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110F" w14:textId="77777777" w:rsidR="00D47D8D" w:rsidRPr="009D2934" w:rsidRDefault="00D47D8D" w:rsidP="00A5287B">
      <w:pPr>
        <w:spacing w:after="0" w:line="240" w:lineRule="atLeast"/>
        <w:jc w:val="center"/>
        <w:rPr>
          <w:b/>
          <w:sz w:val="20"/>
        </w:rPr>
      </w:pPr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9D2934" w:rsidRDefault="00A5287B" w:rsidP="00A5287B">
      <w:pPr>
        <w:spacing w:after="0" w:line="240" w:lineRule="atLeast"/>
        <w:jc w:val="center"/>
        <w:rPr>
          <w:b/>
          <w:sz w:val="20"/>
        </w:rPr>
      </w:pPr>
    </w:p>
    <w:p w14:paraId="7F9B2577" w14:textId="00E70245" w:rsidR="00D47D8D" w:rsidRDefault="00D07526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10 to </w:t>
      </w:r>
      <w:bookmarkStart w:id="0" w:name="_GoBack"/>
      <w:bookmarkEnd w:id="0"/>
      <w:r w:rsidR="00A7217D">
        <w:rPr>
          <w:b/>
          <w:sz w:val="28"/>
        </w:rPr>
        <w:t>1</w:t>
      </w:r>
      <w:r w:rsidR="00116AE9">
        <w:rPr>
          <w:b/>
          <w:sz w:val="28"/>
        </w:rPr>
        <w:t>1 October 2019</w:t>
      </w:r>
      <w:r w:rsidR="001B6AA7">
        <w:rPr>
          <w:b/>
          <w:sz w:val="28"/>
        </w:rPr>
        <w:t xml:space="preserve"> </w:t>
      </w:r>
    </w:p>
    <w:p w14:paraId="41453801" w14:textId="25753AC5" w:rsidR="0097142B" w:rsidRDefault="00116AE9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Gold Coast</w:t>
      </w:r>
    </w:p>
    <w:p w14:paraId="5CAE7D7D" w14:textId="77777777" w:rsidR="00D47D8D" w:rsidRPr="00144A6A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0"/>
          <w:szCs w:val="20"/>
        </w:rPr>
      </w:pPr>
    </w:p>
    <w:p w14:paraId="7FA6328A" w14:textId="77777777" w:rsidR="00D47D8D" w:rsidRPr="00F939D7" w:rsidRDefault="00D47D8D" w:rsidP="00F939D7">
      <w:pPr>
        <w:spacing w:after="0" w:line="240" w:lineRule="auto"/>
        <w:rPr>
          <w:sz w:val="24"/>
          <w:szCs w:val="26"/>
        </w:rPr>
      </w:pPr>
    </w:p>
    <w:p w14:paraId="35A36C73" w14:textId="77777777" w:rsidR="00EF4352" w:rsidRPr="00AD5444" w:rsidRDefault="00B570DB" w:rsidP="00327C24">
      <w:pPr>
        <w:spacing w:after="0" w:line="240" w:lineRule="atLeast"/>
        <w:rPr>
          <w:sz w:val="24"/>
          <w:szCs w:val="24"/>
        </w:rPr>
      </w:pPr>
      <w:r w:rsidRPr="00AD5444">
        <w:rPr>
          <w:sz w:val="24"/>
          <w:szCs w:val="24"/>
        </w:rPr>
        <w:t xml:space="preserve">On </w:t>
      </w:r>
      <w:r w:rsidR="00A7217D" w:rsidRPr="00AD5444">
        <w:rPr>
          <w:b/>
          <w:sz w:val="24"/>
          <w:szCs w:val="24"/>
        </w:rPr>
        <w:t>1</w:t>
      </w:r>
      <w:r w:rsidR="00116AE9" w:rsidRPr="00AD5444">
        <w:rPr>
          <w:b/>
          <w:sz w:val="24"/>
          <w:szCs w:val="24"/>
        </w:rPr>
        <w:t>0</w:t>
      </w:r>
      <w:r w:rsidR="00A7217D" w:rsidRPr="00AD5444">
        <w:rPr>
          <w:b/>
          <w:sz w:val="24"/>
          <w:szCs w:val="24"/>
        </w:rPr>
        <w:t xml:space="preserve"> and</w:t>
      </w:r>
      <w:r w:rsidR="00A7217D" w:rsidRPr="00AD5444">
        <w:rPr>
          <w:sz w:val="24"/>
          <w:szCs w:val="24"/>
        </w:rPr>
        <w:t xml:space="preserve"> </w:t>
      </w:r>
      <w:r w:rsidR="00A7217D" w:rsidRPr="00AD5444">
        <w:rPr>
          <w:b/>
          <w:sz w:val="24"/>
          <w:szCs w:val="24"/>
        </w:rPr>
        <w:t>1</w:t>
      </w:r>
      <w:r w:rsidR="00116AE9" w:rsidRPr="00AD5444">
        <w:rPr>
          <w:b/>
          <w:sz w:val="24"/>
          <w:szCs w:val="24"/>
        </w:rPr>
        <w:t>1 October 2019</w:t>
      </w:r>
      <w:r w:rsidRPr="00AD5444">
        <w:rPr>
          <w:sz w:val="24"/>
          <w:szCs w:val="24"/>
        </w:rPr>
        <w:t>, th</w:t>
      </w:r>
      <w:r w:rsidR="009934D9" w:rsidRPr="00AD5444">
        <w:rPr>
          <w:sz w:val="24"/>
          <w:szCs w:val="24"/>
        </w:rPr>
        <w:t>e Domestic and Family Violence I</w:t>
      </w:r>
      <w:r w:rsidRPr="00AD5444">
        <w:rPr>
          <w:sz w:val="24"/>
          <w:szCs w:val="24"/>
        </w:rPr>
        <w:t xml:space="preserve">mplementation </w:t>
      </w:r>
      <w:r w:rsidR="009934D9" w:rsidRPr="00AD5444">
        <w:rPr>
          <w:sz w:val="24"/>
          <w:szCs w:val="24"/>
        </w:rPr>
        <w:t>C</w:t>
      </w:r>
      <w:r w:rsidRPr="00AD5444">
        <w:rPr>
          <w:sz w:val="24"/>
          <w:szCs w:val="24"/>
        </w:rPr>
        <w:t xml:space="preserve">ouncil </w:t>
      </w:r>
      <w:r w:rsidR="009934D9" w:rsidRPr="00AD5444">
        <w:rPr>
          <w:sz w:val="24"/>
          <w:szCs w:val="24"/>
        </w:rPr>
        <w:t>(</w:t>
      </w:r>
      <w:r w:rsidR="008969F9" w:rsidRPr="00AD5444">
        <w:rPr>
          <w:sz w:val="24"/>
          <w:szCs w:val="24"/>
        </w:rPr>
        <w:t xml:space="preserve">the </w:t>
      </w:r>
      <w:r w:rsidR="009934D9" w:rsidRPr="00AD5444">
        <w:rPr>
          <w:sz w:val="24"/>
          <w:szCs w:val="24"/>
        </w:rPr>
        <w:t xml:space="preserve">Council) </w:t>
      </w:r>
      <w:r w:rsidR="00544CDA" w:rsidRPr="00AD5444">
        <w:rPr>
          <w:sz w:val="24"/>
          <w:szCs w:val="24"/>
        </w:rPr>
        <w:t xml:space="preserve">travelled to </w:t>
      </w:r>
      <w:r w:rsidR="00116AE9" w:rsidRPr="00AD5444">
        <w:rPr>
          <w:b/>
          <w:sz w:val="24"/>
          <w:szCs w:val="24"/>
        </w:rPr>
        <w:t>the Gold Coast</w:t>
      </w:r>
      <w:r w:rsidR="00544CDA" w:rsidRPr="00AD5444">
        <w:rPr>
          <w:sz w:val="24"/>
          <w:szCs w:val="24"/>
        </w:rPr>
        <w:t xml:space="preserve"> to observe local initiatives to addres</w:t>
      </w:r>
      <w:r w:rsidR="00BB38FA" w:rsidRPr="00AD5444">
        <w:rPr>
          <w:sz w:val="24"/>
          <w:szCs w:val="24"/>
        </w:rPr>
        <w:t>s domestic and family violence.</w:t>
      </w:r>
      <w:r w:rsidR="00E96D36" w:rsidRPr="00AD5444">
        <w:rPr>
          <w:sz w:val="24"/>
          <w:szCs w:val="24"/>
        </w:rPr>
        <w:t xml:space="preserve"> </w:t>
      </w:r>
    </w:p>
    <w:p w14:paraId="42E8BB55" w14:textId="77777777" w:rsidR="00EF4352" w:rsidRPr="00AD5444" w:rsidRDefault="00EF4352" w:rsidP="00327C24">
      <w:pPr>
        <w:spacing w:after="0" w:line="240" w:lineRule="atLeast"/>
        <w:rPr>
          <w:sz w:val="24"/>
          <w:szCs w:val="24"/>
        </w:rPr>
      </w:pPr>
    </w:p>
    <w:p w14:paraId="0177B300" w14:textId="1CCE5963" w:rsidR="006A1861" w:rsidRPr="00AD5444" w:rsidRDefault="00A66B9B" w:rsidP="006A1861">
      <w:pPr>
        <w:spacing w:after="0" w:line="240" w:lineRule="auto"/>
        <w:contextualSpacing/>
        <w:rPr>
          <w:sz w:val="24"/>
          <w:szCs w:val="24"/>
        </w:rPr>
      </w:pPr>
      <w:r w:rsidRPr="00AD5444">
        <w:rPr>
          <w:sz w:val="24"/>
          <w:szCs w:val="24"/>
        </w:rPr>
        <w:t xml:space="preserve">The Honourable Di Farmer MP, </w:t>
      </w:r>
      <w:r w:rsidR="00EF4352" w:rsidRPr="00AD5444">
        <w:rPr>
          <w:sz w:val="24"/>
          <w:szCs w:val="24"/>
        </w:rPr>
        <w:t xml:space="preserve">Minister </w:t>
      </w:r>
      <w:r w:rsidRPr="00AD5444">
        <w:rPr>
          <w:sz w:val="24"/>
          <w:szCs w:val="24"/>
        </w:rPr>
        <w:t xml:space="preserve">for Child Safety, Youth and Women and Minister for Prevention of Domestic and Family Violence </w:t>
      </w:r>
      <w:r w:rsidR="006A1861" w:rsidRPr="00AD5444">
        <w:rPr>
          <w:sz w:val="24"/>
          <w:szCs w:val="24"/>
        </w:rPr>
        <w:t>address</w:t>
      </w:r>
      <w:r w:rsidR="0020682D" w:rsidRPr="00AD5444">
        <w:rPr>
          <w:sz w:val="24"/>
          <w:szCs w:val="24"/>
        </w:rPr>
        <w:t xml:space="preserve">ed </w:t>
      </w:r>
      <w:r w:rsidR="006A1861" w:rsidRPr="00AD5444">
        <w:rPr>
          <w:sz w:val="24"/>
          <w:szCs w:val="24"/>
        </w:rPr>
        <w:t xml:space="preserve">the Council at the start of </w:t>
      </w:r>
      <w:r w:rsidR="008C4B22" w:rsidRPr="00AD5444">
        <w:rPr>
          <w:sz w:val="24"/>
          <w:szCs w:val="24"/>
        </w:rPr>
        <w:t xml:space="preserve">the </w:t>
      </w:r>
      <w:r w:rsidR="006A1861" w:rsidRPr="00AD5444">
        <w:rPr>
          <w:sz w:val="24"/>
          <w:szCs w:val="24"/>
        </w:rPr>
        <w:t xml:space="preserve">visit </w:t>
      </w:r>
      <w:r w:rsidR="007C0C70" w:rsidRPr="00AD5444">
        <w:rPr>
          <w:sz w:val="24"/>
          <w:szCs w:val="24"/>
        </w:rPr>
        <w:t>on</w:t>
      </w:r>
      <w:r w:rsidR="00642F38" w:rsidRPr="00AD5444">
        <w:rPr>
          <w:sz w:val="24"/>
          <w:szCs w:val="24"/>
        </w:rPr>
        <w:t xml:space="preserve"> the </w:t>
      </w:r>
      <w:r w:rsidR="00642F38" w:rsidRPr="00AD5444">
        <w:rPr>
          <w:b/>
          <w:sz w:val="24"/>
          <w:szCs w:val="24"/>
        </w:rPr>
        <w:t>liquidation of White Ribbon</w:t>
      </w:r>
      <w:r w:rsidR="00642F38" w:rsidRPr="00AD5444">
        <w:rPr>
          <w:sz w:val="24"/>
          <w:szCs w:val="24"/>
        </w:rPr>
        <w:t xml:space="preserve">; the </w:t>
      </w:r>
      <w:r w:rsidR="00C21CE1" w:rsidRPr="00AD5444">
        <w:rPr>
          <w:sz w:val="24"/>
          <w:szCs w:val="24"/>
        </w:rPr>
        <w:t xml:space="preserve">tabling of the </w:t>
      </w:r>
      <w:r w:rsidR="00C21CE1" w:rsidRPr="00AD5444">
        <w:rPr>
          <w:b/>
          <w:sz w:val="24"/>
          <w:szCs w:val="24"/>
        </w:rPr>
        <w:t>Third Action Plan</w:t>
      </w:r>
      <w:r w:rsidR="00C21CE1" w:rsidRPr="00AD5444">
        <w:rPr>
          <w:sz w:val="24"/>
          <w:szCs w:val="24"/>
        </w:rPr>
        <w:t xml:space="preserve"> in Parliament; closure of </w:t>
      </w:r>
      <w:r w:rsidR="00C21CE1" w:rsidRPr="00AD5444">
        <w:rPr>
          <w:b/>
          <w:i/>
          <w:sz w:val="24"/>
          <w:szCs w:val="24"/>
        </w:rPr>
        <w:t>Not Now, Not Ever</w:t>
      </w:r>
      <w:r w:rsidR="00C21CE1" w:rsidRPr="00AD5444">
        <w:rPr>
          <w:b/>
          <w:sz w:val="24"/>
          <w:szCs w:val="24"/>
        </w:rPr>
        <w:t xml:space="preserve"> Recommendations</w:t>
      </w:r>
      <w:r w:rsidR="00C21CE1" w:rsidRPr="00AD5444">
        <w:rPr>
          <w:sz w:val="24"/>
          <w:szCs w:val="24"/>
        </w:rPr>
        <w:t xml:space="preserve">; and </w:t>
      </w:r>
      <w:r w:rsidR="00C21CE1" w:rsidRPr="00AD5444">
        <w:rPr>
          <w:b/>
          <w:sz w:val="24"/>
          <w:szCs w:val="24"/>
        </w:rPr>
        <w:t xml:space="preserve">GPS monitoring </w:t>
      </w:r>
      <w:r w:rsidR="007C0C70" w:rsidRPr="00AD5444">
        <w:rPr>
          <w:b/>
          <w:sz w:val="24"/>
          <w:szCs w:val="24"/>
        </w:rPr>
        <w:t xml:space="preserve">of domestic and family violence offenders </w:t>
      </w:r>
      <w:r w:rsidR="007C0C70" w:rsidRPr="00144A6A">
        <w:rPr>
          <w:sz w:val="24"/>
          <w:szCs w:val="24"/>
        </w:rPr>
        <w:t>(</w:t>
      </w:r>
      <w:r w:rsidR="007C0C70" w:rsidRPr="00144A6A">
        <w:rPr>
          <w:b/>
          <w:sz w:val="24"/>
          <w:szCs w:val="24"/>
        </w:rPr>
        <w:t>Recommendation 123</w:t>
      </w:r>
      <w:r w:rsidR="007C0C70" w:rsidRPr="00144A6A">
        <w:rPr>
          <w:sz w:val="24"/>
          <w:szCs w:val="24"/>
        </w:rPr>
        <w:t>)</w:t>
      </w:r>
      <w:r w:rsidR="007C0C70" w:rsidRPr="00AD5444">
        <w:rPr>
          <w:sz w:val="24"/>
          <w:szCs w:val="24"/>
        </w:rPr>
        <w:t>.</w:t>
      </w:r>
    </w:p>
    <w:p w14:paraId="681AB66D" w14:textId="77777777" w:rsidR="006A1861" w:rsidRPr="00AD5444" w:rsidRDefault="006A1861" w:rsidP="006A1861">
      <w:pPr>
        <w:spacing w:after="0" w:line="240" w:lineRule="auto"/>
        <w:contextualSpacing/>
        <w:rPr>
          <w:rFonts w:cstheme="minorHAnsi"/>
          <w:sz w:val="24"/>
          <w:szCs w:val="24"/>
          <w:lang w:eastAsia="en-AU"/>
        </w:rPr>
      </w:pPr>
    </w:p>
    <w:p w14:paraId="125DA451" w14:textId="360AB1FE" w:rsidR="00544CDA" w:rsidRPr="00AD5444" w:rsidRDefault="007C0C70" w:rsidP="00327C24">
      <w:pPr>
        <w:spacing w:after="0" w:line="240" w:lineRule="atLeast"/>
        <w:rPr>
          <w:sz w:val="24"/>
          <w:szCs w:val="24"/>
        </w:rPr>
      </w:pPr>
      <w:r w:rsidRPr="00AD5444">
        <w:rPr>
          <w:sz w:val="24"/>
          <w:szCs w:val="24"/>
        </w:rPr>
        <w:t xml:space="preserve">During the visit to the Gold Coast, </w:t>
      </w:r>
      <w:r w:rsidR="0028594D" w:rsidRPr="00AD5444">
        <w:rPr>
          <w:sz w:val="24"/>
          <w:szCs w:val="24"/>
        </w:rPr>
        <w:t>C</w:t>
      </w:r>
      <w:r w:rsidR="00544CDA" w:rsidRPr="00AD5444">
        <w:rPr>
          <w:sz w:val="24"/>
          <w:szCs w:val="24"/>
        </w:rPr>
        <w:t>ouncil members met with a</w:t>
      </w:r>
      <w:r w:rsidR="000E36D6" w:rsidRPr="00AD5444">
        <w:rPr>
          <w:sz w:val="24"/>
          <w:szCs w:val="24"/>
        </w:rPr>
        <w:t xml:space="preserve"> range of local representatives</w:t>
      </w:r>
      <w:r w:rsidR="0028594D" w:rsidRPr="00AD5444">
        <w:rPr>
          <w:sz w:val="24"/>
          <w:szCs w:val="24"/>
        </w:rPr>
        <w:t xml:space="preserve">, </w:t>
      </w:r>
      <w:r w:rsidR="00CF5CD1" w:rsidRPr="00AD5444">
        <w:rPr>
          <w:sz w:val="24"/>
          <w:szCs w:val="24"/>
        </w:rPr>
        <w:t>including</w:t>
      </w:r>
      <w:r w:rsidR="00544CDA" w:rsidRPr="00AD5444">
        <w:rPr>
          <w:sz w:val="24"/>
          <w:szCs w:val="24"/>
        </w:rPr>
        <w:t>:</w:t>
      </w:r>
    </w:p>
    <w:p w14:paraId="0FBC6548" w14:textId="2105728E" w:rsidR="00470FC7" w:rsidRPr="00AD5444" w:rsidRDefault="00116AE9" w:rsidP="008C4B22">
      <w:pPr>
        <w:pStyle w:val="ListParagraph"/>
        <w:numPr>
          <w:ilvl w:val="0"/>
          <w:numId w:val="17"/>
        </w:numPr>
        <w:tabs>
          <w:tab w:val="left" w:pos="1035"/>
        </w:tabs>
        <w:spacing w:after="0" w:line="23" w:lineRule="atLeast"/>
        <w:contextualSpacing w:val="0"/>
        <w:rPr>
          <w:sz w:val="24"/>
          <w:szCs w:val="24"/>
        </w:rPr>
      </w:pPr>
      <w:r w:rsidRPr="00AD5444">
        <w:rPr>
          <w:rFonts w:cstheme="minorHAnsi"/>
          <w:b/>
          <w:sz w:val="24"/>
          <w:szCs w:val="24"/>
        </w:rPr>
        <w:t>Queensland Police Service (QPS) Domestic and Family Violence Taskforce</w:t>
      </w:r>
      <w:r w:rsidR="00CE0402" w:rsidRPr="00AD5444">
        <w:rPr>
          <w:rFonts w:cstheme="minorHAnsi"/>
          <w:sz w:val="24"/>
          <w:szCs w:val="24"/>
        </w:rPr>
        <w:t xml:space="preserve"> </w:t>
      </w:r>
      <w:r w:rsidR="001167EB" w:rsidRPr="00AD5444">
        <w:rPr>
          <w:rFonts w:cstheme="minorHAnsi"/>
          <w:sz w:val="24"/>
          <w:szCs w:val="24"/>
        </w:rPr>
        <w:t xml:space="preserve">– </w:t>
      </w:r>
      <w:r w:rsidR="00F76C68" w:rsidRPr="00AD5444">
        <w:rPr>
          <w:sz w:val="24"/>
          <w:szCs w:val="24"/>
        </w:rPr>
        <w:t xml:space="preserve">Council members met with representatives from </w:t>
      </w:r>
      <w:r w:rsidRPr="00AD5444">
        <w:rPr>
          <w:sz w:val="24"/>
          <w:szCs w:val="24"/>
        </w:rPr>
        <w:t xml:space="preserve">the QPS Taskforce </w:t>
      </w:r>
      <w:r w:rsidR="004B47F5" w:rsidRPr="00AD5444">
        <w:rPr>
          <w:sz w:val="24"/>
          <w:szCs w:val="24"/>
        </w:rPr>
        <w:t>focused on case managing high-risk domestic and family violence perpetrators and victims in partnership with other service providers</w:t>
      </w:r>
      <w:r w:rsidR="009064E0" w:rsidRPr="00AD5444">
        <w:rPr>
          <w:sz w:val="24"/>
          <w:szCs w:val="24"/>
        </w:rPr>
        <w:t>.</w:t>
      </w:r>
    </w:p>
    <w:p w14:paraId="2515A129" w14:textId="50D95F8F" w:rsidR="009B2BC3" w:rsidRPr="00AD5444" w:rsidRDefault="00470FC7" w:rsidP="008C4B22">
      <w:pPr>
        <w:pStyle w:val="ListParagraph"/>
        <w:numPr>
          <w:ilvl w:val="0"/>
          <w:numId w:val="19"/>
        </w:numPr>
        <w:spacing w:after="0" w:line="252" w:lineRule="auto"/>
        <w:rPr>
          <w:sz w:val="24"/>
          <w:szCs w:val="24"/>
        </w:rPr>
      </w:pPr>
      <w:r w:rsidRPr="00AD5444">
        <w:rPr>
          <w:rFonts w:cstheme="minorHAnsi"/>
          <w:b/>
          <w:sz w:val="24"/>
          <w:szCs w:val="24"/>
        </w:rPr>
        <w:t xml:space="preserve">Domestic Violence Prevention Centre (DVPC) Gold Coast Inc. </w:t>
      </w:r>
      <w:r w:rsidR="00A037F2" w:rsidRPr="00AD5444">
        <w:rPr>
          <w:rFonts w:cstheme="minorHAnsi"/>
          <w:b/>
          <w:sz w:val="24"/>
          <w:szCs w:val="24"/>
        </w:rPr>
        <w:t xml:space="preserve">and the Gold Coast Domestic and Family Violence Integrated Response </w:t>
      </w:r>
      <w:r w:rsidR="00AD23E0" w:rsidRPr="00AD5444">
        <w:rPr>
          <w:rFonts w:cstheme="minorHAnsi"/>
          <w:b/>
          <w:sz w:val="24"/>
          <w:szCs w:val="24"/>
        </w:rPr>
        <w:t>–</w:t>
      </w:r>
      <w:r w:rsidR="009064E0" w:rsidRPr="00AD5444">
        <w:rPr>
          <w:rFonts w:cstheme="minorHAnsi"/>
          <w:b/>
          <w:sz w:val="24"/>
          <w:szCs w:val="24"/>
        </w:rPr>
        <w:t xml:space="preserve"> </w:t>
      </w:r>
      <w:r w:rsidR="00AD23E0" w:rsidRPr="00AD5444">
        <w:rPr>
          <w:sz w:val="24"/>
          <w:szCs w:val="24"/>
        </w:rPr>
        <w:t xml:space="preserve">Council members </w:t>
      </w:r>
      <w:r w:rsidR="009064E0" w:rsidRPr="00AD5444">
        <w:rPr>
          <w:sz w:val="24"/>
          <w:szCs w:val="24"/>
        </w:rPr>
        <w:t>learn</w:t>
      </w:r>
      <w:r w:rsidR="00A037F2" w:rsidRPr="00AD5444">
        <w:rPr>
          <w:sz w:val="24"/>
          <w:szCs w:val="24"/>
        </w:rPr>
        <w:t>t</w:t>
      </w:r>
      <w:r w:rsidR="009064E0" w:rsidRPr="00AD5444">
        <w:rPr>
          <w:sz w:val="24"/>
          <w:szCs w:val="24"/>
        </w:rPr>
        <w:t xml:space="preserve"> about </w:t>
      </w:r>
      <w:r w:rsidR="00A037F2" w:rsidRPr="00AD5444">
        <w:rPr>
          <w:sz w:val="24"/>
          <w:szCs w:val="24"/>
        </w:rPr>
        <w:t>d</w:t>
      </w:r>
      <w:r w:rsidR="00A82452" w:rsidRPr="00AD5444">
        <w:rPr>
          <w:sz w:val="24"/>
          <w:szCs w:val="24"/>
        </w:rPr>
        <w:t xml:space="preserve">ifferences in approach between the QPS DFV Taskforce and the </w:t>
      </w:r>
      <w:r w:rsidR="004B47F5" w:rsidRPr="00AD5444">
        <w:rPr>
          <w:sz w:val="24"/>
          <w:szCs w:val="24"/>
        </w:rPr>
        <w:t xml:space="preserve">longstanding </w:t>
      </w:r>
      <w:r w:rsidR="00A82452" w:rsidRPr="00AD5444">
        <w:rPr>
          <w:sz w:val="24"/>
          <w:szCs w:val="24"/>
        </w:rPr>
        <w:t>Gold Coast Domestic Violence Integrated Response</w:t>
      </w:r>
      <w:r w:rsidR="00A037F2" w:rsidRPr="00AD5444">
        <w:rPr>
          <w:sz w:val="24"/>
          <w:szCs w:val="24"/>
        </w:rPr>
        <w:t xml:space="preserve"> and the range of perpetrator programs provided by the DVPC.</w:t>
      </w:r>
    </w:p>
    <w:p w14:paraId="10FCDACF" w14:textId="47A38239" w:rsidR="0048215B" w:rsidRPr="00AD5444" w:rsidRDefault="000F55D8" w:rsidP="008C4B22">
      <w:pPr>
        <w:pStyle w:val="ListParagraph"/>
        <w:numPr>
          <w:ilvl w:val="0"/>
          <w:numId w:val="17"/>
        </w:numPr>
        <w:tabs>
          <w:tab w:val="left" w:pos="1035"/>
        </w:tabs>
        <w:spacing w:after="0" w:line="23" w:lineRule="atLeast"/>
        <w:contextualSpacing w:val="0"/>
        <w:rPr>
          <w:rFonts w:cstheme="minorHAnsi"/>
          <w:sz w:val="24"/>
          <w:szCs w:val="24"/>
        </w:rPr>
      </w:pPr>
      <w:r w:rsidRPr="00AD5444">
        <w:rPr>
          <w:rFonts w:cstheme="minorHAnsi"/>
          <w:b/>
          <w:sz w:val="24"/>
          <w:szCs w:val="24"/>
        </w:rPr>
        <w:t xml:space="preserve">Southport Specialist Domestic and Family Violence Court </w:t>
      </w:r>
      <w:r w:rsidR="0052777A" w:rsidRPr="00AD5444">
        <w:rPr>
          <w:rFonts w:cstheme="minorHAnsi"/>
          <w:sz w:val="24"/>
          <w:szCs w:val="24"/>
        </w:rPr>
        <w:t xml:space="preserve">– </w:t>
      </w:r>
      <w:r w:rsidR="0052777A" w:rsidRPr="00AD5444">
        <w:rPr>
          <w:sz w:val="24"/>
          <w:szCs w:val="24"/>
        </w:rPr>
        <w:t xml:space="preserve">Council members met with </w:t>
      </w:r>
      <w:r w:rsidR="004B47F5" w:rsidRPr="00AD5444">
        <w:rPr>
          <w:sz w:val="24"/>
          <w:szCs w:val="24"/>
        </w:rPr>
        <w:t>stakeholders and service providers</w:t>
      </w:r>
      <w:r w:rsidR="0052777A" w:rsidRPr="00AD5444">
        <w:rPr>
          <w:sz w:val="24"/>
          <w:szCs w:val="24"/>
        </w:rPr>
        <w:t xml:space="preserve"> </w:t>
      </w:r>
      <w:r w:rsidR="00765CDE" w:rsidRPr="00AD5444">
        <w:rPr>
          <w:sz w:val="24"/>
          <w:szCs w:val="24"/>
        </w:rPr>
        <w:t xml:space="preserve">to discuss </w:t>
      </w:r>
      <w:r w:rsidR="0052777A" w:rsidRPr="00AD5444">
        <w:rPr>
          <w:sz w:val="24"/>
          <w:szCs w:val="24"/>
        </w:rPr>
        <w:t xml:space="preserve">the </w:t>
      </w:r>
      <w:r w:rsidR="0048215B" w:rsidRPr="00AD5444">
        <w:rPr>
          <w:sz w:val="24"/>
          <w:szCs w:val="24"/>
        </w:rPr>
        <w:t xml:space="preserve">design of the specialist court, the services </w:t>
      </w:r>
      <w:proofErr w:type="gramStart"/>
      <w:r w:rsidR="0048215B" w:rsidRPr="00AD5444">
        <w:rPr>
          <w:sz w:val="24"/>
          <w:szCs w:val="24"/>
        </w:rPr>
        <w:t>delivered</w:t>
      </w:r>
      <w:proofErr w:type="gramEnd"/>
      <w:r w:rsidR="0048215B" w:rsidRPr="00AD5444">
        <w:rPr>
          <w:sz w:val="24"/>
          <w:szCs w:val="24"/>
        </w:rPr>
        <w:t xml:space="preserve"> and the staff involved in the program</w:t>
      </w:r>
      <w:r w:rsidR="00765CDE" w:rsidRPr="00AD5444">
        <w:rPr>
          <w:sz w:val="24"/>
          <w:szCs w:val="24"/>
        </w:rPr>
        <w:t>.</w:t>
      </w:r>
    </w:p>
    <w:p w14:paraId="547391D6" w14:textId="04910359" w:rsidR="007551EB" w:rsidRPr="00AD5444" w:rsidRDefault="007551EB" w:rsidP="008C4B2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AD5444">
        <w:rPr>
          <w:rFonts w:cstheme="minorHAnsi"/>
          <w:b/>
          <w:sz w:val="24"/>
          <w:szCs w:val="24"/>
        </w:rPr>
        <w:t xml:space="preserve">Multicultural Families Organisation (MFO) and SARA Domestic and Family Violence Centre – </w:t>
      </w:r>
      <w:r w:rsidRPr="00AD5444">
        <w:rPr>
          <w:sz w:val="24"/>
          <w:szCs w:val="24"/>
        </w:rPr>
        <w:t xml:space="preserve">Council members learnt about the work of Multicultural Families Organisation and the programs </w:t>
      </w:r>
      <w:r w:rsidR="00152F14" w:rsidRPr="00AD5444">
        <w:rPr>
          <w:sz w:val="24"/>
          <w:szCs w:val="24"/>
        </w:rPr>
        <w:t xml:space="preserve">it provides </w:t>
      </w:r>
      <w:r w:rsidRPr="00AD5444">
        <w:rPr>
          <w:sz w:val="24"/>
          <w:szCs w:val="24"/>
        </w:rPr>
        <w:t>to support women and children from a CALD background who experience domestic and family violence.</w:t>
      </w:r>
    </w:p>
    <w:p w14:paraId="43D05B9E" w14:textId="4A3A1AF7" w:rsidR="00DA75AB" w:rsidRPr="00AD5444" w:rsidRDefault="00971748" w:rsidP="008C4B22">
      <w:pPr>
        <w:pStyle w:val="ListParagraph"/>
        <w:numPr>
          <w:ilvl w:val="0"/>
          <w:numId w:val="17"/>
        </w:numPr>
        <w:tabs>
          <w:tab w:val="left" w:pos="1035"/>
        </w:tabs>
        <w:spacing w:after="0" w:line="23" w:lineRule="atLeast"/>
        <w:ind w:left="714" w:hanging="357"/>
        <w:contextualSpacing w:val="0"/>
        <w:rPr>
          <w:rFonts w:cstheme="minorHAnsi"/>
          <w:sz w:val="24"/>
          <w:szCs w:val="24"/>
        </w:rPr>
      </w:pPr>
      <w:r w:rsidRPr="00AD5444">
        <w:rPr>
          <w:rFonts w:cstheme="minorHAnsi"/>
          <w:b/>
          <w:sz w:val="24"/>
          <w:szCs w:val="24"/>
        </w:rPr>
        <w:t>Health stakeholders</w:t>
      </w:r>
      <w:r w:rsidR="00C840FD" w:rsidRPr="00AD5444">
        <w:rPr>
          <w:rFonts w:cstheme="minorHAnsi"/>
          <w:b/>
          <w:sz w:val="24"/>
          <w:szCs w:val="24"/>
        </w:rPr>
        <w:t xml:space="preserve"> </w:t>
      </w:r>
      <w:r w:rsidR="00C840FD" w:rsidRPr="00AD5444">
        <w:rPr>
          <w:rFonts w:cstheme="minorHAnsi"/>
          <w:sz w:val="24"/>
          <w:szCs w:val="24"/>
        </w:rPr>
        <w:t xml:space="preserve">– Council members </w:t>
      </w:r>
      <w:r w:rsidR="00DC4DF0" w:rsidRPr="00AD5444">
        <w:rPr>
          <w:rFonts w:cstheme="minorHAnsi"/>
          <w:sz w:val="24"/>
          <w:szCs w:val="24"/>
        </w:rPr>
        <w:t>visited</w:t>
      </w:r>
      <w:r w:rsidRPr="00AD5444">
        <w:rPr>
          <w:rFonts w:cstheme="minorHAnsi"/>
          <w:sz w:val="24"/>
          <w:szCs w:val="24"/>
        </w:rPr>
        <w:t xml:space="preserve"> </w:t>
      </w:r>
      <w:r w:rsidR="00831ACE" w:rsidRPr="00AD5444">
        <w:rPr>
          <w:rFonts w:cstheme="minorHAnsi"/>
          <w:sz w:val="24"/>
          <w:szCs w:val="24"/>
        </w:rPr>
        <w:t xml:space="preserve">the Gold Coast University </w:t>
      </w:r>
      <w:r w:rsidRPr="00AD5444">
        <w:rPr>
          <w:rFonts w:cstheme="minorHAnsi"/>
          <w:sz w:val="24"/>
          <w:szCs w:val="24"/>
        </w:rPr>
        <w:t xml:space="preserve">Hospital to meet </w:t>
      </w:r>
      <w:r w:rsidR="00CA391B" w:rsidRPr="00AD5444">
        <w:rPr>
          <w:rFonts w:cstheme="minorHAnsi"/>
          <w:sz w:val="24"/>
          <w:szCs w:val="24"/>
        </w:rPr>
        <w:t xml:space="preserve">with hospital staff </w:t>
      </w:r>
      <w:r w:rsidR="00F810C5" w:rsidRPr="00AD5444">
        <w:rPr>
          <w:rFonts w:cstheme="minorHAnsi"/>
          <w:sz w:val="24"/>
          <w:szCs w:val="24"/>
        </w:rPr>
        <w:t>involved in</w:t>
      </w:r>
      <w:r w:rsidRPr="00AD5444">
        <w:rPr>
          <w:rFonts w:cstheme="minorHAnsi"/>
          <w:sz w:val="24"/>
          <w:szCs w:val="24"/>
        </w:rPr>
        <w:t xml:space="preserve"> </w:t>
      </w:r>
      <w:r w:rsidR="00DC4DF0" w:rsidRPr="00AD5444">
        <w:rPr>
          <w:rFonts w:cstheme="minorHAnsi"/>
          <w:sz w:val="24"/>
          <w:szCs w:val="24"/>
        </w:rPr>
        <w:t>responding</w:t>
      </w:r>
      <w:r w:rsidRPr="00AD5444">
        <w:rPr>
          <w:rFonts w:cstheme="minorHAnsi"/>
          <w:sz w:val="24"/>
          <w:szCs w:val="24"/>
        </w:rPr>
        <w:t xml:space="preserve"> to domestic and family violence </w:t>
      </w:r>
      <w:r w:rsidR="00894E2A" w:rsidRPr="00AD5444">
        <w:rPr>
          <w:rFonts w:cstheme="minorHAnsi"/>
          <w:sz w:val="24"/>
          <w:szCs w:val="24"/>
        </w:rPr>
        <w:t xml:space="preserve">and discuss the </w:t>
      </w:r>
      <w:r w:rsidR="00530783" w:rsidRPr="00AD5444">
        <w:rPr>
          <w:rFonts w:cstheme="minorHAnsi"/>
          <w:sz w:val="24"/>
          <w:szCs w:val="24"/>
        </w:rPr>
        <w:t>range of</w:t>
      </w:r>
      <w:r w:rsidR="00894E2A" w:rsidRPr="00AD5444">
        <w:rPr>
          <w:rFonts w:cstheme="minorHAnsi"/>
          <w:sz w:val="24"/>
          <w:szCs w:val="24"/>
        </w:rPr>
        <w:t xml:space="preserve"> initiatives to support </w:t>
      </w:r>
      <w:r w:rsidR="00831ACE" w:rsidRPr="00AD5444">
        <w:rPr>
          <w:rFonts w:cstheme="minorHAnsi"/>
          <w:sz w:val="24"/>
          <w:szCs w:val="24"/>
        </w:rPr>
        <w:t>victims</w:t>
      </w:r>
      <w:r w:rsidR="007634C1" w:rsidRPr="00AD5444">
        <w:rPr>
          <w:rFonts w:cstheme="minorHAnsi"/>
          <w:sz w:val="24"/>
          <w:szCs w:val="24"/>
        </w:rPr>
        <w:t>.</w:t>
      </w:r>
    </w:p>
    <w:p w14:paraId="000E64B3" w14:textId="6A17B64A" w:rsidR="009064E0" w:rsidRPr="00AD5444" w:rsidRDefault="00DA75AB" w:rsidP="008C4B22">
      <w:pPr>
        <w:pStyle w:val="ListParagraph"/>
        <w:numPr>
          <w:ilvl w:val="0"/>
          <w:numId w:val="17"/>
        </w:numPr>
        <w:tabs>
          <w:tab w:val="left" w:pos="1035"/>
        </w:tabs>
        <w:spacing w:after="0" w:line="23" w:lineRule="atLeast"/>
        <w:ind w:left="714" w:hanging="357"/>
        <w:contextualSpacing w:val="0"/>
        <w:rPr>
          <w:rFonts w:cstheme="minorHAnsi"/>
          <w:sz w:val="24"/>
          <w:szCs w:val="24"/>
        </w:rPr>
      </w:pPr>
      <w:proofErr w:type="spellStart"/>
      <w:r w:rsidRPr="00AD5444">
        <w:rPr>
          <w:rFonts w:cstheme="minorHAnsi"/>
          <w:b/>
          <w:sz w:val="24"/>
          <w:szCs w:val="24"/>
        </w:rPr>
        <w:t>Kalwun</w:t>
      </w:r>
      <w:proofErr w:type="spellEnd"/>
      <w:r w:rsidRPr="00AD5444">
        <w:rPr>
          <w:rFonts w:cstheme="minorHAnsi"/>
          <w:b/>
          <w:sz w:val="24"/>
          <w:szCs w:val="24"/>
        </w:rPr>
        <w:t xml:space="preserve"> Development Corporation </w:t>
      </w:r>
      <w:r w:rsidR="009064E0" w:rsidRPr="00AD5444">
        <w:rPr>
          <w:rFonts w:cstheme="minorHAnsi"/>
          <w:sz w:val="24"/>
          <w:szCs w:val="24"/>
        </w:rPr>
        <w:t>–</w:t>
      </w:r>
      <w:r w:rsidR="00C61C6D" w:rsidRPr="00AD5444">
        <w:rPr>
          <w:rFonts w:cstheme="minorHAnsi"/>
          <w:sz w:val="24"/>
          <w:szCs w:val="24"/>
        </w:rPr>
        <w:t xml:space="preserve"> Council members met to discuss the</w:t>
      </w:r>
      <w:r w:rsidRPr="00AD5444">
        <w:rPr>
          <w:rFonts w:cstheme="minorHAnsi"/>
          <w:sz w:val="24"/>
          <w:szCs w:val="24"/>
        </w:rPr>
        <w:t xml:space="preserve"> </w:t>
      </w:r>
      <w:r w:rsidR="00C61C6D" w:rsidRPr="00AD5444">
        <w:rPr>
          <w:rFonts w:cstheme="minorHAnsi"/>
          <w:sz w:val="24"/>
          <w:szCs w:val="24"/>
        </w:rPr>
        <w:t xml:space="preserve">range of services </w:t>
      </w:r>
      <w:proofErr w:type="spellStart"/>
      <w:r w:rsidR="000418AF" w:rsidRPr="00AD5444">
        <w:rPr>
          <w:rFonts w:cstheme="minorHAnsi"/>
          <w:sz w:val="24"/>
          <w:szCs w:val="24"/>
        </w:rPr>
        <w:t>Kalwun</w:t>
      </w:r>
      <w:proofErr w:type="spellEnd"/>
      <w:r w:rsidR="000418AF" w:rsidRPr="00AD5444">
        <w:rPr>
          <w:rFonts w:cstheme="minorHAnsi"/>
          <w:sz w:val="24"/>
          <w:szCs w:val="24"/>
        </w:rPr>
        <w:t xml:space="preserve"> Development Corporation provides </w:t>
      </w:r>
      <w:r w:rsidR="00C61C6D" w:rsidRPr="00AD5444">
        <w:rPr>
          <w:rFonts w:cstheme="minorHAnsi"/>
          <w:sz w:val="24"/>
          <w:szCs w:val="24"/>
        </w:rPr>
        <w:t>t</w:t>
      </w:r>
      <w:r w:rsidR="000418AF" w:rsidRPr="00AD5444">
        <w:rPr>
          <w:rFonts w:cstheme="minorHAnsi"/>
          <w:sz w:val="24"/>
          <w:szCs w:val="24"/>
        </w:rPr>
        <w:t xml:space="preserve">o Aboriginal and Torres Strait Islanders </w:t>
      </w:r>
      <w:proofErr w:type="gramStart"/>
      <w:r w:rsidR="00C61C6D" w:rsidRPr="00AD5444">
        <w:rPr>
          <w:rFonts w:cstheme="minorHAnsi"/>
          <w:sz w:val="24"/>
          <w:szCs w:val="24"/>
        </w:rPr>
        <w:t>including:</w:t>
      </w:r>
      <w:proofErr w:type="gramEnd"/>
      <w:r w:rsidR="00C61C6D" w:rsidRPr="00AD5444">
        <w:rPr>
          <w:rFonts w:cstheme="minorHAnsi"/>
          <w:sz w:val="24"/>
          <w:szCs w:val="24"/>
        </w:rPr>
        <w:t xml:space="preserve"> </w:t>
      </w:r>
      <w:r w:rsidR="004B47F5" w:rsidRPr="00AD5444">
        <w:rPr>
          <w:rFonts w:cstheme="minorHAnsi"/>
          <w:sz w:val="24"/>
          <w:szCs w:val="24"/>
        </w:rPr>
        <w:t xml:space="preserve">comprehensive primary health care, </w:t>
      </w:r>
      <w:r w:rsidR="00632D89" w:rsidRPr="00AD5444">
        <w:rPr>
          <w:rFonts w:cstheme="minorHAnsi"/>
          <w:sz w:val="24"/>
          <w:szCs w:val="24"/>
        </w:rPr>
        <w:t xml:space="preserve">child and family support (including for domestic and family violence), </w:t>
      </w:r>
      <w:r w:rsidR="00C61C6D" w:rsidRPr="00AD5444">
        <w:rPr>
          <w:rFonts w:cstheme="minorHAnsi"/>
          <w:sz w:val="24"/>
          <w:szCs w:val="24"/>
        </w:rPr>
        <w:t xml:space="preserve">housing support, emergency relief </w:t>
      </w:r>
      <w:r w:rsidR="00C61C6D" w:rsidRPr="00AD5444">
        <w:rPr>
          <w:rFonts w:cstheme="minorHAnsi"/>
          <w:sz w:val="24"/>
          <w:szCs w:val="24"/>
        </w:rPr>
        <w:lastRenderedPageBreak/>
        <w:t>assistance for families and individuals experiencing financial hardship, community care for the elderly and people with disability, cultural education and an Elders group.</w:t>
      </w:r>
    </w:p>
    <w:p w14:paraId="5BF90A06" w14:textId="77777777" w:rsidR="00A72F85" w:rsidRPr="00AD5444" w:rsidRDefault="00A72F85" w:rsidP="00A72F85">
      <w:pPr>
        <w:pStyle w:val="ListParagraph"/>
        <w:numPr>
          <w:ilvl w:val="0"/>
          <w:numId w:val="17"/>
        </w:numPr>
        <w:tabs>
          <w:tab w:val="left" w:pos="1035"/>
        </w:tabs>
        <w:spacing w:after="0" w:line="240" w:lineRule="atLeast"/>
        <w:ind w:left="714" w:hanging="357"/>
        <w:contextualSpacing w:val="0"/>
        <w:rPr>
          <w:rFonts w:cstheme="minorHAnsi"/>
          <w:sz w:val="24"/>
          <w:szCs w:val="24"/>
        </w:rPr>
      </w:pPr>
      <w:r w:rsidRPr="00AD5444">
        <w:rPr>
          <w:rFonts w:cstheme="minorHAnsi"/>
          <w:b/>
          <w:sz w:val="24"/>
          <w:szCs w:val="24"/>
        </w:rPr>
        <w:t xml:space="preserve">Varsity Secondary College – </w:t>
      </w:r>
      <w:r w:rsidRPr="00AD5444">
        <w:rPr>
          <w:rFonts w:cstheme="minorHAnsi"/>
          <w:sz w:val="24"/>
          <w:szCs w:val="24"/>
        </w:rPr>
        <w:t>Council mem</w:t>
      </w:r>
      <w:r>
        <w:rPr>
          <w:rFonts w:cstheme="minorHAnsi"/>
          <w:sz w:val="24"/>
          <w:szCs w:val="24"/>
        </w:rPr>
        <w:t>bers visited the school with one</w:t>
      </w:r>
      <w:r w:rsidRPr="00AD5444">
        <w:rPr>
          <w:rFonts w:cstheme="minorHAnsi"/>
          <w:sz w:val="24"/>
          <w:szCs w:val="24"/>
        </w:rPr>
        <w:t xml:space="preserve"> former and</w:t>
      </w:r>
      <w:r>
        <w:rPr>
          <w:rFonts w:cstheme="minorHAnsi"/>
          <w:sz w:val="24"/>
          <w:szCs w:val="24"/>
        </w:rPr>
        <w:t xml:space="preserve"> one current player from</w:t>
      </w:r>
      <w:r w:rsidRPr="00AD5444">
        <w:rPr>
          <w:rFonts w:cstheme="minorHAnsi"/>
          <w:sz w:val="24"/>
          <w:szCs w:val="24"/>
        </w:rPr>
        <w:t xml:space="preserve"> the Gold Coast Titans to spread the message about respectful relationships. </w:t>
      </w:r>
    </w:p>
    <w:p w14:paraId="48C72E48" w14:textId="0E52CDCF" w:rsidR="005F6192" w:rsidRPr="00AD5444" w:rsidRDefault="005F6192" w:rsidP="008C4B22">
      <w:pPr>
        <w:pStyle w:val="ListParagraph"/>
        <w:numPr>
          <w:ilvl w:val="0"/>
          <w:numId w:val="17"/>
        </w:numPr>
        <w:tabs>
          <w:tab w:val="left" w:pos="1035"/>
        </w:tabs>
        <w:spacing w:after="0" w:line="240" w:lineRule="atLeast"/>
        <w:ind w:left="714" w:hanging="357"/>
        <w:contextualSpacing w:val="0"/>
        <w:rPr>
          <w:rFonts w:cstheme="minorHAnsi"/>
          <w:sz w:val="24"/>
          <w:szCs w:val="24"/>
        </w:rPr>
      </w:pPr>
      <w:r w:rsidRPr="00AD5444">
        <w:rPr>
          <w:rFonts w:cstheme="minorHAnsi"/>
          <w:b/>
          <w:sz w:val="24"/>
          <w:szCs w:val="24"/>
        </w:rPr>
        <w:t>Bella’s Sanctuary</w:t>
      </w:r>
      <w:r w:rsidR="00D25AAD" w:rsidRPr="00AD5444">
        <w:rPr>
          <w:rFonts w:cstheme="minorHAnsi"/>
          <w:b/>
          <w:sz w:val="24"/>
          <w:szCs w:val="24"/>
        </w:rPr>
        <w:t>*</w:t>
      </w:r>
      <w:r w:rsidRPr="00AD5444">
        <w:rPr>
          <w:rFonts w:cstheme="minorHAnsi"/>
          <w:b/>
          <w:sz w:val="24"/>
          <w:szCs w:val="24"/>
        </w:rPr>
        <w:t xml:space="preserve"> –</w:t>
      </w:r>
      <w:r w:rsidRPr="00AD5444">
        <w:rPr>
          <w:rFonts w:cstheme="minorHAnsi"/>
          <w:sz w:val="24"/>
          <w:szCs w:val="24"/>
        </w:rPr>
        <w:t xml:space="preserve"> </w:t>
      </w:r>
      <w:r w:rsidR="006043A2" w:rsidRPr="00AD5444">
        <w:rPr>
          <w:rFonts w:cstheme="minorHAnsi"/>
          <w:sz w:val="24"/>
          <w:szCs w:val="24"/>
        </w:rPr>
        <w:t xml:space="preserve">Council members were taken on a tour of </w:t>
      </w:r>
      <w:r w:rsidR="00CF19AF" w:rsidRPr="00AD5444">
        <w:rPr>
          <w:sz w:val="24"/>
          <w:szCs w:val="24"/>
        </w:rPr>
        <w:t>Australia’s first purpose-built bridging accommodation facility that provides accommodation for up to 12 months to women and children escaping domestic and family violence.</w:t>
      </w:r>
    </w:p>
    <w:p w14:paraId="701A3758" w14:textId="77777777" w:rsidR="00EC3E98" w:rsidRPr="00AD5444" w:rsidRDefault="00EC3E98" w:rsidP="00EC3E98">
      <w:pPr>
        <w:tabs>
          <w:tab w:val="left" w:pos="1035"/>
        </w:tabs>
        <w:spacing w:after="0" w:line="240" w:lineRule="atLeast"/>
        <w:rPr>
          <w:sz w:val="24"/>
          <w:szCs w:val="24"/>
        </w:rPr>
      </w:pPr>
    </w:p>
    <w:p w14:paraId="337B745C" w14:textId="3347F6A5" w:rsidR="009F5D8E" w:rsidRPr="00AD5444" w:rsidRDefault="002067FA" w:rsidP="00EC3E98">
      <w:pPr>
        <w:tabs>
          <w:tab w:val="left" w:pos="1035"/>
        </w:tabs>
        <w:spacing w:after="0" w:line="240" w:lineRule="atLeast"/>
        <w:rPr>
          <w:sz w:val="24"/>
          <w:szCs w:val="24"/>
        </w:rPr>
      </w:pPr>
      <w:r w:rsidRPr="00AD5444">
        <w:rPr>
          <w:sz w:val="24"/>
          <w:szCs w:val="24"/>
        </w:rPr>
        <w:t>Foll</w:t>
      </w:r>
      <w:r w:rsidR="006364BC" w:rsidRPr="00AD5444">
        <w:rPr>
          <w:sz w:val="24"/>
          <w:szCs w:val="24"/>
        </w:rPr>
        <w:t>owing</w:t>
      </w:r>
      <w:r w:rsidR="000062A2" w:rsidRPr="00AD5444">
        <w:rPr>
          <w:sz w:val="24"/>
          <w:szCs w:val="24"/>
        </w:rPr>
        <w:t xml:space="preserve"> </w:t>
      </w:r>
      <w:r w:rsidR="00D13CD2" w:rsidRPr="00AD5444">
        <w:rPr>
          <w:sz w:val="24"/>
          <w:szCs w:val="24"/>
        </w:rPr>
        <w:t>meetings</w:t>
      </w:r>
      <w:r w:rsidRPr="00AD5444">
        <w:rPr>
          <w:sz w:val="24"/>
          <w:szCs w:val="24"/>
        </w:rPr>
        <w:t xml:space="preserve"> with local stakeholders, </w:t>
      </w:r>
      <w:r w:rsidR="006364BC" w:rsidRPr="00AD5444">
        <w:rPr>
          <w:sz w:val="24"/>
          <w:szCs w:val="24"/>
        </w:rPr>
        <w:t xml:space="preserve">the </w:t>
      </w:r>
      <w:r w:rsidRPr="00AD5444">
        <w:rPr>
          <w:sz w:val="24"/>
          <w:szCs w:val="24"/>
        </w:rPr>
        <w:t>Cou</w:t>
      </w:r>
      <w:r w:rsidR="000E36D6" w:rsidRPr="00AD5444">
        <w:rPr>
          <w:sz w:val="24"/>
          <w:szCs w:val="24"/>
        </w:rPr>
        <w:t xml:space="preserve">ncil held its meeting </w:t>
      </w:r>
      <w:r w:rsidR="009F5D8E" w:rsidRPr="00AD5444">
        <w:rPr>
          <w:sz w:val="24"/>
          <w:szCs w:val="24"/>
        </w:rPr>
        <w:t xml:space="preserve">at </w:t>
      </w:r>
      <w:r w:rsidR="00A66B9B" w:rsidRPr="00AD5444">
        <w:rPr>
          <w:sz w:val="24"/>
          <w:szCs w:val="24"/>
        </w:rPr>
        <w:t xml:space="preserve">Halcyon </w:t>
      </w:r>
      <w:r w:rsidR="009F5D8E" w:rsidRPr="00AD5444">
        <w:rPr>
          <w:sz w:val="24"/>
          <w:szCs w:val="24"/>
        </w:rPr>
        <w:t>Greens at Pimpama</w:t>
      </w:r>
      <w:r w:rsidR="000062A2" w:rsidRPr="00AD5444">
        <w:rPr>
          <w:sz w:val="24"/>
          <w:szCs w:val="24"/>
        </w:rPr>
        <w:t xml:space="preserve">. </w:t>
      </w:r>
      <w:r w:rsidR="00774581" w:rsidRPr="00AD5444">
        <w:rPr>
          <w:sz w:val="24"/>
          <w:szCs w:val="24"/>
        </w:rPr>
        <w:t>Reporting</w:t>
      </w:r>
      <w:r w:rsidR="000062A2" w:rsidRPr="00AD5444">
        <w:rPr>
          <w:sz w:val="24"/>
          <w:szCs w:val="24"/>
        </w:rPr>
        <w:t xml:space="preserve"> </w:t>
      </w:r>
      <w:r w:rsidR="00B4132D" w:rsidRPr="00AD5444">
        <w:rPr>
          <w:sz w:val="24"/>
          <w:szCs w:val="24"/>
        </w:rPr>
        <w:t>on activities during the visit</w:t>
      </w:r>
      <w:r w:rsidR="006364BC" w:rsidRPr="00AD5444">
        <w:rPr>
          <w:sz w:val="24"/>
          <w:szCs w:val="24"/>
        </w:rPr>
        <w:t>, Council membe</w:t>
      </w:r>
      <w:r w:rsidR="00B97C91" w:rsidRPr="00AD5444">
        <w:rPr>
          <w:sz w:val="24"/>
          <w:szCs w:val="24"/>
        </w:rPr>
        <w:t xml:space="preserve">rs noted </w:t>
      </w:r>
      <w:r w:rsidR="007D4D62" w:rsidRPr="00AD5444">
        <w:rPr>
          <w:sz w:val="24"/>
          <w:szCs w:val="24"/>
        </w:rPr>
        <w:t>t</w:t>
      </w:r>
      <w:r w:rsidR="00CE5C1F" w:rsidRPr="00AD5444">
        <w:rPr>
          <w:sz w:val="24"/>
          <w:szCs w:val="24"/>
        </w:rPr>
        <w:t xml:space="preserve">he </w:t>
      </w:r>
    </w:p>
    <w:p w14:paraId="7D0274A3" w14:textId="1180DDD7" w:rsidR="005F6247" w:rsidRPr="00AD5444" w:rsidRDefault="009D475C" w:rsidP="002D2E99">
      <w:pPr>
        <w:spacing w:after="0" w:line="240" w:lineRule="atLeast"/>
        <w:rPr>
          <w:sz w:val="24"/>
          <w:szCs w:val="24"/>
        </w:rPr>
      </w:pPr>
      <w:r w:rsidRPr="00AD5444">
        <w:rPr>
          <w:b/>
          <w:sz w:val="24"/>
          <w:szCs w:val="24"/>
        </w:rPr>
        <w:t>strong</w:t>
      </w:r>
      <w:r w:rsidR="00CE5C1F" w:rsidRPr="00AD5444">
        <w:rPr>
          <w:b/>
          <w:sz w:val="24"/>
          <w:szCs w:val="24"/>
        </w:rPr>
        <w:t xml:space="preserve"> local leadership on domestic and family violence </w:t>
      </w:r>
      <w:r w:rsidR="009F5D8E" w:rsidRPr="00AD5444">
        <w:rPr>
          <w:b/>
          <w:sz w:val="24"/>
          <w:szCs w:val="24"/>
        </w:rPr>
        <w:t>on the Gold Coast</w:t>
      </w:r>
      <w:r w:rsidR="00CE5C1F" w:rsidRPr="00AD5444">
        <w:rPr>
          <w:sz w:val="24"/>
          <w:szCs w:val="24"/>
        </w:rPr>
        <w:t xml:space="preserve">, and the </w:t>
      </w:r>
      <w:r w:rsidRPr="00AD5444">
        <w:rPr>
          <w:b/>
          <w:sz w:val="24"/>
          <w:szCs w:val="24"/>
        </w:rPr>
        <w:t xml:space="preserve">inspiring way in which </w:t>
      </w:r>
      <w:r w:rsidR="00BD227C" w:rsidRPr="00AD5444">
        <w:rPr>
          <w:b/>
          <w:sz w:val="24"/>
          <w:szCs w:val="24"/>
        </w:rPr>
        <w:t>staff in all locations</w:t>
      </w:r>
      <w:r w:rsidR="00BD227C" w:rsidRPr="00AD5444">
        <w:rPr>
          <w:sz w:val="24"/>
          <w:szCs w:val="24"/>
        </w:rPr>
        <w:t xml:space="preserve"> have </w:t>
      </w:r>
      <w:r w:rsidR="00CE5C1F" w:rsidRPr="00AD5444">
        <w:rPr>
          <w:sz w:val="24"/>
          <w:szCs w:val="24"/>
        </w:rPr>
        <w:t>approach</w:t>
      </w:r>
      <w:r w:rsidR="00017571" w:rsidRPr="00AD5444">
        <w:rPr>
          <w:sz w:val="24"/>
          <w:szCs w:val="24"/>
        </w:rPr>
        <w:t>ed</w:t>
      </w:r>
      <w:r w:rsidR="00CE5C1F" w:rsidRPr="00AD5444">
        <w:rPr>
          <w:sz w:val="24"/>
          <w:szCs w:val="24"/>
        </w:rPr>
        <w:t xml:space="preserve"> domestic and family violence </w:t>
      </w:r>
      <w:r w:rsidR="009F5D8E" w:rsidRPr="00AD5444">
        <w:rPr>
          <w:b/>
          <w:sz w:val="24"/>
          <w:szCs w:val="24"/>
        </w:rPr>
        <w:t>in an integrated way</w:t>
      </w:r>
      <w:r w:rsidR="00CE5C1F" w:rsidRPr="00AD5444">
        <w:rPr>
          <w:sz w:val="24"/>
          <w:szCs w:val="24"/>
        </w:rPr>
        <w:t xml:space="preserve">. </w:t>
      </w:r>
      <w:r w:rsidR="009F5D8E" w:rsidRPr="00AD5444">
        <w:rPr>
          <w:sz w:val="24"/>
          <w:szCs w:val="24"/>
        </w:rPr>
        <w:t>T</w:t>
      </w:r>
      <w:r w:rsidR="00CE5C1F" w:rsidRPr="00AD5444">
        <w:rPr>
          <w:sz w:val="24"/>
          <w:szCs w:val="24"/>
        </w:rPr>
        <w:t xml:space="preserve">he Council noted that, despite </w:t>
      </w:r>
      <w:r w:rsidR="001975FE" w:rsidRPr="00AD5444">
        <w:rPr>
          <w:sz w:val="24"/>
          <w:szCs w:val="24"/>
        </w:rPr>
        <w:t xml:space="preserve">recorded </w:t>
      </w:r>
      <w:r w:rsidR="00AB5BA8" w:rsidRPr="00AD5444">
        <w:rPr>
          <w:sz w:val="24"/>
          <w:szCs w:val="24"/>
        </w:rPr>
        <w:t>crime in the Gold Coast Police District</w:t>
      </w:r>
      <w:r w:rsidR="001975FE" w:rsidRPr="00AD5444">
        <w:rPr>
          <w:sz w:val="24"/>
          <w:szCs w:val="24"/>
        </w:rPr>
        <w:t xml:space="preserve"> being </w:t>
      </w:r>
      <w:r w:rsidR="00AB5BA8" w:rsidRPr="00AD5444">
        <w:rPr>
          <w:sz w:val="24"/>
          <w:szCs w:val="24"/>
        </w:rPr>
        <w:t>generally above the Queensland average for most categories of offences</w:t>
      </w:r>
      <w:r w:rsidR="001975FE" w:rsidRPr="00AD5444">
        <w:rPr>
          <w:sz w:val="24"/>
          <w:szCs w:val="24"/>
        </w:rPr>
        <w:t>,</w:t>
      </w:r>
      <w:r w:rsidR="00AB5BA8" w:rsidRPr="00AD5444">
        <w:rPr>
          <w:sz w:val="24"/>
          <w:szCs w:val="24"/>
        </w:rPr>
        <w:t xml:space="preserve"> </w:t>
      </w:r>
      <w:r w:rsidR="004C7523" w:rsidRPr="00AD5444">
        <w:rPr>
          <w:sz w:val="24"/>
          <w:szCs w:val="24"/>
        </w:rPr>
        <w:t>staff</w:t>
      </w:r>
      <w:r w:rsidR="00955744" w:rsidRPr="00AD5444">
        <w:rPr>
          <w:sz w:val="24"/>
          <w:szCs w:val="24"/>
        </w:rPr>
        <w:t xml:space="preserve"> and organisations</w:t>
      </w:r>
      <w:r w:rsidR="00302481" w:rsidRPr="00AD5444">
        <w:rPr>
          <w:sz w:val="24"/>
          <w:szCs w:val="24"/>
        </w:rPr>
        <w:t xml:space="preserve"> involved in the response to domestic and family </w:t>
      </w:r>
      <w:r w:rsidR="00955744" w:rsidRPr="00AD5444">
        <w:rPr>
          <w:sz w:val="24"/>
          <w:szCs w:val="24"/>
        </w:rPr>
        <w:t xml:space="preserve">are </w:t>
      </w:r>
      <w:r w:rsidR="00B4132D" w:rsidRPr="00AD5444">
        <w:rPr>
          <w:sz w:val="24"/>
          <w:szCs w:val="24"/>
        </w:rPr>
        <w:t>well-coordinated</w:t>
      </w:r>
      <w:r w:rsidR="00955744" w:rsidRPr="00AD5444">
        <w:rPr>
          <w:sz w:val="24"/>
          <w:szCs w:val="24"/>
        </w:rPr>
        <w:t xml:space="preserve"> and energetic, with a strong level of commitment across a broad range of services. </w:t>
      </w:r>
    </w:p>
    <w:p w14:paraId="0A601195" w14:textId="77777777" w:rsidR="005F6247" w:rsidRPr="00AD5444" w:rsidRDefault="005F6247" w:rsidP="002D2E99">
      <w:pPr>
        <w:spacing w:after="0" w:line="240" w:lineRule="atLeast"/>
        <w:rPr>
          <w:sz w:val="24"/>
          <w:szCs w:val="24"/>
        </w:rPr>
      </w:pPr>
    </w:p>
    <w:p w14:paraId="680723BB" w14:textId="77777777" w:rsidR="0004565D" w:rsidRPr="00AD5444" w:rsidRDefault="00EC3E98" w:rsidP="0004565D">
      <w:pPr>
        <w:rPr>
          <w:b/>
          <w:sz w:val="24"/>
          <w:szCs w:val="24"/>
        </w:rPr>
      </w:pPr>
      <w:r w:rsidRPr="00AD5444">
        <w:rPr>
          <w:sz w:val="24"/>
          <w:szCs w:val="24"/>
        </w:rPr>
        <w:t xml:space="preserve">As </w:t>
      </w:r>
      <w:r w:rsidR="005F6192" w:rsidRPr="00AD5444">
        <w:rPr>
          <w:sz w:val="24"/>
          <w:szCs w:val="24"/>
        </w:rPr>
        <w:t xml:space="preserve">part of the Council meeting, </w:t>
      </w:r>
      <w:r w:rsidR="007B6DE1" w:rsidRPr="00AD5444">
        <w:rPr>
          <w:sz w:val="24"/>
          <w:szCs w:val="24"/>
        </w:rPr>
        <w:t>members</w:t>
      </w:r>
      <w:r w:rsidR="00530783" w:rsidRPr="00AD5444">
        <w:rPr>
          <w:sz w:val="24"/>
          <w:szCs w:val="24"/>
        </w:rPr>
        <w:t xml:space="preserve"> </w:t>
      </w:r>
      <w:r w:rsidR="005F6192" w:rsidRPr="00AD5444">
        <w:rPr>
          <w:sz w:val="24"/>
          <w:szCs w:val="24"/>
        </w:rPr>
        <w:t xml:space="preserve">were </w:t>
      </w:r>
      <w:r w:rsidR="001C58BC" w:rsidRPr="00AD5444">
        <w:rPr>
          <w:sz w:val="24"/>
          <w:szCs w:val="24"/>
        </w:rPr>
        <w:t xml:space="preserve">joined </w:t>
      </w:r>
      <w:r w:rsidR="004034A7" w:rsidRPr="00AD5444">
        <w:rPr>
          <w:sz w:val="24"/>
          <w:szCs w:val="24"/>
        </w:rPr>
        <w:t xml:space="preserve">by representatives of Halcyon and Mirvac to be briefed on </w:t>
      </w:r>
      <w:r w:rsidR="00F22D52" w:rsidRPr="00AD5444">
        <w:rPr>
          <w:sz w:val="24"/>
          <w:szCs w:val="24"/>
        </w:rPr>
        <w:t xml:space="preserve">how they teamed up to </w:t>
      </w:r>
      <w:r w:rsidR="007A006D" w:rsidRPr="00AD5444">
        <w:rPr>
          <w:sz w:val="24"/>
          <w:szCs w:val="24"/>
        </w:rPr>
        <w:t xml:space="preserve">deliver </w:t>
      </w:r>
      <w:r w:rsidR="003221CC" w:rsidRPr="00AD5444">
        <w:rPr>
          <w:sz w:val="24"/>
          <w:szCs w:val="24"/>
        </w:rPr>
        <w:t>Bella’s Sanctuar</w:t>
      </w:r>
      <w:r w:rsidR="00F16D43" w:rsidRPr="00AD5444">
        <w:rPr>
          <w:sz w:val="24"/>
          <w:szCs w:val="24"/>
        </w:rPr>
        <w:t>y</w:t>
      </w:r>
      <w:r w:rsidR="00721DFA" w:rsidRPr="00AD5444">
        <w:rPr>
          <w:sz w:val="24"/>
          <w:szCs w:val="24"/>
        </w:rPr>
        <w:t>*.</w:t>
      </w:r>
      <w:r w:rsidR="00F16D43" w:rsidRPr="00AD5444">
        <w:rPr>
          <w:sz w:val="24"/>
          <w:szCs w:val="24"/>
        </w:rPr>
        <w:t xml:space="preserve"> </w:t>
      </w:r>
    </w:p>
    <w:p w14:paraId="68CCBBBA" w14:textId="74786BB9" w:rsidR="009D1A4B" w:rsidRPr="00AD5444" w:rsidRDefault="00520DF6" w:rsidP="0004565D">
      <w:pPr>
        <w:rPr>
          <w:sz w:val="24"/>
          <w:szCs w:val="24"/>
        </w:rPr>
      </w:pPr>
      <w:r w:rsidRPr="00AD5444">
        <w:rPr>
          <w:sz w:val="24"/>
          <w:szCs w:val="24"/>
        </w:rPr>
        <w:t>Further</w:t>
      </w:r>
      <w:r w:rsidR="00633512" w:rsidRPr="00AD5444">
        <w:rPr>
          <w:sz w:val="24"/>
          <w:szCs w:val="24"/>
        </w:rPr>
        <w:t xml:space="preserve"> to Minister Farmer’s briefing the previous day,</w:t>
      </w:r>
      <w:r w:rsidRPr="00AD5444">
        <w:rPr>
          <w:sz w:val="24"/>
          <w:szCs w:val="24"/>
        </w:rPr>
        <w:t xml:space="preserve"> discussions were held around the </w:t>
      </w:r>
      <w:r w:rsidR="0004565D" w:rsidRPr="00AD5444">
        <w:rPr>
          <w:b/>
          <w:sz w:val="24"/>
          <w:szCs w:val="24"/>
        </w:rPr>
        <w:t>Government’s response to the liquidation of White Ribbon</w:t>
      </w:r>
      <w:r w:rsidR="0004565D" w:rsidRPr="00AD5444">
        <w:rPr>
          <w:sz w:val="24"/>
          <w:szCs w:val="24"/>
        </w:rPr>
        <w:t xml:space="preserve">; the release of the </w:t>
      </w:r>
      <w:r w:rsidR="0004565D" w:rsidRPr="00AD5444">
        <w:rPr>
          <w:b/>
          <w:sz w:val="24"/>
          <w:szCs w:val="24"/>
        </w:rPr>
        <w:t>Third Action Pl</w:t>
      </w:r>
      <w:r w:rsidR="002B0DB1" w:rsidRPr="00AD5444">
        <w:rPr>
          <w:b/>
          <w:sz w:val="24"/>
          <w:szCs w:val="24"/>
        </w:rPr>
        <w:t xml:space="preserve">an; </w:t>
      </w:r>
      <w:r w:rsidR="0004565D" w:rsidRPr="00AD5444">
        <w:rPr>
          <w:sz w:val="24"/>
          <w:szCs w:val="24"/>
        </w:rPr>
        <w:t xml:space="preserve">the closure of the </w:t>
      </w:r>
      <w:r w:rsidR="0004565D" w:rsidRPr="00AD5444">
        <w:rPr>
          <w:b/>
          <w:i/>
          <w:sz w:val="24"/>
          <w:szCs w:val="24"/>
        </w:rPr>
        <w:t>Not Now, Not Ever</w:t>
      </w:r>
      <w:r w:rsidR="0004565D" w:rsidRPr="00AD5444">
        <w:rPr>
          <w:b/>
          <w:sz w:val="24"/>
          <w:szCs w:val="24"/>
        </w:rPr>
        <w:t xml:space="preserve"> recommendations</w:t>
      </w:r>
      <w:r w:rsidR="0004565D" w:rsidRPr="00AD5444">
        <w:rPr>
          <w:sz w:val="24"/>
          <w:szCs w:val="24"/>
        </w:rPr>
        <w:t xml:space="preserve"> and the Government’s plans for the </w:t>
      </w:r>
      <w:r w:rsidR="0004565D" w:rsidRPr="00AD5444">
        <w:rPr>
          <w:b/>
          <w:sz w:val="24"/>
          <w:szCs w:val="24"/>
        </w:rPr>
        <w:t>future of the Council</w:t>
      </w:r>
      <w:r w:rsidR="0004565D" w:rsidRPr="00AD5444">
        <w:rPr>
          <w:sz w:val="24"/>
          <w:szCs w:val="24"/>
        </w:rPr>
        <w:t>.</w:t>
      </w:r>
    </w:p>
    <w:p w14:paraId="05AB86AC" w14:textId="044C2D85" w:rsidR="00D3406B" w:rsidRPr="00AD5444" w:rsidRDefault="001E4D15" w:rsidP="00B73B0D">
      <w:pPr>
        <w:rPr>
          <w:sz w:val="24"/>
          <w:szCs w:val="24"/>
        </w:rPr>
      </w:pPr>
      <w:r w:rsidRPr="00AD5444">
        <w:rPr>
          <w:sz w:val="24"/>
          <w:szCs w:val="24"/>
        </w:rPr>
        <w:t xml:space="preserve">Outcomes of the </w:t>
      </w:r>
      <w:r w:rsidRPr="00AD5444">
        <w:rPr>
          <w:b/>
          <w:sz w:val="24"/>
          <w:szCs w:val="24"/>
        </w:rPr>
        <w:t>evaluation of the integrated service response (ISR) sites</w:t>
      </w:r>
      <w:r w:rsidRPr="00AD5444">
        <w:rPr>
          <w:sz w:val="24"/>
          <w:szCs w:val="24"/>
        </w:rPr>
        <w:t xml:space="preserve">, including the </w:t>
      </w:r>
      <w:proofErr w:type="gramStart"/>
      <w:r w:rsidRPr="00AD5444">
        <w:rPr>
          <w:b/>
          <w:sz w:val="24"/>
          <w:szCs w:val="24"/>
        </w:rPr>
        <w:t>high risk</w:t>
      </w:r>
      <w:proofErr w:type="gramEnd"/>
      <w:r w:rsidRPr="00AD5444">
        <w:rPr>
          <w:b/>
          <w:sz w:val="24"/>
          <w:szCs w:val="24"/>
        </w:rPr>
        <w:t xml:space="preserve"> team (HRT)</w:t>
      </w:r>
      <w:r w:rsidRPr="00AD5444">
        <w:rPr>
          <w:sz w:val="24"/>
          <w:szCs w:val="24"/>
        </w:rPr>
        <w:t xml:space="preserve"> model continue to be of significant interest to Council members. </w:t>
      </w:r>
      <w:r w:rsidR="00A66B9B" w:rsidRPr="00AD5444">
        <w:rPr>
          <w:sz w:val="24"/>
          <w:szCs w:val="24"/>
        </w:rPr>
        <w:br/>
      </w:r>
      <w:r w:rsidRPr="00AD5444">
        <w:rPr>
          <w:sz w:val="24"/>
          <w:szCs w:val="24"/>
        </w:rPr>
        <w:t xml:space="preserve">Of equal interest is capturing specific </w:t>
      </w:r>
      <w:r w:rsidRPr="00AD5444">
        <w:rPr>
          <w:b/>
          <w:sz w:val="24"/>
          <w:szCs w:val="24"/>
        </w:rPr>
        <w:t>data on vulnerable groups under the evaluation framework</w:t>
      </w:r>
      <w:r w:rsidR="00D3406B" w:rsidRPr="00AD5444">
        <w:rPr>
          <w:sz w:val="24"/>
          <w:szCs w:val="24"/>
        </w:rPr>
        <w:t xml:space="preserve"> and </w:t>
      </w:r>
      <w:r w:rsidR="00D3406B" w:rsidRPr="00AD5444">
        <w:rPr>
          <w:b/>
          <w:sz w:val="24"/>
          <w:szCs w:val="24"/>
        </w:rPr>
        <w:t>the outcome of service provider efforts</w:t>
      </w:r>
      <w:r w:rsidR="00B73B0D" w:rsidRPr="00AD5444">
        <w:rPr>
          <w:sz w:val="24"/>
          <w:szCs w:val="24"/>
        </w:rPr>
        <w:t>.</w:t>
      </w:r>
    </w:p>
    <w:p w14:paraId="20C65030" w14:textId="77777777" w:rsidR="00A6181D" w:rsidRPr="00AD5444" w:rsidRDefault="00A95EBC" w:rsidP="00A6181D">
      <w:pPr>
        <w:pStyle w:val="DotsLevel1"/>
        <w:numPr>
          <w:ilvl w:val="0"/>
          <w:numId w:val="0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D5444">
        <w:rPr>
          <w:rFonts w:asciiTheme="minorHAnsi" w:eastAsiaTheme="minorHAnsi" w:hAnsiTheme="minorHAnsi" w:cstheme="minorBidi"/>
          <w:sz w:val="24"/>
          <w:szCs w:val="24"/>
          <w:lang w:eastAsia="en-US"/>
        </w:rPr>
        <w:t>The Council was briefed on</w:t>
      </w:r>
      <w:r w:rsidR="00A6181D" w:rsidRPr="00AD544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the release of</w:t>
      </w:r>
      <w:r w:rsidRPr="00AD544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91281" w:rsidRPr="00AD544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Recommendation 123 - </w:t>
      </w:r>
      <w:r w:rsidRPr="00AD544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GPS monitoring of domestic and family violence offenders</w:t>
      </w:r>
      <w:r w:rsidRPr="00AD544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91281" w:rsidRPr="00AD544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and provided copies of the </w:t>
      </w:r>
      <w:r w:rsidR="00A6181D" w:rsidRPr="00AD5444">
        <w:rPr>
          <w:rFonts w:asciiTheme="minorHAnsi" w:eastAsiaTheme="minorHAnsi" w:hAnsiTheme="minorHAnsi" w:cstheme="minorBidi"/>
          <w:sz w:val="24"/>
          <w:szCs w:val="24"/>
          <w:lang w:eastAsia="en-US"/>
        </w:rPr>
        <w:t>following reports:</w:t>
      </w:r>
    </w:p>
    <w:p w14:paraId="18F04A23" w14:textId="77777777" w:rsidR="004939BA" w:rsidRPr="00AD5444" w:rsidRDefault="00A6181D" w:rsidP="004939BA">
      <w:pPr>
        <w:pStyle w:val="DotsLevel1"/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D5444">
        <w:rPr>
          <w:rFonts w:asciiTheme="minorHAnsi" w:eastAsiaTheme="minorHAnsi" w:hAnsiTheme="minorHAnsi" w:cstheme="minorBidi"/>
          <w:sz w:val="24"/>
          <w:szCs w:val="24"/>
          <w:lang w:eastAsia="en-US"/>
        </w:rPr>
        <w:t>Australia’s National Research Organisation for Women’s Safety (ANROWS) report – Electronic monitoring in the context of domestic and family violence;</w:t>
      </w:r>
    </w:p>
    <w:p w14:paraId="6C18585B" w14:textId="4D06CCEC" w:rsidR="00A6181D" w:rsidRPr="00AD5444" w:rsidRDefault="00A6181D" w:rsidP="004939BA">
      <w:pPr>
        <w:pStyle w:val="DotsLevel1"/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D544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QPS trial of domestic and family violence GPS-enabled Electronic Monitoring Technology Evaluation Report </w:t>
      </w:r>
    </w:p>
    <w:p w14:paraId="7D027AD0" w14:textId="77777777" w:rsidR="00A6181D" w:rsidRPr="00AD5444" w:rsidRDefault="00A6181D" w:rsidP="004939BA">
      <w:pPr>
        <w:pStyle w:val="DotsLevel1"/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D5444">
        <w:rPr>
          <w:rFonts w:asciiTheme="minorHAnsi" w:eastAsiaTheme="minorHAnsi" w:hAnsiTheme="minorHAnsi" w:cstheme="minorBidi"/>
          <w:sz w:val="24"/>
          <w:szCs w:val="24"/>
          <w:lang w:eastAsia="en-US"/>
        </w:rPr>
        <w:t>Factsheet – GPS monitoring in the domestic and family violence context.</w:t>
      </w:r>
    </w:p>
    <w:p w14:paraId="71518E47" w14:textId="7120206D" w:rsidR="00A95EBC" w:rsidRPr="00AD5444" w:rsidRDefault="00A95EBC" w:rsidP="00A95EBC">
      <w:pPr>
        <w:pStyle w:val="Heading3"/>
        <w:spacing w:after="0"/>
        <w:rPr>
          <w:sz w:val="24"/>
          <w:szCs w:val="24"/>
        </w:rPr>
      </w:pPr>
    </w:p>
    <w:p w14:paraId="601FC94C" w14:textId="57A6619C" w:rsidR="00C335C0" w:rsidRPr="00AD5444" w:rsidRDefault="006E72C5" w:rsidP="003E4F84">
      <w:pPr>
        <w:rPr>
          <w:sz w:val="24"/>
          <w:szCs w:val="24"/>
        </w:rPr>
      </w:pPr>
      <w:r w:rsidRPr="00AD5444">
        <w:rPr>
          <w:sz w:val="24"/>
          <w:szCs w:val="24"/>
        </w:rPr>
        <w:t xml:space="preserve">The </w:t>
      </w:r>
      <w:r w:rsidR="000F0A85" w:rsidRPr="00AD5444">
        <w:rPr>
          <w:sz w:val="24"/>
          <w:szCs w:val="24"/>
        </w:rPr>
        <w:t xml:space="preserve">Council discussed the </w:t>
      </w:r>
      <w:r w:rsidRPr="00AD5444">
        <w:rPr>
          <w:sz w:val="24"/>
          <w:szCs w:val="24"/>
        </w:rPr>
        <w:t>outcomes of the</w:t>
      </w:r>
      <w:r w:rsidR="001E70D8" w:rsidRPr="00AD5444">
        <w:rPr>
          <w:sz w:val="24"/>
          <w:szCs w:val="24"/>
        </w:rPr>
        <w:t xml:space="preserve"> </w:t>
      </w:r>
      <w:r w:rsidR="004C7523" w:rsidRPr="00AD5444">
        <w:rPr>
          <w:sz w:val="24"/>
          <w:szCs w:val="24"/>
        </w:rPr>
        <w:t xml:space="preserve">21 August 2019 </w:t>
      </w:r>
      <w:r w:rsidR="00120BA8" w:rsidRPr="00AD5444">
        <w:rPr>
          <w:sz w:val="24"/>
          <w:szCs w:val="24"/>
        </w:rPr>
        <w:t xml:space="preserve">meeting of its </w:t>
      </w:r>
      <w:r w:rsidR="00120BA8" w:rsidRPr="00AD5444">
        <w:rPr>
          <w:b/>
          <w:sz w:val="24"/>
          <w:szCs w:val="24"/>
        </w:rPr>
        <w:t>Aboriginal and Torres</w:t>
      </w:r>
      <w:r w:rsidR="001E70D8" w:rsidRPr="00AD5444">
        <w:rPr>
          <w:b/>
          <w:sz w:val="24"/>
          <w:szCs w:val="24"/>
        </w:rPr>
        <w:t xml:space="preserve"> Strait Islander Advisory Group</w:t>
      </w:r>
      <w:r w:rsidR="00894E2A" w:rsidRPr="00AD5444">
        <w:rPr>
          <w:b/>
          <w:sz w:val="24"/>
          <w:szCs w:val="24"/>
        </w:rPr>
        <w:t xml:space="preserve"> </w:t>
      </w:r>
      <w:r w:rsidR="00894E2A" w:rsidRPr="00AD5444">
        <w:rPr>
          <w:sz w:val="24"/>
          <w:szCs w:val="24"/>
        </w:rPr>
        <w:t xml:space="preserve">and </w:t>
      </w:r>
      <w:r w:rsidR="00E13C67" w:rsidRPr="00AD5444">
        <w:rPr>
          <w:sz w:val="24"/>
          <w:szCs w:val="24"/>
        </w:rPr>
        <w:t xml:space="preserve">amongst other things, encouraged a future Council to ensure </w:t>
      </w:r>
      <w:r w:rsidR="00E13C67" w:rsidRPr="00AD5444">
        <w:rPr>
          <w:b/>
          <w:sz w:val="24"/>
          <w:szCs w:val="24"/>
        </w:rPr>
        <w:t>issues affecting Aboriginal and Torres Strait Islanders</w:t>
      </w:r>
      <w:r w:rsidR="00E13C67" w:rsidRPr="00AD5444">
        <w:rPr>
          <w:sz w:val="24"/>
          <w:szCs w:val="24"/>
        </w:rPr>
        <w:t xml:space="preserve"> and </w:t>
      </w:r>
      <w:r w:rsidR="00E13C67" w:rsidRPr="00AD5444">
        <w:rPr>
          <w:b/>
          <w:sz w:val="24"/>
          <w:szCs w:val="24"/>
        </w:rPr>
        <w:t>people who</w:t>
      </w:r>
      <w:r w:rsidR="00E13C67" w:rsidRPr="00AD5444">
        <w:rPr>
          <w:sz w:val="24"/>
          <w:szCs w:val="24"/>
        </w:rPr>
        <w:t xml:space="preserve"> </w:t>
      </w:r>
      <w:r w:rsidR="00E13C67" w:rsidRPr="00AD5444">
        <w:rPr>
          <w:b/>
          <w:sz w:val="24"/>
          <w:szCs w:val="24"/>
        </w:rPr>
        <w:t>live in rural and remote areas</w:t>
      </w:r>
      <w:r w:rsidR="00E13C67" w:rsidRPr="00AD5444">
        <w:rPr>
          <w:sz w:val="24"/>
          <w:szCs w:val="24"/>
        </w:rPr>
        <w:t xml:space="preserve"> continue to be a focus. </w:t>
      </w:r>
    </w:p>
    <w:p w14:paraId="237EF686" w14:textId="0EFBABC8" w:rsidR="00F87E64" w:rsidRPr="00AD5444" w:rsidRDefault="00C335C0" w:rsidP="00310C0F">
      <w:pPr>
        <w:spacing w:after="0" w:line="240" w:lineRule="atLeast"/>
        <w:rPr>
          <w:b/>
          <w:sz w:val="24"/>
          <w:szCs w:val="24"/>
        </w:rPr>
      </w:pPr>
      <w:r w:rsidRPr="00AD5444">
        <w:rPr>
          <w:sz w:val="24"/>
          <w:szCs w:val="24"/>
        </w:rPr>
        <w:t xml:space="preserve">Prior to the conclusion of the meeting, the Council considered </w:t>
      </w:r>
      <w:r w:rsidR="003E4F84" w:rsidRPr="00AD5444">
        <w:rPr>
          <w:sz w:val="24"/>
          <w:szCs w:val="24"/>
        </w:rPr>
        <w:t xml:space="preserve">the agenda for its </w:t>
      </w:r>
      <w:r w:rsidR="003E4F84" w:rsidRPr="00AD5444">
        <w:rPr>
          <w:b/>
          <w:sz w:val="24"/>
          <w:szCs w:val="24"/>
        </w:rPr>
        <w:t>final meeting</w:t>
      </w:r>
      <w:r w:rsidR="003E4F84" w:rsidRPr="00AD5444">
        <w:rPr>
          <w:sz w:val="24"/>
          <w:szCs w:val="24"/>
        </w:rPr>
        <w:t xml:space="preserve"> and the </w:t>
      </w:r>
      <w:r w:rsidRPr="00AD5444">
        <w:rPr>
          <w:sz w:val="24"/>
          <w:szCs w:val="24"/>
        </w:rPr>
        <w:t xml:space="preserve">preparation of its </w:t>
      </w:r>
      <w:r w:rsidR="0020682D" w:rsidRPr="00AD5444">
        <w:rPr>
          <w:b/>
          <w:sz w:val="24"/>
          <w:szCs w:val="24"/>
        </w:rPr>
        <w:t>final progress</w:t>
      </w:r>
      <w:r w:rsidRPr="00AD5444">
        <w:rPr>
          <w:b/>
          <w:sz w:val="24"/>
          <w:szCs w:val="24"/>
        </w:rPr>
        <w:t xml:space="preserve"> report</w:t>
      </w:r>
      <w:r w:rsidRPr="00AD5444">
        <w:rPr>
          <w:sz w:val="24"/>
          <w:szCs w:val="24"/>
        </w:rPr>
        <w:t xml:space="preserve"> to the Premier and Minister for the Prevention of Domestic and Family Violence</w:t>
      </w:r>
      <w:r w:rsidR="00A6615C" w:rsidRPr="00AD5444">
        <w:rPr>
          <w:sz w:val="24"/>
          <w:szCs w:val="24"/>
        </w:rPr>
        <w:t>.</w:t>
      </w:r>
    </w:p>
    <w:sectPr w:rsidR="00F87E64" w:rsidRPr="00AD5444" w:rsidSect="009D29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440" w:bottom="426" w:left="1440" w:header="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C0F1" w14:textId="77777777" w:rsidR="00602FB0" w:rsidRDefault="00602FB0" w:rsidP="00D47D8D">
      <w:pPr>
        <w:spacing w:after="0" w:line="240" w:lineRule="auto"/>
      </w:pPr>
      <w:r>
        <w:separator/>
      </w:r>
    </w:p>
  </w:endnote>
  <w:endnote w:type="continuationSeparator" w:id="0">
    <w:p w14:paraId="002E5CA9" w14:textId="77777777" w:rsidR="00602FB0" w:rsidRDefault="00602FB0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7137702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6911500"/>
          <w:docPartObj>
            <w:docPartGallery w:val="Page Numbers (Top of Page)"/>
            <w:docPartUnique/>
          </w:docPartObj>
        </w:sdtPr>
        <w:sdtEndPr/>
        <w:sdtContent>
          <w:p w14:paraId="1AE13D29" w14:textId="6C6F0B65" w:rsidR="00357989" w:rsidRPr="00362E11" w:rsidRDefault="00357989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AA18C0">
              <w:rPr>
                <w:szCs w:val="20"/>
              </w:rPr>
              <w:t>11 October 2019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429732"/>
      <w:docPartObj>
        <w:docPartGallery w:val="Page Numbers (Bottom of Page)"/>
        <w:docPartUnique/>
      </w:docPartObj>
    </w:sdtPr>
    <w:sdtEndPr/>
    <w:sdtContent>
      <w:sdt>
        <w:sdtPr>
          <w:id w:val="1766811627"/>
          <w:docPartObj>
            <w:docPartGallery w:val="Page Numbers (Top of Page)"/>
            <w:docPartUnique/>
          </w:docPartObj>
        </w:sdtPr>
        <w:sdtEndPr/>
        <w:sdtContent>
          <w:p w14:paraId="3D8EB085" w14:textId="753B67E9" w:rsidR="00357989" w:rsidRPr="00362E11" w:rsidRDefault="00357989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AA18C0">
              <w:rPr>
                <w:szCs w:val="20"/>
              </w:rPr>
              <w:t>11 October 2019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3A524" w14:textId="77777777" w:rsidR="00602FB0" w:rsidRDefault="00602FB0" w:rsidP="00D47D8D">
      <w:pPr>
        <w:spacing w:after="0" w:line="240" w:lineRule="auto"/>
      </w:pPr>
      <w:r>
        <w:separator/>
      </w:r>
    </w:p>
  </w:footnote>
  <w:footnote w:type="continuationSeparator" w:id="0">
    <w:p w14:paraId="0835F06C" w14:textId="77777777" w:rsidR="00602FB0" w:rsidRDefault="00602FB0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632C" w14:textId="77777777" w:rsidR="00357989" w:rsidRDefault="00357989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29C4B05E" w:rsidR="00357989" w:rsidRDefault="00357989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357989" w:rsidRPr="00362E11" w:rsidRDefault="00357989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2D0C" w14:textId="441361FE" w:rsidR="00357989" w:rsidRDefault="00357989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066"/>
    <w:multiLevelType w:val="hybridMultilevel"/>
    <w:tmpl w:val="DAAC9812"/>
    <w:lvl w:ilvl="0" w:tplc="A6580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AA1"/>
    <w:multiLevelType w:val="hybridMultilevel"/>
    <w:tmpl w:val="22C8D472"/>
    <w:lvl w:ilvl="0" w:tplc="112E8862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4BF114E"/>
    <w:multiLevelType w:val="hybridMultilevel"/>
    <w:tmpl w:val="387408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2DA486C"/>
    <w:multiLevelType w:val="hybridMultilevel"/>
    <w:tmpl w:val="A8042FB8"/>
    <w:lvl w:ilvl="0" w:tplc="2FE23C2C">
      <w:start w:val="1"/>
      <w:numFmt w:val="bullet"/>
      <w:pStyle w:val="Dots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54AA8"/>
    <w:multiLevelType w:val="hybridMultilevel"/>
    <w:tmpl w:val="92625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C1856"/>
    <w:multiLevelType w:val="hybridMultilevel"/>
    <w:tmpl w:val="BBE8555A"/>
    <w:lvl w:ilvl="0" w:tplc="112E8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7B33"/>
    <w:multiLevelType w:val="hybridMultilevel"/>
    <w:tmpl w:val="37A04FAC"/>
    <w:lvl w:ilvl="0" w:tplc="CD1C3F8C">
      <w:start w:val="40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763A1"/>
    <w:multiLevelType w:val="hybridMultilevel"/>
    <w:tmpl w:val="C3BE0A42"/>
    <w:lvl w:ilvl="0" w:tplc="8D02FBB4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34E86"/>
    <w:multiLevelType w:val="hybridMultilevel"/>
    <w:tmpl w:val="7F323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77D"/>
    <w:multiLevelType w:val="hybridMultilevel"/>
    <w:tmpl w:val="E548918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FA82E08"/>
    <w:multiLevelType w:val="hybridMultilevel"/>
    <w:tmpl w:val="ACA4A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05F45"/>
    <w:multiLevelType w:val="hybridMultilevel"/>
    <w:tmpl w:val="2426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3EBE"/>
    <w:multiLevelType w:val="hybridMultilevel"/>
    <w:tmpl w:val="786AE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75029"/>
    <w:multiLevelType w:val="hybridMultilevel"/>
    <w:tmpl w:val="77020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6"/>
  </w:num>
  <w:num w:numId="5">
    <w:abstractNumId w:val="2"/>
  </w:num>
  <w:num w:numId="6">
    <w:abstractNumId w:val="18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19"/>
  </w:num>
  <w:num w:numId="12">
    <w:abstractNumId w:val="15"/>
  </w:num>
  <w:num w:numId="13">
    <w:abstractNumId w:val="5"/>
  </w:num>
  <w:num w:numId="14">
    <w:abstractNumId w:val="12"/>
  </w:num>
  <w:num w:numId="15">
    <w:abstractNumId w:val="6"/>
  </w:num>
  <w:num w:numId="16">
    <w:abstractNumId w:val="1"/>
  </w:num>
  <w:num w:numId="17">
    <w:abstractNumId w:val="7"/>
  </w:num>
  <w:num w:numId="18">
    <w:abstractNumId w:val="9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DB"/>
    <w:rsid w:val="00000E51"/>
    <w:rsid w:val="00003B66"/>
    <w:rsid w:val="000062A2"/>
    <w:rsid w:val="000062D2"/>
    <w:rsid w:val="00006C35"/>
    <w:rsid w:val="00007E3C"/>
    <w:rsid w:val="00013348"/>
    <w:rsid w:val="00014EB8"/>
    <w:rsid w:val="00017571"/>
    <w:rsid w:val="00021A15"/>
    <w:rsid w:val="00025603"/>
    <w:rsid w:val="00032AED"/>
    <w:rsid w:val="0003491A"/>
    <w:rsid w:val="00037164"/>
    <w:rsid w:val="00041720"/>
    <w:rsid w:val="000418AF"/>
    <w:rsid w:val="0004331B"/>
    <w:rsid w:val="0004565D"/>
    <w:rsid w:val="0005081F"/>
    <w:rsid w:val="00050A1E"/>
    <w:rsid w:val="00053262"/>
    <w:rsid w:val="0006451C"/>
    <w:rsid w:val="00073311"/>
    <w:rsid w:val="00074D18"/>
    <w:rsid w:val="00076637"/>
    <w:rsid w:val="000948A2"/>
    <w:rsid w:val="00096629"/>
    <w:rsid w:val="0009693F"/>
    <w:rsid w:val="000A6699"/>
    <w:rsid w:val="000A7F32"/>
    <w:rsid w:val="000B46BE"/>
    <w:rsid w:val="000B6ADE"/>
    <w:rsid w:val="000B76AA"/>
    <w:rsid w:val="000C5920"/>
    <w:rsid w:val="000C5DBE"/>
    <w:rsid w:val="000C5FCB"/>
    <w:rsid w:val="000D29C6"/>
    <w:rsid w:val="000E36D6"/>
    <w:rsid w:val="000E7786"/>
    <w:rsid w:val="000F0A85"/>
    <w:rsid w:val="000F2537"/>
    <w:rsid w:val="000F36EF"/>
    <w:rsid w:val="000F55D8"/>
    <w:rsid w:val="000F7ED5"/>
    <w:rsid w:val="0010225B"/>
    <w:rsid w:val="00102957"/>
    <w:rsid w:val="0010738D"/>
    <w:rsid w:val="001075F1"/>
    <w:rsid w:val="001157E7"/>
    <w:rsid w:val="001167EB"/>
    <w:rsid w:val="00116AE9"/>
    <w:rsid w:val="00120BA8"/>
    <w:rsid w:val="001218AE"/>
    <w:rsid w:val="00124C87"/>
    <w:rsid w:val="00130C6E"/>
    <w:rsid w:val="00134D96"/>
    <w:rsid w:val="00136FC2"/>
    <w:rsid w:val="00140FF3"/>
    <w:rsid w:val="001428D9"/>
    <w:rsid w:val="00144666"/>
    <w:rsid w:val="00144A6A"/>
    <w:rsid w:val="00144CD6"/>
    <w:rsid w:val="00150A1D"/>
    <w:rsid w:val="00151206"/>
    <w:rsid w:val="00152F14"/>
    <w:rsid w:val="00157DFB"/>
    <w:rsid w:val="00164A5C"/>
    <w:rsid w:val="00170AD7"/>
    <w:rsid w:val="001711C1"/>
    <w:rsid w:val="0017228F"/>
    <w:rsid w:val="00180DB9"/>
    <w:rsid w:val="0019384C"/>
    <w:rsid w:val="001975FE"/>
    <w:rsid w:val="001A24DA"/>
    <w:rsid w:val="001A4D24"/>
    <w:rsid w:val="001A4E45"/>
    <w:rsid w:val="001A62C1"/>
    <w:rsid w:val="001A715B"/>
    <w:rsid w:val="001B51EA"/>
    <w:rsid w:val="001B59BC"/>
    <w:rsid w:val="001B6386"/>
    <w:rsid w:val="001B6AA7"/>
    <w:rsid w:val="001B6D1D"/>
    <w:rsid w:val="001B7F11"/>
    <w:rsid w:val="001C02F2"/>
    <w:rsid w:val="001C08C1"/>
    <w:rsid w:val="001C1D60"/>
    <w:rsid w:val="001C58BC"/>
    <w:rsid w:val="001D0891"/>
    <w:rsid w:val="001D1C07"/>
    <w:rsid w:val="001E15BF"/>
    <w:rsid w:val="001E4D15"/>
    <w:rsid w:val="001E6053"/>
    <w:rsid w:val="001E70D8"/>
    <w:rsid w:val="001E76AC"/>
    <w:rsid w:val="001F23D7"/>
    <w:rsid w:val="001F5BDA"/>
    <w:rsid w:val="001F7A71"/>
    <w:rsid w:val="00200050"/>
    <w:rsid w:val="002055A0"/>
    <w:rsid w:val="002067FA"/>
    <w:rsid w:val="0020682D"/>
    <w:rsid w:val="0021018D"/>
    <w:rsid w:val="002128D1"/>
    <w:rsid w:val="002211E1"/>
    <w:rsid w:val="0022349D"/>
    <w:rsid w:val="002410FF"/>
    <w:rsid w:val="002431DA"/>
    <w:rsid w:val="0024386A"/>
    <w:rsid w:val="002500B5"/>
    <w:rsid w:val="00250CC1"/>
    <w:rsid w:val="002535C0"/>
    <w:rsid w:val="00253C3A"/>
    <w:rsid w:val="0025723D"/>
    <w:rsid w:val="002574BD"/>
    <w:rsid w:val="00261633"/>
    <w:rsid w:val="00266427"/>
    <w:rsid w:val="00270697"/>
    <w:rsid w:val="002728F5"/>
    <w:rsid w:val="00276D62"/>
    <w:rsid w:val="002777D0"/>
    <w:rsid w:val="00281D3A"/>
    <w:rsid w:val="00283ED4"/>
    <w:rsid w:val="0028594D"/>
    <w:rsid w:val="00293C89"/>
    <w:rsid w:val="002948FF"/>
    <w:rsid w:val="002959FA"/>
    <w:rsid w:val="00296ABA"/>
    <w:rsid w:val="002A0C5B"/>
    <w:rsid w:val="002A0CEC"/>
    <w:rsid w:val="002A737A"/>
    <w:rsid w:val="002A7CDC"/>
    <w:rsid w:val="002B0DB1"/>
    <w:rsid w:val="002B4C71"/>
    <w:rsid w:val="002B6034"/>
    <w:rsid w:val="002C19DA"/>
    <w:rsid w:val="002C2297"/>
    <w:rsid w:val="002C6AD3"/>
    <w:rsid w:val="002C6C81"/>
    <w:rsid w:val="002D2E99"/>
    <w:rsid w:val="002D40F9"/>
    <w:rsid w:val="002D78B5"/>
    <w:rsid w:val="002E0570"/>
    <w:rsid w:val="002E1959"/>
    <w:rsid w:val="002E3992"/>
    <w:rsid w:val="002F02D8"/>
    <w:rsid w:val="002F47CD"/>
    <w:rsid w:val="002F52C4"/>
    <w:rsid w:val="00302481"/>
    <w:rsid w:val="00303E91"/>
    <w:rsid w:val="003075B8"/>
    <w:rsid w:val="0030796A"/>
    <w:rsid w:val="00310C0F"/>
    <w:rsid w:val="00310D40"/>
    <w:rsid w:val="00315E5D"/>
    <w:rsid w:val="00321A72"/>
    <w:rsid w:val="003221CC"/>
    <w:rsid w:val="003240DA"/>
    <w:rsid w:val="00327C24"/>
    <w:rsid w:val="00331832"/>
    <w:rsid w:val="00336B9F"/>
    <w:rsid w:val="00337AB4"/>
    <w:rsid w:val="00345C93"/>
    <w:rsid w:val="003466DC"/>
    <w:rsid w:val="00347C9F"/>
    <w:rsid w:val="003522FB"/>
    <w:rsid w:val="003549A6"/>
    <w:rsid w:val="00356CB9"/>
    <w:rsid w:val="00357989"/>
    <w:rsid w:val="003606C3"/>
    <w:rsid w:val="00362E11"/>
    <w:rsid w:val="003649C6"/>
    <w:rsid w:val="0037130D"/>
    <w:rsid w:val="00382FE1"/>
    <w:rsid w:val="00390AE6"/>
    <w:rsid w:val="003A7610"/>
    <w:rsid w:val="003B262E"/>
    <w:rsid w:val="003B5257"/>
    <w:rsid w:val="003B6DEB"/>
    <w:rsid w:val="003C10BF"/>
    <w:rsid w:val="003C3DAC"/>
    <w:rsid w:val="003C3DC3"/>
    <w:rsid w:val="003C3FBA"/>
    <w:rsid w:val="003C7E89"/>
    <w:rsid w:val="003D2BCB"/>
    <w:rsid w:val="003D5413"/>
    <w:rsid w:val="003D5D5E"/>
    <w:rsid w:val="003D5FD9"/>
    <w:rsid w:val="003D612C"/>
    <w:rsid w:val="003E297C"/>
    <w:rsid w:val="003E4F84"/>
    <w:rsid w:val="003F0451"/>
    <w:rsid w:val="003F3537"/>
    <w:rsid w:val="003F3622"/>
    <w:rsid w:val="003F4A19"/>
    <w:rsid w:val="003F526A"/>
    <w:rsid w:val="003F57B2"/>
    <w:rsid w:val="003F5E08"/>
    <w:rsid w:val="004034A7"/>
    <w:rsid w:val="00405512"/>
    <w:rsid w:val="00406C5D"/>
    <w:rsid w:val="0041024D"/>
    <w:rsid w:val="00412F90"/>
    <w:rsid w:val="0041786C"/>
    <w:rsid w:val="00426631"/>
    <w:rsid w:val="00427908"/>
    <w:rsid w:val="0043496B"/>
    <w:rsid w:val="00434A7B"/>
    <w:rsid w:val="00445D76"/>
    <w:rsid w:val="00461534"/>
    <w:rsid w:val="0046154E"/>
    <w:rsid w:val="004638EA"/>
    <w:rsid w:val="004675DB"/>
    <w:rsid w:val="00470E11"/>
    <w:rsid w:val="00470FC7"/>
    <w:rsid w:val="0048215B"/>
    <w:rsid w:val="00483A2B"/>
    <w:rsid w:val="00486401"/>
    <w:rsid w:val="00493293"/>
    <w:rsid w:val="004939BA"/>
    <w:rsid w:val="004A1AA7"/>
    <w:rsid w:val="004A25DE"/>
    <w:rsid w:val="004A2AE1"/>
    <w:rsid w:val="004A7753"/>
    <w:rsid w:val="004B0FE3"/>
    <w:rsid w:val="004B387D"/>
    <w:rsid w:val="004B47F5"/>
    <w:rsid w:val="004B672C"/>
    <w:rsid w:val="004B6BA4"/>
    <w:rsid w:val="004C3324"/>
    <w:rsid w:val="004C7523"/>
    <w:rsid w:val="004C7C03"/>
    <w:rsid w:val="004C7D91"/>
    <w:rsid w:val="004D17E1"/>
    <w:rsid w:val="004D2209"/>
    <w:rsid w:val="004D48DB"/>
    <w:rsid w:val="004D639D"/>
    <w:rsid w:val="004E1AC8"/>
    <w:rsid w:val="004E7628"/>
    <w:rsid w:val="004F0C64"/>
    <w:rsid w:val="00501C11"/>
    <w:rsid w:val="00516276"/>
    <w:rsid w:val="00516BD8"/>
    <w:rsid w:val="00520DF6"/>
    <w:rsid w:val="00526D1C"/>
    <w:rsid w:val="0052777A"/>
    <w:rsid w:val="00527B47"/>
    <w:rsid w:val="0053055F"/>
    <w:rsid w:val="00530783"/>
    <w:rsid w:val="00533708"/>
    <w:rsid w:val="00535B9E"/>
    <w:rsid w:val="00537565"/>
    <w:rsid w:val="0054305A"/>
    <w:rsid w:val="00544CDA"/>
    <w:rsid w:val="005467FF"/>
    <w:rsid w:val="00547E18"/>
    <w:rsid w:val="00550E0E"/>
    <w:rsid w:val="00554992"/>
    <w:rsid w:val="005555CB"/>
    <w:rsid w:val="00556A37"/>
    <w:rsid w:val="00557352"/>
    <w:rsid w:val="0056055C"/>
    <w:rsid w:val="0056397A"/>
    <w:rsid w:val="005675EC"/>
    <w:rsid w:val="00570516"/>
    <w:rsid w:val="0057096E"/>
    <w:rsid w:val="005725D3"/>
    <w:rsid w:val="005725E4"/>
    <w:rsid w:val="005761FB"/>
    <w:rsid w:val="00577D45"/>
    <w:rsid w:val="00583B5E"/>
    <w:rsid w:val="00587897"/>
    <w:rsid w:val="00587C28"/>
    <w:rsid w:val="00594107"/>
    <w:rsid w:val="005A291F"/>
    <w:rsid w:val="005A599F"/>
    <w:rsid w:val="005B26F3"/>
    <w:rsid w:val="005B531C"/>
    <w:rsid w:val="005B6ADC"/>
    <w:rsid w:val="005B7A1B"/>
    <w:rsid w:val="005C233A"/>
    <w:rsid w:val="005D2978"/>
    <w:rsid w:val="005D4AE7"/>
    <w:rsid w:val="005D4B71"/>
    <w:rsid w:val="005D5CC9"/>
    <w:rsid w:val="005F482D"/>
    <w:rsid w:val="005F6192"/>
    <w:rsid w:val="005F6247"/>
    <w:rsid w:val="006022DE"/>
    <w:rsid w:val="00602351"/>
    <w:rsid w:val="00602FB0"/>
    <w:rsid w:val="00604151"/>
    <w:rsid w:val="006043A2"/>
    <w:rsid w:val="0060650C"/>
    <w:rsid w:val="006141BC"/>
    <w:rsid w:val="00623A94"/>
    <w:rsid w:val="00632D89"/>
    <w:rsid w:val="00633512"/>
    <w:rsid w:val="00634D0E"/>
    <w:rsid w:val="00635938"/>
    <w:rsid w:val="006364BC"/>
    <w:rsid w:val="00641644"/>
    <w:rsid w:val="006419D0"/>
    <w:rsid w:val="006424E8"/>
    <w:rsid w:val="00642F38"/>
    <w:rsid w:val="006503EA"/>
    <w:rsid w:val="0065052E"/>
    <w:rsid w:val="0066067E"/>
    <w:rsid w:val="006616D3"/>
    <w:rsid w:val="00661AD9"/>
    <w:rsid w:val="00681D44"/>
    <w:rsid w:val="0068298B"/>
    <w:rsid w:val="006A1861"/>
    <w:rsid w:val="006A2DEF"/>
    <w:rsid w:val="006A370B"/>
    <w:rsid w:val="006A3760"/>
    <w:rsid w:val="006A4EEE"/>
    <w:rsid w:val="006B1453"/>
    <w:rsid w:val="006C0043"/>
    <w:rsid w:val="006C131E"/>
    <w:rsid w:val="006C1C32"/>
    <w:rsid w:val="006D1744"/>
    <w:rsid w:val="006D2385"/>
    <w:rsid w:val="006D5C55"/>
    <w:rsid w:val="006E01D9"/>
    <w:rsid w:val="006E5CD9"/>
    <w:rsid w:val="006E61E0"/>
    <w:rsid w:val="006E622B"/>
    <w:rsid w:val="006E72C5"/>
    <w:rsid w:val="006F449D"/>
    <w:rsid w:val="006F47C9"/>
    <w:rsid w:val="006F4AE9"/>
    <w:rsid w:val="006F593F"/>
    <w:rsid w:val="00700D39"/>
    <w:rsid w:val="00707817"/>
    <w:rsid w:val="00714672"/>
    <w:rsid w:val="00721DFA"/>
    <w:rsid w:val="00723A10"/>
    <w:rsid w:val="0072502B"/>
    <w:rsid w:val="007339A9"/>
    <w:rsid w:val="007357C0"/>
    <w:rsid w:val="00746CED"/>
    <w:rsid w:val="00747091"/>
    <w:rsid w:val="007474A4"/>
    <w:rsid w:val="00750682"/>
    <w:rsid w:val="00752268"/>
    <w:rsid w:val="007551EB"/>
    <w:rsid w:val="007634C1"/>
    <w:rsid w:val="00765CDE"/>
    <w:rsid w:val="00773E8F"/>
    <w:rsid w:val="00774581"/>
    <w:rsid w:val="00776BE0"/>
    <w:rsid w:val="00781599"/>
    <w:rsid w:val="00783A86"/>
    <w:rsid w:val="007929C9"/>
    <w:rsid w:val="007935C7"/>
    <w:rsid w:val="0079751A"/>
    <w:rsid w:val="007A006D"/>
    <w:rsid w:val="007A19FC"/>
    <w:rsid w:val="007A51C7"/>
    <w:rsid w:val="007B0DD9"/>
    <w:rsid w:val="007B64A3"/>
    <w:rsid w:val="007B66C0"/>
    <w:rsid w:val="007B6DE1"/>
    <w:rsid w:val="007B7DE1"/>
    <w:rsid w:val="007C0617"/>
    <w:rsid w:val="007C0C70"/>
    <w:rsid w:val="007C5309"/>
    <w:rsid w:val="007C537A"/>
    <w:rsid w:val="007D07C8"/>
    <w:rsid w:val="007D4049"/>
    <w:rsid w:val="007D4D62"/>
    <w:rsid w:val="007D6E6B"/>
    <w:rsid w:val="0081297E"/>
    <w:rsid w:val="00813FE2"/>
    <w:rsid w:val="008260DA"/>
    <w:rsid w:val="00831ACE"/>
    <w:rsid w:val="00834372"/>
    <w:rsid w:val="00841504"/>
    <w:rsid w:val="00845E9D"/>
    <w:rsid w:val="00856A89"/>
    <w:rsid w:val="00863D01"/>
    <w:rsid w:val="00867324"/>
    <w:rsid w:val="0087584B"/>
    <w:rsid w:val="008803CB"/>
    <w:rsid w:val="0088286B"/>
    <w:rsid w:val="0088563D"/>
    <w:rsid w:val="008903CE"/>
    <w:rsid w:val="00890ED1"/>
    <w:rsid w:val="00890FBB"/>
    <w:rsid w:val="00894E2A"/>
    <w:rsid w:val="0089665C"/>
    <w:rsid w:val="008969F9"/>
    <w:rsid w:val="008A0310"/>
    <w:rsid w:val="008A23F9"/>
    <w:rsid w:val="008A7CFB"/>
    <w:rsid w:val="008B3387"/>
    <w:rsid w:val="008B6F4A"/>
    <w:rsid w:val="008C009B"/>
    <w:rsid w:val="008C1E6A"/>
    <w:rsid w:val="008C254B"/>
    <w:rsid w:val="008C2550"/>
    <w:rsid w:val="008C2CAB"/>
    <w:rsid w:val="008C43D2"/>
    <w:rsid w:val="008C4B22"/>
    <w:rsid w:val="008C647F"/>
    <w:rsid w:val="008E3D3B"/>
    <w:rsid w:val="008E60ED"/>
    <w:rsid w:val="008F03B2"/>
    <w:rsid w:val="008F0D12"/>
    <w:rsid w:val="00900567"/>
    <w:rsid w:val="0090059E"/>
    <w:rsid w:val="00900CE8"/>
    <w:rsid w:val="0090151A"/>
    <w:rsid w:val="009064E0"/>
    <w:rsid w:val="00924BF5"/>
    <w:rsid w:val="009306D6"/>
    <w:rsid w:val="00931A37"/>
    <w:rsid w:val="00934BC5"/>
    <w:rsid w:val="00935DA1"/>
    <w:rsid w:val="0094405F"/>
    <w:rsid w:val="00944EAE"/>
    <w:rsid w:val="0095342C"/>
    <w:rsid w:val="009546CD"/>
    <w:rsid w:val="0095550B"/>
    <w:rsid w:val="00955707"/>
    <w:rsid w:val="00955744"/>
    <w:rsid w:val="00955E5A"/>
    <w:rsid w:val="00961198"/>
    <w:rsid w:val="00965446"/>
    <w:rsid w:val="0097142B"/>
    <w:rsid w:val="00971748"/>
    <w:rsid w:val="00984769"/>
    <w:rsid w:val="009934D9"/>
    <w:rsid w:val="0099374D"/>
    <w:rsid w:val="00993FCD"/>
    <w:rsid w:val="00995D30"/>
    <w:rsid w:val="009A04E8"/>
    <w:rsid w:val="009A567C"/>
    <w:rsid w:val="009A713A"/>
    <w:rsid w:val="009B2BC3"/>
    <w:rsid w:val="009B3D33"/>
    <w:rsid w:val="009C21C5"/>
    <w:rsid w:val="009C4C41"/>
    <w:rsid w:val="009C4E76"/>
    <w:rsid w:val="009D1A4B"/>
    <w:rsid w:val="009D2934"/>
    <w:rsid w:val="009D4016"/>
    <w:rsid w:val="009D42D1"/>
    <w:rsid w:val="009D475C"/>
    <w:rsid w:val="009D56DD"/>
    <w:rsid w:val="009E3432"/>
    <w:rsid w:val="009F190D"/>
    <w:rsid w:val="009F4157"/>
    <w:rsid w:val="009F493A"/>
    <w:rsid w:val="009F5D8E"/>
    <w:rsid w:val="009F6BD0"/>
    <w:rsid w:val="009F6E38"/>
    <w:rsid w:val="00A005BE"/>
    <w:rsid w:val="00A01B45"/>
    <w:rsid w:val="00A037F2"/>
    <w:rsid w:val="00A039E1"/>
    <w:rsid w:val="00A03FAC"/>
    <w:rsid w:val="00A126CF"/>
    <w:rsid w:val="00A134A1"/>
    <w:rsid w:val="00A1493F"/>
    <w:rsid w:val="00A2153D"/>
    <w:rsid w:val="00A245AE"/>
    <w:rsid w:val="00A26AB4"/>
    <w:rsid w:val="00A27410"/>
    <w:rsid w:val="00A3023A"/>
    <w:rsid w:val="00A31633"/>
    <w:rsid w:val="00A32F14"/>
    <w:rsid w:val="00A34320"/>
    <w:rsid w:val="00A405E4"/>
    <w:rsid w:val="00A40D0F"/>
    <w:rsid w:val="00A42BA4"/>
    <w:rsid w:val="00A443CE"/>
    <w:rsid w:val="00A5287B"/>
    <w:rsid w:val="00A53942"/>
    <w:rsid w:val="00A56311"/>
    <w:rsid w:val="00A569FD"/>
    <w:rsid w:val="00A56A7D"/>
    <w:rsid w:val="00A574AD"/>
    <w:rsid w:val="00A6181D"/>
    <w:rsid w:val="00A6615C"/>
    <w:rsid w:val="00A66B9B"/>
    <w:rsid w:val="00A67C91"/>
    <w:rsid w:val="00A72067"/>
    <w:rsid w:val="00A7206E"/>
    <w:rsid w:val="00A7217D"/>
    <w:rsid w:val="00A72F85"/>
    <w:rsid w:val="00A82452"/>
    <w:rsid w:val="00A87129"/>
    <w:rsid w:val="00A92C73"/>
    <w:rsid w:val="00A9448A"/>
    <w:rsid w:val="00A952A2"/>
    <w:rsid w:val="00A95B16"/>
    <w:rsid w:val="00A95EBC"/>
    <w:rsid w:val="00AA18C0"/>
    <w:rsid w:val="00AA350A"/>
    <w:rsid w:val="00AB2F31"/>
    <w:rsid w:val="00AB3D46"/>
    <w:rsid w:val="00AB49DD"/>
    <w:rsid w:val="00AB553E"/>
    <w:rsid w:val="00AB5BA8"/>
    <w:rsid w:val="00AC5E90"/>
    <w:rsid w:val="00AD13DC"/>
    <w:rsid w:val="00AD23E0"/>
    <w:rsid w:val="00AD5444"/>
    <w:rsid w:val="00AE1BF2"/>
    <w:rsid w:val="00AE2E70"/>
    <w:rsid w:val="00AE2F06"/>
    <w:rsid w:val="00AE3AA5"/>
    <w:rsid w:val="00AE5B84"/>
    <w:rsid w:val="00AF6EBE"/>
    <w:rsid w:val="00B0391C"/>
    <w:rsid w:val="00B03DD1"/>
    <w:rsid w:val="00B0546B"/>
    <w:rsid w:val="00B11AF2"/>
    <w:rsid w:val="00B15048"/>
    <w:rsid w:val="00B212C9"/>
    <w:rsid w:val="00B32CBC"/>
    <w:rsid w:val="00B348B8"/>
    <w:rsid w:val="00B4132D"/>
    <w:rsid w:val="00B50039"/>
    <w:rsid w:val="00B51A26"/>
    <w:rsid w:val="00B53637"/>
    <w:rsid w:val="00B570DB"/>
    <w:rsid w:val="00B57B89"/>
    <w:rsid w:val="00B73B0D"/>
    <w:rsid w:val="00B91A2A"/>
    <w:rsid w:val="00B94EC5"/>
    <w:rsid w:val="00B96A43"/>
    <w:rsid w:val="00B97C91"/>
    <w:rsid w:val="00BA08EC"/>
    <w:rsid w:val="00BA10D1"/>
    <w:rsid w:val="00BA128B"/>
    <w:rsid w:val="00BA3AB1"/>
    <w:rsid w:val="00BB38FA"/>
    <w:rsid w:val="00BC5966"/>
    <w:rsid w:val="00BC67D8"/>
    <w:rsid w:val="00BD1678"/>
    <w:rsid w:val="00BD21DB"/>
    <w:rsid w:val="00BD227C"/>
    <w:rsid w:val="00BD312D"/>
    <w:rsid w:val="00BE32F3"/>
    <w:rsid w:val="00BE4F1A"/>
    <w:rsid w:val="00BF1A66"/>
    <w:rsid w:val="00BF1F09"/>
    <w:rsid w:val="00BF25B7"/>
    <w:rsid w:val="00BF683D"/>
    <w:rsid w:val="00BF7996"/>
    <w:rsid w:val="00C015CC"/>
    <w:rsid w:val="00C03715"/>
    <w:rsid w:val="00C06C71"/>
    <w:rsid w:val="00C12015"/>
    <w:rsid w:val="00C20518"/>
    <w:rsid w:val="00C21CE1"/>
    <w:rsid w:val="00C321E2"/>
    <w:rsid w:val="00C335C0"/>
    <w:rsid w:val="00C376A0"/>
    <w:rsid w:val="00C409FE"/>
    <w:rsid w:val="00C442F9"/>
    <w:rsid w:val="00C4472D"/>
    <w:rsid w:val="00C556CB"/>
    <w:rsid w:val="00C61C6D"/>
    <w:rsid w:val="00C673C7"/>
    <w:rsid w:val="00C67B9B"/>
    <w:rsid w:val="00C71F5E"/>
    <w:rsid w:val="00C72655"/>
    <w:rsid w:val="00C74493"/>
    <w:rsid w:val="00C768D8"/>
    <w:rsid w:val="00C80F4C"/>
    <w:rsid w:val="00C822E4"/>
    <w:rsid w:val="00C840FD"/>
    <w:rsid w:val="00C8484D"/>
    <w:rsid w:val="00C940FF"/>
    <w:rsid w:val="00C95664"/>
    <w:rsid w:val="00C95832"/>
    <w:rsid w:val="00C97E16"/>
    <w:rsid w:val="00CA391B"/>
    <w:rsid w:val="00CA4256"/>
    <w:rsid w:val="00CA6C56"/>
    <w:rsid w:val="00CB0C20"/>
    <w:rsid w:val="00CC10F2"/>
    <w:rsid w:val="00CD6104"/>
    <w:rsid w:val="00CD7D47"/>
    <w:rsid w:val="00CE0402"/>
    <w:rsid w:val="00CE1B93"/>
    <w:rsid w:val="00CE5C1F"/>
    <w:rsid w:val="00CE6D20"/>
    <w:rsid w:val="00CF08FA"/>
    <w:rsid w:val="00CF0A25"/>
    <w:rsid w:val="00CF19AF"/>
    <w:rsid w:val="00CF5CD1"/>
    <w:rsid w:val="00D0481F"/>
    <w:rsid w:val="00D06C48"/>
    <w:rsid w:val="00D07526"/>
    <w:rsid w:val="00D1372E"/>
    <w:rsid w:val="00D13CD2"/>
    <w:rsid w:val="00D145AC"/>
    <w:rsid w:val="00D16587"/>
    <w:rsid w:val="00D25AAD"/>
    <w:rsid w:val="00D3406B"/>
    <w:rsid w:val="00D344C4"/>
    <w:rsid w:val="00D36AA1"/>
    <w:rsid w:val="00D431D4"/>
    <w:rsid w:val="00D441E2"/>
    <w:rsid w:val="00D447A7"/>
    <w:rsid w:val="00D45D64"/>
    <w:rsid w:val="00D47D8D"/>
    <w:rsid w:val="00D5278B"/>
    <w:rsid w:val="00D53B24"/>
    <w:rsid w:val="00D6125A"/>
    <w:rsid w:val="00D61624"/>
    <w:rsid w:val="00D64D7E"/>
    <w:rsid w:val="00D67F7F"/>
    <w:rsid w:val="00D7458C"/>
    <w:rsid w:val="00D74B14"/>
    <w:rsid w:val="00D769FC"/>
    <w:rsid w:val="00D8004A"/>
    <w:rsid w:val="00D80FE8"/>
    <w:rsid w:val="00D867A4"/>
    <w:rsid w:val="00D9066B"/>
    <w:rsid w:val="00D90AF7"/>
    <w:rsid w:val="00D91F2C"/>
    <w:rsid w:val="00D95037"/>
    <w:rsid w:val="00D955E9"/>
    <w:rsid w:val="00DA14D9"/>
    <w:rsid w:val="00DA4921"/>
    <w:rsid w:val="00DA5578"/>
    <w:rsid w:val="00DA75AB"/>
    <w:rsid w:val="00DC2130"/>
    <w:rsid w:val="00DC4DF0"/>
    <w:rsid w:val="00DE4236"/>
    <w:rsid w:val="00DE43E6"/>
    <w:rsid w:val="00DF3AB5"/>
    <w:rsid w:val="00DF6976"/>
    <w:rsid w:val="00DF6A82"/>
    <w:rsid w:val="00E03845"/>
    <w:rsid w:val="00E03E6D"/>
    <w:rsid w:val="00E1348B"/>
    <w:rsid w:val="00E13C67"/>
    <w:rsid w:val="00E1443C"/>
    <w:rsid w:val="00E15C5C"/>
    <w:rsid w:val="00E17836"/>
    <w:rsid w:val="00E21743"/>
    <w:rsid w:val="00E21B66"/>
    <w:rsid w:val="00E22CAE"/>
    <w:rsid w:val="00E22F31"/>
    <w:rsid w:val="00E2410D"/>
    <w:rsid w:val="00E439AE"/>
    <w:rsid w:val="00E453F3"/>
    <w:rsid w:val="00E53F72"/>
    <w:rsid w:val="00E54272"/>
    <w:rsid w:val="00E6262B"/>
    <w:rsid w:val="00E74FB4"/>
    <w:rsid w:val="00E76115"/>
    <w:rsid w:val="00E8541E"/>
    <w:rsid w:val="00E91281"/>
    <w:rsid w:val="00E94C49"/>
    <w:rsid w:val="00E95025"/>
    <w:rsid w:val="00E96D36"/>
    <w:rsid w:val="00EA7B13"/>
    <w:rsid w:val="00EA7C96"/>
    <w:rsid w:val="00EA7F61"/>
    <w:rsid w:val="00EB4010"/>
    <w:rsid w:val="00EB4BDC"/>
    <w:rsid w:val="00EB6B67"/>
    <w:rsid w:val="00EC14D7"/>
    <w:rsid w:val="00EC3E1A"/>
    <w:rsid w:val="00EC3E98"/>
    <w:rsid w:val="00EC4A95"/>
    <w:rsid w:val="00EC4CBC"/>
    <w:rsid w:val="00EC7BBB"/>
    <w:rsid w:val="00ED049E"/>
    <w:rsid w:val="00ED0798"/>
    <w:rsid w:val="00EE2701"/>
    <w:rsid w:val="00EE51A7"/>
    <w:rsid w:val="00EF4352"/>
    <w:rsid w:val="00EF7A3B"/>
    <w:rsid w:val="00F00CE9"/>
    <w:rsid w:val="00F04564"/>
    <w:rsid w:val="00F05A21"/>
    <w:rsid w:val="00F074E3"/>
    <w:rsid w:val="00F13FC4"/>
    <w:rsid w:val="00F14F50"/>
    <w:rsid w:val="00F16D43"/>
    <w:rsid w:val="00F1712C"/>
    <w:rsid w:val="00F1729F"/>
    <w:rsid w:val="00F21D4E"/>
    <w:rsid w:val="00F22D52"/>
    <w:rsid w:val="00F23963"/>
    <w:rsid w:val="00F34A98"/>
    <w:rsid w:val="00F353DE"/>
    <w:rsid w:val="00F361FA"/>
    <w:rsid w:val="00F42DA0"/>
    <w:rsid w:val="00F436CE"/>
    <w:rsid w:val="00F516DC"/>
    <w:rsid w:val="00F51DD8"/>
    <w:rsid w:val="00F5319E"/>
    <w:rsid w:val="00F624D6"/>
    <w:rsid w:val="00F66F73"/>
    <w:rsid w:val="00F76C68"/>
    <w:rsid w:val="00F810C5"/>
    <w:rsid w:val="00F878B7"/>
    <w:rsid w:val="00F87E64"/>
    <w:rsid w:val="00F90795"/>
    <w:rsid w:val="00F92D89"/>
    <w:rsid w:val="00F9365F"/>
    <w:rsid w:val="00F939D7"/>
    <w:rsid w:val="00F93E26"/>
    <w:rsid w:val="00FA2A34"/>
    <w:rsid w:val="00FA2B8D"/>
    <w:rsid w:val="00FA5067"/>
    <w:rsid w:val="00FA7D5F"/>
    <w:rsid w:val="00FB4AC2"/>
    <w:rsid w:val="00FB6B8B"/>
    <w:rsid w:val="00FC1AC7"/>
    <w:rsid w:val="00FC696D"/>
    <w:rsid w:val="00FC6FB5"/>
    <w:rsid w:val="00FD6737"/>
    <w:rsid w:val="00FE4E52"/>
    <w:rsid w:val="00FE50E6"/>
    <w:rsid w:val="00FF0DA2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FC7"/>
    <w:pPr>
      <w:keepNext/>
      <w:spacing w:after="60" w:line="240" w:lineRule="auto"/>
      <w:outlineLvl w:val="2"/>
    </w:pPr>
    <w:rPr>
      <w:rFonts w:ascii="Calibri" w:eastAsia="Times New Roman" w:hAnsi="Calibri" w:cs="Calibri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,List Paragraph11,Bullet,Recommendation,Bullet point,Bullets,NAST Quote,L,CV text,Table text,F5 List Paragraph,Dot pt,List Paragraph111,Medium Grid 1 - Accent 21,Numbered Paragraph,List Paragraph2,NFP GP Bulleted List,列"/>
    <w:basedOn w:val="Normal"/>
    <w:link w:val="ListParagraphChar"/>
    <w:uiPriority w:val="34"/>
    <w:qFormat/>
    <w:rsid w:val="005B26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2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70FC7"/>
    <w:rPr>
      <w:rFonts w:ascii="Calibri" w:eastAsia="Times New Roman" w:hAnsi="Calibri" w:cs="Calibri"/>
      <w:i/>
      <w:iCs/>
      <w:u w:val="single"/>
    </w:rPr>
  </w:style>
  <w:style w:type="character" w:customStyle="1" w:styleId="ListParagraphChar">
    <w:name w:val="List Paragraph Char"/>
    <w:aliases w:val="List Paragraph1 Char,List Paragraph11 Char,Bullet Char,Recommendation Char,Bullet point Char,Bullets Char,NAST Quote Char,L Char,CV text Char,Table text Char,F5 List Paragraph Char,Dot pt Char,List Paragraph111 Char,列 Char"/>
    <w:link w:val="ListParagraph"/>
    <w:uiPriority w:val="34"/>
    <w:locked/>
    <w:rsid w:val="00A82452"/>
  </w:style>
  <w:style w:type="paragraph" w:styleId="NormalWeb">
    <w:name w:val="Normal (Web)"/>
    <w:basedOn w:val="Normal"/>
    <w:uiPriority w:val="99"/>
    <w:unhideWhenUsed/>
    <w:rsid w:val="009B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otsLevel1">
    <w:name w:val="Dots Level 1"/>
    <w:basedOn w:val="ListParagraph"/>
    <w:qFormat/>
    <w:rsid w:val="0004565D"/>
    <w:pPr>
      <w:numPr>
        <w:numId w:val="20"/>
      </w:numPr>
      <w:spacing w:after="0" w:line="240" w:lineRule="auto"/>
      <w:contextualSpacing w:val="0"/>
    </w:pPr>
    <w:rPr>
      <w:rFonts w:ascii="Calibri" w:eastAsia="Times New Roman" w:hAnsi="Calibri" w:cstheme="minorHAnsi"/>
      <w:lang w:eastAsia="en-AU"/>
    </w:rPr>
  </w:style>
  <w:style w:type="paragraph" w:customStyle="1" w:styleId="Dotpointleadingpara">
    <w:name w:val="Dot point leading para"/>
    <w:basedOn w:val="Normal"/>
    <w:qFormat/>
    <w:rsid w:val="00D3406B"/>
    <w:pPr>
      <w:keepNext/>
      <w:spacing w:after="60" w:line="254" w:lineRule="auto"/>
    </w:pPr>
    <w:rPr>
      <w:rFonts w:ascii="Calibri" w:eastAsia="Times New Roman" w:hAnsi="Calibri" w:cs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153">
                                      <w:marLeft w:val="0"/>
                                      <w:marRight w:val="1"/>
                                      <w:marTop w:val="0"/>
                                      <w:marBottom w:val="192"/>
                                      <w:divBdr>
                                        <w:top w:val="single" w:sz="6" w:space="9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eader1.xml" Type="http://schemas.openxmlformats.org/officeDocument/2006/relationships/header"/>
<Relationship Id="rId12" Target="footer1.xml" Type="http://schemas.openxmlformats.org/officeDocument/2006/relationships/footer"/>
<Relationship Id="rId13" Target="header2.xml" Type="http://schemas.openxmlformats.org/officeDocument/2006/relationships/header"/>
<Relationship Id="rId14" Target="footer2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6DB77DE9D94E81690C4950133964" ma:contentTypeVersion="11" ma:contentTypeDescription="Create a new document." ma:contentTypeScope="" ma:versionID="789276fab0edc0997e47872614e941b0">
  <xsd:schema xmlns:xsd="http://www.w3.org/2001/XMLSchema" xmlns:xs="http://www.w3.org/2001/XMLSchema" xmlns:p="http://schemas.microsoft.com/office/2006/metadata/properties" xmlns:ns3="704f5a27-168c-4c63-96f0-3d71a05b26e0" xmlns:ns4="b7d40cd7-cc9e-4737-9063-e3e64d5ba8eb" targetNamespace="http://schemas.microsoft.com/office/2006/metadata/properties" ma:root="true" ma:fieldsID="740ad63379bc94469989ce1a59d8f1ee" ns3:_="" ns4:_="">
    <xsd:import namespace="704f5a27-168c-4c63-96f0-3d71a05b26e0"/>
    <xsd:import namespace="b7d40cd7-cc9e-4737-9063-e3e64d5ba8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5a27-168c-4c63-96f0-3d71a05b2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0cd7-cc9e-4737-9063-e3e64d5ba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7C0C-CE3D-4A6C-AE0E-DC7E3318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FB827-8E26-418F-A92A-3725C0D98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5a27-168c-4c63-96f0-3d71a05b26e0"/>
    <ds:schemaRef ds:uri="b7d40cd7-cc9e-4737-9063-e3e64d5ba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2BB8A-68AC-4480-9AA4-539E4292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BD84F7-CAC6-4F50-AA61-0C42DA46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2019-10-21T04:16:00Z</dcterms:created>
  <dc:creator>Queensland Government</dc:creator>
  <cp:keywords>domestic violence; domestic violence council; dv implementation council</cp:keywords>
  <cp:lastModifiedBy>Lou Burke</cp:lastModifiedBy>
  <cp:lastPrinted>2017-07-24T23:18:00Z</cp:lastPrinted>
  <dcterms:modified xsi:type="dcterms:W3CDTF">2019-10-23T05:51:00Z</dcterms:modified>
  <cp:revision>8</cp:revision>
  <dc:subject>Domestic and Family Violence Implementation Council communique 11 October 2019</dc:subject>
  <dc:title>Domestic and Family Violence Implementation Council communique 11 October 2019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0x010100F8D86DB77DE9D94E81690C4950133964</vt:lpwstr>
  </property>
</Properties>
</file>