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FDD" w:rsidRDefault="007A5E61" w:rsidP="007A5E61">
      <w:pPr>
        <w:pStyle w:val="Title"/>
      </w:pPr>
      <w:bookmarkStart w:id="0" w:name="_GoBack"/>
      <w:bookmarkEnd w:id="0"/>
      <w:r w:rsidRPr="007A5E61">
        <w:t>Queensland says:</w:t>
      </w:r>
      <w:r w:rsidR="008757EE">
        <w:t xml:space="preserve"> </w:t>
      </w:r>
      <w:r w:rsidRPr="007A5E61">
        <w:t>not now, not ever</w:t>
      </w:r>
    </w:p>
    <w:p w:rsidR="007A5E61" w:rsidRDefault="007A5E61" w:rsidP="00B81E75">
      <w:pPr>
        <w:pStyle w:val="Heading1"/>
        <w:spacing w:before="0"/>
        <w:rPr>
          <w:color w:val="auto"/>
        </w:rPr>
      </w:pPr>
      <w:r w:rsidRPr="007A5E61">
        <w:rPr>
          <w:color w:val="auto"/>
        </w:rPr>
        <w:t>Year 2 highlights card</w:t>
      </w:r>
    </w:p>
    <w:p w:rsidR="00B81E75" w:rsidRPr="00B81E75" w:rsidRDefault="00B81E75" w:rsidP="00B81E75">
      <w:pPr>
        <w:spacing w:after="0"/>
      </w:pPr>
    </w:p>
    <w:p w:rsidR="007A5E61" w:rsidRPr="0058272F" w:rsidRDefault="007A5E61" w:rsidP="007C0D9A">
      <w:pPr>
        <w:pStyle w:val="Heading2"/>
        <w:rPr>
          <w:color w:val="ED7D31" w:themeColor="accent2"/>
          <w:sz w:val="24"/>
        </w:rPr>
      </w:pPr>
      <w:r w:rsidRPr="0058272F">
        <w:rPr>
          <w:color w:val="ED7D31" w:themeColor="accent2"/>
          <w:sz w:val="24"/>
        </w:rPr>
        <w:t xml:space="preserve">Queenslanders take a </w:t>
      </w:r>
      <w:r w:rsidRPr="0058272F">
        <w:rPr>
          <w:rFonts w:ascii="MetaCondBold-Roman" w:hAnsi="MetaCondBold-Roman" w:cs="MetaCondBold-Roman"/>
          <w:b/>
          <w:bCs/>
          <w:color w:val="ED7D31" w:themeColor="accent2"/>
          <w:sz w:val="24"/>
        </w:rPr>
        <w:t xml:space="preserve">zero tolerance </w:t>
      </w:r>
      <w:r w:rsidRPr="0058272F">
        <w:rPr>
          <w:color w:val="ED7D31" w:themeColor="accent2"/>
          <w:sz w:val="24"/>
        </w:rPr>
        <w:t>approach to domestic and family violence</w:t>
      </w:r>
    </w:p>
    <w:p w:rsidR="007A5E61" w:rsidRPr="0058272F" w:rsidRDefault="007A5E61" w:rsidP="007C0D9A">
      <w:pPr>
        <w:pStyle w:val="Heading3"/>
        <w:numPr>
          <w:ilvl w:val="0"/>
          <w:numId w:val="4"/>
        </w:numPr>
        <w:rPr>
          <w:color w:val="008080"/>
          <w:sz w:val="22"/>
        </w:rPr>
      </w:pPr>
      <w:r w:rsidRPr="0058272F">
        <w:rPr>
          <w:color w:val="008080"/>
          <w:sz w:val="22"/>
        </w:rPr>
        <w:t xml:space="preserve">More Queenslanders are speaking out and seeking help </w:t>
      </w:r>
    </w:p>
    <w:p w:rsidR="007A5E61" w:rsidRPr="0058272F" w:rsidRDefault="007A5E61" w:rsidP="007C0D9A">
      <w:pPr>
        <w:pStyle w:val="Heading3"/>
        <w:numPr>
          <w:ilvl w:val="0"/>
          <w:numId w:val="4"/>
        </w:numPr>
        <w:rPr>
          <w:color w:val="008080"/>
          <w:sz w:val="22"/>
        </w:rPr>
      </w:pPr>
      <w:r w:rsidRPr="0058272F">
        <w:rPr>
          <w:color w:val="008080"/>
          <w:sz w:val="22"/>
        </w:rPr>
        <w:t xml:space="preserve">More than </w:t>
      </w:r>
      <w:r w:rsidRPr="0058272F">
        <w:rPr>
          <w:rFonts w:ascii="MetaBoldLF-Roman" w:hAnsi="MetaBoldLF-Roman" w:cs="MetaBoldLF-Roman"/>
          <w:b/>
          <w:bCs/>
          <w:color w:val="008080"/>
          <w:sz w:val="22"/>
        </w:rPr>
        <w:t xml:space="preserve">100,000 calls </w:t>
      </w:r>
      <w:r w:rsidRPr="0058272F">
        <w:rPr>
          <w:color w:val="008080"/>
          <w:sz w:val="22"/>
        </w:rPr>
        <w:t xml:space="preserve">to </w:t>
      </w:r>
      <w:proofErr w:type="spellStart"/>
      <w:r w:rsidRPr="0058272F">
        <w:rPr>
          <w:color w:val="008080"/>
          <w:sz w:val="22"/>
        </w:rPr>
        <w:t>DVConnect</w:t>
      </w:r>
      <w:proofErr w:type="spellEnd"/>
      <w:r w:rsidRPr="0058272F">
        <w:rPr>
          <w:color w:val="008080"/>
          <w:sz w:val="22"/>
        </w:rPr>
        <w:t xml:space="preserve"> in 2016–17</w:t>
      </w:r>
    </w:p>
    <w:p w:rsidR="007A5E61" w:rsidRPr="0058272F" w:rsidRDefault="007A5E61" w:rsidP="007C0D9A">
      <w:pPr>
        <w:pStyle w:val="Heading3"/>
        <w:numPr>
          <w:ilvl w:val="0"/>
          <w:numId w:val="4"/>
        </w:numPr>
        <w:rPr>
          <w:color w:val="008080"/>
          <w:sz w:val="22"/>
        </w:rPr>
      </w:pPr>
      <w:r w:rsidRPr="0058272F">
        <w:rPr>
          <w:color w:val="008080"/>
          <w:sz w:val="22"/>
        </w:rPr>
        <w:t xml:space="preserve">Encouraging youth to speak out about domestic and family violence through the Stop the Hurting campaign reaching more than </w:t>
      </w:r>
      <w:r w:rsidRPr="0058272F">
        <w:rPr>
          <w:rFonts w:ascii="MetaBoldLF-Roman" w:hAnsi="MetaBoldLF-Roman" w:cs="MetaBoldLF-Roman"/>
          <w:b/>
          <w:bCs/>
          <w:color w:val="008080"/>
          <w:sz w:val="22"/>
        </w:rPr>
        <w:t>235,000 people</w:t>
      </w:r>
    </w:p>
    <w:p w:rsidR="007A5E61" w:rsidRPr="0058272F" w:rsidRDefault="007A5E61" w:rsidP="007A5E61">
      <w:pPr>
        <w:autoSpaceDE w:val="0"/>
        <w:autoSpaceDN w:val="0"/>
        <w:adjustRightInd w:val="0"/>
        <w:spacing w:after="0" w:line="240" w:lineRule="auto"/>
        <w:rPr>
          <w:rFonts w:ascii="MetaCondBookLF-Roman" w:hAnsi="MetaCondBookLF-Roman" w:cs="MetaCondBookLF-Roman"/>
          <w:color w:val="308C88"/>
          <w:sz w:val="21"/>
          <w:szCs w:val="23"/>
        </w:rPr>
      </w:pPr>
    </w:p>
    <w:p w:rsidR="007A5E61" w:rsidRPr="0058272F" w:rsidRDefault="007A5E61" w:rsidP="007C0D9A">
      <w:pPr>
        <w:pStyle w:val="Heading2"/>
        <w:rPr>
          <w:rFonts w:ascii="MetaCondBold-Roman" w:hAnsi="MetaCondBold-Roman" w:cs="MetaCondBold-Roman"/>
          <w:b/>
          <w:bCs/>
          <w:color w:val="ED7D31" w:themeColor="accent2"/>
          <w:sz w:val="24"/>
        </w:rPr>
      </w:pPr>
      <w:r w:rsidRPr="0058272F">
        <w:rPr>
          <w:color w:val="ED7D31" w:themeColor="accent2"/>
          <w:sz w:val="24"/>
        </w:rPr>
        <w:t xml:space="preserve">Victims and their families are </w:t>
      </w:r>
      <w:r w:rsidRPr="0058272F">
        <w:rPr>
          <w:rFonts w:ascii="MetaCondBold-Roman" w:hAnsi="MetaCondBold-Roman" w:cs="MetaCondBold-Roman"/>
          <w:b/>
          <w:bCs/>
          <w:color w:val="ED7D31" w:themeColor="accent2"/>
          <w:sz w:val="24"/>
        </w:rPr>
        <w:t>safe and supported</w:t>
      </w:r>
    </w:p>
    <w:p w:rsidR="007A5E61" w:rsidRPr="0058272F" w:rsidRDefault="007A5E61" w:rsidP="007C0D9A">
      <w:pPr>
        <w:pStyle w:val="Heading3"/>
        <w:rPr>
          <w:color w:val="008080"/>
          <w:sz w:val="22"/>
        </w:rPr>
      </w:pPr>
      <w:r w:rsidRPr="0058272F">
        <w:rPr>
          <w:color w:val="008080"/>
          <w:sz w:val="22"/>
        </w:rPr>
        <w:t>Tailored support for victims and their families</w:t>
      </w:r>
    </w:p>
    <w:p w:rsidR="007A5E61" w:rsidRPr="004C77CB" w:rsidRDefault="007A5E61" w:rsidP="004C77CB">
      <w:pPr>
        <w:pStyle w:val="ListParagraph"/>
        <w:numPr>
          <w:ilvl w:val="0"/>
          <w:numId w:val="1"/>
        </w:numPr>
        <w:autoSpaceDE w:val="0"/>
        <w:autoSpaceDN w:val="0"/>
        <w:adjustRightInd w:val="0"/>
        <w:spacing w:after="0" w:line="240" w:lineRule="auto"/>
        <w:rPr>
          <w:rFonts w:ascii="MetaCondBookLF-Roman" w:hAnsi="MetaCondBookLF-Roman" w:cs="MetaCondBookLF-Roman"/>
          <w:sz w:val="21"/>
          <w:szCs w:val="23"/>
        </w:rPr>
      </w:pPr>
      <w:r w:rsidRPr="004C77CB">
        <w:rPr>
          <w:rFonts w:ascii="MetaCondBookLF-Roman" w:hAnsi="MetaCondBookLF-Roman" w:cs="MetaCondBookLF-Roman"/>
          <w:sz w:val="21"/>
          <w:szCs w:val="23"/>
        </w:rPr>
        <w:t>More than 12,000 people provided with crisis accommodation</w:t>
      </w:r>
    </w:p>
    <w:p w:rsidR="007A5E61" w:rsidRPr="004C77CB" w:rsidRDefault="007A5E61" w:rsidP="004C77CB">
      <w:pPr>
        <w:pStyle w:val="ListParagraph"/>
        <w:numPr>
          <w:ilvl w:val="0"/>
          <w:numId w:val="1"/>
        </w:numPr>
        <w:autoSpaceDE w:val="0"/>
        <w:autoSpaceDN w:val="0"/>
        <w:adjustRightInd w:val="0"/>
        <w:spacing w:after="0" w:line="240" w:lineRule="auto"/>
        <w:rPr>
          <w:rFonts w:ascii="MetaCondBookLF-Roman" w:hAnsi="MetaCondBookLF-Roman" w:cs="MetaCondBookLF-Roman"/>
          <w:sz w:val="21"/>
          <w:szCs w:val="23"/>
        </w:rPr>
      </w:pPr>
      <w:r w:rsidRPr="004C77CB">
        <w:rPr>
          <w:rFonts w:ascii="MetaCondBookLF-Roman" w:hAnsi="MetaCondBookLF-Roman" w:cs="MetaCondBookLF-Roman"/>
          <w:sz w:val="21"/>
          <w:szCs w:val="23"/>
        </w:rPr>
        <w:t>3 High Risk Teams operational, with 120 cases accepted in Logan/Beenleigh</w:t>
      </w:r>
    </w:p>
    <w:p w:rsidR="007A5E61" w:rsidRPr="004C77CB" w:rsidRDefault="007A5E61" w:rsidP="004C77CB">
      <w:pPr>
        <w:pStyle w:val="ListParagraph"/>
        <w:numPr>
          <w:ilvl w:val="0"/>
          <w:numId w:val="1"/>
        </w:numPr>
        <w:autoSpaceDE w:val="0"/>
        <w:autoSpaceDN w:val="0"/>
        <w:adjustRightInd w:val="0"/>
        <w:spacing w:after="0" w:line="240" w:lineRule="auto"/>
        <w:rPr>
          <w:rFonts w:ascii="MetaCondBookLF-Roman" w:hAnsi="MetaCondBookLF-Roman" w:cs="MetaCondBookLF-Roman"/>
          <w:sz w:val="21"/>
          <w:szCs w:val="23"/>
        </w:rPr>
      </w:pPr>
      <w:r w:rsidRPr="004C77CB">
        <w:rPr>
          <w:rFonts w:ascii="MetaCondBookLF-Roman" w:hAnsi="MetaCondBookLF-Roman" w:cs="MetaCondBookLF-Roman"/>
          <w:sz w:val="21"/>
          <w:szCs w:val="23"/>
        </w:rPr>
        <w:t>Faster responses to victims in need of temporary housing</w:t>
      </w:r>
    </w:p>
    <w:p w:rsidR="004C77CB" w:rsidRDefault="004C77CB" w:rsidP="007A5E61">
      <w:pPr>
        <w:autoSpaceDE w:val="0"/>
        <w:autoSpaceDN w:val="0"/>
        <w:adjustRightInd w:val="0"/>
        <w:spacing w:after="0" w:line="240" w:lineRule="auto"/>
        <w:rPr>
          <w:rFonts w:ascii="MetaBoldLF-Roman" w:hAnsi="MetaBoldLF-Roman" w:cs="MetaBoldLF-Roman"/>
          <w:b/>
          <w:bCs/>
          <w:color w:val="308C88"/>
          <w:sz w:val="23"/>
          <w:szCs w:val="23"/>
        </w:rPr>
      </w:pPr>
    </w:p>
    <w:p w:rsidR="007A5E61" w:rsidRPr="0058272F" w:rsidRDefault="007A5E61" w:rsidP="007C0D9A">
      <w:pPr>
        <w:pStyle w:val="Heading3"/>
        <w:rPr>
          <w:color w:val="008080"/>
          <w:sz w:val="22"/>
        </w:rPr>
      </w:pPr>
      <w:r w:rsidRPr="0058272F">
        <w:rPr>
          <w:rFonts w:ascii="MetaBoldLF-Roman" w:hAnsi="MetaBoldLF-Roman" w:cs="MetaBoldLF-Roman"/>
          <w:b/>
          <w:bCs/>
          <w:color w:val="008080"/>
          <w:sz w:val="22"/>
        </w:rPr>
        <w:t xml:space="preserve">$6.9 million </w:t>
      </w:r>
      <w:r w:rsidRPr="0058272F">
        <w:rPr>
          <w:color w:val="008080"/>
          <w:sz w:val="22"/>
        </w:rPr>
        <w:t>for two new women’s shelters at the Gold Coast and to the north of Brisbane</w:t>
      </w:r>
    </w:p>
    <w:p w:rsidR="007A5E61" w:rsidRDefault="007A5E61" w:rsidP="007A5E61">
      <w:pPr>
        <w:autoSpaceDE w:val="0"/>
        <w:autoSpaceDN w:val="0"/>
        <w:adjustRightInd w:val="0"/>
        <w:spacing w:after="0" w:line="240" w:lineRule="auto"/>
        <w:rPr>
          <w:rFonts w:ascii="MetaCondBookLF-Roman" w:hAnsi="MetaCondBookLF-Roman" w:cs="MetaCondBookLF-Roman"/>
          <w:color w:val="308C88"/>
          <w:sz w:val="23"/>
          <w:szCs w:val="23"/>
        </w:rPr>
      </w:pPr>
    </w:p>
    <w:p w:rsidR="007A5E61" w:rsidRPr="0058272F" w:rsidRDefault="007A5E61" w:rsidP="007C0D9A">
      <w:pPr>
        <w:pStyle w:val="Heading2"/>
        <w:rPr>
          <w:rFonts w:ascii="MetaCondBold-Roman" w:hAnsi="MetaCondBold-Roman" w:cs="MetaCondBold-Roman"/>
          <w:b/>
          <w:bCs/>
          <w:color w:val="ED7D31" w:themeColor="accent2"/>
          <w:sz w:val="24"/>
        </w:rPr>
      </w:pPr>
      <w:r w:rsidRPr="0058272F">
        <w:rPr>
          <w:color w:val="ED7D31" w:themeColor="accent2"/>
          <w:sz w:val="24"/>
        </w:rPr>
        <w:t xml:space="preserve">Queensland community, business, religious, sporting and all government leaders are </w:t>
      </w:r>
      <w:r w:rsidRPr="0058272F">
        <w:rPr>
          <w:rFonts w:ascii="MetaCondBold-Roman" w:hAnsi="MetaCondBold-Roman" w:cs="MetaCondBold-Roman"/>
          <w:b/>
          <w:bCs/>
          <w:color w:val="ED7D31" w:themeColor="accent2"/>
          <w:sz w:val="24"/>
        </w:rPr>
        <w:t xml:space="preserve">taking action </w:t>
      </w:r>
      <w:r w:rsidRPr="0058272F">
        <w:rPr>
          <w:color w:val="ED7D31" w:themeColor="accent2"/>
          <w:sz w:val="24"/>
        </w:rPr>
        <w:t xml:space="preserve">and </w:t>
      </w:r>
      <w:r w:rsidRPr="0058272F">
        <w:rPr>
          <w:rFonts w:ascii="MetaCondBold-Roman" w:hAnsi="MetaCondBold-Roman" w:cs="MetaCondBold-Roman"/>
          <w:b/>
          <w:bCs/>
          <w:color w:val="ED7D31" w:themeColor="accent2"/>
          <w:sz w:val="24"/>
        </w:rPr>
        <w:t>working together</w:t>
      </w:r>
    </w:p>
    <w:p w:rsidR="007A5E61" w:rsidRPr="0058272F" w:rsidRDefault="007A5E61" w:rsidP="007C0D9A">
      <w:pPr>
        <w:pStyle w:val="Heading3"/>
        <w:rPr>
          <w:color w:val="008080"/>
          <w:sz w:val="22"/>
        </w:rPr>
      </w:pPr>
      <w:r w:rsidRPr="0058272F">
        <w:rPr>
          <w:color w:val="008080"/>
          <w:sz w:val="22"/>
        </w:rPr>
        <w:t>Queensland communities standing up for change</w:t>
      </w:r>
    </w:p>
    <w:p w:rsidR="007A5E61" w:rsidRPr="00682CFC" w:rsidRDefault="007A5E61" w:rsidP="00682CFC">
      <w:pPr>
        <w:pStyle w:val="ListParagraph"/>
        <w:numPr>
          <w:ilvl w:val="0"/>
          <w:numId w:val="1"/>
        </w:numPr>
        <w:autoSpaceDE w:val="0"/>
        <w:autoSpaceDN w:val="0"/>
        <w:adjustRightInd w:val="0"/>
        <w:spacing w:after="0" w:line="240" w:lineRule="auto"/>
        <w:rPr>
          <w:rFonts w:ascii="MetaCondBookLF-Roman" w:hAnsi="MetaCondBookLF-Roman" w:cs="MetaCondBookLF-Roman"/>
          <w:sz w:val="21"/>
          <w:szCs w:val="23"/>
        </w:rPr>
      </w:pPr>
      <w:r w:rsidRPr="00682CFC">
        <w:rPr>
          <w:rFonts w:ascii="MetaCondBookLF-Roman" w:hAnsi="MetaCondBookLF-Roman" w:cs="MetaCondBookLF-Roman"/>
          <w:b/>
          <w:sz w:val="21"/>
          <w:szCs w:val="23"/>
        </w:rPr>
        <w:t>57</w:t>
      </w:r>
      <w:r w:rsidRPr="00682CFC">
        <w:rPr>
          <w:rFonts w:ascii="MetaCondBookLF-Roman" w:hAnsi="MetaCondBookLF-Roman" w:cs="MetaCondBookLF-Roman"/>
          <w:sz w:val="21"/>
          <w:szCs w:val="23"/>
        </w:rPr>
        <w:t xml:space="preserve"> grants for community events and </w:t>
      </w:r>
      <w:r w:rsidRPr="00682CFC">
        <w:rPr>
          <w:rFonts w:ascii="MetaCondBookLF-Roman" w:hAnsi="MetaCondBookLF-Roman" w:cs="MetaCondBookLF-Roman"/>
          <w:b/>
          <w:sz w:val="21"/>
          <w:szCs w:val="23"/>
        </w:rPr>
        <w:t>125</w:t>
      </w:r>
      <w:r w:rsidRPr="00682CFC">
        <w:rPr>
          <w:rFonts w:ascii="MetaCondBookLF-Roman" w:hAnsi="MetaCondBookLF-Roman" w:cs="MetaCondBookLF-Roman"/>
          <w:sz w:val="21"/>
          <w:szCs w:val="23"/>
        </w:rPr>
        <w:t xml:space="preserve"> events for Domestic and Family Violence Prevention Month 2016</w:t>
      </w:r>
    </w:p>
    <w:p w:rsidR="00682CFC" w:rsidRDefault="007A5E61" w:rsidP="00682CFC">
      <w:pPr>
        <w:pStyle w:val="ListParagraph"/>
        <w:numPr>
          <w:ilvl w:val="0"/>
          <w:numId w:val="1"/>
        </w:numPr>
        <w:autoSpaceDE w:val="0"/>
        <w:autoSpaceDN w:val="0"/>
        <w:adjustRightInd w:val="0"/>
        <w:spacing w:after="0" w:line="240" w:lineRule="auto"/>
        <w:rPr>
          <w:rFonts w:ascii="MetaCondBookLF-Roman" w:hAnsi="MetaCondBookLF-Roman" w:cs="MetaCondBookLF-Roman"/>
          <w:sz w:val="21"/>
          <w:szCs w:val="23"/>
        </w:rPr>
      </w:pPr>
      <w:r w:rsidRPr="00682CFC">
        <w:rPr>
          <w:rFonts w:ascii="MetaCondBookLF-Roman" w:hAnsi="MetaCondBookLF-Roman" w:cs="MetaCondBookLF-Roman"/>
          <w:sz w:val="21"/>
          <w:szCs w:val="23"/>
        </w:rPr>
        <w:t xml:space="preserve">More than </w:t>
      </w:r>
      <w:r w:rsidRPr="00682CFC">
        <w:rPr>
          <w:rFonts w:ascii="MetaCondBookLF-Roman" w:hAnsi="MetaCondBookLF-Roman" w:cs="MetaCondBookLF-Roman"/>
          <w:b/>
          <w:sz w:val="21"/>
          <w:szCs w:val="23"/>
        </w:rPr>
        <w:t>2000</w:t>
      </w:r>
      <w:r w:rsidRPr="00682CFC">
        <w:rPr>
          <w:rFonts w:ascii="MetaCondBookLF-Roman" w:hAnsi="MetaCondBookLF-Roman" w:cs="MetaCondBookLF-Roman"/>
          <w:sz w:val="21"/>
          <w:szCs w:val="23"/>
        </w:rPr>
        <w:t xml:space="preserve"> participants in the 2017 Darkness to Daylight Challenge</w:t>
      </w:r>
    </w:p>
    <w:p w:rsidR="007A5E61" w:rsidRPr="00682CFC" w:rsidRDefault="007A5E61" w:rsidP="00682CFC">
      <w:pPr>
        <w:pStyle w:val="ListParagraph"/>
        <w:numPr>
          <w:ilvl w:val="0"/>
          <w:numId w:val="1"/>
        </w:numPr>
        <w:autoSpaceDE w:val="0"/>
        <w:autoSpaceDN w:val="0"/>
        <w:adjustRightInd w:val="0"/>
        <w:spacing w:after="0" w:line="240" w:lineRule="auto"/>
        <w:rPr>
          <w:rFonts w:ascii="MetaCondBookLF-Roman" w:hAnsi="MetaCondBookLF-Roman" w:cs="MetaCondBookLF-Roman"/>
          <w:sz w:val="21"/>
          <w:szCs w:val="23"/>
        </w:rPr>
      </w:pPr>
      <w:r w:rsidRPr="00682CFC">
        <w:rPr>
          <w:rFonts w:ascii="MetaCondBookLF-Roman" w:hAnsi="MetaCondBookLF-Roman" w:cs="MetaCondBookLF-Roman"/>
          <w:b/>
          <w:sz w:val="21"/>
          <w:szCs w:val="23"/>
        </w:rPr>
        <w:t>15</w:t>
      </w:r>
      <w:r w:rsidRPr="00682CFC">
        <w:rPr>
          <w:rFonts w:ascii="MetaBoldLF-Roman" w:hAnsi="MetaBoldLF-Roman" w:cs="MetaBoldLF-Roman"/>
          <w:b/>
          <w:bCs/>
          <w:color w:val="000000"/>
          <w:sz w:val="21"/>
          <w:szCs w:val="21"/>
        </w:rPr>
        <w:t xml:space="preserve"> </w:t>
      </w:r>
      <w:r w:rsidRPr="00682CFC">
        <w:rPr>
          <w:rFonts w:ascii="MetaNormalLF-Roman" w:hAnsi="MetaNormalLF-Roman" w:cs="MetaNormalLF-Roman"/>
          <w:color w:val="000000"/>
          <w:sz w:val="21"/>
          <w:szCs w:val="21"/>
        </w:rPr>
        <w:t>Indigenous mayors signed a pledge to prevent domestic and family violence</w:t>
      </w:r>
    </w:p>
    <w:p w:rsidR="00682CFC" w:rsidRDefault="00682CFC" w:rsidP="00682CFC">
      <w:pPr>
        <w:autoSpaceDE w:val="0"/>
        <w:autoSpaceDN w:val="0"/>
        <w:adjustRightInd w:val="0"/>
        <w:spacing w:after="0" w:line="240" w:lineRule="auto"/>
        <w:rPr>
          <w:rFonts w:ascii="MetaCondBookLF-Roman" w:hAnsi="MetaCondBookLF-Roman" w:cs="MetaCondBookLF-Roman"/>
          <w:sz w:val="21"/>
          <w:szCs w:val="23"/>
        </w:rPr>
      </w:pPr>
    </w:p>
    <w:p w:rsidR="00682CFC" w:rsidRPr="0058272F" w:rsidRDefault="007C0D9A" w:rsidP="007C0D9A">
      <w:pPr>
        <w:pStyle w:val="Heading2"/>
        <w:rPr>
          <w:color w:val="ED7D31" w:themeColor="accent2"/>
          <w:sz w:val="24"/>
        </w:rPr>
      </w:pPr>
      <w:r w:rsidRPr="0058272F">
        <w:rPr>
          <w:color w:val="ED7D31" w:themeColor="accent2"/>
          <w:sz w:val="24"/>
        </w:rPr>
        <w:t xml:space="preserve">Queensland workplaces and workforce </w:t>
      </w:r>
      <w:r w:rsidRPr="0058272F">
        <w:rPr>
          <w:rFonts w:ascii="MetaCondBold-Roman" w:hAnsi="MetaCondBold-Roman" w:cs="MetaCondBold-Roman"/>
          <w:b/>
          <w:bCs/>
          <w:color w:val="ED7D31" w:themeColor="accent2"/>
          <w:sz w:val="24"/>
        </w:rPr>
        <w:t xml:space="preserve">challenge attitudes </w:t>
      </w:r>
      <w:r w:rsidRPr="0058272F">
        <w:rPr>
          <w:color w:val="ED7D31" w:themeColor="accent2"/>
          <w:sz w:val="24"/>
        </w:rPr>
        <w:t xml:space="preserve">contributing to violence and </w:t>
      </w:r>
      <w:r w:rsidRPr="0058272F">
        <w:rPr>
          <w:rFonts w:ascii="MetaCondBold-Roman" w:hAnsi="MetaCondBold-Roman" w:cs="MetaCondBold-Roman"/>
          <w:b/>
          <w:bCs/>
          <w:color w:val="ED7D31" w:themeColor="accent2"/>
          <w:sz w:val="24"/>
        </w:rPr>
        <w:t xml:space="preserve">effectively support </w:t>
      </w:r>
      <w:r w:rsidRPr="0058272F">
        <w:rPr>
          <w:color w:val="ED7D31" w:themeColor="accent2"/>
          <w:sz w:val="24"/>
        </w:rPr>
        <w:t>workers</w:t>
      </w:r>
    </w:p>
    <w:p w:rsidR="007C0D9A" w:rsidRPr="0058272F" w:rsidRDefault="007C0D9A" w:rsidP="007C0D9A">
      <w:pPr>
        <w:pStyle w:val="Heading3"/>
        <w:rPr>
          <w:color w:val="008080"/>
          <w:sz w:val="22"/>
        </w:rPr>
      </w:pPr>
      <w:r w:rsidRPr="0058272F">
        <w:rPr>
          <w:color w:val="008080"/>
          <w:sz w:val="22"/>
        </w:rPr>
        <w:t>Continuing to build a supportive workplace culture</w:t>
      </w:r>
    </w:p>
    <w:p w:rsidR="007C0D9A" w:rsidRPr="007C0D9A" w:rsidRDefault="007C0D9A" w:rsidP="007C0D9A">
      <w:pPr>
        <w:pStyle w:val="ListParagraph"/>
        <w:numPr>
          <w:ilvl w:val="0"/>
          <w:numId w:val="1"/>
        </w:numPr>
        <w:autoSpaceDE w:val="0"/>
        <w:autoSpaceDN w:val="0"/>
        <w:adjustRightInd w:val="0"/>
        <w:spacing w:after="0" w:line="240" w:lineRule="auto"/>
        <w:rPr>
          <w:rFonts w:ascii="MetaCondBookLF-Roman" w:hAnsi="MetaCondBookLF-Roman" w:cs="MetaCondBookLF-Roman"/>
          <w:sz w:val="21"/>
          <w:szCs w:val="23"/>
        </w:rPr>
      </w:pPr>
      <w:r w:rsidRPr="007C0D9A">
        <w:rPr>
          <w:rFonts w:ascii="MetaCondBookLF-Roman" w:hAnsi="MetaCondBookLF-Roman" w:cs="MetaCondBookLF-Roman"/>
          <w:sz w:val="21"/>
          <w:szCs w:val="23"/>
        </w:rPr>
        <w:t xml:space="preserve">a </w:t>
      </w:r>
      <w:r w:rsidRPr="007C0D9A">
        <w:rPr>
          <w:rFonts w:ascii="MetaCondBookLF-Roman" w:hAnsi="MetaCondBookLF-Roman" w:cs="MetaCondBookLF-Roman"/>
          <w:b/>
          <w:sz w:val="21"/>
          <w:szCs w:val="23"/>
        </w:rPr>
        <w:t>large majority</w:t>
      </w:r>
      <w:r w:rsidRPr="007C0D9A">
        <w:rPr>
          <w:rFonts w:ascii="MetaCondBookLF-Roman" w:hAnsi="MetaCondBookLF-Roman" w:cs="MetaCondBookLF-Roman"/>
          <w:sz w:val="21"/>
          <w:szCs w:val="23"/>
        </w:rPr>
        <w:t xml:space="preserve"> of Queensland Government staff are confident they could refer a colleague to appropriate support</w:t>
      </w:r>
    </w:p>
    <w:p w:rsidR="007C0D9A" w:rsidRPr="007C0D9A" w:rsidRDefault="007C0D9A" w:rsidP="007C0D9A">
      <w:pPr>
        <w:pStyle w:val="ListParagraph"/>
        <w:numPr>
          <w:ilvl w:val="0"/>
          <w:numId w:val="1"/>
        </w:numPr>
        <w:autoSpaceDE w:val="0"/>
        <w:autoSpaceDN w:val="0"/>
        <w:adjustRightInd w:val="0"/>
        <w:spacing w:after="0" w:line="240" w:lineRule="auto"/>
        <w:rPr>
          <w:rFonts w:ascii="MetaCondBookLF-Roman" w:hAnsi="MetaCondBookLF-Roman" w:cs="MetaCondBookLF-Roman"/>
          <w:sz w:val="21"/>
          <w:szCs w:val="23"/>
        </w:rPr>
      </w:pPr>
      <w:r w:rsidRPr="007C0D9A">
        <w:rPr>
          <w:rFonts w:ascii="MetaCondBookLF-Roman" w:hAnsi="MetaCondBookLF-Roman" w:cs="MetaCondBookLF-Roman"/>
          <w:sz w:val="21"/>
          <w:szCs w:val="23"/>
        </w:rPr>
        <w:t xml:space="preserve">the </w:t>
      </w:r>
      <w:r w:rsidRPr="007C0D9A">
        <w:rPr>
          <w:rFonts w:ascii="MetaCondBookLF-Roman" w:hAnsi="MetaCondBookLF-Roman" w:cs="MetaCondBookLF-Roman"/>
          <w:b/>
          <w:sz w:val="21"/>
          <w:szCs w:val="23"/>
        </w:rPr>
        <w:t>first state</w:t>
      </w:r>
      <w:r w:rsidRPr="007C0D9A">
        <w:rPr>
          <w:rFonts w:ascii="MetaCondBookLF-Roman" w:hAnsi="MetaCondBookLF-Roman" w:cs="MetaCondBookLF-Roman"/>
          <w:sz w:val="21"/>
          <w:szCs w:val="23"/>
        </w:rPr>
        <w:t xml:space="preserve"> in Australia to create laws to support victims through </w:t>
      </w:r>
      <w:r w:rsidRPr="007C0D9A">
        <w:rPr>
          <w:rFonts w:ascii="MetaCondBookLF-Roman" w:hAnsi="MetaCondBookLF-Roman" w:cs="MetaCondBookLF-Roman"/>
          <w:b/>
          <w:sz w:val="21"/>
          <w:szCs w:val="23"/>
        </w:rPr>
        <w:t>special leave</w:t>
      </w:r>
    </w:p>
    <w:p w:rsidR="007C0D9A" w:rsidRPr="007C0D9A" w:rsidRDefault="007C0D9A" w:rsidP="007C0D9A">
      <w:pPr>
        <w:pStyle w:val="ListParagraph"/>
        <w:numPr>
          <w:ilvl w:val="0"/>
          <w:numId w:val="1"/>
        </w:numPr>
        <w:autoSpaceDE w:val="0"/>
        <w:autoSpaceDN w:val="0"/>
        <w:adjustRightInd w:val="0"/>
        <w:spacing w:after="0" w:line="240" w:lineRule="auto"/>
        <w:rPr>
          <w:rFonts w:ascii="MetaCondBookLF-Roman" w:hAnsi="MetaCondBookLF-Roman" w:cs="MetaCondBookLF-Roman"/>
          <w:sz w:val="21"/>
          <w:szCs w:val="23"/>
        </w:rPr>
      </w:pPr>
      <w:r w:rsidRPr="007C0D9A">
        <w:rPr>
          <w:rFonts w:ascii="MetaCondBookLF-Roman" w:hAnsi="MetaCondBookLF-Roman" w:cs="MetaCondBookLF-Roman"/>
          <w:b/>
          <w:sz w:val="21"/>
          <w:szCs w:val="23"/>
        </w:rPr>
        <w:lastRenderedPageBreak/>
        <w:t>Skilling healthcare professionals</w:t>
      </w:r>
      <w:r w:rsidRPr="007C0D9A">
        <w:rPr>
          <w:rFonts w:ascii="MetaCondBookLF-Roman" w:hAnsi="MetaCondBookLF-Roman" w:cs="MetaCondBookLF-Roman"/>
          <w:sz w:val="21"/>
          <w:szCs w:val="23"/>
        </w:rPr>
        <w:t xml:space="preserve"> to recognise and respond to signs of domestic and family violence</w:t>
      </w:r>
    </w:p>
    <w:p w:rsidR="00682CFC" w:rsidRDefault="00682CFC" w:rsidP="00682CFC">
      <w:pPr>
        <w:autoSpaceDE w:val="0"/>
        <w:autoSpaceDN w:val="0"/>
        <w:adjustRightInd w:val="0"/>
        <w:spacing w:after="0" w:line="240" w:lineRule="auto"/>
        <w:rPr>
          <w:rFonts w:ascii="MetaCondBookLF-Roman" w:hAnsi="MetaCondBookLF-Roman" w:cs="MetaCondBookLF-Roman"/>
          <w:sz w:val="21"/>
          <w:szCs w:val="23"/>
        </w:rPr>
      </w:pPr>
    </w:p>
    <w:p w:rsidR="00682CFC" w:rsidRPr="0058272F" w:rsidRDefault="007C0D9A" w:rsidP="00745CC1">
      <w:pPr>
        <w:pStyle w:val="Heading2"/>
        <w:rPr>
          <w:rFonts w:ascii="MetaCondBookLF-Roman" w:hAnsi="MetaCondBookLF-Roman" w:cs="MetaCondBookLF-Roman"/>
          <w:color w:val="ED7D31" w:themeColor="accent2"/>
          <w:sz w:val="19"/>
          <w:szCs w:val="23"/>
        </w:rPr>
      </w:pPr>
      <w:r w:rsidRPr="0058272F">
        <w:rPr>
          <w:rFonts w:ascii="MetaCondNormal-Roman" w:hAnsi="MetaCondNormal-Roman" w:cs="MetaCondNormal-Roman"/>
          <w:color w:val="ED7D31" w:themeColor="accent2"/>
          <w:sz w:val="24"/>
        </w:rPr>
        <w:t xml:space="preserve">Perpetrators </w:t>
      </w:r>
      <w:r w:rsidRPr="0058272F">
        <w:rPr>
          <w:color w:val="ED7D31" w:themeColor="accent2"/>
          <w:sz w:val="24"/>
        </w:rPr>
        <w:t xml:space="preserve">stop using violence </w:t>
      </w:r>
      <w:r w:rsidRPr="0058272F">
        <w:rPr>
          <w:rFonts w:ascii="MetaCondNormal-Roman" w:hAnsi="MetaCondNormal-Roman" w:cs="MetaCondNormal-Roman"/>
          <w:color w:val="ED7D31" w:themeColor="accent2"/>
          <w:sz w:val="24"/>
        </w:rPr>
        <w:t xml:space="preserve">and are </w:t>
      </w:r>
      <w:r w:rsidRPr="0058272F">
        <w:rPr>
          <w:color w:val="ED7D31" w:themeColor="accent2"/>
          <w:sz w:val="24"/>
        </w:rPr>
        <w:t>held to account</w:t>
      </w:r>
    </w:p>
    <w:p w:rsidR="007C0D9A" w:rsidRPr="0058272F" w:rsidRDefault="007C0D9A" w:rsidP="00745CC1">
      <w:pPr>
        <w:pStyle w:val="Heading3"/>
        <w:rPr>
          <w:color w:val="008080"/>
          <w:sz w:val="22"/>
        </w:rPr>
      </w:pPr>
      <w:r w:rsidRPr="0058272F">
        <w:rPr>
          <w:color w:val="008080"/>
          <w:sz w:val="22"/>
        </w:rPr>
        <w:t xml:space="preserve">Police-issued domestic violence protection notices almost </w:t>
      </w:r>
      <w:r w:rsidRPr="0058272F">
        <w:rPr>
          <w:rFonts w:ascii="MetaBoldLF-Roman" w:hAnsi="MetaBoldLF-Roman" w:cs="MetaBoldLF-Roman"/>
          <w:b/>
          <w:bCs/>
          <w:color w:val="008080"/>
          <w:sz w:val="22"/>
        </w:rPr>
        <w:t xml:space="preserve">tripled </w:t>
      </w:r>
      <w:r w:rsidRPr="0058272F">
        <w:rPr>
          <w:color w:val="008080"/>
          <w:sz w:val="22"/>
        </w:rPr>
        <w:t xml:space="preserve">and for the first time Police can extend protection to children </w:t>
      </w:r>
    </w:p>
    <w:p w:rsidR="007C0D9A" w:rsidRPr="0058272F" w:rsidRDefault="007C0D9A" w:rsidP="007C0D9A">
      <w:pPr>
        <w:autoSpaceDE w:val="0"/>
        <w:autoSpaceDN w:val="0"/>
        <w:adjustRightInd w:val="0"/>
        <w:spacing w:after="0" w:line="240" w:lineRule="auto"/>
        <w:rPr>
          <w:rFonts w:ascii="MetaCondBookLF-Roman" w:hAnsi="MetaCondBookLF-Roman" w:cs="MetaCondBookLF-Roman"/>
          <w:color w:val="308C88"/>
          <w:sz w:val="12"/>
          <w:szCs w:val="12"/>
        </w:rPr>
      </w:pPr>
    </w:p>
    <w:p w:rsidR="007C0D9A" w:rsidRPr="0058272F" w:rsidRDefault="007C0D9A" w:rsidP="00745CC1">
      <w:pPr>
        <w:pStyle w:val="Heading3"/>
        <w:rPr>
          <w:color w:val="008080"/>
          <w:sz w:val="22"/>
        </w:rPr>
      </w:pPr>
      <w:r w:rsidRPr="0058272F">
        <w:rPr>
          <w:color w:val="008080"/>
          <w:sz w:val="22"/>
        </w:rPr>
        <w:t>New perpetrator support programs introduced to prevent re-offending</w:t>
      </w:r>
    </w:p>
    <w:p w:rsidR="007C0D9A" w:rsidRPr="007C0D9A" w:rsidRDefault="007C0D9A" w:rsidP="007C0D9A">
      <w:pPr>
        <w:pStyle w:val="ListParagraph"/>
        <w:numPr>
          <w:ilvl w:val="0"/>
          <w:numId w:val="1"/>
        </w:numPr>
        <w:autoSpaceDE w:val="0"/>
        <w:autoSpaceDN w:val="0"/>
        <w:adjustRightInd w:val="0"/>
        <w:spacing w:after="0" w:line="240" w:lineRule="auto"/>
        <w:rPr>
          <w:rFonts w:ascii="MetaCondBookLF-Roman" w:hAnsi="MetaCondBookLF-Roman" w:cs="MetaCondBookLF-Roman"/>
          <w:sz w:val="21"/>
          <w:szCs w:val="23"/>
        </w:rPr>
      </w:pPr>
      <w:r w:rsidRPr="007C0D9A">
        <w:rPr>
          <w:rFonts w:ascii="MetaCondBookLF-Roman" w:hAnsi="MetaCondBookLF-Roman" w:cs="MetaCondBookLF-Roman"/>
          <w:b/>
          <w:sz w:val="21"/>
          <w:szCs w:val="23"/>
        </w:rPr>
        <w:t>6000</w:t>
      </w:r>
      <w:r w:rsidRPr="007C0D9A">
        <w:rPr>
          <w:rFonts w:ascii="MetaCondBookLF-Roman" w:hAnsi="MetaCondBookLF-Roman" w:cs="MetaCondBookLF-Roman"/>
          <w:sz w:val="21"/>
          <w:szCs w:val="23"/>
        </w:rPr>
        <w:t xml:space="preserve"> perpetrators voluntarily accessing help</w:t>
      </w:r>
    </w:p>
    <w:p w:rsidR="007C0D9A" w:rsidRPr="007C0D9A" w:rsidRDefault="007C0D9A" w:rsidP="007C0D9A">
      <w:pPr>
        <w:pStyle w:val="ListParagraph"/>
        <w:numPr>
          <w:ilvl w:val="0"/>
          <w:numId w:val="1"/>
        </w:numPr>
        <w:autoSpaceDE w:val="0"/>
        <w:autoSpaceDN w:val="0"/>
        <w:adjustRightInd w:val="0"/>
        <w:spacing w:after="0" w:line="240" w:lineRule="auto"/>
        <w:rPr>
          <w:rFonts w:ascii="MetaCondBookLF-Roman" w:hAnsi="MetaCondBookLF-Roman" w:cs="MetaCondBookLF-Roman"/>
          <w:sz w:val="21"/>
          <w:szCs w:val="23"/>
        </w:rPr>
      </w:pPr>
      <w:r w:rsidRPr="007C0D9A">
        <w:rPr>
          <w:rFonts w:ascii="MetaCondBookLF-Roman" w:hAnsi="MetaCondBookLF-Roman" w:cs="MetaCondBookLF-Roman"/>
          <w:b/>
          <w:sz w:val="21"/>
          <w:szCs w:val="23"/>
        </w:rPr>
        <w:t>92 per cent</w:t>
      </w:r>
      <w:r w:rsidRPr="007C0D9A">
        <w:rPr>
          <w:rFonts w:ascii="MetaCondBookLF-Roman" w:hAnsi="MetaCondBookLF-Roman" w:cs="MetaCondBookLF-Roman"/>
          <w:sz w:val="21"/>
          <w:szCs w:val="23"/>
        </w:rPr>
        <w:t xml:space="preserve"> increase in the number of perpetrators using services (data provided by service providers)</w:t>
      </w:r>
    </w:p>
    <w:p w:rsidR="007C0D9A" w:rsidRDefault="007C0D9A" w:rsidP="007C0D9A">
      <w:pPr>
        <w:pStyle w:val="ListParagraph"/>
        <w:numPr>
          <w:ilvl w:val="0"/>
          <w:numId w:val="1"/>
        </w:numPr>
        <w:autoSpaceDE w:val="0"/>
        <w:autoSpaceDN w:val="0"/>
        <w:adjustRightInd w:val="0"/>
        <w:spacing w:after="0" w:line="240" w:lineRule="auto"/>
        <w:rPr>
          <w:rFonts w:ascii="MetaCondBookLF-Roman" w:hAnsi="MetaCondBookLF-Roman" w:cs="MetaCondBookLF-Roman"/>
          <w:sz w:val="21"/>
          <w:szCs w:val="23"/>
        </w:rPr>
      </w:pPr>
      <w:r w:rsidRPr="007C0D9A">
        <w:rPr>
          <w:rFonts w:ascii="MetaCondBookLF-Roman" w:hAnsi="MetaCondBookLF-Roman" w:cs="MetaCondBookLF-Roman"/>
          <w:b/>
          <w:sz w:val="21"/>
          <w:szCs w:val="23"/>
        </w:rPr>
        <w:t>196</w:t>
      </w:r>
      <w:r w:rsidRPr="007C0D9A">
        <w:rPr>
          <w:rFonts w:ascii="MetaCondBookLF-Roman" w:hAnsi="MetaCondBookLF-Roman" w:cs="MetaCondBookLF-Roman"/>
          <w:sz w:val="21"/>
          <w:szCs w:val="23"/>
        </w:rPr>
        <w:t xml:space="preserve"> </w:t>
      </w:r>
      <w:r w:rsidRPr="00745CC1">
        <w:rPr>
          <w:rFonts w:ascii="MetaCondBookLF-Roman" w:hAnsi="MetaCondBookLF-Roman" w:cs="MetaCondBookLF-Roman"/>
          <w:b/>
          <w:sz w:val="21"/>
          <w:szCs w:val="23"/>
        </w:rPr>
        <w:t>cases</w:t>
      </w:r>
      <w:r w:rsidRPr="007C0D9A">
        <w:rPr>
          <w:rFonts w:ascii="MetaCondBookLF-Roman" w:hAnsi="MetaCondBookLF-Roman" w:cs="MetaCondBookLF-Roman"/>
          <w:sz w:val="21"/>
          <w:szCs w:val="23"/>
        </w:rPr>
        <w:t xml:space="preserve"> in the </w:t>
      </w:r>
      <w:r w:rsidRPr="00745CC1">
        <w:rPr>
          <w:rFonts w:ascii="MetaCondBookLF-Roman" w:hAnsi="MetaCondBookLF-Roman" w:cs="MetaCondBookLF-Roman"/>
          <w:b/>
          <w:sz w:val="21"/>
          <w:szCs w:val="23"/>
        </w:rPr>
        <w:t>Walking with Dads</w:t>
      </w:r>
      <w:r w:rsidRPr="007C0D9A">
        <w:rPr>
          <w:rFonts w:ascii="MetaCondBookLF-Roman" w:hAnsi="MetaCondBookLF-Roman" w:cs="MetaCondBookLF-Roman"/>
          <w:sz w:val="21"/>
          <w:szCs w:val="23"/>
        </w:rPr>
        <w:t xml:space="preserve"> </w:t>
      </w:r>
      <w:r w:rsidRPr="00745CC1">
        <w:rPr>
          <w:rFonts w:ascii="MetaCondBookLF-Roman" w:hAnsi="MetaCondBookLF-Roman" w:cs="MetaCondBookLF-Roman"/>
          <w:b/>
          <w:sz w:val="21"/>
          <w:szCs w:val="23"/>
        </w:rPr>
        <w:t>program</w:t>
      </w:r>
      <w:r w:rsidRPr="007C0D9A">
        <w:rPr>
          <w:rFonts w:ascii="MetaCondBookLF-Roman" w:hAnsi="MetaCondBookLF-Roman" w:cs="MetaCondBookLF-Roman"/>
          <w:sz w:val="21"/>
          <w:szCs w:val="23"/>
        </w:rPr>
        <w:t xml:space="preserve"> (Gympie, Caboolture, Caloundra and Mount Isa)</w:t>
      </w:r>
    </w:p>
    <w:p w:rsidR="00745CC1" w:rsidRDefault="00745CC1" w:rsidP="00745CC1">
      <w:pPr>
        <w:autoSpaceDE w:val="0"/>
        <w:autoSpaceDN w:val="0"/>
        <w:adjustRightInd w:val="0"/>
        <w:spacing w:after="0" w:line="240" w:lineRule="auto"/>
        <w:rPr>
          <w:rFonts w:ascii="MetaCondBookLF-Roman" w:hAnsi="MetaCondBookLF-Roman" w:cs="MetaCondBookLF-Roman"/>
          <w:sz w:val="21"/>
          <w:szCs w:val="23"/>
        </w:rPr>
      </w:pPr>
    </w:p>
    <w:p w:rsidR="00745CC1" w:rsidRPr="0058272F" w:rsidRDefault="00745CC1" w:rsidP="00745CC1">
      <w:pPr>
        <w:pStyle w:val="Heading2"/>
        <w:rPr>
          <w:rFonts w:ascii="MetaCondBold-Roman" w:hAnsi="MetaCondBold-Roman" w:cs="MetaCondBold-Roman"/>
          <w:b/>
          <w:bCs/>
          <w:color w:val="ED7D31" w:themeColor="accent2"/>
          <w:sz w:val="24"/>
        </w:rPr>
      </w:pPr>
      <w:r w:rsidRPr="0058272F">
        <w:rPr>
          <w:color w:val="ED7D31" w:themeColor="accent2"/>
          <w:sz w:val="24"/>
        </w:rPr>
        <w:t xml:space="preserve">Respectful relationships and </w:t>
      </w:r>
      <w:r w:rsidRPr="0058272F">
        <w:rPr>
          <w:rFonts w:ascii="MetaCondBold-Roman" w:hAnsi="MetaCondBold-Roman" w:cs="MetaCondBold-Roman"/>
          <w:b/>
          <w:bCs/>
          <w:color w:val="ED7D31" w:themeColor="accent2"/>
          <w:sz w:val="24"/>
        </w:rPr>
        <w:t xml:space="preserve">non-violent behaviour </w:t>
      </w:r>
      <w:r w:rsidRPr="0058272F">
        <w:rPr>
          <w:color w:val="ED7D31" w:themeColor="accent2"/>
          <w:sz w:val="24"/>
        </w:rPr>
        <w:t xml:space="preserve">are embedded in our </w:t>
      </w:r>
      <w:r w:rsidRPr="0058272F">
        <w:rPr>
          <w:rFonts w:ascii="MetaCondBold-Roman" w:hAnsi="MetaCondBold-Roman" w:cs="MetaCondBold-Roman"/>
          <w:b/>
          <w:bCs/>
          <w:color w:val="ED7D31" w:themeColor="accent2"/>
          <w:sz w:val="24"/>
        </w:rPr>
        <w:t>community</w:t>
      </w:r>
    </w:p>
    <w:p w:rsidR="00745CC1" w:rsidRPr="0058272F" w:rsidRDefault="00745CC1" w:rsidP="00745CC1">
      <w:pPr>
        <w:pStyle w:val="Heading3"/>
        <w:rPr>
          <w:color w:val="008080"/>
          <w:sz w:val="22"/>
        </w:rPr>
      </w:pPr>
      <w:r w:rsidRPr="0058272F">
        <w:rPr>
          <w:color w:val="008080"/>
          <w:sz w:val="22"/>
        </w:rPr>
        <w:t>Healthy relationships</w:t>
      </w:r>
    </w:p>
    <w:p w:rsidR="00745CC1" w:rsidRPr="00745CC1" w:rsidRDefault="00745CC1" w:rsidP="00745CC1">
      <w:pPr>
        <w:pStyle w:val="ListParagraph"/>
        <w:numPr>
          <w:ilvl w:val="0"/>
          <w:numId w:val="1"/>
        </w:numPr>
        <w:autoSpaceDE w:val="0"/>
        <w:autoSpaceDN w:val="0"/>
        <w:adjustRightInd w:val="0"/>
        <w:spacing w:after="0" w:line="240" w:lineRule="auto"/>
        <w:rPr>
          <w:rFonts w:ascii="MetaCondBookLF-Roman" w:hAnsi="MetaCondBookLF-Roman" w:cs="MetaCondBookLF-Roman"/>
          <w:sz w:val="21"/>
          <w:szCs w:val="23"/>
        </w:rPr>
      </w:pPr>
      <w:r w:rsidRPr="00745CC1">
        <w:rPr>
          <w:rFonts w:ascii="MetaCondBookLF-Roman" w:hAnsi="MetaCondBookLF-Roman" w:cs="MetaCondBookLF-Roman"/>
          <w:sz w:val="21"/>
          <w:szCs w:val="23"/>
        </w:rPr>
        <w:t xml:space="preserve">Continuing to implement </w:t>
      </w:r>
      <w:r w:rsidRPr="00745CC1">
        <w:rPr>
          <w:rFonts w:ascii="MetaCondBookLF-Roman" w:hAnsi="MetaCondBookLF-Roman" w:cs="MetaCondBookLF-Roman"/>
          <w:b/>
          <w:sz w:val="21"/>
          <w:szCs w:val="23"/>
        </w:rPr>
        <w:t>respectful relationships education</w:t>
      </w:r>
      <w:r w:rsidRPr="00745CC1">
        <w:rPr>
          <w:rFonts w:ascii="MetaCondBookLF-Roman" w:hAnsi="MetaCondBookLF-Roman" w:cs="MetaCondBookLF-Roman"/>
          <w:sz w:val="21"/>
          <w:szCs w:val="23"/>
        </w:rPr>
        <w:t xml:space="preserve"> programs in schools</w:t>
      </w:r>
    </w:p>
    <w:p w:rsidR="00745CC1" w:rsidRPr="00745CC1" w:rsidRDefault="00745CC1" w:rsidP="00745CC1">
      <w:pPr>
        <w:pStyle w:val="ListParagraph"/>
        <w:numPr>
          <w:ilvl w:val="0"/>
          <w:numId w:val="1"/>
        </w:numPr>
        <w:autoSpaceDE w:val="0"/>
        <w:autoSpaceDN w:val="0"/>
        <w:adjustRightInd w:val="0"/>
        <w:spacing w:after="0" w:line="240" w:lineRule="auto"/>
        <w:rPr>
          <w:rFonts w:ascii="MetaCondBookLF-Roman" w:hAnsi="MetaCondBookLF-Roman" w:cs="MetaCondBookLF-Roman"/>
          <w:sz w:val="21"/>
          <w:szCs w:val="23"/>
        </w:rPr>
      </w:pPr>
      <w:r w:rsidRPr="00745CC1">
        <w:rPr>
          <w:rFonts w:ascii="MetaCondBookLF-Roman" w:hAnsi="MetaCondBookLF-Roman" w:cs="MetaCondBookLF-Roman"/>
          <w:sz w:val="21"/>
          <w:szCs w:val="23"/>
        </w:rPr>
        <w:t>Supporting the learning and development of young children affected by domestic and family violence</w:t>
      </w:r>
    </w:p>
    <w:p w:rsidR="00745CC1" w:rsidRPr="0058272F" w:rsidRDefault="00745CC1" w:rsidP="00745CC1">
      <w:pPr>
        <w:pStyle w:val="Heading2"/>
        <w:rPr>
          <w:color w:val="ED7D31" w:themeColor="accent2"/>
          <w:sz w:val="24"/>
        </w:rPr>
      </w:pPr>
      <w:r w:rsidRPr="0058272F">
        <w:rPr>
          <w:color w:val="ED7D31" w:themeColor="accent2"/>
          <w:sz w:val="24"/>
        </w:rPr>
        <w:t xml:space="preserve">The justice system </w:t>
      </w:r>
      <w:r w:rsidRPr="0058272F">
        <w:rPr>
          <w:rFonts w:ascii="MetaCondBold-Roman" w:hAnsi="MetaCondBold-Roman" w:cs="MetaCondBold-Roman"/>
          <w:b/>
          <w:bCs/>
          <w:color w:val="ED7D31" w:themeColor="accent2"/>
          <w:sz w:val="24"/>
        </w:rPr>
        <w:t xml:space="preserve">deals effectively </w:t>
      </w:r>
      <w:r w:rsidRPr="0058272F">
        <w:rPr>
          <w:color w:val="ED7D31" w:themeColor="accent2"/>
          <w:sz w:val="24"/>
        </w:rPr>
        <w:t>with domestic and family violence</w:t>
      </w:r>
    </w:p>
    <w:p w:rsidR="00745CC1" w:rsidRPr="0058272F" w:rsidRDefault="00745CC1" w:rsidP="00745CC1">
      <w:pPr>
        <w:pStyle w:val="Heading3"/>
        <w:rPr>
          <w:color w:val="008080"/>
          <w:sz w:val="22"/>
        </w:rPr>
      </w:pPr>
      <w:r w:rsidRPr="0058272F">
        <w:rPr>
          <w:rFonts w:ascii="MetaBoldLF-Roman" w:hAnsi="MetaBoldLF-Roman" w:cs="MetaBoldLF-Roman"/>
          <w:b/>
          <w:bCs/>
          <w:color w:val="008080"/>
          <w:sz w:val="22"/>
        </w:rPr>
        <w:t xml:space="preserve">$69.5 million </w:t>
      </w:r>
      <w:r w:rsidRPr="0058272F">
        <w:rPr>
          <w:color w:val="008080"/>
          <w:sz w:val="22"/>
        </w:rPr>
        <w:t>for specialist courts in Southport, Beenleigh, Townsville, Mount Isa and Palm Island</w:t>
      </w:r>
    </w:p>
    <w:p w:rsidR="00745CC1" w:rsidRPr="0058272F" w:rsidRDefault="00745CC1" w:rsidP="00745CC1">
      <w:pPr>
        <w:pStyle w:val="Heading3"/>
        <w:rPr>
          <w:color w:val="008080"/>
          <w:sz w:val="22"/>
        </w:rPr>
      </w:pPr>
      <w:r w:rsidRPr="0058272F">
        <w:rPr>
          <w:rFonts w:ascii="MetaBoldLF-Roman" w:hAnsi="MetaBoldLF-Roman" w:cs="MetaBoldLF-Roman"/>
          <w:b/>
          <w:bCs/>
          <w:color w:val="008080"/>
          <w:sz w:val="22"/>
        </w:rPr>
        <w:t xml:space="preserve">Same day availability </w:t>
      </w:r>
      <w:r w:rsidRPr="0058272F">
        <w:rPr>
          <w:color w:val="008080"/>
          <w:sz w:val="22"/>
        </w:rPr>
        <w:t>of temporary domestic violence orders at the specialist court at Southport</w:t>
      </w:r>
    </w:p>
    <w:p w:rsidR="00745CC1" w:rsidRPr="0058272F" w:rsidRDefault="00745CC1" w:rsidP="00745CC1">
      <w:pPr>
        <w:pStyle w:val="Heading3"/>
        <w:rPr>
          <w:color w:val="008080"/>
          <w:sz w:val="22"/>
        </w:rPr>
      </w:pPr>
      <w:r w:rsidRPr="0058272F">
        <w:rPr>
          <w:rFonts w:ascii="MetaBoldLF-Roman" w:hAnsi="MetaBoldLF-Roman" w:cs="MetaBoldLF-Roman"/>
          <w:b/>
          <w:bCs/>
          <w:color w:val="008080"/>
          <w:sz w:val="22"/>
        </w:rPr>
        <w:t xml:space="preserve">15,000 </w:t>
      </w:r>
      <w:r w:rsidRPr="0058272F">
        <w:rPr>
          <w:color w:val="008080"/>
          <w:sz w:val="22"/>
        </w:rPr>
        <w:t xml:space="preserve">individuals </w:t>
      </w:r>
      <w:r w:rsidRPr="0058272F">
        <w:rPr>
          <w:rFonts w:ascii="MetaBoldLF-Roman" w:hAnsi="MetaBoldLF-Roman" w:cs="MetaBoldLF-Roman"/>
          <w:b/>
          <w:bCs/>
          <w:color w:val="008080"/>
          <w:sz w:val="22"/>
        </w:rPr>
        <w:t xml:space="preserve">receiving advice </w:t>
      </w:r>
      <w:r w:rsidRPr="0058272F">
        <w:rPr>
          <w:color w:val="008080"/>
          <w:sz w:val="22"/>
        </w:rPr>
        <w:t>from specialist domestic and family violence duty lawyers</w:t>
      </w:r>
    </w:p>
    <w:p w:rsidR="00745CC1" w:rsidRPr="0058272F" w:rsidRDefault="00745CC1" w:rsidP="00745CC1">
      <w:pPr>
        <w:pStyle w:val="Heading3"/>
        <w:rPr>
          <w:color w:val="008080"/>
          <w:sz w:val="22"/>
        </w:rPr>
      </w:pPr>
      <w:r w:rsidRPr="0058272F">
        <w:rPr>
          <w:rFonts w:ascii="MetaBoldLF-Roman" w:hAnsi="MetaBoldLF-Roman" w:cs="MetaBoldLF-Roman"/>
          <w:b/>
          <w:bCs/>
          <w:color w:val="008080"/>
          <w:sz w:val="22"/>
        </w:rPr>
        <w:t xml:space="preserve">New offence of strangulation </w:t>
      </w:r>
      <w:r w:rsidRPr="0058272F">
        <w:rPr>
          <w:color w:val="008080"/>
          <w:sz w:val="22"/>
        </w:rPr>
        <w:t xml:space="preserve">used over 1000 times in 2016–17 </w:t>
      </w:r>
      <w:r w:rsidRPr="0058272F">
        <w:rPr>
          <w:rFonts w:ascii="MetaBoldLF-Roman" w:hAnsi="MetaBoldLF-Roman" w:cs="MetaBoldLF-Roman"/>
          <w:b/>
          <w:bCs/>
          <w:color w:val="008080"/>
          <w:sz w:val="22"/>
        </w:rPr>
        <w:t xml:space="preserve">12,135 charges </w:t>
      </w:r>
      <w:r w:rsidRPr="0058272F">
        <w:rPr>
          <w:color w:val="008080"/>
          <w:sz w:val="22"/>
        </w:rPr>
        <w:t>lodged in relation to offences flagged as being in a domestic violence context</w:t>
      </w:r>
    </w:p>
    <w:p w:rsidR="00745CC1" w:rsidRDefault="00745CC1" w:rsidP="00494A72">
      <w:pPr>
        <w:spacing w:after="0" w:line="240" w:lineRule="auto"/>
      </w:pPr>
    </w:p>
    <w:p w:rsidR="00745CC1" w:rsidRDefault="00745CC1" w:rsidP="00745CC1">
      <w:pPr>
        <w:autoSpaceDE w:val="0"/>
        <w:autoSpaceDN w:val="0"/>
        <w:adjustRightInd w:val="0"/>
        <w:spacing w:after="0" w:line="240" w:lineRule="auto"/>
        <w:rPr>
          <w:rFonts w:ascii="MetaNormalLF-Roman" w:hAnsi="MetaNormalLF-Roman" w:cs="MetaNormalLF-Roman"/>
          <w:sz w:val="20"/>
          <w:szCs w:val="20"/>
        </w:rPr>
      </w:pPr>
      <w:r>
        <w:rPr>
          <w:rFonts w:ascii="MetaNormalLF-Roman" w:hAnsi="MetaNormalLF-Roman" w:cs="MetaNormalLF-Roman"/>
          <w:sz w:val="20"/>
          <w:szCs w:val="20"/>
        </w:rPr>
        <w:t xml:space="preserve">Following the release of the </w:t>
      </w:r>
      <w:r>
        <w:rPr>
          <w:rFonts w:ascii="MetaBoldLF-Italic" w:hAnsi="MetaBoldLF-Italic" w:cs="MetaBoldLF-Italic"/>
          <w:b/>
          <w:bCs/>
          <w:i/>
          <w:iCs/>
          <w:sz w:val="20"/>
          <w:szCs w:val="20"/>
        </w:rPr>
        <w:t xml:space="preserve">Not Now, Not Ever: Putting an End to Domestic and Family Violence in Queensland </w:t>
      </w:r>
      <w:r>
        <w:rPr>
          <w:rFonts w:ascii="MetaNormalLF-Roman" w:hAnsi="MetaNormalLF-Roman" w:cs="MetaNormalLF-Roman"/>
          <w:sz w:val="20"/>
          <w:szCs w:val="20"/>
        </w:rPr>
        <w:t xml:space="preserve">report in 2015, Queenslanders have taken up the challenge to end domestic and family violence. The Queensland Government is committed to leading the significant reform required to achieve the vision of the </w:t>
      </w:r>
      <w:r>
        <w:rPr>
          <w:rFonts w:ascii="MetaBoldLF-Italic" w:hAnsi="MetaBoldLF-Italic" w:cs="MetaBoldLF-Italic"/>
          <w:b/>
          <w:bCs/>
          <w:i/>
          <w:iCs/>
          <w:sz w:val="20"/>
          <w:szCs w:val="20"/>
        </w:rPr>
        <w:t xml:space="preserve">Not Now, Not Ever </w:t>
      </w:r>
      <w:r>
        <w:rPr>
          <w:rFonts w:ascii="MetaNormalLF-Roman" w:hAnsi="MetaNormalLF-Roman" w:cs="MetaNormalLF-Roman"/>
          <w:sz w:val="20"/>
          <w:szCs w:val="20"/>
        </w:rPr>
        <w:t>report—a Queensland free from domestic and family violence.</w:t>
      </w:r>
    </w:p>
    <w:p w:rsidR="00745CC1" w:rsidRDefault="00745CC1" w:rsidP="00745CC1">
      <w:pPr>
        <w:autoSpaceDE w:val="0"/>
        <w:autoSpaceDN w:val="0"/>
        <w:adjustRightInd w:val="0"/>
        <w:spacing w:after="0" w:line="240" w:lineRule="auto"/>
        <w:rPr>
          <w:rFonts w:ascii="MetaNormalLF-Roman" w:hAnsi="MetaNormalLF-Roman" w:cs="MetaNormalLF-Roman"/>
          <w:sz w:val="20"/>
          <w:szCs w:val="20"/>
        </w:rPr>
      </w:pPr>
    </w:p>
    <w:p w:rsidR="00745CC1" w:rsidRDefault="00745CC1" w:rsidP="00745CC1">
      <w:pPr>
        <w:autoSpaceDE w:val="0"/>
        <w:autoSpaceDN w:val="0"/>
        <w:adjustRightInd w:val="0"/>
        <w:spacing w:after="0" w:line="240" w:lineRule="auto"/>
        <w:rPr>
          <w:rFonts w:ascii="MetaNormalLF-Roman" w:hAnsi="MetaNormalLF-Roman" w:cs="MetaNormalLF-Roman"/>
          <w:sz w:val="20"/>
          <w:szCs w:val="20"/>
        </w:rPr>
      </w:pPr>
      <w:r>
        <w:rPr>
          <w:rFonts w:ascii="MetaNormalLF-Roman" w:hAnsi="MetaNormalLF-Roman" w:cs="MetaNormalLF-Roman"/>
          <w:sz w:val="20"/>
          <w:szCs w:val="20"/>
        </w:rPr>
        <w:t xml:space="preserve">A positive plan of action is outlined in </w:t>
      </w:r>
      <w:r>
        <w:rPr>
          <w:rFonts w:ascii="MetaBoldLF-Italic" w:hAnsi="MetaBoldLF-Italic" w:cs="MetaBoldLF-Italic"/>
          <w:b/>
          <w:bCs/>
          <w:i/>
          <w:iCs/>
          <w:sz w:val="20"/>
          <w:szCs w:val="20"/>
        </w:rPr>
        <w:t xml:space="preserve">Queensland says: not now, not ever, Domestic and Family Violence Prevention Strategy 2016–2026 </w:t>
      </w:r>
      <w:r>
        <w:rPr>
          <w:rFonts w:ascii="MetaNormalLF-Roman" w:hAnsi="MetaNormalLF-Roman" w:cs="MetaNormalLF-Roman"/>
          <w:sz w:val="20"/>
          <w:szCs w:val="20"/>
        </w:rPr>
        <w:t>with a strong focus on prevention— stopping the violence before it happens—and supporting people to live free from violence.</w:t>
      </w:r>
    </w:p>
    <w:p w:rsidR="00745CC1" w:rsidRDefault="00745CC1" w:rsidP="00745CC1">
      <w:pPr>
        <w:autoSpaceDE w:val="0"/>
        <w:autoSpaceDN w:val="0"/>
        <w:adjustRightInd w:val="0"/>
        <w:spacing w:after="0" w:line="240" w:lineRule="auto"/>
        <w:rPr>
          <w:rFonts w:ascii="MetaNormalLF-Roman" w:hAnsi="MetaNormalLF-Roman" w:cs="MetaNormalLF-Roman"/>
          <w:sz w:val="20"/>
          <w:szCs w:val="20"/>
        </w:rPr>
      </w:pPr>
      <w:r>
        <w:rPr>
          <w:rFonts w:ascii="MetaNormalLF-Roman" w:hAnsi="MetaNormalLF-Roman" w:cs="MetaNormalLF-Roman"/>
          <w:sz w:val="20"/>
          <w:szCs w:val="20"/>
        </w:rPr>
        <w:t>Significant reform takes time. It takes commitment, and everyone has a role to play.</w:t>
      </w:r>
    </w:p>
    <w:p w:rsidR="00745CC1" w:rsidRDefault="00745CC1" w:rsidP="00745CC1">
      <w:pPr>
        <w:autoSpaceDE w:val="0"/>
        <w:autoSpaceDN w:val="0"/>
        <w:adjustRightInd w:val="0"/>
        <w:spacing w:after="0" w:line="240" w:lineRule="auto"/>
        <w:rPr>
          <w:rFonts w:ascii="MetaNormalLF-Roman" w:hAnsi="MetaNormalLF-Roman" w:cs="MetaNormalLF-Roman"/>
          <w:sz w:val="20"/>
          <w:szCs w:val="20"/>
        </w:rPr>
      </w:pPr>
      <w:r>
        <w:rPr>
          <w:rFonts w:ascii="MetaNormalLF-Roman" w:hAnsi="MetaNormalLF-Roman" w:cs="MetaNormalLF-Roman"/>
          <w:sz w:val="20"/>
          <w:szCs w:val="20"/>
        </w:rPr>
        <w:lastRenderedPageBreak/>
        <w:t xml:space="preserve">The </w:t>
      </w:r>
      <w:r>
        <w:rPr>
          <w:rFonts w:ascii="MetaBoldLF-Roman" w:hAnsi="MetaBoldLF-Roman" w:cs="MetaBoldLF-Roman"/>
          <w:b/>
          <w:bCs/>
          <w:sz w:val="20"/>
          <w:szCs w:val="20"/>
        </w:rPr>
        <w:t xml:space="preserve">first year </w:t>
      </w:r>
      <w:r>
        <w:rPr>
          <w:rFonts w:ascii="MetaNormalLF-Roman" w:hAnsi="MetaNormalLF-Roman" w:cs="MetaNormalLF-Roman"/>
          <w:sz w:val="20"/>
          <w:szCs w:val="20"/>
        </w:rPr>
        <w:t>of the reform program focused on establishing foundations and a framework to drive transformational change and create a positive environment to foster this change.</w:t>
      </w:r>
    </w:p>
    <w:p w:rsidR="00745CC1" w:rsidRDefault="00745CC1" w:rsidP="00494A72">
      <w:pPr>
        <w:spacing w:after="0" w:line="240" w:lineRule="auto"/>
        <w:rPr>
          <w:rFonts w:ascii="MetaNormalLF-Roman" w:hAnsi="MetaNormalLF-Roman" w:cs="MetaNormalLF-Roman"/>
          <w:sz w:val="20"/>
          <w:szCs w:val="20"/>
        </w:rPr>
      </w:pPr>
    </w:p>
    <w:p w:rsidR="00745CC1" w:rsidRDefault="007A36A9" w:rsidP="00745CC1">
      <w:pPr>
        <w:rPr>
          <w:i/>
          <w:color w:val="008080"/>
        </w:rPr>
      </w:pPr>
      <w:r w:rsidRPr="007A36A9">
        <w:rPr>
          <w:b/>
          <w:i/>
          <w:color w:val="008080"/>
        </w:rPr>
        <w:t>‘I watched foundations being set for generational shifts in attitudes and responses to domestic and family violence’</w:t>
      </w:r>
      <w:r w:rsidRPr="007A36A9">
        <w:rPr>
          <w:i/>
          <w:color w:val="008080"/>
        </w:rPr>
        <w:t xml:space="preserve"> </w:t>
      </w:r>
      <w:proofErr w:type="gramStart"/>
      <w:r w:rsidRPr="007A36A9">
        <w:rPr>
          <w:i/>
          <w:color w:val="008080"/>
        </w:rPr>
        <w:t>—  The</w:t>
      </w:r>
      <w:proofErr w:type="gramEnd"/>
      <w:r w:rsidRPr="007A36A9">
        <w:rPr>
          <w:i/>
          <w:color w:val="008080"/>
        </w:rPr>
        <w:t xml:space="preserve"> Honourable Quentin Bryce AD CVO, Inaugural Chair, Domestic and Family Violence Implementation Council, 12 Month Report.</w:t>
      </w:r>
    </w:p>
    <w:p w:rsidR="007A36A9" w:rsidRDefault="007A36A9" w:rsidP="00745CC1">
      <w:pPr>
        <w:rPr>
          <w:rFonts w:ascii="MetaNormalLF-Roman" w:hAnsi="MetaNormalLF-Roman" w:cs="MetaNormalLF-Roman"/>
          <w:sz w:val="20"/>
          <w:szCs w:val="20"/>
        </w:rPr>
      </w:pPr>
      <w:r w:rsidRPr="007A36A9">
        <w:rPr>
          <w:rFonts w:ascii="MetaNormalLF-Roman" w:hAnsi="MetaNormalLF-Roman" w:cs="MetaNormalLF-Roman"/>
          <w:sz w:val="20"/>
          <w:szCs w:val="20"/>
        </w:rPr>
        <w:t xml:space="preserve">The </w:t>
      </w:r>
      <w:r w:rsidRPr="007A36A9">
        <w:rPr>
          <w:rFonts w:ascii="MetaNormalLF-Roman" w:hAnsi="MetaNormalLF-Roman" w:cs="MetaNormalLF-Roman"/>
          <w:b/>
          <w:sz w:val="20"/>
          <w:szCs w:val="20"/>
        </w:rPr>
        <w:t>second year</w:t>
      </w:r>
      <w:r w:rsidRPr="007A36A9">
        <w:rPr>
          <w:rFonts w:ascii="MetaNormalLF-Roman" w:hAnsi="MetaNormalLF-Roman" w:cs="MetaNormalLF-Roman"/>
          <w:sz w:val="20"/>
          <w:szCs w:val="20"/>
        </w:rPr>
        <w:t xml:space="preserve"> of the reform program has built upon these strong foundations, and efforts have begun to transform the way the government and community work together to better protect victims and hold perpetrators to account. This program of change is supported with a record investment by the Queensland Government of </w:t>
      </w:r>
      <w:r w:rsidRPr="007A36A9">
        <w:rPr>
          <w:rFonts w:ascii="MetaNormalLF-Roman" w:hAnsi="MetaNormalLF-Roman" w:cs="MetaNormalLF-Roman"/>
          <w:b/>
          <w:sz w:val="20"/>
          <w:szCs w:val="20"/>
        </w:rPr>
        <w:t xml:space="preserve">$323.1 million over six years </w:t>
      </w:r>
      <w:r w:rsidRPr="007A36A9">
        <w:rPr>
          <w:rFonts w:ascii="MetaNormalLF-Roman" w:hAnsi="MetaNormalLF-Roman" w:cs="MetaNormalLF-Roman"/>
          <w:sz w:val="20"/>
          <w:szCs w:val="20"/>
        </w:rPr>
        <w:t xml:space="preserve">in response to the </w:t>
      </w:r>
      <w:r w:rsidRPr="007A36A9">
        <w:rPr>
          <w:rFonts w:ascii="MetaNormalLF-Roman" w:hAnsi="MetaNormalLF-Roman" w:cs="MetaNormalLF-Roman"/>
          <w:b/>
          <w:sz w:val="20"/>
          <w:szCs w:val="20"/>
        </w:rPr>
        <w:t>Not Now, Not Ever</w:t>
      </w:r>
      <w:r w:rsidRPr="007A36A9">
        <w:rPr>
          <w:rFonts w:ascii="MetaNormalLF-Roman" w:hAnsi="MetaNormalLF-Roman" w:cs="MetaNormalLF-Roman"/>
          <w:sz w:val="20"/>
          <w:szCs w:val="20"/>
        </w:rPr>
        <w:t xml:space="preserve"> report. </w:t>
      </w:r>
    </w:p>
    <w:p w:rsidR="007A36A9" w:rsidRDefault="007A36A9" w:rsidP="00745CC1">
      <w:pPr>
        <w:rPr>
          <w:rFonts w:ascii="MetaNormalLF-Roman" w:hAnsi="MetaNormalLF-Roman" w:cs="MetaNormalLF-Roman"/>
          <w:sz w:val="20"/>
          <w:szCs w:val="20"/>
        </w:rPr>
      </w:pPr>
      <w:r w:rsidRPr="007A36A9">
        <w:rPr>
          <w:rFonts w:ascii="MetaNormalLF-Roman" w:hAnsi="MetaNormalLF-Roman" w:cs="MetaNormalLF-Roman"/>
          <w:sz w:val="20"/>
          <w:szCs w:val="20"/>
        </w:rPr>
        <w:t xml:space="preserve">New signature initiatives have commenced, including specialist domestic and family violence courts, pilots of integrated service responses and a network of additional services to support victims, perpetrators and their families based on a comprehensive audit of existing services. </w:t>
      </w:r>
    </w:p>
    <w:p w:rsidR="007A36A9" w:rsidRPr="007A36A9" w:rsidRDefault="007A36A9" w:rsidP="00745CC1">
      <w:pPr>
        <w:rPr>
          <w:rFonts w:ascii="MetaNormalLF-Roman" w:hAnsi="MetaNormalLF-Roman" w:cs="MetaNormalLF-Roman"/>
          <w:sz w:val="20"/>
          <w:szCs w:val="20"/>
        </w:rPr>
      </w:pPr>
      <w:r w:rsidRPr="007A36A9">
        <w:rPr>
          <w:rFonts w:ascii="MetaNormalLF-Roman" w:hAnsi="MetaNormalLF-Roman" w:cs="MetaNormalLF-Roman"/>
          <w:sz w:val="20"/>
          <w:szCs w:val="20"/>
        </w:rPr>
        <w:t>Innovative social marketing campaigns are raising awareness, challenging attitudes and behaviours of Queenslanders, and contributing to a more informed public conversation about domestic and family violence.</w:t>
      </w:r>
    </w:p>
    <w:p w:rsidR="007A36A9" w:rsidRDefault="007A36A9" w:rsidP="00745CC1">
      <w:pPr>
        <w:rPr>
          <w:rFonts w:asciiTheme="majorHAnsi" w:eastAsiaTheme="majorEastAsia" w:hAnsiTheme="majorHAnsi" w:cstheme="majorBidi"/>
          <w:color w:val="ED7D31" w:themeColor="accent2"/>
          <w:sz w:val="24"/>
          <w:szCs w:val="26"/>
        </w:rPr>
      </w:pPr>
      <w:r w:rsidRPr="007A36A9">
        <w:rPr>
          <w:rFonts w:asciiTheme="majorHAnsi" w:eastAsiaTheme="majorEastAsia" w:hAnsiTheme="majorHAnsi" w:cstheme="majorBidi"/>
          <w:color w:val="ED7D31" w:themeColor="accent2"/>
          <w:sz w:val="24"/>
          <w:szCs w:val="26"/>
        </w:rPr>
        <w:t>Our core measures of success</w:t>
      </w:r>
    </w:p>
    <w:p w:rsidR="007A36A9" w:rsidRPr="007A36A9" w:rsidRDefault="007A36A9" w:rsidP="007A36A9">
      <w:pPr>
        <w:rPr>
          <w:rFonts w:asciiTheme="majorHAnsi" w:eastAsiaTheme="majorEastAsia" w:hAnsiTheme="majorHAnsi" w:cstheme="majorBidi"/>
          <w:color w:val="008080"/>
          <w:szCs w:val="24"/>
        </w:rPr>
      </w:pPr>
      <w:r w:rsidRPr="007A36A9">
        <w:rPr>
          <w:rFonts w:asciiTheme="majorHAnsi" w:eastAsiaTheme="majorEastAsia" w:hAnsiTheme="majorHAnsi" w:cstheme="majorBidi"/>
          <w:color w:val="008080"/>
          <w:szCs w:val="24"/>
        </w:rPr>
        <w:t>Trends in community confidence to report domestic and family violence incidents to the Queensland Police Service have remained steady over the previous three years.</w:t>
      </w:r>
      <w:r w:rsidR="00494A72">
        <w:rPr>
          <w:rStyle w:val="FootnoteReference"/>
          <w:rFonts w:asciiTheme="majorHAnsi" w:eastAsiaTheme="majorEastAsia" w:hAnsiTheme="majorHAnsi" w:cstheme="majorBidi"/>
          <w:color w:val="008080"/>
          <w:szCs w:val="24"/>
        </w:rPr>
        <w:footnoteReference w:id="1"/>
      </w:r>
    </w:p>
    <w:p w:rsidR="007A36A9" w:rsidRPr="007A36A9" w:rsidRDefault="007A36A9" w:rsidP="007A36A9">
      <w:pPr>
        <w:rPr>
          <w:rFonts w:asciiTheme="majorHAnsi" w:eastAsiaTheme="majorEastAsia" w:hAnsiTheme="majorHAnsi" w:cstheme="majorBidi"/>
          <w:color w:val="008080"/>
          <w:szCs w:val="24"/>
        </w:rPr>
      </w:pPr>
      <w:r w:rsidRPr="007A36A9">
        <w:rPr>
          <w:rFonts w:asciiTheme="majorHAnsi" w:eastAsiaTheme="majorEastAsia" w:hAnsiTheme="majorHAnsi" w:cstheme="majorBidi"/>
          <w:color w:val="008080"/>
          <w:szCs w:val="24"/>
        </w:rPr>
        <w:t>In 2017, the majority of Queenslanders view domestic and family violence (both physical and n</w:t>
      </w:r>
      <w:r w:rsidR="00494A72">
        <w:rPr>
          <w:rFonts w:asciiTheme="majorHAnsi" w:eastAsiaTheme="majorEastAsia" w:hAnsiTheme="majorHAnsi" w:cstheme="majorBidi"/>
          <w:color w:val="008080"/>
          <w:szCs w:val="24"/>
        </w:rPr>
        <w:t>on-physical forms) as serious.</w:t>
      </w:r>
      <w:r w:rsidR="00494A72">
        <w:rPr>
          <w:rStyle w:val="FootnoteReference"/>
          <w:rFonts w:asciiTheme="majorHAnsi" w:eastAsiaTheme="majorEastAsia" w:hAnsiTheme="majorHAnsi" w:cstheme="majorBidi"/>
          <w:color w:val="008080"/>
          <w:szCs w:val="24"/>
        </w:rPr>
        <w:footnoteReference w:id="2"/>
      </w:r>
    </w:p>
    <w:p w:rsidR="007A36A9" w:rsidRPr="007A36A9" w:rsidRDefault="007A36A9" w:rsidP="007A36A9">
      <w:pPr>
        <w:rPr>
          <w:rFonts w:asciiTheme="majorHAnsi" w:eastAsiaTheme="majorEastAsia" w:hAnsiTheme="majorHAnsi" w:cstheme="majorBidi"/>
          <w:color w:val="008080"/>
          <w:szCs w:val="24"/>
        </w:rPr>
      </w:pPr>
      <w:r w:rsidRPr="007A36A9">
        <w:rPr>
          <w:rFonts w:asciiTheme="majorHAnsi" w:eastAsiaTheme="majorEastAsia" w:hAnsiTheme="majorHAnsi" w:cstheme="majorBidi"/>
          <w:color w:val="008080"/>
          <w:szCs w:val="24"/>
        </w:rPr>
        <w:t>The three-year trend for deaths related to domestic and family violence is sta</w:t>
      </w:r>
      <w:r w:rsidR="00494A72">
        <w:rPr>
          <w:rFonts w:asciiTheme="majorHAnsi" w:eastAsiaTheme="majorEastAsia" w:hAnsiTheme="majorHAnsi" w:cstheme="majorBidi"/>
          <w:color w:val="008080"/>
          <w:szCs w:val="24"/>
        </w:rPr>
        <w:t>ble.</w:t>
      </w:r>
      <w:r w:rsidR="00494A72">
        <w:rPr>
          <w:rStyle w:val="FootnoteReference"/>
          <w:rFonts w:asciiTheme="majorHAnsi" w:eastAsiaTheme="majorEastAsia" w:hAnsiTheme="majorHAnsi" w:cstheme="majorBidi"/>
          <w:color w:val="008080"/>
          <w:szCs w:val="24"/>
        </w:rPr>
        <w:footnoteReference w:id="3"/>
      </w:r>
    </w:p>
    <w:p w:rsidR="007A36A9" w:rsidRDefault="007A36A9" w:rsidP="007A36A9">
      <w:pPr>
        <w:rPr>
          <w:rFonts w:asciiTheme="majorHAnsi" w:eastAsiaTheme="majorEastAsia" w:hAnsiTheme="majorHAnsi" w:cstheme="majorBidi"/>
          <w:color w:val="008080"/>
          <w:szCs w:val="24"/>
        </w:rPr>
      </w:pPr>
      <w:r w:rsidRPr="007A36A9">
        <w:rPr>
          <w:rFonts w:asciiTheme="majorHAnsi" w:eastAsiaTheme="majorEastAsia" w:hAnsiTheme="majorHAnsi" w:cstheme="majorBidi"/>
          <w:color w:val="008080"/>
          <w:szCs w:val="24"/>
        </w:rPr>
        <w:t xml:space="preserve">In 2017, 94.6 per cent of Queenslanders feel safe from </w:t>
      </w:r>
      <w:r w:rsidR="00494A72">
        <w:rPr>
          <w:rFonts w:asciiTheme="majorHAnsi" w:eastAsiaTheme="majorEastAsia" w:hAnsiTheme="majorHAnsi" w:cstheme="majorBidi"/>
          <w:color w:val="008080"/>
          <w:szCs w:val="24"/>
        </w:rPr>
        <w:t>domestic and family violence,</w:t>
      </w:r>
      <w:r w:rsidR="00494A72">
        <w:rPr>
          <w:rStyle w:val="FootnoteReference"/>
          <w:rFonts w:asciiTheme="majorHAnsi" w:eastAsiaTheme="majorEastAsia" w:hAnsiTheme="majorHAnsi" w:cstheme="majorBidi"/>
          <w:color w:val="008080"/>
          <w:szCs w:val="24"/>
        </w:rPr>
        <w:footnoteReference w:id="4"/>
      </w:r>
      <w:r w:rsidRPr="007A36A9">
        <w:rPr>
          <w:rFonts w:asciiTheme="majorHAnsi" w:eastAsiaTheme="majorEastAsia" w:hAnsiTheme="majorHAnsi" w:cstheme="majorBidi"/>
          <w:color w:val="008080"/>
          <w:szCs w:val="24"/>
        </w:rPr>
        <w:t xml:space="preserve"> while this is encouraging, a significant number of Queenslanders feel unsafe and we need to continue our efforts.</w:t>
      </w:r>
    </w:p>
    <w:p w:rsidR="007A36A9" w:rsidRPr="007A36A9" w:rsidRDefault="007A36A9" w:rsidP="007A36A9">
      <w:pPr>
        <w:rPr>
          <w:rFonts w:ascii="MetaNormalLF-Roman" w:hAnsi="MetaNormalLF-Roman" w:cs="MetaNormalLF-Roman"/>
          <w:sz w:val="20"/>
          <w:szCs w:val="20"/>
        </w:rPr>
      </w:pPr>
      <w:r w:rsidRPr="007A36A9">
        <w:rPr>
          <w:rFonts w:ascii="MetaNormalLF-Roman" w:hAnsi="MetaNormalLF-Roman" w:cs="MetaNormalLF-Roman"/>
          <w:b/>
          <w:sz w:val="20"/>
          <w:szCs w:val="20"/>
        </w:rPr>
        <w:lastRenderedPageBreak/>
        <w:t>Percentage of domestic and family violence victims who feel safe and supported</w:t>
      </w:r>
      <w:r w:rsidRPr="007A36A9">
        <w:rPr>
          <w:rFonts w:ascii="MetaNormalLF-Roman" w:hAnsi="MetaNormalLF-Roman" w:cs="MetaNormalLF-Roman"/>
          <w:sz w:val="20"/>
          <w:szCs w:val="20"/>
        </w:rPr>
        <w:t xml:space="preserve"> baseline data not yet collected</w:t>
      </w:r>
    </w:p>
    <w:p w:rsidR="00494A72" w:rsidRDefault="007A36A9" w:rsidP="00DA7D2E">
      <w:pPr>
        <w:spacing w:after="0"/>
        <w:rPr>
          <w:rFonts w:ascii="MetaNormalLF-Roman" w:hAnsi="MetaNormalLF-Roman" w:cs="MetaNormalLF-Roman"/>
          <w:sz w:val="20"/>
          <w:szCs w:val="20"/>
        </w:rPr>
      </w:pPr>
      <w:r w:rsidRPr="007A36A9">
        <w:rPr>
          <w:rFonts w:ascii="MetaNormalLF-Roman" w:hAnsi="MetaNormalLF-Roman" w:cs="MetaNormalLF-Roman"/>
          <w:sz w:val="20"/>
          <w:szCs w:val="20"/>
        </w:rPr>
        <w:t>Community attitudes influence how people respond to domestic and family violence. Results from the first Queensland survey of community knowledge and attitudes reveal that very few Queenslanders refute the seriousness of domestic and family violence in all its forms, including physical and non-physical abuse. Community confidence is also growing with more people feeling supported to report violence and seek help. These initial results are promising. However, sustained and long-term action is required to end domestic and family violence in Queensland.</w:t>
      </w:r>
    </w:p>
    <w:p w:rsidR="00DA7D2E" w:rsidRDefault="00DA7D2E" w:rsidP="00DA7D2E">
      <w:pPr>
        <w:spacing w:after="0"/>
        <w:rPr>
          <w:rFonts w:ascii="MetaNormalLF-Roman" w:hAnsi="MetaNormalLF-Roman" w:cs="MetaNormalLF-Roman"/>
          <w:sz w:val="20"/>
          <w:szCs w:val="20"/>
        </w:rPr>
      </w:pPr>
    </w:p>
    <w:p w:rsidR="00494A72" w:rsidRDefault="00494A72" w:rsidP="00494A72">
      <w:pPr>
        <w:rPr>
          <w:rFonts w:asciiTheme="majorHAnsi" w:eastAsiaTheme="majorEastAsia" w:hAnsiTheme="majorHAnsi" w:cstheme="majorBidi"/>
          <w:color w:val="ED7D31" w:themeColor="accent2"/>
          <w:sz w:val="24"/>
          <w:szCs w:val="26"/>
        </w:rPr>
      </w:pPr>
      <w:r w:rsidRPr="007A36A9">
        <w:rPr>
          <w:rFonts w:asciiTheme="majorHAnsi" w:eastAsiaTheme="majorEastAsia" w:hAnsiTheme="majorHAnsi" w:cstheme="majorBidi"/>
          <w:color w:val="ED7D31" w:themeColor="accent2"/>
          <w:sz w:val="24"/>
          <w:szCs w:val="26"/>
        </w:rPr>
        <w:t>Our</w:t>
      </w:r>
      <w:r>
        <w:rPr>
          <w:rFonts w:asciiTheme="majorHAnsi" w:eastAsiaTheme="majorEastAsia" w:hAnsiTheme="majorHAnsi" w:cstheme="majorBidi"/>
          <w:color w:val="ED7D31" w:themeColor="accent2"/>
          <w:sz w:val="24"/>
          <w:szCs w:val="26"/>
        </w:rPr>
        <w:t xml:space="preserve"> key indicators </w:t>
      </w:r>
    </w:p>
    <w:p w:rsidR="00494A72" w:rsidRDefault="00494A72" w:rsidP="007A36A9">
      <w:pPr>
        <w:rPr>
          <w:rFonts w:ascii="MetaNormalLF-Roman" w:hAnsi="MetaNormalLF-Roman" w:cs="MetaNormalLF-Roman"/>
          <w:sz w:val="20"/>
          <w:szCs w:val="20"/>
        </w:rPr>
      </w:pPr>
      <w:r w:rsidRPr="00494A72">
        <w:rPr>
          <w:rFonts w:ascii="MetaNormalLF-Roman" w:hAnsi="MetaNormalLF-Roman" w:cs="MetaNormalLF-Roman"/>
          <w:sz w:val="20"/>
          <w:szCs w:val="20"/>
        </w:rPr>
        <w:t xml:space="preserve">Baseline data has been collected, where possible, in 2016–17 </w:t>
      </w:r>
      <w:r w:rsidR="00DA7D2E">
        <w:rPr>
          <w:rFonts w:ascii="MetaNormalLF-Roman" w:hAnsi="MetaNormalLF-Roman" w:cs="MetaNormalLF-Roman"/>
          <w:sz w:val="20"/>
          <w:szCs w:val="20"/>
        </w:rPr>
        <w:t xml:space="preserve">(12 months to June 2017) </w:t>
      </w:r>
      <w:r w:rsidRPr="00494A72">
        <w:rPr>
          <w:rFonts w:ascii="MetaNormalLF-Roman" w:hAnsi="MetaNormalLF-Roman" w:cs="MetaNormalLF-Roman"/>
          <w:sz w:val="20"/>
          <w:szCs w:val="20"/>
        </w:rPr>
        <w:t>for a set of indicators outlined in the evaluation framework for the Domestic and Family Violence Prevention Strategy. Some of these indicators are set out below</w:t>
      </w:r>
      <w:r w:rsidR="00DA7D2E">
        <w:rPr>
          <w:rFonts w:ascii="MetaNormalLF-Roman" w:hAnsi="MetaNormalLF-Roman" w:cs="MetaNormalLF-Roman"/>
          <w:sz w:val="20"/>
          <w:szCs w:val="20"/>
        </w:rPr>
        <w:t xml:space="preserve">. </w:t>
      </w:r>
    </w:p>
    <w:p w:rsidR="00494A72" w:rsidRPr="00DA7D2E" w:rsidRDefault="00DA7D2E" w:rsidP="007A36A9">
      <w:pPr>
        <w:rPr>
          <w:rFonts w:asciiTheme="majorHAnsi" w:eastAsiaTheme="majorEastAsia" w:hAnsiTheme="majorHAnsi" w:cstheme="majorBidi"/>
          <w:color w:val="008080"/>
          <w:szCs w:val="24"/>
        </w:rPr>
      </w:pPr>
      <w:r w:rsidRPr="00DA7D2E">
        <w:rPr>
          <w:rFonts w:asciiTheme="majorHAnsi" w:eastAsiaTheme="majorEastAsia" w:hAnsiTheme="majorHAnsi" w:cstheme="majorBidi"/>
          <w:color w:val="008080"/>
          <w:szCs w:val="24"/>
        </w:rPr>
        <w:t>Queenslanders take a zero tolerance approach to domestic and family violence</w:t>
      </w:r>
    </w:p>
    <w:p w:rsidR="00DA7D2E" w:rsidRPr="00F0096E" w:rsidRDefault="00DA7D2E" w:rsidP="00F0096E">
      <w:pPr>
        <w:pStyle w:val="ListParagraph"/>
        <w:numPr>
          <w:ilvl w:val="0"/>
          <w:numId w:val="6"/>
        </w:numPr>
        <w:rPr>
          <w:rFonts w:ascii="MetaNormalLF-Roman" w:hAnsi="MetaNormalLF-Roman" w:cs="MetaNormalLF-Roman"/>
          <w:sz w:val="20"/>
          <w:szCs w:val="20"/>
        </w:rPr>
      </w:pPr>
      <w:r w:rsidRPr="00F0096E">
        <w:rPr>
          <w:rFonts w:ascii="MetaNormalLF-Roman" w:hAnsi="MetaNormalLF-Roman" w:cs="MetaNormalLF-Roman"/>
          <w:sz w:val="20"/>
          <w:szCs w:val="20"/>
        </w:rPr>
        <w:t>Increased Queenslanders indicate that all types of domestic and family violence are unacceptable</w:t>
      </w:r>
      <w:r w:rsidR="008B36F5" w:rsidRPr="00F0096E">
        <w:rPr>
          <w:rFonts w:ascii="MetaNormalLF-Roman" w:hAnsi="MetaNormalLF-Roman" w:cs="MetaNormalLF-Roman"/>
          <w:sz w:val="20"/>
          <w:szCs w:val="20"/>
        </w:rPr>
        <w:t xml:space="preserve"> –</w:t>
      </w:r>
      <w:r w:rsidR="00F0096E">
        <w:rPr>
          <w:rFonts w:ascii="MetaNormalLF-Roman" w:hAnsi="MetaNormalLF-Roman" w:cs="MetaNormalLF-Roman"/>
          <w:sz w:val="20"/>
          <w:szCs w:val="20"/>
        </w:rPr>
        <w:t xml:space="preserve"> </w:t>
      </w:r>
      <w:r w:rsidRPr="00F0096E">
        <w:rPr>
          <w:rFonts w:ascii="MetaNormalLF-Roman" w:hAnsi="MetaNormalLF-Roman" w:cs="MetaNormalLF-Roman"/>
          <w:b/>
          <w:sz w:val="20"/>
          <w:szCs w:val="20"/>
        </w:rPr>
        <w:t xml:space="preserve">94.8% </w:t>
      </w:r>
    </w:p>
    <w:p w:rsidR="008B36F5" w:rsidRPr="00F0096E" w:rsidRDefault="00DA7D2E" w:rsidP="00F0096E">
      <w:pPr>
        <w:pStyle w:val="ListParagraph"/>
        <w:numPr>
          <w:ilvl w:val="0"/>
          <w:numId w:val="6"/>
        </w:numPr>
        <w:rPr>
          <w:rFonts w:ascii="MetaNormalLF-Roman" w:hAnsi="MetaNormalLF-Roman" w:cs="MetaNormalLF-Roman"/>
          <w:sz w:val="20"/>
          <w:szCs w:val="20"/>
        </w:rPr>
      </w:pPr>
      <w:r w:rsidRPr="00F0096E">
        <w:rPr>
          <w:rFonts w:ascii="MetaNormalLF-Roman" w:hAnsi="MetaNormalLF-Roman" w:cs="MetaNormalLF-Roman"/>
          <w:sz w:val="20"/>
          <w:szCs w:val="20"/>
        </w:rPr>
        <w:t>Increased percentage of victim</w:t>
      </w:r>
      <w:r w:rsidR="008B36F5" w:rsidRPr="00F0096E">
        <w:rPr>
          <w:rFonts w:ascii="MetaNormalLF-Roman" w:hAnsi="MetaNormalLF-Roman" w:cs="MetaNormalLF-Roman"/>
          <w:sz w:val="20"/>
          <w:szCs w:val="20"/>
        </w:rPr>
        <w:t xml:space="preserve">s who know where to access help – </w:t>
      </w:r>
      <w:r w:rsidRPr="00F0096E">
        <w:rPr>
          <w:rFonts w:ascii="MetaNormalLF-Roman" w:hAnsi="MetaNormalLF-Roman" w:cs="MetaNormalLF-Roman"/>
          <w:b/>
          <w:sz w:val="20"/>
          <w:szCs w:val="20"/>
        </w:rPr>
        <w:t>8.83%</w:t>
      </w:r>
      <w:r w:rsidRPr="00F0096E">
        <w:rPr>
          <w:rFonts w:ascii="MetaNormalLF-Roman" w:hAnsi="MetaNormalLF-Roman" w:cs="MetaNormalLF-Roman"/>
          <w:sz w:val="20"/>
          <w:szCs w:val="20"/>
        </w:rPr>
        <w:t xml:space="preserve"> increase in referral reports made on previous year </w:t>
      </w:r>
    </w:p>
    <w:p w:rsidR="008B36F5" w:rsidRPr="00F0096E" w:rsidRDefault="00DA7D2E" w:rsidP="00F0096E">
      <w:pPr>
        <w:pStyle w:val="ListParagraph"/>
        <w:numPr>
          <w:ilvl w:val="0"/>
          <w:numId w:val="6"/>
        </w:numPr>
        <w:rPr>
          <w:rFonts w:ascii="MetaNormalLF-Roman" w:hAnsi="MetaNormalLF-Roman" w:cs="MetaNormalLF-Roman"/>
          <w:sz w:val="20"/>
          <w:szCs w:val="20"/>
        </w:rPr>
      </w:pPr>
      <w:r w:rsidRPr="00F0096E">
        <w:rPr>
          <w:rFonts w:ascii="MetaNormalLF-Roman" w:hAnsi="MetaNormalLF-Roman" w:cs="MetaNormalLF-Roman"/>
          <w:sz w:val="20"/>
          <w:szCs w:val="20"/>
        </w:rPr>
        <w:t>Calls for domestic and family violence support/advice/</w:t>
      </w:r>
      <w:r w:rsidR="008B36F5" w:rsidRPr="00F0096E">
        <w:rPr>
          <w:rFonts w:ascii="MetaNormalLF-Roman" w:hAnsi="MetaNormalLF-Roman" w:cs="MetaNormalLF-Roman"/>
          <w:sz w:val="20"/>
          <w:szCs w:val="20"/>
        </w:rPr>
        <w:t xml:space="preserve">help to women’s and men’s lines – </w:t>
      </w:r>
      <w:r w:rsidRPr="00F0096E">
        <w:rPr>
          <w:rFonts w:ascii="MetaNormalLF-Roman" w:hAnsi="MetaNormalLF-Roman" w:cs="MetaNormalLF-Roman"/>
          <w:b/>
          <w:sz w:val="20"/>
          <w:szCs w:val="20"/>
        </w:rPr>
        <w:t xml:space="preserve">108,542 </w:t>
      </w:r>
      <w:r w:rsidRPr="000D2737">
        <w:rPr>
          <w:rFonts w:ascii="MetaNormalLF-Roman" w:hAnsi="MetaNormalLF-Roman" w:cs="MetaNormalLF-Roman"/>
          <w:sz w:val="20"/>
          <w:szCs w:val="20"/>
        </w:rPr>
        <w:t>calls</w:t>
      </w:r>
      <w:r w:rsidRPr="00F0096E">
        <w:rPr>
          <w:rFonts w:ascii="MetaNormalLF-Roman" w:hAnsi="MetaNormalLF-Roman" w:cs="MetaNormalLF-Roman"/>
          <w:b/>
          <w:sz w:val="20"/>
          <w:szCs w:val="20"/>
        </w:rPr>
        <w:t xml:space="preserve"> </w:t>
      </w:r>
      <w:r w:rsidR="008B36F5" w:rsidRPr="00F0096E">
        <w:rPr>
          <w:rFonts w:ascii="MetaNormalLF-Roman" w:hAnsi="MetaNormalLF-Roman" w:cs="MetaNormalLF-Roman"/>
          <w:sz w:val="20"/>
          <w:szCs w:val="20"/>
        </w:rPr>
        <w:t>(</w:t>
      </w:r>
      <w:r w:rsidR="008B36F5" w:rsidRPr="00F0096E">
        <w:rPr>
          <w:rFonts w:ascii="MetaNormalLF-Roman" w:hAnsi="MetaNormalLF-Roman" w:cs="MetaNormalLF-Roman"/>
          <w:i/>
          <w:sz w:val="20"/>
          <w:szCs w:val="20"/>
        </w:rPr>
        <w:t>12 months to June 2016</w:t>
      </w:r>
      <w:r w:rsidR="008B36F5" w:rsidRPr="00F0096E">
        <w:rPr>
          <w:rFonts w:ascii="MetaNormalLF-Roman" w:hAnsi="MetaNormalLF-Roman" w:cs="MetaNormalLF-Roman"/>
          <w:sz w:val="20"/>
          <w:szCs w:val="20"/>
        </w:rPr>
        <w:t>)</w:t>
      </w:r>
    </w:p>
    <w:p w:rsidR="00494A72" w:rsidRPr="00F0096E" w:rsidRDefault="00DA7D2E" w:rsidP="00F0096E">
      <w:pPr>
        <w:pStyle w:val="ListParagraph"/>
        <w:numPr>
          <w:ilvl w:val="0"/>
          <w:numId w:val="6"/>
        </w:numPr>
        <w:rPr>
          <w:rFonts w:ascii="MetaNormalLF-Roman" w:hAnsi="MetaNormalLF-Roman" w:cs="MetaNormalLF-Roman"/>
          <w:sz w:val="20"/>
          <w:szCs w:val="20"/>
        </w:rPr>
      </w:pPr>
      <w:r w:rsidRPr="00F0096E">
        <w:rPr>
          <w:rFonts w:ascii="MetaNormalLF-Roman" w:hAnsi="MetaNormalLF-Roman" w:cs="MetaNormalLF-Roman"/>
          <w:sz w:val="20"/>
          <w:szCs w:val="20"/>
        </w:rPr>
        <w:t>Proportion of perpetrators who voluntarily access perpetrat</w:t>
      </w:r>
      <w:r w:rsidR="008B36F5" w:rsidRPr="00F0096E">
        <w:rPr>
          <w:rFonts w:ascii="MetaNormalLF-Roman" w:hAnsi="MetaNormalLF-Roman" w:cs="MetaNormalLF-Roman"/>
          <w:sz w:val="20"/>
          <w:szCs w:val="20"/>
        </w:rPr>
        <w:t xml:space="preserve">or programs or related services – </w:t>
      </w:r>
      <w:r w:rsidRPr="00F0096E">
        <w:rPr>
          <w:rFonts w:ascii="MetaNormalLF-Roman" w:hAnsi="MetaNormalLF-Roman" w:cs="MetaNormalLF-Roman"/>
          <w:b/>
          <w:sz w:val="20"/>
          <w:szCs w:val="20"/>
        </w:rPr>
        <w:t xml:space="preserve">5970 </w:t>
      </w:r>
      <w:r w:rsidRPr="000D2737">
        <w:rPr>
          <w:rFonts w:ascii="MetaNormalLF-Roman" w:hAnsi="MetaNormalLF-Roman" w:cs="MetaNormalLF-Roman"/>
          <w:sz w:val="20"/>
          <w:szCs w:val="20"/>
        </w:rPr>
        <w:t>perpetrators</w:t>
      </w:r>
      <w:r w:rsidRPr="00F0096E">
        <w:rPr>
          <w:rFonts w:ascii="MetaNormalLF-Roman" w:hAnsi="MetaNormalLF-Roman" w:cs="MetaNormalLF-Roman"/>
          <w:sz w:val="20"/>
          <w:szCs w:val="20"/>
        </w:rPr>
        <w:t xml:space="preserve"> </w:t>
      </w:r>
      <w:r w:rsidR="008B36F5" w:rsidRPr="00F0096E">
        <w:rPr>
          <w:rFonts w:ascii="MetaNormalLF-Roman" w:hAnsi="MetaNormalLF-Roman" w:cs="MetaNormalLF-Roman"/>
          <w:sz w:val="20"/>
          <w:szCs w:val="20"/>
        </w:rPr>
        <w:t>(</w:t>
      </w:r>
      <w:r w:rsidR="008B36F5" w:rsidRPr="00F0096E">
        <w:rPr>
          <w:rFonts w:ascii="MetaNormalLF-Roman" w:hAnsi="MetaNormalLF-Roman" w:cs="MetaNormalLF-Roman"/>
          <w:i/>
          <w:sz w:val="20"/>
          <w:szCs w:val="20"/>
        </w:rPr>
        <w:t>12 months to June 2016</w:t>
      </w:r>
      <w:r w:rsidR="008B36F5" w:rsidRPr="00F0096E">
        <w:rPr>
          <w:rFonts w:ascii="MetaNormalLF-Roman" w:hAnsi="MetaNormalLF-Roman" w:cs="MetaNormalLF-Roman"/>
          <w:sz w:val="20"/>
          <w:szCs w:val="20"/>
        </w:rPr>
        <w:t xml:space="preserve">) </w:t>
      </w:r>
    </w:p>
    <w:p w:rsidR="008B36F5" w:rsidRPr="008B36F5" w:rsidRDefault="008B36F5" w:rsidP="00DA7D2E">
      <w:pPr>
        <w:rPr>
          <w:rFonts w:asciiTheme="majorHAnsi" w:eastAsiaTheme="majorEastAsia" w:hAnsiTheme="majorHAnsi" w:cstheme="majorBidi"/>
          <w:color w:val="008080"/>
          <w:szCs w:val="24"/>
        </w:rPr>
      </w:pPr>
      <w:r w:rsidRPr="008B36F5">
        <w:rPr>
          <w:rFonts w:asciiTheme="majorHAnsi" w:eastAsiaTheme="majorEastAsia" w:hAnsiTheme="majorHAnsi" w:cstheme="majorBidi"/>
          <w:color w:val="008080"/>
          <w:szCs w:val="24"/>
        </w:rPr>
        <w:t>Respectful relationships and non-violent behaviour are embedded in our community</w:t>
      </w:r>
    </w:p>
    <w:p w:rsidR="008B36F5" w:rsidRPr="00F0096E" w:rsidRDefault="008B36F5" w:rsidP="00F0096E">
      <w:pPr>
        <w:pStyle w:val="ListParagraph"/>
        <w:numPr>
          <w:ilvl w:val="0"/>
          <w:numId w:val="7"/>
        </w:numPr>
        <w:rPr>
          <w:rFonts w:ascii="MetaNormalLF-Roman" w:hAnsi="MetaNormalLF-Roman" w:cs="MetaNormalLF-Roman"/>
          <w:i/>
          <w:sz w:val="20"/>
          <w:szCs w:val="20"/>
        </w:rPr>
      </w:pPr>
      <w:r w:rsidRPr="00F0096E">
        <w:rPr>
          <w:rFonts w:ascii="MetaNormalLF-Roman" w:hAnsi="MetaNormalLF-Roman" w:cs="MetaNormalLF-Roman"/>
          <w:sz w:val="20"/>
          <w:szCs w:val="20"/>
        </w:rPr>
        <w:t xml:space="preserve">Decreased condoning of domestic and family violence – see section above </w:t>
      </w:r>
      <w:r w:rsidRPr="00F0096E">
        <w:rPr>
          <w:rFonts w:ascii="MetaNormalLF-Roman" w:hAnsi="MetaNormalLF-Roman" w:cs="MetaNormalLF-Roman"/>
          <w:i/>
          <w:sz w:val="20"/>
          <w:szCs w:val="20"/>
        </w:rPr>
        <w:t>Queenslanders take a zero tolerance approach</w:t>
      </w:r>
    </w:p>
    <w:p w:rsidR="008B36F5" w:rsidRPr="00470805" w:rsidRDefault="008B36F5" w:rsidP="00DA7D2E">
      <w:pPr>
        <w:rPr>
          <w:rFonts w:asciiTheme="majorHAnsi" w:eastAsiaTheme="majorEastAsia" w:hAnsiTheme="majorHAnsi" w:cstheme="majorBidi"/>
          <w:color w:val="008080"/>
          <w:szCs w:val="24"/>
        </w:rPr>
      </w:pPr>
      <w:r w:rsidRPr="00470805">
        <w:rPr>
          <w:rFonts w:asciiTheme="majorHAnsi" w:eastAsiaTheme="majorEastAsia" w:hAnsiTheme="majorHAnsi" w:cstheme="majorBidi"/>
          <w:color w:val="008080"/>
          <w:szCs w:val="24"/>
        </w:rPr>
        <w:t xml:space="preserve">Queensland community, business, religious, sporting and all government leaders are taking action and working together </w:t>
      </w:r>
    </w:p>
    <w:p w:rsidR="00470805" w:rsidRPr="00F0096E" w:rsidRDefault="008B36F5" w:rsidP="00F0096E">
      <w:pPr>
        <w:pStyle w:val="ListParagraph"/>
        <w:numPr>
          <w:ilvl w:val="0"/>
          <w:numId w:val="7"/>
        </w:numPr>
        <w:rPr>
          <w:rFonts w:ascii="MetaNormalLF-Roman" w:hAnsi="MetaNormalLF-Roman" w:cs="MetaNormalLF-Roman"/>
          <w:sz w:val="20"/>
          <w:szCs w:val="20"/>
        </w:rPr>
      </w:pPr>
      <w:r w:rsidRPr="00F0096E">
        <w:rPr>
          <w:rFonts w:ascii="MetaNormalLF-Roman" w:hAnsi="MetaNormalLF-Roman" w:cs="MetaNormalLF-Roman"/>
          <w:sz w:val="20"/>
          <w:szCs w:val="20"/>
        </w:rPr>
        <w:t>Number of community initiatives that support awareness and early intervention for domestic and family violence</w:t>
      </w:r>
      <w:r w:rsidR="00470805" w:rsidRPr="00F0096E">
        <w:rPr>
          <w:rFonts w:ascii="MetaNormalLF-Roman" w:hAnsi="MetaNormalLF-Roman" w:cs="MetaNormalLF-Roman"/>
          <w:sz w:val="20"/>
          <w:szCs w:val="20"/>
        </w:rPr>
        <w:t xml:space="preserve"> – </w:t>
      </w:r>
      <w:r w:rsidRPr="00F0096E">
        <w:rPr>
          <w:rFonts w:ascii="MetaNormalLF-Roman" w:hAnsi="MetaNormalLF-Roman" w:cs="MetaNormalLF-Roman"/>
          <w:b/>
          <w:sz w:val="20"/>
          <w:szCs w:val="20"/>
        </w:rPr>
        <w:t xml:space="preserve">57 </w:t>
      </w:r>
      <w:r w:rsidRPr="000D2737">
        <w:rPr>
          <w:rFonts w:ascii="MetaNormalLF-Roman" w:hAnsi="MetaNormalLF-Roman" w:cs="MetaNormalLF-Roman"/>
          <w:sz w:val="20"/>
          <w:szCs w:val="20"/>
        </w:rPr>
        <w:t>grants</w:t>
      </w:r>
      <w:r w:rsidRPr="00F0096E">
        <w:rPr>
          <w:rFonts w:ascii="MetaNormalLF-Roman" w:hAnsi="MetaNormalLF-Roman" w:cs="MetaNormalLF-Roman"/>
          <w:sz w:val="20"/>
          <w:szCs w:val="20"/>
        </w:rPr>
        <w:t xml:space="preserve"> for community events </w:t>
      </w:r>
      <w:r w:rsidRPr="00F0096E">
        <w:rPr>
          <w:rFonts w:ascii="MetaNormalLF-Roman" w:hAnsi="MetaNormalLF-Roman" w:cs="MetaNormalLF-Roman"/>
          <w:b/>
          <w:sz w:val="20"/>
          <w:szCs w:val="20"/>
        </w:rPr>
        <w:t xml:space="preserve">125 </w:t>
      </w:r>
      <w:r w:rsidRPr="000D2737">
        <w:rPr>
          <w:rFonts w:ascii="MetaNormalLF-Roman" w:hAnsi="MetaNormalLF-Roman" w:cs="MetaNormalLF-Roman"/>
          <w:sz w:val="20"/>
          <w:szCs w:val="20"/>
        </w:rPr>
        <w:t>events</w:t>
      </w:r>
      <w:r w:rsidRPr="00F0096E">
        <w:rPr>
          <w:rFonts w:ascii="MetaNormalLF-Roman" w:hAnsi="MetaNormalLF-Roman" w:cs="MetaNormalLF-Roman"/>
          <w:sz w:val="20"/>
          <w:szCs w:val="20"/>
        </w:rPr>
        <w:t xml:space="preserve"> </w:t>
      </w:r>
      <w:r w:rsidR="00470805" w:rsidRPr="00F0096E">
        <w:rPr>
          <w:rFonts w:ascii="MetaNormalLF-Roman" w:hAnsi="MetaNormalLF-Roman" w:cs="MetaNormalLF-Roman"/>
          <w:sz w:val="20"/>
          <w:szCs w:val="20"/>
        </w:rPr>
        <w:t>(</w:t>
      </w:r>
      <w:r w:rsidR="00470805" w:rsidRPr="00F0096E">
        <w:rPr>
          <w:rFonts w:ascii="MetaNormalLF-Roman" w:hAnsi="MetaNormalLF-Roman" w:cs="MetaNormalLF-Roman"/>
          <w:i/>
          <w:sz w:val="20"/>
          <w:szCs w:val="20"/>
        </w:rPr>
        <w:t>12 months to June 2016</w:t>
      </w:r>
      <w:r w:rsidR="00470805" w:rsidRPr="00F0096E">
        <w:rPr>
          <w:rFonts w:ascii="MetaNormalLF-Roman" w:hAnsi="MetaNormalLF-Roman" w:cs="MetaNormalLF-Roman"/>
          <w:sz w:val="20"/>
          <w:szCs w:val="20"/>
        </w:rPr>
        <w:t xml:space="preserve">) </w:t>
      </w:r>
    </w:p>
    <w:p w:rsidR="008B36F5" w:rsidRPr="00F0096E" w:rsidRDefault="008B36F5" w:rsidP="00F0096E">
      <w:pPr>
        <w:pStyle w:val="ListParagraph"/>
        <w:numPr>
          <w:ilvl w:val="0"/>
          <w:numId w:val="7"/>
        </w:numPr>
        <w:rPr>
          <w:rFonts w:ascii="MetaNormalLF-Roman" w:hAnsi="MetaNormalLF-Roman" w:cs="MetaNormalLF-Roman"/>
          <w:sz w:val="20"/>
          <w:szCs w:val="20"/>
        </w:rPr>
      </w:pPr>
      <w:r w:rsidRPr="00F0096E">
        <w:rPr>
          <w:rFonts w:ascii="MetaNormalLF-Roman" w:hAnsi="MetaNormalLF-Roman" w:cs="MetaNormalLF-Roman"/>
          <w:sz w:val="20"/>
          <w:szCs w:val="20"/>
        </w:rPr>
        <w:t>Community satisfaction with the police response to domestic and family violenc</w:t>
      </w:r>
      <w:r w:rsidR="00470805" w:rsidRPr="00F0096E">
        <w:rPr>
          <w:rFonts w:ascii="MetaNormalLF-Roman" w:hAnsi="MetaNormalLF-Roman" w:cs="MetaNormalLF-Roman"/>
          <w:sz w:val="20"/>
          <w:szCs w:val="20"/>
        </w:rPr>
        <w:t xml:space="preserve">e – </w:t>
      </w:r>
      <w:r w:rsidRPr="00F0096E">
        <w:rPr>
          <w:rFonts w:ascii="MetaNormalLF-Roman" w:hAnsi="MetaNormalLF-Roman" w:cs="MetaNormalLF-Roman"/>
          <w:sz w:val="20"/>
          <w:szCs w:val="20"/>
        </w:rPr>
        <w:t>2 out of 3 victims were either satisfied or very satisfied</w:t>
      </w:r>
    </w:p>
    <w:p w:rsidR="00470805" w:rsidRPr="00470805" w:rsidRDefault="00470805" w:rsidP="00470805">
      <w:pPr>
        <w:rPr>
          <w:rFonts w:asciiTheme="majorHAnsi" w:eastAsiaTheme="majorEastAsia" w:hAnsiTheme="majorHAnsi" w:cstheme="majorBidi"/>
          <w:color w:val="008080"/>
          <w:szCs w:val="24"/>
        </w:rPr>
      </w:pPr>
      <w:r w:rsidRPr="00470805">
        <w:rPr>
          <w:rFonts w:asciiTheme="majorHAnsi" w:eastAsiaTheme="majorEastAsia" w:hAnsiTheme="majorHAnsi" w:cstheme="majorBidi"/>
          <w:color w:val="008080"/>
          <w:szCs w:val="24"/>
        </w:rPr>
        <w:lastRenderedPageBreak/>
        <w:t>Queensland workplaces and workforce challenge attitudes contributing to violence and effectively support workers</w:t>
      </w:r>
    </w:p>
    <w:p w:rsidR="00470805" w:rsidRPr="00F0096E" w:rsidRDefault="00470805" w:rsidP="00F0096E">
      <w:pPr>
        <w:pStyle w:val="ListParagraph"/>
        <w:numPr>
          <w:ilvl w:val="0"/>
          <w:numId w:val="8"/>
        </w:numPr>
        <w:rPr>
          <w:rFonts w:ascii="MetaNormalLF-Roman" w:hAnsi="MetaNormalLF-Roman" w:cs="MetaNormalLF-Roman"/>
          <w:sz w:val="20"/>
          <w:szCs w:val="20"/>
        </w:rPr>
      </w:pPr>
      <w:r w:rsidRPr="00F0096E">
        <w:rPr>
          <w:rFonts w:ascii="MetaNormalLF-Roman" w:hAnsi="MetaNormalLF-Roman" w:cs="MetaNormalLF-Roman"/>
          <w:sz w:val="20"/>
          <w:szCs w:val="20"/>
        </w:rPr>
        <w:t xml:space="preserve">Increased awareness for Queensland Government employees of domestic and family violence support policy – </w:t>
      </w:r>
      <w:r w:rsidRPr="00F0096E">
        <w:rPr>
          <w:rFonts w:ascii="MetaNormalLF-Roman" w:hAnsi="MetaNormalLF-Roman" w:cs="MetaNormalLF-Roman"/>
          <w:b/>
          <w:sz w:val="20"/>
          <w:szCs w:val="20"/>
        </w:rPr>
        <w:t>68%</w:t>
      </w:r>
      <w:r w:rsidRPr="00F0096E">
        <w:rPr>
          <w:rFonts w:ascii="MetaNormalLF-Roman" w:hAnsi="MetaNormalLF-Roman" w:cs="MetaNormalLF-Roman"/>
          <w:sz w:val="20"/>
          <w:szCs w:val="20"/>
        </w:rPr>
        <w:t xml:space="preserve"> aware of employee support</w:t>
      </w:r>
    </w:p>
    <w:p w:rsidR="00470805" w:rsidRPr="00F0096E" w:rsidRDefault="00470805" w:rsidP="00F0096E">
      <w:pPr>
        <w:pStyle w:val="ListParagraph"/>
        <w:numPr>
          <w:ilvl w:val="0"/>
          <w:numId w:val="8"/>
        </w:numPr>
        <w:rPr>
          <w:rFonts w:ascii="MetaNormalLF-Roman" w:hAnsi="MetaNormalLF-Roman" w:cs="MetaNormalLF-Roman"/>
          <w:sz w:val="20"/>
          <w:szCs w:val="20"/>
        </w:rPr>
      </w:pPr>
      <w:r w:rsidRPr="00F0096E">
        <w:rPr>
          <w:rFonts w:ascii="MetaNormalLF-Roman" w:hAnsi="MetaNormalLF-Roman" w:cs="MetaNormalLF-Roman"/>
          <w:sz w:val="20"/>
          <w:szCs w:val="20"/>
        </w:rPr>
        <w:t xml:space="preserve">Increased confidence of Queensland Government employees in responding appropriately to domestic and family violence – </w:t>
      </w:r>
      <w:r w:rsidRPr="000D2737">
        <w:rPr>
          <w:rFonts w:ascii="MetaNormalLF-Roman" w:hAnsi="MetaNormalLF-Roman" w:cs="MetaNormalLF-Roman"/>
          <w:b/>
          <w:sz w:val="20"/>
          <w:szCs w:val="20"/>
        </w:rPr>
        <w:t>71%</w:t>
      </w:r>
      <w:r w:rsidRPr="00F0096E">
        <w:rPr>
          <w:rFonts w:ascii="MetaNormalLF-Roman" w:hAnsi="MetaNormalLF-Roman" w:cs="MetaNormalLF-Roman"/>
          <w:sz w:val="20"/>
          <w:szCs w:val="20"/>
        </w:rPr>
        <w:t xml:space="preserve"> confident in supporting others</w:t>
      </w:r>
    </w:p>
    <w:p w:rsidR="00DF3E96" w:rsidRDefault="00DF3E96" w:rsidP="00DF3E96">
      <w:pPr>
        <w:rPr>
          <w:rFonts w:asciiTheme="majorHAnsi" w:eastAsiaTheme="majorEastAsia" w:hAnsiTheme="majorHAnsi" w:cstheme="majorBidi"/>
          <w:color w:val="008080"/>
          <w:szCs w:val="24"/>
        </w:rPr>
      </w:pPr>
      <w:r w:rsidRPr="00DF3E96">
        <w:rPr>
          <w:rFonts w:asciiTheme="majorHAnsi" w:eastAsiaTheme="majorEastAsia" w:hAnsiTheme="majorHAnsi" w:cstheme="majorBidi"/>
          <w:color w:val="008080"/>
          <w:szCs w:val="24"/>
        </w:rPr>
        <w:t xml:space="preserve">Victims and their families are safe and supported </w:t>
      </w:r>
    </w:p>
    <w:p w:rsidR="00DF3E96" w:rsidRPr="00F0096E" w:rsidRDefault="00DF3E96" w:rsidP="00F0096E">
      <w:pPr>
        <w:pStyle w:val="ListParagraph"/>
        <w:numPr>
          <w:ilvl w:val="0"/>
          <w:numId w:val="9"/>
        </w:numPr>
        <w:rPr>
          <w:rFonts w:ascii="MetaNormalLF-Roman" w:hAnsi="MetaNormalLF-Roman" w:cs="MetaNormalLF-Roman"/>
          <w:sz w:val="20"/>
          <w:szCs w:val="20"/>
        </w:rPr>
      </w:pPr>
      <w:r w:rsidRPr="00F0096E">
        <w:rPr>
          <w:rFonts w:ascii="MetaNormalLF-Roman" w:hAnsi="MetaNormalLF-Roman" w:cs="MetaNormalLF-Roman"/>
          <w:sz w:val="20"/>
          <w:szCs w:val="20"/>
        </w:rPr>
        <w:t xml:space="preserve">Number of domestic and family violence counselling service users with cases closed/ finalised as a result of the majority of identified needs being met – </w:t>
      </w:r>
      <w:r w:rsidRPr="000D2737">
        <w:rPr>
          <w:rFonts w:ascii="MetaNormalLF-Roman" w:hAnsi="MetaNormalLF-Roman" w:cs="MetaNormalLF-Roman"/>
          <w:b/>
          <w:sz w:val="20"/>
          <w:szCs w:val="20"/>
        </w:rPr>
        <w:t>20,742</w:t>
      </w:r>
      <w:r w:rsidRPr="00F0096E">
        <w:rPr>
          <w:rFonts w:ascii="MetaNormalLF-Roman" w:hAnsi="MetaNormalLF-Roman" w:cs="MetaNormalLF-Roman"/>
          <w:sz w:val="20"/>
          <w:szCs w:val="20"/>
        </w:rPr>
        <w:t xml:space="preserve"> service users (</w:t>
      </w:r>
      <w:r w:rsidRPr="00F0096E">
        <w:rPr>
          <w:rFonts w:ascii="MetaNormalLF-Roman" w:hAnsi="MetaNormalLF-Roman" w:cs="MetaNormalLF-Roman"/>
          <w:i/>
          <w:sz w:val="20"/>
          <w:szCs w:val="20"/>
        </w:rPr>
        <w:t>12 months to June 2016</w:t>
      </w:r>
      <w:r w:rsidRPr="00F0096E">
        <w:rPr>
          <w:rFonts w:ascii="MetaNormalLF-Roman" w:hAnsi="MetaNormalLF-Roman" w:cs="MetaNormalLF-Roman"/>
          <w:sz w:val="20"/>
          <w:szCs w:val="20"/>
        </w:rPr>
        <w:t>)</w:t>
      </w:r>
    </w:p>
    <w:p w:rsidR="00DF3E96" w:rsidRPr="000D2737" w:rsidRDefault="00DF3E96" w:rsidP="00F0096E">
      <w:pPr>
        <w:pStyle w:val="ListParagraph"/>
        <w:numPr>
          <w:ilvl w:val="0"/>
          <w:numId w:val="9"/>
        </w:numPr>
        <w:rPr>
          <w:rFonts w:ascii="MetaNormalLF-Roman" w:hAnsi="MetaNormalLF-Roman" w:cs="MetaNormalLF-Roman"/>
          <w:b/>
          <w:sz w:val="20"/>
          <w:szCs w:val="20"/>
        </w:rPr>
      </w:pPr>
      <w:r w:rsidRPr="00F0096E">
        <w:rPr>
          <w:rFonts w:ascii="MetaNormalLF-Roman" w:hAnsi="MetaNormalLF-Roman" w:cs="MetaNormalLF-Roman"/>
          <w:sz w:val="20"/>
          <w:szCs w:val="20"/>
        </w:rPr>
        <w:t xml:space="preserve">Number of people supported to access crisis accommodation or housing appropriate to their needs – </w:t>
      </w:r>
      <w:r w:rsidRPr="000D2737">
        <w:rPr>
          <w:rFonts w:ascii="MetaNormalLF-Roman" w:hAnsi="MetaNormalLF-Roman" w:cs="MetaNormalLF-Roman"/>
          <w:b/>
          <w:sz w:val="20"/>
          <w:szCs w:val="20"/>
        </w:rPr>
        <w:t>12,336</w:t>
      </w:r>
    </w:p>
    <w:p w:rsidR="00DF3E96" w:rsidRPr="000D2737" w:rsidRDefault="00DF3E96" w:rsidP="00F0096E">
      <w:pPr>
        <w:pStyle w:val="ListParagraph"/>
        <w:numPr>
          <w:ilvl w:val="0"/>
          <w:numId w:val="9"/>
        </w:numPr>
        <w:rPr>
          <w:rFonts w:ascii="MetaNormalLF-Roman" w:hAnsi="MetaNormalLF-Roman" w:cs="MetaNormalLF-Roman"/>
          <w:b/>
          <w:sz w:val="20"/>
          <w:szCs w:val="20"/>
        </w:rPr>
      </w:pPr>
      <w:r w:rsidRPr="00F0096E">
        <w:rPr>
          <w:rFonts w:ascii="MetaNormalLF-Roman" w:hAnsi="MetaNormalLF-Roman" w:cs="MetaNormalLF-Roman"/>
          <w:sz w:val="20"/>
          <w:szCs w:val="20"/>
        </w:rPr>
        <w:t xml:space="preserve">Number of people whose housing needs are met in a timely way – </w:t>
      </w:r>
      <w:r w:rsidRPr="000D2737">
        <w:rPr>
          <w:rFonts w:ascii="MetaNormalLF-Roman" w:hAnsi="MetaNormalLF-Roman" w:cs="MetaNormalLF-Roman"/>
          <w:b/>
          <w:sz w:val="20"/>
          <w:szCs w:val="20"/>
        </w:rPr>
        <w:t>9664</w:t>
      </w:r>
    </w:p>
    <w:p w:rsidR="00DF3E96" w:rsidRDefault="00DF3E96" w:rsidP="00F0096E">
      <w:pPr>
        <w:pStyle w:val="ListParagraph"/>
        <w:numPr>
          <w:ilvl w:val="0"/>
          <w:numId w:val="9"/>
        </w:numPr>
        <w:rPr>
          <w:rFonts w:ascii="MetaNormalLF-Roman" w:hAnsi="MetaNormalLF-Roman" w:cs="MetaNormalLF-Roman"/>
          <w:sz w:val="20"/>
          <w:szCs w:val="20"/>
        </w:rPr>
      </w:pPr>
      <w:r w:rsidRPr="00F0096E">
        <w:rPr>
          <w:rFonts w:ascii="MetaNormalLF-Roman" w:hAnsi="MetaNormalLF-Roman" w:cs="MetaNormalLF-Roman"/>
          <w:sz w:val="20"/>
          <w:szCs w:val="20"/>
        </w:rPr>
        <w:t xml:space="preserve">Number of domestic violence counselling clients who have been provided with brokerage for safety upgrades to the homes of victims – </w:t>
      </w:r>
      <w:r w:rsidRPr="000D2737">
        <w:rPr>
          <w:rFonts w:ascii="MetaNormalLF-Roman" w:hAnsi="MetaNormalLF-Roman" w:cs="MetaNormalLF-Roman"/>
          <w:b/>
          <w:sz w:val="20"/>
          <w:szCs w:val="20"/>
        </w:rPr>
        <w:t>602</w:t>
      </w:r>
      <w:r w:rsidRPr="00F0096E">
        <w:rPr>
          <w:rFonts w:ascii="MetaNormalLF-Roman" w:hAnsi="MetaNormalLF-Roman" w:cs="MetaNormalLF-Roman"/>
          <w:sz w:val="20"/>
          <w:szCs w:val="20"/>
        </w:rPr>
        <w:t xml:space="preserve"> clients</w:t>
      </w:r>
    </w:p>
    <w:p w:rsidR="00F0096E" w:rsidRPr="00F0096E" w:rsidRDefault="00F0096E" w:rsidP="00F0096E">
      <w:pPr>
        <w:ind w:left="360"/>
        <w:rPr>
          <w:rFonts w:ascii="MetaNormalLF-Roman" w:hAnsi="MetaNormalLF-Roman" w:cs="MetaNormalLF-Roman"/>
          <w:sz w:val="20"/>
          <w:szCs w:val="20"/>
        </w:rPr>
      </w:pPr>
    </w:p>
    <w:p w:rsidR="00DF3E96" w:rsidRDefault="00DF3E96" w:rsidP="00DF3E96">
      <w:pPr>
        <w:rPr>
          <w:rFonts w:asciiTheme="majorHAnsi" w:eastAsiaTheme="majorEastAsia" w:hAnsiTheme="majorHAnsi" w:cstheme="majorBidi"/>
          <w:color w:val="008080"/>
          <w:szCs w:val="24"/>
        </w:rPr>
      </w:pPr>
      <w:r w:rsidRPr="00DF3E96">
        <w:rPr>
          <w:rFonts w:asciiTheme="majorHAnsi" w:eastAsiaTheme="majorEastAsia" w:hAnsiTheme="majorHAnsi" w:cstheme="majorBidi"/>
          <w:color w:val="008080"/>
          <w:szCs w:val="24"/>
        </w:rPr>
        <w:t>Perpetrators stop using viol</w:t>
      </w:r>
      <w:r>
        <w:rPr>
          <w:rFonts w:asciiTheme="majorHAnsi" w:eastAsiaTheme="majorEastAsia" w:hAnsiTheme="majorHAnsi" w:cstheme="majorBidi"/>
          <w:color w:val="008080"/>
          <w:szCs w:val="24"/>
        </w:rPr>
        <w:t xml:space="preserve">ence and are held to account </w:t>
      </w:r>
    </w:p>
    <w:p w:rsidR="00DF3E96" w:rsidRPr="00F0096E" w:rsidRDefault="00DF3E96" w:rsidP="00F0096E">
      <w:pPr>
        <w:pStyle w:val="ListParagraph"/>
        <w:numPr>
          <w:ilvl w:val="0"/>
          <w:numId w:val="10"/>
        </w:numPr>
        <w:rPr>
          <w:rFonts w:ascii="MetaNormalLF-Roman" w:hAnsi="MetaNormalLF-Roman" w:cs="MetaNormalLF-Roman"/>
          <w:sz w:val="20"/>
          <w:szCs w:val="20"/>
        </w:rPr>
      </w:pPr>
      <w:r w:rsidRPr="00F0096E">
        <w:rPr>
          <w:rFonts w:ascii="MetaNormalLF-Roman" w:hAnsi="MetaNormalLF-Roman" w:cs="MetaNormalLF-Roman"/>
          <w:sz w:val="20"/>
          <w:szCs w:val="20"/>
        </w:rPr>
        <w:t xml:space="preserve">Increased number of perpetrators who have been assessed by non-government organisations as having reduced their incidence of domestic and family violence – </w:t>
      </w:r>
      <w:r w:rsidRPr="003C20E6">
        <w:rPr>
          <w:rFonts w:ascii="MetaNormalLF-Roman" w:hAnsi="MetaNormalLF-Roman" w:cs="MetaNormalLF-Roman"/>
          <w:b/>
          <w:sz w:val="20"/>
          <w:szCs w:val="20"/>
        </w:rPr>
        <w:t>1533</w:t>
      </w:r>
      <w:r w:rsidRPr="00F0096E">
        <w:rPr>
          <w:rFonts w:ascii="MetaNormalLF-Roman" w:hAnsi="MetaNormalLF-Roman" w:cs="MetaNormalLF-Roman"/>
          <w:sz w:val="20"/>
          <w:szCs w:val="20"/>
        </w:rPr>
        <w:t xml:space="preserve"> service users</w:t>
      </w:r>
    </w:p>
    <w:p w:rsidR="00DF3E96" w:rsidRDefault="00DF3E96" w:rsidP="00DF3E96">
      <w:pPr>
        <w:rPr>
          <w:rFonts w:asciiTheme="majorHAnsi" w:eastAsiaTheme="majorEastAsia" w:hAnsiTheme="majorHAnsi" w:cstheme="majorBidi"/>
          <w:color w:val="008080"/>
          <w:szCs w:val="24"/>
        </w:rPr>
      </w:pPr>
      <w:r w:rsidRPr="00DF3E96">
        <w:rPr>
          <w:rFonts w:asciiTheme="majorHAnsi" w:eastAsiaTheme="majorEastAsia" w:hAnsiTheme="majorHAnsi" w:cstheme="majorBidi"/>
          <w:color w:val="008080"/>
          <w:szCs w:val="24"/>
        </w:rPr>
        <w:t xml:space="preserve">The justice system deals effectively with domestic and family violence </w:t>
      </w:r>
    </w:p>
    <w:p w:rsidR="00DF3E96" w:rsidRPr="00F0096E" w:rsidRDefault="00DF3E96" w:rsidP="00F0096E">
      <w:pPr>
        <w:pStyle w:val="ListParagraph"/>
        <w:numPr>
          <w:ilvl w:val="0"/>
          <w:numId w:val="10"/>
        </w:numPr>
        <w:rPr>
          <w:rFonts w:ascii="MetaNormalLF-Roman" w:hAnsi="MetaNormalLF-Roman" w:cs="MetaNormalLF-Roman"/>
          <w:sz w:val="20"/>
          <w:szCs w:val="20"/>
        </w:rPr>
      </w:pPr>
      <w:r w:rsidRPr="00F0096E">
        <w:rPr>
          <w:rFonts w:ascii="MetaNormalLF-Roman" w:hAnsi="MetaNormalLF-Roman" w:cs="MetaNormalLF-Roman"/>
          <w:sz w:val="20"/>
          <w:szCs w:val="20"/>
        </w:rPr>
        <w:t xml:space="preserve">Reduced average time (in days) for considering a temporary protection order resulting from an application, Queensland wide – </w:t>
      </w:r>
      <w:r w:rsidRPr="003C20E6">
        <w:rPr>
          <w:rFonts w:ascii="MetaNormalLF-Roman" w:hAnsi="MetaNormalLF-Roman" w:cs="MetaNormalLF-Roman"/>
          <w:b/>
          <w:sz w:val="20"/>
          <w:szCs w:val="20"/>
        </w:rPr>
        <w:t>4.3</w:t>
      </w:r>
      <w:r w:rsidRPr="00F0096E">
        <w:rPr>
          <w:rFonts w:ascii="MetaNormalLF-Roman" w:hAnsi="MetaNormalLF-Roman" w:cs="MetaNormalLF-Roman"/>
          <w:sz w:val="20"/>
          <w:szCs w:val="20"/>
        </w:rPr>
        <w:t xml:space="preserve"> days (12 months to June 2016: 4.4 days)</w:t>
      </w:r>
    </w:p>
    <w:p w:rsidR="00DF3E96" w:rsidRPr="00F0096E" w:rsidRDefault="00DF3E96" w:rsidP="00F0096E">
      <w:pPr>
        <w:pStyle w:val="ListParagraph"/>
        <w:numPr>
          <w:ilvl w:val="0"/>
          <w:numId w:val="10"/>
        </w:numPr>
        <w:rPr>
          <w:rFonts w:ascii="MetaNormalLF-Roman" w:hAnsi="MetaNormalLF-Roman" w:cs="MetaNormalLF-Roman"/>
          <w:sz w:val="20"/>
          <w:szCs w:val="20"/>
        </w:rPr>
      </w:pPr>
      <w:r w:rsidRPr="00F0096E">
        <w:rPr>
          <w:rFonts w:ascii="MetaNormalLF-Roman" w:hAnsi="MetaNormalLF-Roman" w:cs="MetaNormalLF-Roman"/>
          <w:sz w:val="20"/>
          <w:szCs w:val="20"/>
        </w:rPr>
        <w:t xml:space="preserve">Increased number of victims and perpetrators receiving advice from specialist domestic and family violence duty lawyers – </w:t>
      </w:r>
      <w:r w:rsidRPr="003C20E6">
        <w:rPr>
          <w:rFonts w:ascii="MetaNormalLF-Roman" w:hAnsi="MetaNormalLF-Roman" w:cs="MetaNormalLF-Roman"/>
          <w:b/>
          <w:sz w:val="20"/>
          <w:szCs w:val="20"/>
        </w:rPr>
        <w:t>6502</w:t>
      </w:r>
      <w:r w:rsidRPr="00F0096E">
        <w:rPr>
          <w:rFonts w:ascii="MetaNormalLF-Roman" w:hAnsi="MetaNormalLF-Roman" w:cs="MetaNormalLF-Roman"/>
          <w:sz w:val="20"/>
          <w:szCs w:val="20"/>
        </w:rPr>
        <w:t xml:space="preserve"> victims, </w:t>
      </w:r>
      <w:r w:rsidRPr="003C20E6">
        <w:rPr>
          <w:rFonts w:ascii="MetaNormalLF-Roman" w:hAnsi="MetaNormalLF-Roman" w:cs="MetaNormalLF-Roman"/>
          <w:b/>
          <w:sz w:val="20"/>
          <w:szCs w:val="20"/>
        </w:rPr>
        <w:t>8339</w:t>
      </w:r>
      <w:r w:rsidRPr="00F0096E">
        <w:rPr>
          <w:rFonts w:ascii="MetaNormalLF-Roman" w:hAnsi="MetaNormalLF-Roman" w:cs="MetaNormalLF-Roman"/>
          <w:sz w:val="20"/>
          <w:szCs w:val="20"/>
        </w:rPr>
        <w:t xml:space="preserve"> perpetrators, (12 months to June 2016: </w:t>
      </w:r>
      <w:r w:rsidRPr="003C20E6">
        <w:rPr>
          <w:rFonts w:ascii="MetaNormalLF-Roman" w:hAnsi="MetaNormalLF-Roman" w:cs="MetaNormalLF-Roman"/>
          <w:b/>
          <w:sz w:val="20"/>
          <w:szCs w:val="20"/>
        </w:rPr>
        <w:t>3243</w:t>
      </w:r>
      <w:r w:rsidRPr="00F0096E">
        <w:rPr>
          <w:rFonts w:ascii="MetaNormalLF-Roman" w:hAnsi="MetaNormalLF-Roman" w:cs="MetaNormalLF-Roman"/>
          <w:sz w:val="20"/>
          <w:szCs w:val="20"/>
        </w:rPr>
        <w:t xml:space="preserve"> victims </w:t>
      </w:r>
      <w:r w:rsidRPr="003C20E6">
        <w:rPr>
          <w:rFonts w:ascii="MetaNormalLF-Roman" w:hAnsi="MetaNormalLF-Roman" w:cs="MetaNormalLF-Roman"/>
          <w:b/>
          <w:sz w:val="20"/>
          <w:szCs w:val="20"/>
        </w:rPr>
        <w:t>4317</w:t>
      </w:r>
      <w:r w:rsidRPr="00F0096E">
        <w:rPr>
          <w:rFonts w:ascii="MetaNormalLF-Roman" w:hAnsi="MetaNormalLF-Roman" w:cs="MetaNormalLF-Roman"/>
          <w:sz w:val="20"/>
          <w:szCs w:val="20"/>
        </w:rPr>
        <w:t xml:space="preserve"> perpetrators)</w:t>
      </w:r>
    </w:p>
    <w:p w:rsidR="00DF3E96" w:rsidRPr="00F0096E" w:rsidRDefault="00DF3E96" w:rsidP="00F0096E">
      <w:pPr>
        <w:pStyle w:val="ListParagraph"/>
        <w:numPr>
          <w:ilvl w:val="0"/>
          <w:numId w:val="10"/>
        </w:numPr>
        <w:rPr>
          <w:rFonts w:ascii="MetaNormalLF-Roman" w:hAnsi="MetaNormalLF-Roman" w:cs="MetaNormalLF-Roman"/>
          <w:sz w:val="20"/>
          <w:szCs w:val="20"/>
        </w:rPr>
      </w:pPr>
      <w:r w:rsidRPr="00F0096E">
        <w:rPr>
          <w:rFonts w:ascii="MetaNormalLF-Roman" w:hAnsi="MetaNormalLF-Roman" w:cs="MetaNormalLF-Roman"/>
          <w:sz w:val="20"/>
          <w:szCs w:val="20"/>
        </w:rPr>
        <w:t xml:space="preserve">Increased number of voluntary intervention orders made – </w:t>
      </w:r>
      <w:r w:rsidRPr="003C20E6">
        <w:rPr>
          <w:rFonts w:ascii="MetaNormalLF-Roman" w:hAnsi="MetaNormalLF-Roman" w:cs="MetaNormalLF-Roman"/>
          <w:b/>
          <w:sz w:val="20"/>
          <w:szCs w:val="20"/>
        </w:rPr>
        <w:t>923</w:t>
      </w:r>
      <w:r w:rsidRPr="00F0096E">
        <w:rPr>
          <w:rFonts w:ascii="MetaNormalLF-Roman" w:hAnsi="MetaNormalLF-Roman" w:cs="MetaNormalLF-Roman"/>
          <w:sz w:val="20"/>
          <w:szCs w:val="20"/>
        </w:rPr>
        <w:t xml:space="preserve"> orders (12 months to June 2016: 604)</w:t>
      </w:r>
    </w:p>
    <w:p w:rsidR="00DF3E96" w:rsidRDefault="00DF3E96" w:rsidP="00DF3E96">
      <w:pPr>
        <w:rPr>
          <w:rFonts w:ascii="MetaNormalLF-Roman" w:hAnsi="MetaNormalLF-Roman" w:cs="MetaNormalLF-Roman"/>
          <w:sz w:val="20"/>
          <w:szCs w:val="20"/>
        </w:rPr>
      </w:pPr>
    </w:p>
    <w:p w:rsidR="00DF3E96" w:rsidRPr="00DF3E96" w:rsidRDefault="00DF3E96" w:rsidP="00DF3E96">
      <w:pPr>
        <w:rPr>
          <w:rFonts w:ascii="MetaNormalLF-Roman" w:hAnsi="MetaNormalLF-Roman" w:cs="MetaNormalLF-Roman"/>
          <w:b/>
          <w:sz w:val="20"/>
          <w:szCs w:val="20"/>
        </w:rPr>
      </w:pPr>
      <w:r w:rsidRPr="00DF3E96">
        <w:rPr>
          <w:rFonts w:ascii="MetaNormalLF-Roman" w:hAnsi="MetaNormalLF-Roman" w:cs="MetaNormalLF-Roman"/>
          <w:b/>
          <w:sz w:val="20"/>
          <w:szCs w:val="20"/>
        </w:rPr>
        <w:t xml:space="preserve">Significant changes have been made to Queensland’s legislation to protect victims, hold perpetrators to account and support improved service responses, including: </w:t>
      </w:r>
    </w:p>
    <w:p w:rsidR="00DF3E96" w:rsidRPr="00DF3E96" w:rsidRDefault="00DF3E96" w:rsidP="00DF3E96">
      <w:pPr>
        <w:pStyle w:val="ListParagraph"/>
        <w:numPr>
          <w:ilvl w:val="0"/>
          <w:numId w:val="5"/>
        </w:numPr>
        <w:rPr>
          <w:rFonts w:ascii="MetaNormalLF-Roman" w:hAnsi="MetaNormalLF-Roman" w:cs="MetaNormalLF-Roman"/>
          <w:sz w:val="20"/>
          <w:szCs w:val="20"/>
        </w:rPr>
      </w:pPr>
      <w:r w:rsidRPr="00DF3E96">
        <w:rPr>
          <w:rFonts w:ascii="MetaNormalLF-Roman" w:hAnsi="MetaNormalLF-Roman" w:cs="MetaNormalLF-Roman"/>
          <w:sz w:val="20"/>
          <w:szCs w:val="20"/>
        </w:rPr>
        <w:t>Increased the scope of police protection notices to protect children, relatives and associates</w:t>
      </w:r>
    </w:p>
    <w:p w:rsidR="00DF3E96" w:rsidRPr="00DF3E96" w:rsidRDefault="00DF3E96" w:rsidP="00DF3E96">
      <w:pPr>
        <w:pStyle w:val="ListParagraph"/>
        <w:numPr>
          <w:ilvl w:val="0"/>
          <w:numId w:val="5"/>
        </w:numPr>
        <w:rPr>
          <w:rFonts w:ascii="MetaNormalLF-Roman" w:hAnsi="MetaNormalLF-Roman" w:cs="MetaNormalLF-Roman"/>
          <w:sz w:val="20"/>
          <w:szCs w:val="20"/>
        </w:rPr>
      </w:pPr>
      <w:r w:rsidRPr="00DF3E96">
        <w:rPr>
          <w:rFonts w:ascii="MetaNormalLF-Roman" w:hAnsi="MetaNormalLF-Roman" w:cs="MetaNormalLF-Roman"/>
          <w:sz w:val="20"/>
          <w:szCs w:val="20"/>
        </w:rPr>
        <w:lastRenderedPageBreak/>
        <w:t>Increased the minimum duration of domestic violence orders</w:t>
      </w:r>
    </w:p>
    <w:p w:rsidR="00DF3E96" w:rsidRPr="00DF3E96" w:rsidRDefault="00DF3E96" w:rsidP="00DF3E96">
      <w:pPr>
        <w:pStyle w:val="ListParagraph"/>
        <w:numPr>
          <w:ilvl w:val="0"/>
          <w:numId w:val="5"/>
        </w:numPr>
        <w:rPr>
          <w:rFonts w:ascii="MetaNormalLF-Roman" w:hAnsi="MetaNormalLF-Roman" w:cs="MetaNormalLF-Roman"/>
          <w:sz w:val="20"/>
          <w:szCs w:val="20"/>
        </w:rPr>
      </w:pPr>
      <w:r w:rsidRPr="00DF3E96">
        <w:rPr>
          <w:rFonts w:ascii="MetaNormalLF-Roman" w:hAnsi="MetaNormalLF-Roman" w:cs="MetaNormalLF-Roman"/>
          <w:sz w:val="20"/>
          <w:szCs w:val="20"/>
        </w:rPr>
        <w:t>Created harsher penalties for DVO, police protection notice and release condition breaches</w:t>
      </w:r>
    </w:p>
    <w:p w:rsidR="00DF3E96" w:rsidRPr="00DF3E96" w:rsidRDefault="00DF3E96" w:rsidP="00DF3E96">
      <w:pPr>
        <w:pStyle w:val="ListParagraph"/>
        <w:numPr>
          <w:ilvl w:val="0"/>
          <w:numId w:val="5"/>
        </w:numPr>
        <w:rPr>
          <w:rFonts w:ascii="MetaNormalLF-Roman" w:hAnsi="MetaNormalLF-Roman" w:cs="MetaNormalLF-Roman"/>
          <w:sz w:val="20"/>
          <w:szCs w:val="20"/>
        </w:rPr>
      </w:pPr>
      <w:r w:rsidRPr="00DF3E96">
        <w:rPr>
          <w:rFonts w:ascii="MetaNormalLF-Roman" w:hAnsi="MetaNormalLF-Roman" w:cs="MetaNormalLF-Roman"/>
          <w:sz w:val="20"/>
          <w:szCs w:val="20"/>
        </w:rPr>
        <w:t>Ensured victims’ voices are heard before court decisions are made</w:t>
      </w:r>
    </w:p>
    <w:p w:rsidR="00DF3E96" w:rsidRPr="00DF3E96" w:rsidRDefault="00DF3E96" w:rsidP="00DF3E96">
      <w:pPr>
        <w:pStyle w:val="ListParagraph"/>
        <w:numPr>
          <w:ilvl w:val="0"/>
          <w:numId w:val="5"/>
        </w:numPr>
        <w:rPr>
          <w:rFonts w:ascii="MetaNormalLF-Roman" w:hAnsi="MetaNormalLF-Roman" w:cs="MetaNormalLF-Roman"/>
          <w:sz w:val="20"/>
          <w:szCs w:val="20"/>
        </w:rPr>
      </w:pPr>
      <w:r w:rsidRPr="00DF3E96">
        <w:rPr>
          <w:rFonts w:ascii="MetaNormalLF-Roman" w:hAnsi="MetaNormalLF-Roman" w:cs="MetaNormalLF-Roman"/>
          <w:sz w:val="20"/>
          <w:szCs w:val="20"/>
        </w:rPr>
        <w:t>Reduced trauma for victims by allowing ‘special witness’ status in court hearings</w:t>
      </w:r>
    </w:p>
    <w:p w:rsidR="00DF3E96" w:rsidRPr="00DF3E96" w:rsidRDefault="00DF3E96" w:rsidP="00DF3E96">
      <w:pPr>
        <w:pStyle w:val="ListParagraph"/>
        <w:numPr>
          <w:ilvl w:val="0"/>
          <w:numId w:val="5"/>
        </w:numPr>
        <w:rPr>
          <w:rFonts w:ascii="MetaNormalLF-Roman" w:hAnsi="MetaNormalLF-Roman" w:cs="MetaNormalLF-Roman"/>
          <w:sz w:val="20"/>
          <w:szCs w:val="20"/>
        </w:rPr>
      </w:pPr>
      <w:r w:rsidRPr="00DF3E96">
        <w:rPr>
          <w:rFonts w:ascii="MetaNormalLF-Roman" w:hAnsi="MetaNormalLF-Roman" w:cs="MetaNormalLF-Roman"/>
          <w:sz w:val="20"/>
          <w:szCs w:val="20"/>
        </w:rPr>
        <w:t xml:space="preserve">Ensured courts consider family law orders in light of the protection needs of victims and children </w:t>
      </w:r>
    </w:p>
    <w:p w:rsidR="00DF3E96" w:rsidRPr="00DF3E96" w:rsidRDefault="00DF3E96" w:rsidP="00DF3E96">
      <w:pPr>
        <w:pStyle w:val="ListParagraph"/>
        <w:numPr>
          <w:ilvl w:val="0"/>
          <w:numId w:val="5"/>
        </w:numPr>
        <w:rPr>
          <w:rFonts w:ascii="MetaNormalLF-Roman" w:hAnsi="MetaNormalLF-Roman" w:cs="MetaNormalLF-Roman"/>
          <w:sz w:val="20"/>
          <w:szCs w:val="20"/>
        </w:rPr>
      </w:pPr>
      <w:r w:rsidRPr="00DF3E96">
        <w:rPr>
          <w:rFonts w:ascii="MetaNormalLF-Roman" w:hAnsi="MetaNormalLF-Roman" w:cs="MetaNormalLF-Roman"/>
          <w:sz w:val="20"/>
          <w:szCs w:val="20"/>
        </w:rPr>
        <w:t>Required courts to consider ‘ouster’ conditions for perpetrators to remove them from the family home</w:t>
      </w:r>
    </w:p>
    <w:p w:rsidR="00DF3E96" w:rsidRPr="00DF3E96" w:rsidRDefault="00DF3E96" w:rsidP="00DF3E96">
      <w:pPr>
        <w:pStyle w:val="ListParagraph"/>
        <w:numPr>
          <w:ilvl w:val="0"/>
          <w:numId w:val="5"/>
        </w:numPr>
        <w:rPr>
          <w:rFonts w:ascii="MetaNormalLF-Roman" w:hAnsi="MetaNormalLF-Roman" w:cs="MetaNormalLF-Roman"/>
          <w:sz w:val="20"/>
          <w:szCs w:val="20"/>
        </w:rPr>
      </w:pPr>
      <w:r w:rsidRPr="00DF3E96">
        <w:rPr>
          <w:rFonts w:ascii="MetaNormalLF-Roman" w:hAnsi="MetaNormalLF-Roman" w:cs="MetaNormalLF-Roman"/>
          <w:sz w:val="20"/>
          <w:szCs w:val="20"/>
        </w:rPr>
        <w:t>Made domestic and family violence an aggravating factor on sentence</w:t>
      </w:r>
    </w:p>
    <w:p w:rsidR="00DF3E96" w:rsidRPr="00DF3E96" w:rsidRDefault="00DF3E96" w:rsidP="00DF3E96">
      <w:pPr>
        <w:pStyle w:val="ListParagraph"/>
        <w:numPr>
          <w:ilvl w:val="0"/>
          <w:numId w:val="5"/>
        </w:numPr>
        <w:rPr>
          <w:rFonts w:ascii="MetaNormalLF-Roman" w:hAnsi="MetaNormalLF-Roman" w:cs="MetaNormalLF-Roman"/>
          <w:sz w:val="20"/>
          <w:szCs w:val="20"/>
        </w:rPr>
      </w:pPr>
      <w:r w:rsidRPr="00DF3E96">
        <w:rPr>
          <w:rFonts w:ascii="MetaNormalLF-Roman" w:hAnsi="MetaNormalLF-Roman" w:cs="MetaNormalLF-Roman"/>
          <w:sz w:val="20"/>
          <w:szCs w:val="20"/>
        </w:rPr>
        <w:t>Enabled recording domestic and family violence related convictions on criminal histories to identify patterns of behaviour</w:t>
      </w:r>
    </w:p>
    <w:p w:rsidR="00DF3E96" w:rsidRPr="00DF3E96" w:rsidRDefault="00DF3E96" w:rsidP="00DF3E96">
      <w:pPr>
        <w:pStyle w:val="ListParagraph"/>
        <w:numPr>
          <w:ilvl w:val="0"/>
          <w:numId w:val="5"/>
        </w:numPr>
        <w:rPr>
          <w:rFonts w:ascii="MetaNormalLF-Roman" w:hAnsi="MetaNormalLF-Roman" w:cs="MetaNormalLF-Roman"/>
          <w:sz w:val="20"/>
          <w:szCs w:val="20"/>
        </w:rPr>
      </w:pPr>
      <w:r w:rsidRPr="00DF3E96">
        <w:rPr>
          <w:rFonts w:ascii="MetaNormalLF-Roman" w:hAnsi="MetaNormalLF-Roman" w:cs="MetaNormalLF-Roman"/>
          <w:sz w:val="20"/>
          <w:szCs w:val="20"/>
        </w:rPr>
        <w:t>Created non-fatal strangulation as a specific offence</w:t>
      </w:r>
    </w:p>
    <w:p w:rsidR="00DF3E96" w:rsidRPr="00DF3E96" w:rsidRDefault="00DF3E96" w:rsidP="00DF3E96">
      <w:pPr>
        <w:pStyle w:val="ListParagraph"/>
        <w:numPr>
          <w:ilvl w:val="0"/>
          <w:numId w:val="5"/>
        </w:numPr>
        <w:rPr>
          <w:rFonts w:ascii="MetaNormalLF-Roman" w:hAnsi="MetaNormalLF-Roman" w:cs="MetaNormalLF-Roman"/>
          <w:sz w:val="20"/>
          <w:szCs w:val="20"/>
        </w:rPr>
      </w:pPr>
      <w:r w:rsidRPr="00DF3E96">
        <w:rPr>
          <w:rFonts w:ascii="MetaNormalLF-Roman" w:hAnsi="MetaNormalLF-Roman" w:cs="MetaNormalLF-Roman"/>
          <w:sz w:val="20"/>
          <w:szCs w:val="20"/>
        </w:rPr>
        <w:t xml:space="preserve">Reversed the presumption of bail for persons charged with a relevant domestic violence offence </w:t>
      </w:r>
    </w:p>
    <w:p w:rsidR="00DF3E96" w:rsidRPr="00DF3E96" w:rsidRDefault="00DF3E96" w:rsidP="00DF3E96">
      <w:pPr>
        <w:pStyle w:val="ListParagraph"/>
        <w:numPr>
          <w:ilvl w:val="0"/>
          <w:numId w:val="5"/>
        </w:numPr>
        <w:rPr>
          <w:rFonts w:ascii="MetaNormalLF-Roman" w:hAnsi="MetaNormalLF-Roman" w:cs="MetaNormalLF-Roman"/>
          <w:sz w:val="20"/>
          <w:szCs w:val="20"/>
        </w:rPr>
      </w:pPr>
      <w:r w:rsidRPr="00DF3E96">
        <w:rPr>
          <w:rFonts w:ascii="MetaNormalLF-Roman" w:hAnsi="MetaNormalLF-Roman" w:cs="MetaNormalLF-Roman"/>
          <w:sz w:val="20"/>
          <w:szCs w:val="20"/>
        </w:rPr>
        <w:t xml:space="preserve">Ensured police can refer a person to specialist service providers if there is a threat to the person </w:t>
      </w:r>
    </w:p>
    <w:p w:rsidR="00DF3E96" w:rsidRPr="00DF3E96" w:rsidRDefault="00DF3E96" w:rsidP="00DF3E96">
      <w:pPr>
        <w:pStyle w:val="ListParagraph"/>
        <w:numPr>
          <w:ilvl w:val="0"/>
          <w:numId w:val="5"/>
        </w:numPr>
        <w:rPr>
          <w:rFonts w:ascii="MetaNormalLF-Roman" w:hAnsi="MetaNormalLF-Roman" w:cs="MetaNormalLF-Roman"/>
          <w:sz w:val="20"/>
          <w:szCs w:val="20"/>
        </w:rPr>
      </w:pPr>
      <w:r w:rsidRPr="00DF3E96">
        <w:rPr>
          <w:rFonts w:ascii="MetaNormalLF-Roman" w:hAnsi="MetaNormalLF-Roman" w:cs="MetaNormalLF-Roman"/>
          <w:sz w:val="20"/>
          <w:szCs w:val="20"/>
        </w:rPr>
        <w:t>Ensured Queensland will participate in the National Domestic Violence Order Scheme to allow automatic mutual recognition of domestic violence orders across Australia</w:t>
      </w:r>
    </w:p>
    <w:p w:rsidR="00DF3E96" w:rsidRPr="00DF3E96" w:rsidRDefault="00DF3E96" w:rsidP="00DF3E96">
      <w:pPr>
        <w:pStyle w:val="ListParagraph"/>
        <w:numPr>
          <w:ilvl w:val="0"/>
          <w:numId w:val="5"/>
        </w:numPr>
        <w:rPr>
          <w:rFonts w:ascii="MetaNormalLF-Roman" w:hAnsi="MetaNormalLF-Roman" w:cs="MetaNormalLF-Roman"/>
          <w:sz w:val="20"/>
          <w:szCs w:val="20"/>
        </w:rPr>
      </w:pPr>
      <w:r w:rsidRPr="00DF3E96">
        <w:rPr>
          <w:rFonts w:ascii="MetaNormalLF-Roman" w:hAnsi="MetaNormalLF-Roman" w:cs="MetaNormalLF-Roman"/>
          <w:sz w:val="20"/>
          <w:szCs w:val="20"/>
        </w:rPr>
        <w:t>Put in place a comprehensive information sharing framework to ensure better risk assessment and service responses.</w:t>
      </w:r>
    </w:p>
    <w:sectPr w:rsidR="00DF3E96" w:rsidRPr="00DF3E96" w:rsidSect="0058272F">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451" w:rsidRDefault="003B2451" w:rsidP="00494A72">
      <w:pPr>
        <w:spacing w:after="0" w:line="240" w:lineRule="auto"/>
      </w:pPr>
      <w:r>
        <w:separator/>
      </w:r>
    </w:p>
  </w:endnote>
  <w:endnote w:type="continuationSeparator" w:id="0">
    <w:p w:rsidR="003B2451" w:rsidRDefault="003B2451" w:rsidP="00494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NormalLF-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etaCondBold-Roman">
    <w:panose1 w:val="00000000000000000000"/>
    <w:charset w:val="00"/>
    <w:family w:val="swiss"/>
    <w:notTrueType/>
    <w:pitch w:val="default"/>
    <w:sig w:usb0="00000003" w:usb1="00000000" w:usb2="00000000" w:usb3="00000000" w:csb0="00000001" w:csb1="00000000"/>
  </w:font>
  <w:font w:name="MetaBoldLF-Roman">
    <w:panose1 w:val="00000000000000000000"/>
    <w:charset w:val="00"/>
    <w:family w:val="swiss"/>
    <w:notTrueType/>
    <w:pitch w:val="default"/>
    <w:sig w:usb0="00000003" w:usb1="00000000" w:usb2="00000000" w:usb3="00000000" w:csb0="00000001" w:csb1="00000000"/>
  </w:font>
  <w:font w:name="MetaCondBookLF-Roman">
    <w:panose1 w:val="00000000000000000000"/>
    <w:charset w:val="00"/>
    <w:family w:val="swiss"/>
    <w:notTrueType/>
    <w:pitch w:val="default"/>
    <w:sig w:usb0="00000003" w:usb1="00000000" w:usb2="00000000" w:usb3="00000000" w:csb0="00000001" w:csb1="00000000"/>
  </w:font>
  <w:font w:name="MetaCondNormal-Roman">
    <w:panose1 w:val="00000000000000000000"/>
    <w:charset w:val="00"/>
    <w:family w:val="swiss"/>
    <w:notTrueType/>
    <w:pitch w:val="default"/>
    <w:sig w:usb0="00000003" w:usb1="00000000" w:usb2="00000000" w:usb3="00000000" w:csb0="00000001" w:csb1="00000000"/>
  </w:font>
  <w:font w:name="MetaBoldLF-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451" w:rsidRDefault="003B2451" w:rsidP="00494A72">
      <w:pPr>
        <w:spacing w:after="0" w:line="240" w:lineRule="auto"/>
      </w:pPr>
      <w:r>
        <w:separator/>
      </w:r>
    </w:p>
  </w:footnote>
  <w:footnote w:type="continuationSeparator" w:id="0">
    <w:p w:rsidR="003B2451" w:rsidRDefault="003B2451" w:rsidP="00494A72">
      <w:pPr>
        <w:spacing w:after="0" w:line="240" w:lineRule="auto"/>
      </w:pPr>
      <w:r>
        <w:continuationSeparator/>
      </w:r>
    </w:p>
  </w:footnote>
  <w:footnote w:id="1">
    <w:p w:rsidR="00494A72" w:rsidRPr="00494A72" w:rsidRDefault="00494A72">
      <w:pPr>
        <w:pStyle w:val="FootnoteText"/>
        <w:rPr>
          <w:sz w:val="16"/>
          <w:szCs w:val="16"/>
        </w:rPr>
      </w:pPr>
      <w:r w:rsidRPr="00494A72">
        <w:rPr>
          <w:rStyle w:val="FootnoteReference"/>
          <w:sz w:val="16"/>
          <w:szCs w:val="16"/>
        </w:rPr>
        <w:footnoteRef/>
      </w:r>
      <w:r w:rsidRPr="00494A72">
        <w:rPr>
          <w:sz w:val="16"/>
          <w:szCs w:val="16"/>
        </w:rPr>
        <w:t xml:space="preserve"> Queensland Police Service </w:t>
      </w:r>
    </w:p>
  </w:footnote>
  <w:footnote w:id="2">
    <w:p w:rsidR="00494A72" w:rsidRPr="00494A72" w:rsidRDefault="00494A72">
      <w:pPr>
        <w:pStyle w:val="FootnoteText"/>
        <w:rPr>
          <w:sz w:val="16"/>
          <w:szCs w:val="16"/>
        </w:rPr>
      </w:pPr>
      <w:r w:rsidRPr="00494A72">
        <w:rPr>
          <w:rStyle w:val="FootnoteReference"/>
          <w:sz w:val="16"/>
          <w:szCs w:val="16"/>
        </w:rPr>
        <w:footnoteRef/>
      </w:r>
      <w:r w:rsidRPr="00494A72">
        <w:rPr>
          <w:sz w:val="16"/>
          <w:szCs w:val="16"/>
        </w:rPr>
        <w:t xml:space="preserve"> Queensland Government Statistician’s Office, Queensland Treasury, Queensland Social Survey 2017.</w:t>
      </w:r>
    </w:p>
  </w:footnote>
  <w:footnote w:id="3">
    <w:p w:rsidR="00494A72" w:rsidRPr="00494A72" w:rsidRDefault="00494A72">
      <w:pPr>
        <w:pStyle w:val="FootnoteText"/>
        <w:rPr>
          <w:sz w:val="16"/>
          <w:szCs w:val="16"/>
        </w:rPr>
      </w:pPr>
      <w:r w:rsidRPr="00494A72">
        <w:rPr>
          <w:rStyle w:val="FootnoteReference"/>
          <w:sz w:val="16"/>
          <w:szCs w:val="16"/>
        </w:rPr>
        <w:footnoteRef/>
      </w:r>
      <w:r w:rsidRPr="00494A72">
        <w:rPr>
          <w:sz w:val="16"/>
          <w:szCs w:val="16"/>
        </w:rPr>
        <w:t xml:space="preserve">  Domestic and Family Violence Death Review Unit, Coroners Court of Queensland, ‘Queensland Domestic and Family Homicide Statistical Overview’, 2017 http://www.courts.qld.gov.au/__data/assets/pdf_ file/0008/489167/ccq-dfv-qld-domestic-and-family-homicide-statoverview.pdf. As the data pertains to both open and closed coronial investigations, it may be subject to change and should be considered accurate up to the date of release. Domestic and family violence related homicides are measured by the Domestic and Family Violence Death Review Unit, which adopts the nationally consistent definition developed by the Australia Domestic and Family Violence Death Review. The 10 year trend is stable, with an unusually high number of deaths in 2014–15 being exceptional.</w:t>
      </w:r>
    </w:p>
  </w:footnote>
  <w:footnote w:id="4">
    <w:p w:rsidR="00494A72" w:rsidRDefault="00494A72">
      <w:pPr>
        <w:pStyle w:val="FootnoteText"/>
      </w:pPr>
      <w:r w:rsidRPr="00494A72">
        <w:rPr>
          <w:rStyle w:val="FootnoteReference"/>
          <w:sz w:val="16"/>
          <w:szCs w:val="16"/>
        </w:rPr>
        <w:footnoteRef/>
      </w:r>
      <w:r w:rsidRPr="00494A72">
        <w:rPr>
          <w:sz w:val="16"/>
          <w:szCs w:val="16"/>
        </w:rPr>
        <w:t xml:space="preserve">  Queensland Government Statistician’s Office, Queensland Treasury, Queensland Social Survey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F1023"/>
    <w:multiLevelType w:val="hybridMultilevel"/>
    <w:tmpl w:val="7EC24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A77711"/>
    <w:multiLevelType w:val="hybridMultilevel"/>
    <w:tmpl w:val="F39AE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EB0EE8"/>
    <w:multiLevelType w:val="hybridMultilevel"/>
    <w:tmpl w:val="9E5A5C5C"/>
    <w:lvl w:ilvl="0" w:tplc="0226EE46">
      <w:numFmt w:val="bullet"/>
      <w:lvlText w:val="•"/>
      <w:lvlJc w:val="left"/>
      <w:pPr>
        <w:ind w:left="360" w:hanging="360"/>
      </w:pPr>
      <w:rPr>
        <w:rFonts w:ascii="MetaNormalLF-Roman" w:eastAsiaTheme="minorHAnsi" w:hAnsi="MetaNormalLF-Roman" w:cs="MetaNormalLF-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2ED3B02"/>
    <w:multiLevelType w:val="hybridMultilevel"/>
    <w:tmpl w:val="1D4649BE"/>
    <w:lvl w:ilvl="0" w:tplc="0226EE46">
      <w:numFmt w:val="bullet"/>
      <w:lvlText w:val="•"/>
      <w:lvlJc w:val="left"/>
      <w:pPr>
        <w:ind w:left="360" w:hanging="360"/>
      </w:pPr>
      <w:rPr>
        <w:rFonts w:ascii="MetaNormalLF-Roman" w:eastAsiaTheme="minorHAnsi" w:hAnsi="MetaNormalLF-Roman" w:cs="MetaNormalLF-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2969BF"/>
    <w:multiLevelType w:val="hybridMultilevel"/>
    <w:tmpl w:val="4998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AB13F6"/>
    <w:multiLevelType w:val="hybridMultilevel"/>
    <w:tmpl w:val="DCFEB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6F5244"/>
    <w:multiLevelType w:val="hybridMultilevel"/>
    <w:tmpl w:val="98462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18123F"/>
    <w:multiLevelType w:val="hybridMultilevel"/>
    <w:tmpl w:val="50321C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1C1579B"/>
    <w:multiLevelType w:val="hybridMultilevel"/>
    <w:tmpl w:val="577EE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2F5535"/>
    <w:multiLevelType w:val="hybridMultilevel"/>
    <w:tmpl w:val="20584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3"/>
  </w:num>
  <w:num w:numId="5">
    <w:abstractNumId w:val="9"/>
  </w:num>
  <w:num w:numId="6">
    <w:abstractNumId w:val="6"/>
  </w:num>
  <w:num w:numId="7">
    <w:abstractNumId w:val="0"/>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61"/>
    <w:rsid w:val="000D2737"/>
    <w:rsid w:val="003B2451"/>
    <w:rsid w:val="003C20E6"/>
    <w:rsid w:val="004615EA"/>
    <w:rsid w:val="00470805"/>
    <w:rsid w:val="00494A72"/>
    <w:rsid w:val="004C77CB"/>
    <w:rsid w:val="0058272F"/>
    <w:rsid w:val="00666FDD"/>
    <w:rsid w:val="00682CFC"/>
    <w:rsid w:val="00745CC1"/>
    <w:rsid w:val="007A36A9"/>
    <w:rsid w:val="007A5E61"/>
    <w:rsid w:val="007C0D9A"/>
    <w:rsid w:val="008757EE"/>
    <w:rsid w:val="008B36F5"/>
    <w:rsid w:val="00B81E75"/>
    <w:rsid w:val="00D23A8F"/>
    <w:rsid w:val="00DA7D2E"/>
    <w:rsid w:val="00DF3E96"/>
    <w:rsid w:val="00F00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99E32-0096-4EE7-8200-3DBAE573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5E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C0D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C0D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E61"/>
    <w:pPr>
      <w:ind w:left="720"/>
      <w:contextualSpacing/>
    </w:pPr>
  </w:style>
  <w:style w:type="paragraph" w:styleId="Title">
    <w:name w:val="Title"/>
    <w:basedOn w:val="Normal"/>
    <w:next w:val="Normal"/>
    <w:link w:val="TitleChar"/>
    <w:uiPriority w:val="10"/>
    <w:qFormat/>
    <w:rsid w:val="007A5E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E61"/>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A5E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C0D9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C0D9A"/>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494A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4A72"/>
    <w:rPr>
      <w:sz w:val="20"/>
      <w:szCs w:val="20"/>
    </w:rPr>
  </w:style>
  <w:style w:type="character" w:styleId="FootnoteReference">
    <w:name w:val="footnote reference"/>
    <w:basedOn w:val="DefaultParagraphFont"/>
    <w:uiPriority w:val="99"/>
    <w:semiHidden/>
    <w:unhideWhenUsed/>
    <w:rsid w:val="00494A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BA38D-7A76-4E22-9335-F4E37FFA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1636</Words>
  <Characters>9328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2018-03-01T01:21:00Z</dcterms:created>
  <dc:creator>Queensland Government</dc:creator>
  <cp:keywords>not now, not ever; report; year two</cp:keywords>
  <cp:lastModifiedBy>Julia M Coverdale</cp:lastModifiedBy>
  <dcterms:modified xsi:type="dcterms:W3CDTF">2018-03-01T01:21:00Z</dcterms:modified>
  <cp:revision>2</cp:revision>
  <dc:subject>domestic and family violence year two report</dc:subject>
  <dc:title>Year two highlights report card</dc:title>
</cp:coreProperties>
</file>