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F2CA" w14:textId="77777777" w:rsidR="00C7411A" w:rsidRPr="00A25E25" w:rsidRDefault="00C7411A" w:rsidP="00C7411A">
      <w:pPr>
        <w:spacing w:before="0" w:after="240"/>
        <w:rPr>
          <w:sz w:val="32"/>
          <w:szCs w:val="36"/>
        </w:rPr>
      </w:pPr>
    </w:p>
    <w:p w14:paraId="1BBB7FE9" w14:textId="77777777" w:rsidR="00C7411A" w:rsidRDefault="00C7411A" w:rsidP="00C7411A">
      <w:pPr>
        <w:spacing w:before="0" w:after="240"/>
      </w:pPr>
    </w:p>
    <w:p w14:paraId="39C423F5" w14:textId="406DBA45" w:rsidR="00F0745F" w:rsidRPr="00C7411A" w:rsidRDefault="00C7411A" w:rsidP="00C7411A">
      <w:pPr>
        <w:pStyle w:val="Heading1"/>
        <w:spacing w:before="0" w:after="240"/>
        <w:rPr>
          <w:rFonts w:cs="Arial"/>
          <w:sz w:val="40"/>
          <w:szCs w:val="40"/>
        </w:rPr>
      </w:pPr>
      <w:r w:rsidRPr="00C7411A">
        <w:rPr>
          <w:rFonts w:cs="Arial"/>
          <w:sz w:val="40"/>
          <w:szCs w:val="40"/>
        </w:rPr>
        <w:t>Risk factors and protective factors</w:t>
      </w:r>
    </w:p>
    <w:p w14:paraId="4989D167" w14:textId="5C16B760" w:rsidR="00956FC8" w:rsidRDefault="005D22B0" w:rsidP="00C7411A">
      <w:pPr>
        <w:spacing w:before="0" w:after="240"/>
        <w:rPr>
          <w:rFonts w:cs="Arial"/>
        </w:rPr>
      </w:pPr>
      <w:bookmarkStart w:id="0" w:name="_Hlk157585292"/>
      <w:r w:rsidRPr="005D22B0">
        <w:rPr>
          <w:rFonts w:cs="Arial"/>
        </w:rPr>
        <w:t xml:space="preserve">Knowing the risk factors and protective factors is key when designing a program because it allows you to </w:t>
      </w:r>
      <w:r w:rsidR="00272EF0">
        <w:rPr>
          <w:rFonts w:cs="Arial"/>
        </w:rPr>
        <w:t>identify</w:t>
      </w:r>
      <w:r w:rsidRPr="005D22B0">
        <w:rPr>
          <w:rFonts w:cs="Arial"/>
        </w:rPr>
        <w:t xml:space="preserve"> specific areas tha</w:t>
      </w:r>
      <w:r w:rsidR="00272EF0">
        <w:rPr>
          <w:rFonts w:cs="Arial"/>
        </w:rPr>
        <w:t>t, if addressed, could lead to better outcomes</w:t>
      </w:r>
      <w:r w:rsidRPr="005D22B0">
        <w:rPr>
          <w:rFonts w:cs="Arial"/>
        </w:rPr>
        <w:t>. By distinguishing between these factors, you can craft strategies that lower risks and boost protective influences, leading to better results for young people.</w:t>
      </w:r>
    </w:p>
    <w:p w14:paraId="10ECB12A" w14:textId="49AB3518" w:rsidR="008C4E94" w:rsidRPr="00E04238" w:rsidRDefault="008C4E94" w:rsidP="00C7411A">
      <w:pPr>
        <w:spacing w:before="0" w:after="240"/>
        <w:rPr>
          <w:rFonts w:cs="Arial"/>
          <w:b/>
          <w:color w:val="C00000"/>
          <w:sz w:val="32"/>
          <w:szCs w:val="36"/>
        </w:rPr>
      </w:pPr>
      <w:r w:rsidRPr="00E04238">
        <w:rPr>
          <w:rFonts w:cs="Arial"/>
          <w:b/>
          <w:color w:val="C00000"/>
          <w:sz w:val="32"/>
          <w:szCs w:val="36"/>
        </w:rPr>
        <w:t xml:space="preserve">Risk </w:t>
      </w:r>
      <w:r w:rsidR="00D67121">
        <w:rPr>
          <w:rFonts w:cs="Arial"/>
          <w:b/>
          <w:color w:val="C00000"/>
          <w:sz w:val="32"/>
          <w:szCs w:val="36"/>
        </w:rPr>
        <w:t>f</w:t>
      </w:r>
      <w:r w:rsidRPr="00E04238">
        <w:rPr>
          <w:rFonts w:cs="Arial"/>
          <w:b/>
          <w:color w:val="C00000"/>
          <w:sz w:val="32"/>
          <w:szCs w:val="36"/>
        </w:rPr>
        <w:t>actors</w:t>
      </w:r>
    </w:p>
    <w:p w14:paraId="126EE6DC" w14:textId="42A36C1B" w:rsidR="00956FC8" w:rsidRDefault="00956FC8" w:rsidP="00C7411A">
      <w:pPr>
        <w:spacing w:before="0" w:after="240"/>
        <w:rPr>
          <w:rFonts w:cs="Arial"/>
        </w:rPr>
      </w:pPr>
      <w:r w:rsidRPr="00B37DD7">
        <w:rPr>
          <w:rFonts w:cs="Arial"/>
        </w:rPr>
        <w:t>Risk factors are conditions or characteristics that</w:t>
      </w:r>
      <w:r w:rsidR="00272EF0">
        <w:rPr>
          <w:rFonts w:cs="Arial"/>
        </w:rPr>
        <w:t xml:space="preserve"> may</w:t>
      </w:r>
      <w:r w:rsidRPr="00B37DD7">
        <w:rPr>
          <w:rFonts w:cs="Arial"/>
        </w:rPr>
        <w:t xml:space="preserve"> increase the likelihood of negative outcomes or behaviours among young people. These factors can encompass various aspects of a young person's life, including individual, family, peer, school, and community influences. </w:t>
      </w:r>
      <w:r w:rsidR="00F224F9" w:rsidRPr="00956FC8">
        <w:rPr>
          <w:rFonts w:cs="Arial"/>
        </w:rPr>
        <w:t>Recognising these risk factors allows program designers to target specific areas of vulnerability and tailor interventions accordingly.</w:t>
      </w:r>
    </w:p>
    <w:p w14:paraId="2F7A820A" w14:textId="39D5E66D" w:rsidR="00272EF0" w:rsidRDefault="00272EF0" w:rsidP="00C7411A">
      <w:pPr>
        <w:spacing w:before="0" w:after="240"/>
        <w:rPr>
          <w:rFonts w:cs="Arial"/>
        </w:rPr>
      </w:pPr>
      <w:r>
        <w:rPr>
          <w:rFonts w:cs="Arial"/>
        </w:rPr>
        <w:t>While risk factors may increase the likelihood of negative outcomes, they are not predictors of offending (i.e.</w:t>
      </w:r>
      <w:r w:rsidR="003B0F29">
        <w:rPr>
          <w:rFonts w:cs="Arial"/>
        </w:rPr>
        <w:t>,</w:t>
      </w:r>
      <w:r>
        <w:rPr>
          <w:rFonts w:cs="Arial"/>
        </w:rPr>
        <w:t xml:space="preserve"> not all young people who have experienced these risk factors will offend). </w:t>
      </w:r>
    </w:p>
    <w:p w14:paraId="334C62DE" w14:textId="02AD9354" w:rsidR="00956FC8" w:rsidRPr="00B37DD7" w:rsidRDefault="00C7411A" w:rsidP="00C7411A">
      <w:pPr>
        <w:spacing w:before="0" w:after="240"/>
        <w:rPr>
          <w:rFonts w:cs="Arial"/>
        </w:rPr>
      </w:pPr>
      <w:r>
        <w:rPr>
          <w:rFonts w:cs="Arial"/>
          <w:noProof/>
        </w:rPr>
        <w:drawing>
          <wp:anchor distT="0" distB="0" distL="114300" distR="114300" simplePos="0" relativeHeight="251667456" behindDoc="0" locked="0" layoutInCell="1" allowOverlap="1" wp14:anchorId="68E90219" wp14:editId="523BE59B">
            <wp:simplePos x="0" y="0"/>
            <wp:positionH relativeFrom="margin">
              <wp:align>left</wp:align>
            </wp:positionH>
            <wp:positionV relativeFrom="paragraph">
              <wp:posOffset>282123</wp:posOffset>
            </wp:positionV>
            <wp:extent cx="5745646" cy="3616960"/>
            <wp:effectExtent l="0" t="0" r="7620" b="2159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956FC8" w:rsidRPr="00B37DD7">
        <w:rPr>
          <w:rFonts w:cs="Arial"/>
        </w:rPr>
        <w:t>Examples of risk factors for Australian young people include:</w:t>
      </w:r>
    </w:p>
    <w:p w14:paraId="1479B425" w14:textId="34C19CEA" w:rsidR="00956FC8" w:rsidRDefault="00956FC8" w:rsidP="00C7411A">
      <w:pPr>
        <w:spacing w:before="0" w:after="240"/>
        <w:rPr>
          <w:rFonts w:cs="Arial"/>
        </w:rPr>
      </w:pPr>
    </w:p>
    <w:p w14:paraId="709EEC9B" w14:textId="368B281B" w:rsidR="00A01360" w:rsidRDefault="00A01360" w:rsidP="00C7411A">
      <w:pPr>
        <w:spacing w:before="0" w:after="240"/>
        <w:rPr>
          <w:rFonts w:cs="Arial"/>
        </w:rPr>
      </w:pPr>
      <w:r>
        <w:rPr>
          <w:rFonts w:cs="Arial"/>
          <w:noProof/>
        </w:rPr>
        <w:lastRenderedPageBreak/>
        <w:drawing>
          <wp:inline distT="0" distB="0" distL="0" distR="0" wp14:anchorId="138E6004" wp14:editId="6C62703C">
            <wp:extent cx="5723559" cy="2199005"/>
            <wp:effectExtent l="0" t="19050" r="0" b="1079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E1EBEB" w14:textId="3FD4AED7" w:rsidR="00956FC8" w:rsidRDefault="008C4E94" w:rsidP="00C7411A">
      <w:pPr>
        <w:spacing w:before="0" w:after="240"/>
        <w:rPr>
          <w:rFonts w:cs="Arial"/>
        </w:rPr>
      </w:pPr>
      <w:r>
        <w:rPr>
          <w:rFonts w:cs="Arial"/>
        </w:rPr>
        <w:t>It</w:t>
      </w:r>
      <w:r w:rsidR="00806B33">
        <w:rPr>
          <w:rFonts w:cs="Arial"/>
        </w:rPr>
        <w:t xml:space="preserve"> i</w:t>
      </w:r>
      <w:r>
        <w:rPr>
          <w:rFonts w:cs="Arial"/>
        </w:rPr>
        <w:t xml:space="preserve">s important to note that risk factors are not limited to the above, and there may be intersecting elements as well. </w:t>
      </w:r>
    </w:p>
    <w:p w14:paraId="1F2A2B2B" w14:textId="0FF6D9F7" w:rsidR="00A01360" w:rsidRDefault="00A01360" w:rsidP="00C7411A">
      <w:pPr>
        <w:spacing w:before="0" w:after="240"/>
        <w:rPr>
          <w:rFonts w:cs="Arial"/>
        </w:rPr>
      </w:pPr>
      <w:r w:rsidRPr="003E255B">
        <w:rPr>
          <w:rFonts w:cs="Arial"/>
          <w:b/>
          <w:bCs/>
          <w:i/>
          <w:iCs/>
          <w:noProof/>
        </w:rPr>
        <mc:AlternateContent>
          <mc:Choice Requires="wps">
            <w:drawing>
              <wp:anchor distT="0" distB="0" distL="114300" distR="114300" simplePos="0" relativeHeight="251663360" behindDoc="0" locked="0" layoutInCell="1" allowOverlap="1" wp14:anchorId="67F538E3" wp14:editId="25E76F0D">
                <wp:simplePos x="0" y="0"/>
                <wp:positionH relativeFrom="column">
                  <wp:posOffset>-635</wp:posOffset>
                </wp:positionH>
                <wp:positionV relativeFrom="paragraph">
                  <wp:posOffset>11888</wp:posOffset>
                </wp:positionV>
                <wp:extent cx="5707156" cy="1080175"/>
                <wp:effectExtent l="57150" t="19050" r="65405" b="100965"/>
                <wp:wrapNone/>
                <wp:docPr id="1" name="Rectangle 1"/>
                <wp:cNvGraphicFramePr/>
                <a:graphic xmlns:a="http://schemas.openxmlformats.org/drawingml/2006/main">
                  <a:graphicData uri="http://schemas.microsoft.com/office/word/2010/wordprocessingShape">
                    <wps:wsp>
                      <wps:cNvSpPr/>
                      <wps:spPr>
                        <a:xfrm>
                          <a:off x="0" y="0"/>
                          <a:ext cx="5707156" cy="1080175"/>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5B1D88E2" w14:textId="32D2A161" w:rsidR="008C4E94" w:rsidRPr="00831C7B" w:rsidRDefault="008C4E94" w:rsidP="00A01360">
                            <w:pPr>
                              <w:spacing w:before="0" w:after="0"/>
                              <w:rPr>
                                <w:rFonts w:cs="Arial"/>
                                <w:b/>
                                <w:bCs/>
                                <w:color w:val="FFFFFF" w:themeColor="background1"/>
                              </w:rPr>
                            </w:pPr>
                            <w:r w:rsidRPr="00831C7B">
                              <w:rPr>
                                <w:rFonts w:cs="Arial"/>
                                <w:b/>
                                <w:bCs/>
                                <w:color w:val="FFFFFF" w:themeColor="background1"/>
                              </w:rPr>
                              <w:t>S</w:t>
                            </w:r>
                            <w:r w:rsidR="00A01360" w:rsidRPr="00831C7B">
                              <w:rPr>
                                <w:rFonts w:cs="Arial"/>
                                <w:b/>
                                <w:bCs/>
                                <w:color w:val="FFFFFF" w:themeColor="background1"/>
                              </w:rPr>
                              <w:t xml:space="preserve">ome risk factors are </w:t>
                            </w:r>
                            <w:r w:rsidR="00A01360" w:rsidRPr="00831C7B">
                              <w:rPr>
                                <w:rFonts w:cs="Arial"/>
                                <w:b/>
                                <w:bCs/>
                                <w:i/>
                                <w:iCs/>
                                <w:color w:val="FFFFFF" w:themeColor="background1"/>
                              </w:rPr>
                              <w:t>static</w:t>
                            </w:r>
                            <w:r w:rsidR="00A01360" w:rsidRPr="00831C7B">
                              <w:rPr>
                                <w:rFonts w:cs="Arial"/>
                                <w:b/>
                                <w:bCs/>
                                <w:color w:val="FFFFFF" w:themeColor="background1"/>
                              </w:rPr>
                              <w:t xml:space="preserve"> and cannot be </w:t>
                            </w:r>
                            <w:r w:rsidRPr="00831C7B">
                              <w:rPr>
                                <w:rFonts w:cs="Arial"/>
                                <w:b/>
                                <w:bCs/>
                                <w:color w:val="FFFFFF" w:themeColor="background1"/>
                              </w:rPr>
                              <w:t>changed or may require broader societal changes or systemic interventions to address them effectively.</w:t>
                            </w:r>
                          </w:p>
                          <w:p w14:paraId="397DF723" w14:textId="77777777" w:rsidR="008C4E94" w:rsidRPr="00831C7B" w:rsidRDefault="008C4E94" w:rsidP="00A01360">
                            <w:pPr>
                              <w:spacing w:before="0" w:after="0"/>
                              <w:rPr>
                                <w:rFonts w:cs="Arial"/>
                                <w:b/>
                                <w:bCs/>
                                <w:i/>
                                <w:iCs/>
                                <w:color w:val="FFFFFF" w:themeColor="background1"/>
                              </w:rPr>
                            </w:pPr>
                          </w:p>
                          <w:p w14:paraId="0F71BB8A" w14:textId="5585C8B3" w:rsidR="00A01360" w:rsidRPr="00831C7B" w:rsidRDefault="008C4E94" w:rsidP="00A01360">
                            <w:pPr>
                              <w:spacing w:before="0" w:after="0"/>
                              <w:rPr>
                                <w:rFonts w:cs="Arial"/>
                                <w:b/>
                                <w:bCs/>
                                <w:color w:val="FFFFFF" w:themeColor="background1"/>
                              </w:rPr>
                            </w:pPr>
                            <w:r w:rsidRPr="00831C7B">
                              <w:rPr>
                                <w:rFonts w:cs="Arial"/>
                                <w:b/>
                                <w:bCs/>
                                <w:i/>
                                <w:iCs/>
                                <w:color w:val="FFFFFF" w:themeColor="background1"/>
                              </w:rPr>
                              <w:t>D</w:t>
                            </w:r>
                            <w:r w:rsidR="00A01360" w:rsidRPr="00831C7B">
                              <w:rPr>
                                <w:rFonts w:cs="Arial"/>
                                <w:b/>
                                <w:bCs/>
                                <w:i/>
                                <w:iCs/>
                                <w:color w:val="FFFFFF" w:themeColor="background1"/>
                              </w:rPr>
                              <w:t>ynamic</w:t>
                            </w:r>
                            <w:r w:rsidR="00A01360" w:rsidRPr="00831C7B">
                              <w:rPr>
                                <w:rFonts w:cs="Arial"/>
                                <w:b/>
                                <w:bCs/>
                                <w:color w:val="FFFFFF" w:themeColor="background1"/>
                              </w:rPr>
                              <w:t xml:space="preserve"> </w:t>
                            </w:r>
                            <w:r w:rsidRPr="00831C7B">
                              <w:rPr>
                                <w:rFonts w:cs="Arial"/>
                                <w:b/>
                                <w:bCs/>
                                <w:color w:val="FFFFFF" w:themeColor="background1"/>
                              </w:rPr>
                              <w:t>risk factors are more subject to change through targeted interventions, support systems, and positive influences.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38E3" id="Rectangle 1" o:spid="_x0000_s1026" style="position:absolute;margin-left:-.05pt;margin-top:.95pt;width:449.4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" fillcolor="#4b479d" stroked="f" strokeweight=".5pt">
                <v:shadow on="t" color="black" opacity="26214f" origin=",-.5" offset="0,3pt"/>
                <v:textbox>
                  <w:txbxContent>
                    <w:p w14:paraId="5B1D88E2" w14:textId="32D2A161" w:rsidR="008C4E94" w:rsidRPr="00831C7B" w:rsidRDefault="008C4E94" w:rsidP="00A01360">
                      <w:pPr>
                        <w:spacing w:before="0" w:after="0"/>
                        <w:rPr>
                          <w:rFonts w:cs="Arial"/>
                          <w:b/>
                          <w:bCs/>
                          <w:color w:val="FFFFFF" w:themeColor="background1"/>
                        </w:rPr>
                      </w:pPr>
                      <w:r w:rsidRPr="00831C7B">
                        <w:rPr>
                          <w:rFonts w:cs="Arial"/>
                          <w:b/>
                          <w:bCs/>
                          <w:color w:val="FFFFFF" w:themeColor="background1"/>
                        </w:rPr>
                        <w:t>S</w:t>
                      </w:r>
                      <w:r w:rsidR="00A01360" w:rsidRPr="00831C7B">
                        <w:rPr>
                          <w:rFonts w:cs="Arial"/>
                          <w:b/>
                          <w:bCs/>
                          <w:color w:val="FFFFFF" w:themeColor="background1"/>
                        </w:rPr>
                        <w:t xml:space="preserve">ome risk factors are </w:t>
                      </w:r>
                      <w:r w:rsidR="00A01360" w:rsidRPr="00831C7B">
                        <w:rPr>
                          <w:rFonts w:cs="Arial"/>
                          <w:b/>
                          <w:bCs/>
                          <w:i/>
                          <w:iCs/>
                          <w:color w:val="FFFFFF" w:themeColor="background1"/>
                        </w:rPr>
                        <w:t>static</w:t>
                      </w:r>
                      <w:r w:rsidR="00A01360" w:rsidRPr="00831C7B">
                        <w:rPr>
                          <w:rFonts w:cs="Arial"/>
                          <w:b/>
                          <w:bCs/>
                          <w:color w:val="FFFFFF" w:themeColor="background1"/>
                        </w:rPr>
                        <w:t xml:space="preserve"> and cannot be </w:t>
                      </w:r>
                      <w:r w:rsidRPr="00831C7B">
                        <w:rPr>
                          <w:rFonts w:cs="Arial"/>
                          <w:b/>
                          <w:bCs/>
                          <w:color w:val="FFFFFF" w:themeColor="background1"/>
                        </w:rPr>
                        <w:t>changed or may require broader societal changes or systemic interventions to address them effectively.</w:t>
                      </w:r>
                    </w:p>
                    <w:p w14:paraId="397DF723" w14:textId="77777777" w:rsidR="008C4E94" w:rsidRPr="00831C7B" w:rsidRDefault="008C4E94" w:rsidP="00A01360">
                      <w:pPr>
                        <w:spacing w:before="0" w:after="0"/>
                        <w:rPr>
                          <w:rFonts w:cs="Arial"/>
                          <w:b/>
                          <w:bCs/>
                          <w:i/>
                          <w:iCs/>
                          <w:color w:val="FFFFFF" w:themeColor="background1"/>
                        </w:rPr>
                      </w:pPr>
                    </w:p>
                    <w:p w14:paraId="0F71BB8A" w14:textId="5585C8B3" w:rsidR="00A01360" w:rsidRPr="00831C7B" w:rsidRDefault="008C4E94" w:rsidP="00A01360">
                      <w:pPr>
                        <w:spacing w:before="0" w:after="0"/>
                        <w:rPr>
                          <w:rFonts w:cs="Arial"/>
                          <w:b/>
                          <w:bCs/>
                          <w:color w:val="FFFFFF" w:themeColor="background1"/>
                        </w:rPr>
                      </w:pPr>
                      <w:r w:rsidRPr="00831C7B">
                        <w:rPr>
                          <w:rFonts w:cs="Arial"/>
                          <w:b/>
                          <w:bCs/>
                          <w:i/>
                          <w:iCs/>
                          <w:color w:val="FFFFFF" w:themeColor="background1"/>
                        </w:rPr>
                        <w:t>D</w:t>
                      </w:r>
                      <w:r w:rsidR="00A01360" w:rsidRPr="00831C7B">
                        <w:rPr>
                          <w:rFonts w:cs="Arial"/>
                          <w:b/>
                          <w:bCs/>
                          <w:i/>
                          <w:iCs/>
                          <w:color w:val="FFFFFF" w:themeColor="background1"/>
                        </w:rPr>
                        <w:t>ynamic</w:t>
                      </w:r>
                      <w:r w:rsidR="00A01360" w:rsidRPr="00831C7B">
                        <w:rPr>
                          <w:rFonts w:cs="Arial"/>
                          <w:b/>
                          <w:bCs/>
                          <w:color w:val="FFFFFF" w:themeColor="background1"/>
                        </w:rPr>
                        <w:t xml:space="preserve"> </w:t>
                      </w:r>
                      <w:r w:rsidRPr="00831C7B">
                        <w:rPr>
                          <w:rFonts w:cs="Arial"/>
                          <w:b/>
                          <w:bCs/>
                          <w:color w:val="FFFFFF" w:themeColor="background1"/>
                        </w:rPr>
                        <w:t>risk factors are more subject to change through targeted interventions, support systems, and positive influences.</w:t>
                      </w:r>
                    </w:p>
                  </w:txbxContent>
                </v:textbox>
              </v:rect>
            </w:pict>
          </mc:Fallback>
        </mc:AlternateContent>
      </w:r>
    </w:p>
    <w:p w14:paraId="78AE159F" w14:textId="3D594072" w:rsidR="00A01360" w:rsidRDefault="00A01360" w:rsidP="00C7411A">
      <w:pPr>
        <w:spacing w:before="0" w:after="240"/>
        <w:rPr>
          <w:rFonts w:cs="Arial"/>
        </w:rPr>
      </w:pPr>
    </w:p>
    <w:p w14:paraId="5CBE3FF6" w14:textId="752FB3BC" w:rsidR="00A01360" w:rsidRDefault="00A01360" w:rsidP="00C7411A">
      <w:pPr>
        <w:spacing w:before="0" w:after="240"/>
        <w:rPr>
          <w:rFonts w:cs="Arial"/>
        </w:rPr>
      </w:pPr>
    </w:p>
    <w:p w14:paraId="25A943FC" w14:textId="531D080E" w:rsidR="00A01360" w:rsidRDefault="00A01360" w:rsidP="00C7411A">
      <w:pPr>
        <w:spacing w:before="0" w:after="240"/>
        <w:rPr>
          <w:rFonts w:cs="Arial"/>
        </w:rPr>
      </w:pPr>
    </w:p>
    <w:p w14:paraId="22360D6C" w14:textId="2D5B5280" w:rsidR="00A01360" w:rsidRPr="00C7411A" w:rsidRDefault="008C4E94" w:rsidP="00C7411A">
      <w:pPr>
        <w:spacing w:before="0" w:after="240"/>
        <w:rPr>
          <w:rFonts w:cs="Arial"/>
          <w:b/>
          <w:bCs/>
          <w:color w:val="4B479D"/>
          <w:sz w:val="26"/>
          <w:szCs w:val="26"/>
        </w:rPr>
      </w:pPr>
      <w:r w:rsidRPr="00C7411A">
        <w:rPr>
          <w:rFonts w:cs="Arial"/>
          <w:b/>
          <w:bCs/>
          <w:color w:val="4B479D"/>
          <w:sz w:val="26"/>
          <w:szCs w:val="26"/>
        </w:rPr>
        <w:t xml:space="preserve">Understanding </w:t>
      </w:r>
      <w:r w:rsidR="00E04238" w:rsidRPr="00C7411A">
        <w:rPr>
          <w:rFonts w:cs="Arial"/>
          <w:b/>
          <w:bCs/>
          <w:color w:val="4B479D"/>
          <w:sz w:val="26"/>
          <w:szCs w:val="26"/>
        </w:rPr>
        <w:t>intersectionality of risk factors</w:t>
      </w:r>
    </w:p>
    <w:p w14:paraId="71B6631B" w14:textId="0EE447DA" w:rsidR="00277DE8" w:rsidRDefault="008C4E94" w:rsidP="00C7411A">
      <w:pPr>
        <w:spacing w:before="0" w:after="240"/>
        <w:rPr>
          <w:rFonts w:cs="Arial"/>
        </w:rPr>
      </w:pPr>
      <w:r w:rsidRPr="008C4E94">
        <w:rPr>
          <w:rFonts w:cs="Arial"/>
        </w:rPr>
        <w:t>Understanding the intersectionality of risk factors is crucial in designing effective programs that address the complex needs of individuals and communities.</w:t>
      </w:r>
      <w:r w:rsidR="00277DE8">
        <w:rPr>
          <w:rFonts w:cs="Arial"/>
        </w:rPr>
        <w:t xml:space="preserve"> The goal is to </w:t>
      </w:r>
      <w:r w:rsidR="00F224F9">
        <w:rPr>
          <w:rFonts w:cs="Arial"/>
        </w:rPr>
        <w:t>ensure fair and</w:t>
      </w:r>
      <w:r w:rsidR="00277DE8">
        <w:rPr>
          <w:rFonts w:cs="Arial"/>
        </w:rPr>
        <w:t xml:space="preserve"> equitable outcomes for all participants </w:t>
      </w:r>
      <w:r w:rsidR="00F224F9">
        <w:rPr>
          <w:rFonts w:cs="Arial"/>
        </w:rPr>
        <w:t>right from the start</w:t>
      </w:r>
      <w:r w:rsidR="00277DE8">
        <w:rPr>
          <w:rFonts w:cs="Arial"/>
        </w:rPr>
        <w:t>.</w:t>
      </w:r>
      <w:r w:rsidRPr="008C4E94">
        <w:rPr>
          <w:rFonts w:cs="Arial"/>
        </w:rPr>
        <w:t xml:space="preserve"> </w:t>
      </w:r>
    </w:p>
    <w:p w14:paraId="687EC5B1" w14:textId="2D22F3C6" w:rsidR="00F224F9" w:rsidRDefault="00F224F9" w:rsidP="00C7411A">
      <w:pPr>
        <w:spacing w:before="0" w:after="240"/>
        <w:rPr>
          <w:rFonts w:cs="Arial"/>
        </w:rPr>
      </w:pPr>
      <w:r w:rsidRPr="00F224F9">
        <w:rPr>
          <w:rFonts w:cs="Arial"/>
        </w:rPr>
        <w:t>Intersectionality acknowledges that people can face multiple forms of disadvantage or marginalisation at once, making them more vulnerable and shaping their experiences in unique ways. For example, a young person from a low-income background who also lives with a disability will face compounded challenges, from limited access to services to potential discrimination.</w:t>
      </w:r>
    </w:p>
    <w:p w14:paraId="317C81E3" w14:textId="5CB2433E" w:rsidR="005D3D30" w:rsidRDefault="00F224F9" w:rsidP="00C7411A">
      <w:pPr>
        <w:spacing w:before="0" w:after="240"/>
        <w:rPr>
          <w:rFonts w:cs="Arial"/>
        </w:rPr>
      </w:pPr>
      <w:r w:rsidRPr="00F224F9">
        <w:rPr>
          <w:rFonts w:cs="Arial"/>
        </w:rPr>
        <w:t>This perspective encourages program designers to consider a variety of factors such as race, ethnicity, gender, and socioeconomic status, among others. While this list is</w:t>
      </w:r>
      <w:r w:rsidR="00806B33">
        <w:rPr>
          <w:rFonts w:cs="Arial"/>
        </w:rPr>
        <w:t xml:space="preserve"> no</w:t>
      </w:r>
      <w:r w:rsidRPr="00F224F9">
        <w:rPr>
          <w:rFonts w:cs="Arial"/>
        </w:rPr>
        <w:t>t exhaustive, it provides a starting point for understanding the complexity of intersecting identities and experiences.</w:t>
      </w:r>
    </w:p>
    <w:p w14:paraId="47A10165" w14:textId="519DF752" w:rsidR="005D3D30" w:rsidRDefault="00F224F9" w:rsidP="00C7411A">
      <w:pPr>
        <w:spacing w:before="0" w:after="240"/>
        <w:rPr>
          <w:rFonts w:cs="Arial"/>
        </w:rPr>
      </w:pPr>
      <w:r w:rsidRPr="00F224F9">
        <w:rPr>
          <w:rFonts w:cs="Arial"/>
        </w:rPr>
        <w:t>Recognising intersectionality also emphasises the importance of hiring diverse staff and offering proper training and resources to ensure programs are culturally responsive and inclusive. By tackling the root causes of inequality, programs can foster fair outcomes and drive positive change in communities.</w:t>
      </w:r>
    </w:p>
    <w:p w14:paraId="0CA925AB" w14:textId="28C92FCE" w:rsidR="00F224F9" w:rsidRPr="00C7411A" w:rsidRDefault="00F224F9" w:rsidP="00C7411A">
      <w:pPr>
        <w:spacing w:before="0" w:after="240"/>
        <w:rPr>
          <w:rFonts w:cs="Arial"/>
          <w:b/>
          <w:bCs/>
          <w:color w:val="C00000"/>
          <w:sz w:val="32"/>
          <w:szCs w:val="36"/>
        </w:rPr>
      </w:pPr>
      <w:r w:rsidRPr="00E04238">
        <w:rPr>
          <w:rFonts w:cs="Arial"/>
          <w:b/>
          <w:bCs/>
          <w:color w:val="C00000"/>
          <w:sz w:val="32"/>
          <w:szCs w:val="36"/>
        </w:rPr>
        <w:t>Protective</w:t>
      </w:r>
      <w:r w:rsidRPr="00C7411A">
        <w:rPr>
          <w:rFonts w:cs="Arial"/>
          <w:b/>
          <w:bCs/>
          <w:color w:val="C00000"/>
          <w:sz w:val="32"/>
          <w:szCs w:val="36"/>
        </w:rPr>
        <w:t xml:space="preserve"> </w:t>
      </w:r>
      <w:r w:rsidR="00D67121">
        <w:rPr>
          <w:rFonts w:cs="Arial"/>
          <w:b/>
          <w:bCs/>
          <w:color w:val="C00000"/>
          <w:sz w:val="32"/>
          <w:szCs w:val="36"/>
        </w:rPr>
        <w:t>f</w:t>
      </w:r>
      <w:r w:rsidRPr="00C7411A">
        <w:rPr>
          <w:rFonts w:cs="Arial"/>
          <w:b/>
          <w:bCs/>
          <w:color w:val="C00000"/>
          <w:sz w:val="32"/>
          <w:szCs w:val="36"/>
        </w:rPr>
        <w:t>actors</w:t>
      </w:r>
    </w:p>
    <w:p w14:paraId="4E2A412A" w14:textId="28DF0D1D" w:rsidR="00C7411A" w:rsidRDefault="00956FC8" w:rsidP="00C7411A">
      <w:pPr>
        <w:spacing w:before="0" w:after="240"/>
        <w:rPr>
          <w:rFonts w:cs="Arial"/>
        </w:rPr>
      </w:pPr>
      <w:r w:rsidRPr="00B37DD7">
        <w:rPr>
          <w:rFonts w:cs="Arial"/>
        </w:rPr>
        <w:t xml:space="preserve">Protective factors, on the other hand, are conditions or attributes that buffer young people from the negative effects of risk factors and promote resilience and positive development. These factors serve as sources of strength and support, enhancing young people's ability to cope with adversity and thrive in challenging environments. </w:t>
      </w:r>
    </w:p>
    <w:p w14:paraId="64352C68" w14:textId="032E953F" w:rsidR="00956FC8" w:rsidRPr="00B37DD7" w:rsidRDefault="00956FC8" w:rsidP="00C7411A">
      <w:pPr>
        <w:spacing w:before="0" w:after="240"/>
        <w:rPr>
          <w:rFonts w:cs="Arial"/>
        </w:rPr>
      </w:pPr>
      <w:r w:rsidRPr="00B37DD7">
        <w:rPr>
          <w:rFonts w:cs="Arial"/>
        </w:rPr>
        <w:lastRenderedPageBreak/>
        <w:t>Examples of protective factors for Australian young people may include:</w:t>
      </w:r>
    </w:p>
    <w:p w14:paraId="0F6E63FF" w14:textId="024F8842" w:rsidR="00831C7B" w:rsidRDefault="00831C7B" w:rsidP="00C7411A">
      <w:pPr>
        <w:tabs>
          <w:tab w:val="left" w:pos="851"/>
        </w:tabs>
        <w:spacing w:before="0" w:after="240"/>
        <w:rPr>
          <w:rFonts w:cs="Arial"/>
        </w:rPr>
      </w:pPr>
      <w:r>
        <w:rPr>
          <w:rFonts w:cs="Arial"/>
          <w:noProof/>
        </w:rPr>
        <w:drawing>
          <wp:inline distT="0" distB="0" distL="0" distR="0" wp14:anchorId="402AFF74" wp14:editId="2F96950F">
            <wp:extent cx="5775081" cy="6761480"/>
            <wp:effectExtent l="19050" t="38100" r="0" b="203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5680334" w14:textId="5C3CAF05" w:rsidR="00831C7B" w:rsidRDefault="00C7411A" w:rsidP="00C7411A">
      <w:pPr>
        <w:spacing w:before="0" w:after="240"/>
        <w:rPr>
          <w:rFonts w:cs="Arial"/>
        </w:rPr>
      </w:pPr>
      <w:r w:rsidRPr="003E255B">
        <w:rPr>
          <w:rFonts w:cs="Arial"/>
          <w:b/>
          <w:bCs/>
          <w:i/>
          <w:iCs/>
          <w:noProof/>
        </w:rPr>
        <mc:AlternateContent>
          <mc:Choice Requires="wps">
            <w:drawing>
              <wp:anchor distT="0" distB="0" distL="114300" distR="114300" simplePos="0" relativeHeight="251661312" behindDoc="0" locked="0" layoutInCell="1" allowOverlap="1" wp14:anchorId="5302B7B4" wp14:editId="0A2FF4DD">
                <wp:simplePos x="0" y="0"/>
                <wp:positionH relativeFrom="column">
                  <wp:posOffset>21590</wp:posOffset>
                </wp:positionH>
                <wp:positionV relativeFrom="paragraph">
                  <wp:posOffset>137846</wp:posOffset>
                </wp:positionV>
                <wp:extent cx="5613888" cy="710525"/>
                <wp:effectExtent l="57150" t="19050" r="63500" b="90170"/>
                <wp:wrapNone/>
                <wp:docPr id="2" name="Rectangle 2"/>
                <wp:cNvGraphicFramePr/>
                <a:graphic xmlns:a="http://schemas.openxmlformats.org/drawingml/2006/main">
                  <a:graphicData uri="http://schemas.microsoft.com/office/word/2010/wordprocessingShape">
                    <wps:wsp>
                      <wps:cNvSpPr/>
                      <wps:spPr>
                        <a:xfrm>
                          <a:off x="0" y="0"/>
                          <a:ext cx="5613888" cy="710525"/>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3E5487F1" w14:textId="2A048314" w:rsidR="00F02E69" w:rsidRPr="0088683D" w:rsidRDefault="008C4E94" w:rsidP="00F02E69">
                            <w:pPr>
                              <w:spacing w:before="0" w:after="0"/>
                              <w:rPr>
                                <w:b/>
                                <w:bCs/>
                                <w:color w:val="FFFFFF" w:themeColor="background1"/>
                              </w:rPr>
                            </w:pPr>
                            <w:r w:rsidRPr="0088683D">
                              <w:rPr>
                                <w:rFonts w:cs="Arial"/>
                                <w:b/>
                                <w:bCs/>
                                <w:color w:val="FFFFFF" w:themeColor="background1"/>
                              </w:rPr>
                              <w:t>P</w:t>
                            </w:r>
                            <w:r w:rsidR="00F02E69" w:rsidRPr="0088683D">
                              <w:rPr>
                                <w:rFonts w:cs="Arial"/>
                                <w:b/>
                                <w:bCs/>
                                <w:color w:val="FFFFFF" w:themeColor="background1"/>
                              </w:rPr>
                              <w:t xml:space="preserve">rotective factors are dynamic and can be strengthened </w:t>
                            </w:r>
                            <w:r w:rsidR="00F02E69" w:rsidRPr="0088683D">
                              <w:rPr>
                                <w:rFonts w:cs="Arial"/>
                                <w:b/>
                                <w:bCs/>
                                <w:i/>
                                <w:iCs/>
                                <w:color w:val="FFFFFF" w:themeColor="background1"/>
                              </w:rPr>
                              <w:t xml:space="preserve">through targeted interventions, fostering </w:t>
                            </w:r>
                            <w:r w:rsidR="00546207" w:rsidRPr="0088683D">
                              <w:rPr>
                                <w:rFonts w:cs="Arial"/>
                                <w:b/>
                                <w:bCs/>
                                <w:i/>
                                <w:iCs/>
                                <w:color w:val="FFFFFF" w:themeColor="background1"/>
                              </w:rPr>
                              <w:t>resilience</w:t>
                            </w:r>
                            <w:r w:rsidR="00546207" w:rsidRPr="0088683D">
                              <w:rPr>
                                <w:rFonts w:cs="Arial"/>
                                <w:b/>
                                <w:bCs/>
                                <w:color w:val="FFFFFF" w:themeColor="background1"/>
                              </w:rPr>
                              <w:t>,</w:t>
                            </w:r>
                            <w:r w:rsidRPr="0088683D">
                              <w:rPr>
                                <w:rFonts w:cs="Arial"/>
                                <w:b/>
                                <w:bCs/>
                                <w:color w:val="FFFFFF" w:themeColor="background1"/>
                              </w:rPr>
                              <w:t xml:space="preserve"> </w:t>
                            </w:r>
                            <w:r w:rsidR="00F02E69" w:rsidRPr="0088683D">
                              <w:rPr>
                                <w:rFonts w:cs="Arial"/>
                                <w:b/>
                                <w:bCs/>
                                <w:color w:val="FFFFFF" w:themeColor="background1"/>
                              </w:rPr>
                              <w:t xml:space="preserve">and </w:t>
                            </w:r>
                            <w:r w:rsidR="00F02E69" w:rsidRPr="0088683D">
                              <w:rPr>
                                <w:rFonts w:cs="Arial"/>
                                <w:b/>
                                <w:bCs/>
                                <w:i/>
                                <w:iCs/>
                                <w:color w:val="FFFFFF" w:themeColor="background1"/>
                              </w:rPr>
                              <w:t>promoting positive outcomes</w:t>
                            </w:r>
                            <w:r w:rsidR="00F02E69" w:rsidRPr="0088683D">
                              <w:rPr>
                                <w:rFonts w:cs="Arial"/>
                                <w:b/>
                                <w:bCs/>
                                <w:color w:val="FFFFFF" w:themeColor="background1"/>
                              </w:rPr>
                              <w:t xml:space="preserve"> among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2B7B4" id="Rectangle 2" o:spid="_x0000_s1027" style="position:absolute;margin-left:1.7pt;margin-top:10.85pt;width:442.0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" fillcolor="#4b479d" stroked="f" strokeweight=".5pt">
                <v:shadow on="t" color="black" opacity="26214f" origin=",-.5" offset="0,3pt"/>
                <v:textbox>
                  <w:txbxContent>
                    <w:p w14:paraId="3E5487F1" w14:textId="2A048314" w:rsidR="00F02E69" w:rsidRPr="0088683D" w:rsidRDefault="008C4E94" w:rsidP="00F02E69">
                      <w:pPr>
                        <w:spacing w:before="0" w:after="0"/>
                        <w:rPr>
                          <w:b/>
                          <w:bCs/>
                          <w:color w:val="FFFFFF" w:themeColor="background1"/>
                        </w:rPr>
                      </w:pPr>
                      <w:r w:rsidRPr="0088683D">
                        <w:rPr>
                          <w:rFonts w:cs="Arial"/>
                          <w:b/>
                          <w:bCs/>
                          <w:color w:val="FFFFFF" w:themeColor="background1"/>
                        </w:rPr>
                        <w:t>P</w:t>
                      </w:r>
                      <w:r w:rsidR="00F02E69" w:rsidRPr="0088683D">
                        <w:rPr>
                          <w:rFonts w:cs="Arial"/>
                          <w:b/>
                          <w:bCs/>
                          <w:color w:val="FFFFFF" w:themeColor="background1"/>
                        </w:rPr>
                        <w:t xml:space="preserve">rotective factors are dynamic and can be strengthened </w:t>
                      </w:r>
                      <w:r w:rsidR="00F02E69" w:rsidRPr="0088683D">
                        <w:rPr>
                          <w:rFonts w:cs="Arial"/>
                          <w:b/>
                          <w:bCs/>
                          <w:i/>
                          <w:iCs/>
                          <w:color w:val="FFFFFF" w:themeColor="background1"/>
                        </w:rPr>
                        <w:t xml:space="preserve">through targeted interventions, fostering </w:t>
                      </w:r>
                      <w:r w:rsidR="00546207" w:rsidRPr="0088683D">
                        <w:rPr>
                          <w:rFonts w:cs="Arial"/>
                          <w:b/>
                          <w:bCs/>
                          <w:i/>
                          <w:iCs/>
                          <w:color w:val="FFFFFF" w:themeColor="background1"/>
                        </w:rPr>
                        <w:t>resilience</w:t>
                      </w:r>
                      <w:r w:rsidR="00546207" w:rsidRPr="0088683D">
                        <w:rPr>
                          <w:rFonts w:cs="Arial"/>
                          <w:b/>
                          <w:bCs/>
                          <w:color w:val="FFFFFF" w:themeColor="background1"/>
                        </w:rPr>
                        <w:t>,</w:t>
                      </w:r>
                      <w:r w:rsidRPr="0088683D">
                        <w:rPr>
                          <w:rFonts w:cs="Arial"/>
                          <w:b/>
                          <w:bCs/>
                          <w:color w:val="FFFFFF" w:themeColor="background1"/>
                        </w:rPr>
                        <w:t xml:space="preserve"> </w:t>
                      </w:r>
                      <w:r w:rsidR="00F02E69" w:rsidRPr="0088683D">
                        <w:rPr>
                          <w:rFonts w:cs="Arial"/>
                          <w:b/>
                          <w:bCs/>
                          <w:color w:val="FFFFFF" w:themeColor="background1"/>
                        </w:rPr>
                        <w:t xml:space="preserve">and </w:t>
                      </w:r>
                      <w:r w:rsidR="00F02E69" w:rsidRPr="0088683D">
                        <w:rPr>
                          <w:rFonts w:cs="Arial"/>
                          <w:b/>
                          <w:bCs/>
                          <w:i/>
                          <w:iCs/>
                          <w:color w:val="FFFFFF" w:themeColor="background1"/>
                        </w:rPr>
                        <w:t>promoting positive outcomes</w:t>
                      </w:r>
                      <w:r w:rsidR="00F02E69" w:rsidRPr="0088683D">
                        <w:rPr>
                          <w:rFonts w:cs="Arial"/>
                          <w:b/>
                          <w:bCs/>
                          <w:color w:val="FFFFFF" w:themeColor="background1"/>
                        </w:rPr>
                        <w:t xml:space="preserve"> among young people.</w:t>
                      </w:r>
                    </w:p>
                  </w:txbxContent>
                </v:textbox>
              </v:rect>
            </w:pict>
          </mc:Fallback>
        </mc:AlternateContent>
      </w:r>
    </w:p>
    <w:p w14:paraId="52ED9884" w14:textId="66C6306D" w:rsidR="005D3D30" w:rsidRDefault="005D3D30" w:rsidP="00C7411A">
      <w:pPr>
        <w:spacing w:before="0" w:after="240"/>
        <w:rPr>
          <w:rFonts w:cs="Arial"/>
        </w:rPr>
      </w:pPr>
    </w:p>
    <w:p w14:paraId="3D621EE4" w14:textId="2D212CE5" w:rsidR="005D3D30" w:rsidRDefault="005D3D30" w:rsidP="00C7411A">
      <w:pPr>
        <w:spacing w:before="0" w:after="240"/>
        <w:rPr>
          <w:rFonts w:cs="Arial"/>
        </w:rPr>
      </w:pPr>
    </w:p>
    <w:p w14:paraId="78AC70F7" w14:textId="00C70D3C" w:rsidR="005D3D30" w:rsidRDefault="005D3D30" w:rsidP="00C7411A">
      <w:pPr>
        <w:spacing w:before="0" w:after="240"/>
        <w:rPr>
          <w:rFonts w:cs="Arial"/>
        </w:rPr>
      </w:pPr>
    </w:p>
    <w:p w14:paraId="08011CA4" w14:textId="259E13B5" w:rsidR="005D3D30" w:rsidRDefault="005D3D30" w:rsidP="00C7411A">
      <w:pPr>
        <w:spacing w:before="0" w:after="240"/>
        <w:rPr>
          <w:rFonts w:cs="Arial"/>
        </w:rPr>
      </w:pPr>
    </w:p>
    <w:p w14:paraId="35662ADD" w14:textId="599CDE24" w:rsidR="0008579C" w:rsidRPr="00C7411A" w:rsidRDefault="00C7411A" w:rsidP="00C7411A">
      <w:pPr>
        <w:pStyle w:val="Heading2"/>
        <w:spacing w:before="0" w:after="240"/>
        <w:rPr>
          <w:rFonts w:cs="Arial"/>
          <w:color w:val="C00000"/>
          <w:sz w:val="32"/>
          <w:szCs w:val="32"/>
        </w:rPr>
      </w:pPr>
      <w:r w:rsidRPr="00C7411A">
        <w:rPr>
          <w:rFonts w:cs="Arial"/>
          <w:bCs/>
          <w:color w:val="C00000"/>
          <w:sz w:val="32"/>
          <w:szCs w:val="32"/>
        </w:rPr>
        <w:lastRenderedPageBreak/>
        <w:t>Why is this relevant for you?</w:t>
      </w:r>
    </w:p>
    <w:p w14:paraId="04D5E132" w14:textId="0AD613FD" w:rsidR="00F02E69" w:rsidRPr="00C7411A" w:rsidRDefault="00C04E90" w:rsidP="00C7411A">
      <w:pPr>
        <w:spacing w:before="0" w:after="240"/>
        <w:rPr>
          <w:rFonts w:cs="Arial"/>
          <w:color w:val="4B479D"/>
          <w:sz w:val="26"/>
          <w:szCs w:val="26"/>
        </w:rPr>
      </w:pPr>
      <w:r w:rsidRPr="00C7411A">
        <w:rPr>
          <w:rFonts w:cs="Arial"/>
          <w:b/>
          <w:bCs/>
          <w:color w:val="4B479D"/>
          <w:sz w:val="26"/>
          <w:szCs w:val="26"/>
        </w:rPr>
        <w:t xml:space="preserve">Importance of </w:t>
      </w:r>
      <w:r w:rsidR="00C7411A">
        <w:rPr>
          <w:rFonts w:cs="Arial"/>
          <w:b/>
          <w:bCs/>
          <w:color w:val="4B479D"/>
          <w:sz w:val="26"/>
          <w:szCs w:val="26"/>
        </w:rPr>
        <w:t>c</w:t>
      </w:r>
      <w:r w:rsidRPr="00C7411A">
        <w:rPr>
          <w:rFonts w:cs="Arial"/>
          <w:b/>
          <w:bCs/>
          <w:color w:val="4B479D"/>
          <w:sz w:val="26"/>
          <w:szCs w:val="26"/>
        </w:rPr>
        <w:t>ontext</w:t>
      </w:r>
    </w:p>
    <w:p w14:paraId="4BFEA180" w14:textId="41BC30B0" w:rsidR="00C04E90" w:rsidRDefault="00C260E5" w:rsidP="00C7411A">
      <w:pPr>
        <w:spacing w:before="0" w:after="240"/>
        <w:rPr>
          <w:rFonts w:cs="Arial"/>
        </w:rPr>
      </w:pPr>
      <w:r w:rsidRPr="00C260E5">
        <w:rPr>
          <w:rFonts w:cs="Arial"/>
        </w:rPr>
        <w:t>Understanding the importance of context is key when examining the factors that influence youth development.</w:t>
      </w:r>
      <w:r>
        <w:rPr>
          <w:rFonts w:cs="Arial"/>
        </w:rPr>
        <w:t xml:space="preserve"> </w:t>
      </w:r>
      <w:r w:rsidR="00C04E90">
        <w:rPr>
          <w:rFonts w:cs="Arial"/>
        </w:rPr>
        <w:t>For example:</w:t>
      </w:r>
    </w:p>
    <w:p w14:paraId="438CEC39" w14:textId="6B645172" w:rsidR="00C260E5" w:rsidRPr="00C260E5" w:rsidRDefault="00C260E5" w:rsidP="00C7411A">
      <w:pPr>
        <w:pStyle w:val="ListParagraph"/>
        <w:numPr>
          <w:ilvl w:val="0"/>
          <w:numId w:val="35"/>
        </w:numPr>
        <w:spacing w:before="0" w:after="240"/>
        <w:rPr>
          <w:rFonts w:cs="Arial"/>
        </w:rPr>
      </w:pPr>
      <w:r w:rsidRPr="00C260E5">
        <w:rPr>
          <w:rFonts w:cs="Arial"/>
          <w:b/>
          <w:bCs/>
        </w:rPr>
        <w:t xml:space="preserve">Cultural </w:t>
      </w:r>
      <w:r w:rsidR="0074087C">
        <w:rPr>
          <w:rFonts w:cs="Arial"/>
          <w:b/>
          <w:bCs/>
        </w:rPr>
        <w:t>i</w:t>
      </w:r>
      <w:r w:rsidRPr="00C260E5">
        <w:rPr>
          <w:rFonts w:cs="Arial"/>
          <w:b/>
          <w:bCs/>
        </w:rPr>
        <w:t>dentity</w:t>
      </w:r>
      <w:r w:rsidR="00E04238">
        <w:rPr>
          <w:rFonts w:cs="Arial"/>
          <w:b/>
          <w:bCs/>
        </w:rPr>
        <w:t>:</w:t>
      </w:r>
      <w:r w:rsidRPr="00C260E5">
        <w:rPr>
          <w:rFonts w:cs="Arial"/>
          <w:b/>
          <w:bCs/>
        </w:rPr>
        <w:t xml:space="preserve"> </w:t>
      </w:r>
      <w:r w:rsidRPr="00C260E5">
        <w:rPr>
          <w:rFonts w:cs="Arial"/>
        </w:rPr>
        <w:t>Cultural identity can offer a strong sense of belonging and support, acting as a protective factor. However, it can also lead to risk if it results in discrimination or marginalisation within a community. It</w:t>
      </w:r>
      <w:r w:rsidR="00806B33">
        <w:rPr>
          <w:rFonts w:cs="Arial"/>
        </w:rPr>
        <w:t xml:space="preserve"> i</w:t>
      </w:r>
      <w:r w:rsidRPr="00C260E5">
        <w:rPr>
          <w:rFonts w:cs="Arial"/>
        </w:rPr>
        <w:t>s essential to look beyond ethnicity and consider the broader social context to understand a young person's risk level.</w:t>
      </w:r>
    </w:p>
    <w:p w14:paraId="6BD97860" w14:textId="6C9DA917" w:rsidR="00C04E90" w:rsidRPr="00C7411A" w:rsidRDefault="00C04E90" w:rsidP="00C7411A">
      <w:pPr>
        <w:pStyle w:val="ListParagraph"/>
        <w:numPr>
          <w:ilvl w:val="0"/>
          <w:numId w:val="35"/>
        </w:numPr>
        <w:spacing w:before="0" w:after="240"/>
        <w:rPr>
          <w:rFonts w:cs="Arial"/>
        </w:rPr>
      </w:pPr>
      <w:r w:rsidRPr="00C04E90">
        <w:rPr>
          <w:rFonts w:cs="Arial"/>
          <w:b/>
          <w:bCs/>
        </w:rPr>
        <w:t xml:space="preserve">Family </w:t>
      </w:r>
      <w:r w:rsidR="0074087C">
        <w:rPr>
          <w:rFonts w:cs="Arial"/>
          <w:b/>
          <w:bCs/>
        </w:rPr>
        <w:t>s</w:t>
      </w:r>
      <w:r w:rsidRPr="00C04E90">
        <w:rPr>
          <w:rFonts w:cs="Arial"/>
          <w:b/>
          <w:bCs/>
        </w:rPr>
        <w:t>tructure</w:t>
      </w:r>
      <w:r w:rsidR="00E04238">
        <w:rPr>
          <w:rFonts w:cs="Arial"/>
          <w:b/>
          <w:bCs/>
        </w:rPr>
        <w:t>:</w:t>
      </w:r>
      <w:r w:rsidRPr="00C04E90">
        <w:rPr>
          <w:rFonts w:cs="Arial"/>
          <w:b/>
          <w:bCs/>
        </w:rPr>
        <w:t xml:space="preserve"> </w:t>
      </w:r>
      <w:r w:rsidR="00C260E5" w:rsidRPr="00C260E5">
        <w:rPr>
          <w:rFonts w:cs="Arial"/>
        </w:rPr>
        <w:t>A stable and supportive family environment can protect and nurture young people. On the flip side, dysfunction, conflict, or instability within the family can introduce risks and potentially harm a young person's development.</w:t>
      </w:r>
    </w:p>
    <w:p w14:paraId="04C3DC16" w14:textId="080EF3E8" w:rsidR="00C260E5" w:rsidRDefault="00C260E5" w:rsidP="00C7411A">
      <w:pPr>
        <w:spacing w:before="0" w:after="240"/>
        <w:rPr>
          <w:rFonts w:cs="Arial"/>
        </w:rPr>
      </w:pPr>
      <w:r w:rsidRPr="00C260E5">
        <w:rPr>
          <w:rFonts w:cs="Arial"/>
        </w:rPr>
        <w:t xml:space="preserve">These examples show how what protects someone in one situation can </w:t>
      </w:r>
      <w:r w:rsidR="00E04238" w:rsidRPr="00C260E5">
        <w:rPr>
          <w:rFonts w:cs="Arial"/>
        </w:rPr>
        <w:t>become</w:t>
      </w:r>
      <w:r w:rsidRPr="00C260E5">
        <w:rPr>
          <w:rFonts w:cs="Arial"/>
        </w:rPr>
        <w:t xml:space="preserve"> a risk in another, based on a person’s own experiences, society's views, and their surroundings. That</w:t>
      </w:r>
      <w:r w:rsidR="00806B33">
        <w:rPr>
          <w:rFonts w:cs="Arial"/>
        </w:rPr>
        <w:t xml:space="preserve"> is</w:t>
      </w:r>
      <w:r w:rsidRPr="00C260E5">
        <w:rPr>
          <w:rFonts w:cs="Arial"/>
        </w:rPr>
        <w:t xml:space="preserve"> why it</w:t>
      </w:r>
      <w:r w:rsidR="00806B33">
        <w:rPr>
          <w:rFonts w:cs="Arial"/>
        </w:rPr>
        <w:t xml:space="preserve"> i</w:t>
      </w:r>
      <w:r w:rsidRPr="00C260E5">
        <w:rPr>
          <w:rFonts w:cs="Arial"/>
        </w:rPr>
        <w:t>s crucial to think about how different factors interact in any given context when designing programs or interventions.</w:t>
      </w:r>
    </w:p>
    <w:p w14:paraId="434F2C5F" w14:textId="2C731456" w:rsidR="004A2C6D" w:rsidRPr="00C7411A" w:rsidRDefault="00C7411A" w:rsidP="00C7411A">
      <w:pPr>
        <w:spacing w:before="0" w:after="240"/>
        <w:rPr>
          <w:rFonts w:cs="Arial"/>
          <w:color w:val="4B479D"/>
          <w:sz w:val="26"/>
          <w:szCs w:val="26"/>
        </w:rPr>
      </w:pPr>
      <w:r w:rsidRPr="00C7411A">
        <w:rPr>
          <w:rFonts w:cs="Arial"/>
          <w:b/>
          <w:bCs/>
          <w:color w:val="4B479D"/>
          <w:sz w:val="26"/>
          <w:szCs w:val="26"/>
        </w:rPr>
        <w:t>Importance in program design</w:t>
      </w:r>
    </w:p>
    <w:p w14:paraId="1D157D83" w14:textId="5818B437" w:rsidR="00C260E5" w:rsidRDefault="008C5DFF" w:rsidP="00C7411A">
      <w:pPr>
        <w:spacing w:before="0" w:after="240"/>
        <w:rPr>
          <w:rFonts w:cs="Arial"/>
        </w:rPr>
      </w:pPr>
      <w:r>
        <w:rPr>
          <w:rFonts w:cs="Arial"/>
          <w:noProof/>
        </w:rPr>
        <w:drawing>
          <wp:anchor distT="0" distB="0" distL="114300" distR="114300" simplePos="0" relativeHeight="251666432" behindDoc="0" locked="0" layoutInCell="1" allowOverlap="1" wp14:anchorId="304D60F7" wp14:editId="3AB0CABD">
            <wp:simplePos x="0" y="0"/>
            <wp:positionH relativeFrom="column">
              <wp:posOffset>-73873</wp:posOffset>
            </wp:positionH>
            <wp:positionV relativeFrom="paragraph">
              <wp:posOffset>496566</wp:posOffset>
            </wp:positionV>
            <wp:extent cx="5722620" cy="679450"/>
            <wp:effectExtent l="0" t="0" r="0" b="635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anchor>
        </w:drawing>
      </w:r>
      <w:r w:rsidR="00F02E69" w:rsidRPr="00B37DD7">
        <w:rPr>
          <w:rFonts w:cs="Arial"/>
        </w:rPr>
        <w:t xml:space="preserve">Understanding the difference between risk factors and protective factors is essential for </w:t>
      </w:r>
      <w:r w:rsidR="00F02E69">
        <w:rPr>
          <w:rFonts w:cs="Arial"/>
        </w:rPr>
        <w:t xml:space="preserve">program designers to </w:t>
      </w:r>
      <w:r w:rsidR="00F02E69" w:rsidRPr="00B37DD7">
        <w:rPr>
          <w:rFonts w:cs="Arial"/>
        </w:rPr>
        <w:t>effective</w:t>
      </w:r>
      <w:r w:rsidR="00F02E69">
        <w:rPr>
          <w:rFonts w:cs="Arial"/>
        </w:rPr>
        <w:t xml:space="preserve">ly </w:t>
      </w:r>
      <w:r w:rsidR="00F02E69" w:rsidRPr="00B37DD7">
        <w:rPr>
          <w:rFonts w:cs="Arial"/>
        </w:rPr>
        <w:t xml:space="preserve">address the specific needs and strengths of young people. </w:t>
      </w:r>
    </w:p>
    <w:p w14:paraId="32913ED9" w14:textId="77777777" w:rsidR="00C7411A" w:rsidRPr="00C7411A" w:rsidRDefault="00C7411A" w:rsidP="00C7411A">
      <w:pPr>
        <w:spacing w:before="0" w:after="240"/>
        <w:rPr>
          <w:rFonts w:cs="Arial"/>
          <w:sz w:val="16"/>
          <w:szCs w:val="18"/>
        </w:rPr>
      </w:pPr>
    </w:p>
    <w:p w14:paraId="4FCD30F1" w14:textId="475BF41C" w:rsidR="00F02E69" w:rsidRDefault="00F02E69" w:rsidP="00C7411A">
      <w:pPr>
        <w:spacing w:before="0" w:after="240"/>
        <w:rPr>
          <w:rFonts w:cs="Arial"/>
        </w:rPr>
      </w:pPr>
      <w:r w:rsidRPr="00F02E69">
        <w:rPr>
          <w:rFonts w:cs="Arial"/>
        </w:rPr>
        <w:t xml:space="preserve">Programs that focus on building protective factors empower young people by enhancing their strengths, assets, and resources, fostering </w:t>
      </w:r>
      <w:r w:rsidR="00E04238" w:rsidRPr="00F02E69">
        <w:rPr>
          <w:rFonts w:cs="Arial"/>
        </w:rPr>
        <w:t>resilience,</w:t>
      </w:r>
      <w:r w:rsidRPr="00F02E69">
        <w:rPr>
          <w:rFonts w:cs="Arial"/>
        </w:rPr>
        <w:t xml:space="preserve"> and promoting long-term well-being. </w:t>
      </w:r>
    </w:p>
    <w:p w14:paraId="504CC188" w14:textId="74048A3C" w:rsidR="004F5A91" w:rsidRPr="002046C0" w:rsidRDefault="00F02E69" w:rsidP="00C7411A">
      <w:pPr>
        <w:spacing w:before="0" w:after="240"/>
        <w:rPr>
          <w:rFonts w:cs="Arial"/>
        </w:rPr>
      </w:pPr>
      <w:r w:rsidRPr="00F02E69">
        <w:rPr>
          <w:rFonts w:cs="Arial"/>
        </w:rPr>
        <w:t>By addressing both risk and protective factors, programs can maximise their impact and empower young people to reach their full potential.</w:t>
      </w:r>
      <w:bookmarkEnd w:id="0"/>
    </w:p>
    <w:sectPr w:rsidR="004F5A91" w:rsidRPr="002046C0" w:rsidSect="002D1D8B">
      <w:headerReference w:type="default" r:id="rId32"/>
      <w:footerReference w:type="default" r:id="rId33"/>
      <w:headerReference w:type="first" r:id="rId34"/>
      <w:footerReference w:type="first" r:id="rId3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3235" w14:textId="77777777" w:rsidR="00D27AB1" w:rsidRDefault="00D27AB1" w:rsidP="00CC47BE">
      <w:r>
        <w:separator/>
      </w:r>
    </w:p>
  </w:endnote>
  <w:endnote w:type="continuationSeparator" w:id="0">
    <w:p w14:paraId="623A1118" w14:textId="77777777" w:rsidR="00D27AB1" w:rsidRDefault="00D27AB1"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0B45B5B3"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050FBC29"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BB70" w14:textId="77777777" w:rsidR="00D27AB1" w:rsidRDefault="00D27AB1" w:rsidP="00CC47BE">
      <w:r>
        <w:separator/>
      </w:r>
    </w:p>
  </w:footnote>
  <w:footnote w:type="continuationSeparator" w:id="0">
    <w:p w14:paraId="38DE50FF" w14:textId="77777777" w:rsidR="00D27AB1" w:rsidRDefault="00D27AB1"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028E0"/>
    <w:multiLevelType w:val="hybridMultilevel"/>
    <w:tmpl w:val="C36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B12CC"/>
    <w:multiLevelType w:val="hybridMultilevel"/>
    <w:tmpl w:val="A4500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A5A1A"/>
    <w:multiLevelType w:val="hybridMultilevel"/>
    <w:tmpl w:val="D36C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643F8"/>
    <w:multiLevelType w:val="hybridMultilevel"/>
    <w:tmpl w:val="777E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86BB9"/>
    <w:multiLevelType w:val="hybridMultilevel"/>
    <w:tmpl w:val="CFFA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C0DAC"/>
    <w:multiLevelType w:val="hybridMultilevel"/>
    <w:tmpl w:val="7E4C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19"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B93F6E"/>
    <w:multiLevelType w:val="hybridMultilevel"/>
    <w:tmpl w:val="4C88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F42B1E"/>
    <w:multiLevelType w:val="hybridMultilevel"/>
    <w:tmpl w:val="B4D6FC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106BC"/>
    <w:multiLevelType w:val="hybridMultilevel"/>
    <w:tmpl w:val="01104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BF64FA"/>
    <w:multiLevelType w:val="hybridMultilevel"/>
    <w:tmpl w:val="0E50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34" w15:restartNumberingAfterBreak="0">
    <w:nsid w:val="682E6FEC"/>
    <w:multiLevelType w:val="hybridMultilevel"/>
    <w:tmpl w:val="106A3A0C"/>
    <w:lvl w:ilvl="0" w:tplc="2E34045E">
      <w:start w:val="1"/>
      <w:numFmt w:val="bullet"/>
      <w:lvlText w:val=""/>
      <w:lvlJc w:val="left"/>
      <w:pPr>
        <w:tabs>
          <w:tab w:val="num" w:pos="720"/>
        </w:tabs>
        <w:ind w:left="720" w:hanging="360"/>
      </w:pPr>
      <w:rPr>
        <w:rFonts w:ascii="Symbol" w:hAnsi="Symbol" w:hint="default"/>
      </w:rPr>
    </w:lvl>
    <w:lvl w:ilvl="1" w:tplc="C75A7FDC" w:tentative="1">
      <w:start w:val="1"/>
      <w:numFmt w:val="bullet"/>
      <w:lvlText w:val=""/>
      <w:lvlJc w:val="left"/>
      <w:pPr>
        <w:tabs>
          <w:tab w:val="num" w:pos="1440"/>
        </w:tabs>
        <w:ind w:left="1440" w:hanging="360"/>
      </w:pPr>
      <w:rPr>
        <w:rFonts w:ascii="Symbol" w:hAnsi="Symbol" w:hint="default"/>
      </w:rPr>
    </w:lvl>
    <w:lvl w:ilvl="2" w:tplc="94B444D2" w:tentative="1">
      <w:start w:val="1"/>
      <w:numFmt w:val="bullet"/>
      <w:lvlText w:val=""/>
      <w:lvlJc w:val="left"/>
      <w:pPr>
        <w:tabs>
          <w:tab w:val="num" w:pos="2160"/>
        </w:tabs>
        <w:ind w:left="2160" w:hanging="360"/>
      </w:pPr>
      <w:rPr>
        <w:rFonts w:ascii="Symbol" w:hAnsi="Symbol" w:hint="default"/>
      </w:rPr>
    </w:lvl>
    <w:lvl w:ilvl="3" w:tplc="AE0472E6" w:tentative="1">
      <w:start w:val="1"/>
      <w:numFmt w:val="bullet"/>
      <w:lvlText w:val=""/>
      <w:lvlJc w:val="left"/>
      <w:pPr>
        <w:tabs>
          <w:tab w:val="num" w:pos="2880"/>
        </w:tabs>
        <w:ind w:left="2880" w:hanging="360"/>
      </w:pPr>
      <w:rPr>
        <w:rFonts w:ascii="Symbol" w:hAnsi="Symbol" w:hint="default"/>
      </w:rPr>
    </w:lvl>
    <w:lvl w:ilvl="4" w:tplc="529A6AD6" w:tentative="1">
      <w:start w:val="1"/>
      <w:numFmt w:val="bullet"/>
      <w:lvlText w:val=""/>
      <w:lvlJc w:val="left"/>
      <w:pPr>
        <w:tabs>
          <w:tab w:val="num" w:pos="3600"/>
        </w:tabs>
        <w:ind w:left="3600" w:hanging="360"/>
      </w:pPr>
      <w:rPr>
        <w:rFonts w:ascii="Symbol" w:hAnsi="Symbol" w:hint="default"/>
      </w:rPr>
    </w:lvl>
    <w:lvl w:ilvl="5" w:tplc="188AB9D0" w:tentative="1">
      <w:start w:val="1"/>
      <w:numFmt w:val="bullet"/>
      <w:lvlText w:val=""/>
      <w:lvlJc w:val="left"/>
      <w:pPr>
        <w:tabs>
          <w:tab w:val="num" w:pos="4320"/>
        </w:tabs>
        <w:ind w:left="4320" w:hanging="360"/>
      </w:pPr>
      <w:rPr>
        <w:rFonts w:ascii="Symbol" w:hAnsi="Symbol" w:hint="default"/>
      </w:rPr>
    </w:lvl>
    <w:lvl w:ilvl="6" w:tplc="CFF0B33A" w:tentative="1">
      <w:start w:val="1"/>
      <w:numFmt w:val="bullet"/>
      <w:lvlText w:val=""/>
      <w:lvlJc w:val="left"/>
      <w:pPr>
        <w:tabs>
          <w:tab w:val="num" w:pos="5040"/>
        </w:tabs>
        <w:ind w:left="5040" w:hanging="360"/>
      </w:pPr>
      <w:rPr>
        <w:rFonts w:ascii="Symbol" w:hAnsi="Symbol" w:hint="default"/>
      </w:rPr>
    </w:lvl>
    <w:lvl w:ilvl="7" w:tplc="39002F3E" w:tentative="1">
      <w:start w:val="1"/>
      <w:numFmt w:val="bullet"/>
      <w:lvlText w:val=""/>
      <w:lvlJc w:val="left"/>
      <w:pPr>
        <w:tabs>
          <w:tab w:val="num" w:pos="5760"/>
        </w:tabs>
        <w:ind w:left="5760" w:hanging="360"/>
      </w:pPr>
      <w:rPr>
        <w:rFonts w:ascii="Symbol" w:hAnsi="Symbol" w:hint="default"/>
      </w:rPr>
    </w:lvl>
    <w:lvl w:ilvl="8" w:tplc="CCEAB50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B61814"/>
    <w:multiLevelType w:val="hybridMultilevel"/>
    <w:tmpl w:val="C96CD75E"/>
    <w:lvl w:ilvl="0" w:tplc="D6565D76">
      <w:start w:val="1"/>
      <w:numFmt w:val="bullet"/>
      <w:lvlText w:val="•"/>
      <w:lvlJc w:val="left"/>
      <w:pPr>
        <w:tabs>
          <w:tab w:val="num" w:pos="720"/>
        </w:tabs>
        <w:ind w:left="720" w:hanging="360"/>
      </w:pPr>
      <w:rPr>
        <w:rFonts w:ascii="Arial" w:hAnsi="Arial" w:hint="default"/>
      </w:rPr>
    </w:lvl>
    <w:lvl w:ilvl="1" w:tplc="CE16A332" w:tentative="1">
      <w:start w:val="1"/>
      <w:numFmt w:val="bullet"/>
      <w:lvlText w:val="•"/>
      <w:lvlJc w:val="left"/>
      <w:pPr>
        <w:tabs>
          <w:tab w:val="num" w:pos="1440"/>
        </w:tabs>
        <w:ind w:left="1440" w:hanging="360"/>
      </w:pPr>
      <w:rPr>
        <w:rFonts w:ascii="Arial" w:hAnsi="Arial" w:hint="default"/>
      </w:rPr>
    </w:lvl>
    <w:lvl w:ilvl="2" w:tplc="4028C7E0" w:tentative="1">
      <w:start w:val="1"/>
      <w:numFmt w:val="bullet"/>
      <w:lvlText w:val="•"/>
      <w:lvlJc w:val="left"/>
      <w:pPr>
        <w:tabs>
          <w:tab w:val="num" w:pos="2160"/>
        </w:tabs>
        <w:ind w:left="2160" w:hanging="360"/>
      </w:pPr>
      <w:rPr>
        <w:rFonts w:ascii="Arial" w:hAnsi="Arial" w:hint="default"/>
      </w:rPr>
    </w:lvl>
    <w:lvl w:ilvl="3" w:tplc="8B4EDB8C" w:tentative="1">
      <w:start w:val="1"/>
      <w:numFmt w:val="bullet"/>
      <w:lvlText w:val="•"/>
      <w:lvlJc w:val="left"/>
      <w:pPr>
        <w:tabs>
          <w:tab w:val="num" w:pos="2880"/>
        </w:tabs>
        <w:ind w:left="2880" w:hanging="360"/>
      </w:pPr>
      <w:rPr>
        <w:rFonts w:ascii="Arial" w:hAnsi="Arial" w:hint="default"/>
      </w:rPr>
    </w:lvl>
    <w:lvl w:ilvl="4" w:tplc="09CAD21C" w:tentative="1">
      <w:start w:val="1"/>
      <w:numFmt w:val="bullet"/>
      <w:lvlText w:val="•"/>
      <w:lvlJc w:val="left"/>
      <w:pPr>
        <w:tabs>
          <w:tab w:val="num" w:pos="3600"/>
        </w:tabs>
        <w:ind w:left="3600" w:hanging="360"/>
      </w:pPr>
      <w:rPr>
        <w:rFonts w:ascii="Arial" w:hAnsi="Arial" w:hint="default"/>
      </w:rPr>
    </w:lvl>
    <w:lvl w:ilvl="5" w:tplc="2A043D92" w:tentative="1">
      <w:start w:val="1"/>
      <w:numFmt w:val="bullet"/>
      <w:lvlText w:val="•"/>
      <w:lvlJc w:val="left"/>
      <w:pPr>
        <w:tabs>
          <w:tab w:val="num" w:pos="4320"/>
        </w:tabs>
        <w:ind w:left="4320" w:hanging="360"/>
      </w:pPr>
      <w:rPr>
        <w:rFonts w:ascii="Arial" w:hAnsi="Arial" w:hint="default"/>
      </w:rPr>
    </w:lvl>
    <w:lvl w:ilvl="6" w:tplc="602AA53C" w:tentative="1">
      <w:start w:val="1"/>
      <w:numFmt w:val="bullet"/>
      <w:lvlText w:val="•"/>
      <w:lvlJc w:val="left"/>
      <w:pPr>
        <w:tabs>
          <w:tab w:val="num" w:pos="5040"/>
        </w:tabs>
        <w:ind w:left="5040" w:hanging="360"/>
      </w:pPr>
      <w:rPr>
        <w:rFonts w:ascii="Arial" w:hAnsi="Arial" w:hint="default"/>
      </w:rPr>
    </w:lvl>
    <w:lvl w:ilvl="7" w:tplc="79C05142" w:tentative="1">
      <w:start w:val="1"/>
      <w:numFmt w:val="bullet"/>
      <w:lvlText w:val="•"/>
      <w:lvlJc w:val="left"/>
      <w:pPr>
        <w:tabs>
          <w:tab w:val="num" w:pos="5760"/>
        </w:tabs>
        <w:ind w:left="5760" w:hanging="360"/>
      </w:pPr>
      <w:rPr>
        <w:rFonts w:ascii="Arial" w:hAnsi="Arial" w:hint="default"/>
      </w:rPr>
    </w:lvl>
    <w:lvl w:ilvl="8" w:tplc="D6647A3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E01DF0"/>
    <w:multiLevelType w:val="hybridMultilevel"/>
    <w:tmpl w:val="7460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D7FC7"/>
    <w:multiLevelType w:val="hybridMultilevel"/>
    <w:tmpl w:val="9B9E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480612">
    <w:abstractNumId w:val="14"/>
  </w:num>
  <w:num w:numId="2" w16cid:durableId="424571198">
    <w:abstractNumId w:val="11"/>
  </w:num>
  <w:num w:numId="3" w16cid:durableId="1782263392">
    <w:abstractNumId w:val="29"/>
  </w:num>
  <w:num w:numId="4" w16cid:durableId="1092320439">
    <w:abstractNumId w:val="38"/>
  </w:num>
  <w:num w:numId="5" w16cid:durableId="905071742">
    <w:abstractNumId w:val="2"/>
  </w:num>
  <w:num w:numId="6" w16cid:durableId="1965117224">
    <w:abstractNumId w:val="30"/>
  </w:num>
  <w:num w:numId="7" w16cid:durableId="150408082">
    <w:abstractNumId w:val="4"/>
  </w:num>
  <w:num w:numId="8" w16cid:durableId="809128440">
    <w:abstractNumId w:val="27"/>
  </w:num>
  <w:num w:numId="9" w16cid:durableId="232551021">
    <w:abstractNumId w:val="0"/>
  </w:num>
  <w:num w:numId="10" w16cid:durableId="1768189793">
    <w:abstractNumId w:val="15"/>
  </w:num>
  <w:num w:numId="11" w16cid:durableId="2037458878">
    <w:abstractNumId w:val="36"/>
  </w:num>
  <w:num w:numId="12" w16cid:durableId="1764647493">
    <w:abstractNumId w:val="20"/>
  </w:num>
  <w:num w:numId="13" w16cid:durableId="1756323777">
    <w:abstractNumId w:val="17"/>
  </w:num>
  <w:num w:numId="14" w16cid:durableId="2093156251">
    <w:abstractNumId w:val="32"/>
  </w:num>
  <w:num w:numId="15" w16cid:durableId="1213079650">
    <w:abstractNumId w:val="39"/>
  </w:num>
  <w:num w:numId="16" w16cid:durableId="1049261986">
    <w:abstractNumId w:val="23"/>
  </w:num>
  <w:num w:numId="17" w16cid:durableId="479344114">
    <w:abstractNumId w:val="25"/>
  </w:num>
  <w:num w:numId="18" w16cid:durableId="954559061">
    <w:abstractNumId w:val="6"/>
  </w:num>
  <w:num w:numId="19" w16cid:durableId="1253973861">
    <w:abstractNumId w:val="12"/>
  </w:num>
  <w:num w:numId="20" w16cid:durableId="2137604594">
    <w:abstractNumId w:val="9"/>
  </w:num>
  <w:num w:numId="21" w16cid:durableId="1526209683">
    <w:abstractNumId w:val="18"/>
  </w:num>
  <w:num w:numId="22" w16cid:durableId="1540900797">
    <w:abstractNumId w:val="33"/>
  </w:num>
  <w:num w:numId="23" w16cid:durableId="1792245213">
    <w:abstractNumId w:val="37"/>
  </w:num>
  <w:num w:numId="24" w16cid:durableId="1761632683">
    <w:abstractNumId w:val="13"/>
  </w:num>
  <w:num w:numId="25" w16cid:durableId="206917167">
    <w:abstractNumId w:val="19"/>
  </w:num>
  <w:num w:numId="26" w16cid:durableId="1245844265">
    <w:abstractNumId w:val="35"/>
  </w:num>
  <w:num w:numId="27" w16cid:durableId="418871103">
    <w:abstractNumId w:val="40"/>
  </w:num>
  <w:num w:numId="28" w16cid:durableId="42292516">
    <w:abstractNumId w:val="8"/>
  </w:num>
  <w:num w:numId="29" w16cid:durableId="2089033540">
    <w:abstractNumId w:val="10"/>
  </w:num>
  <w:num w:numId="30" w16cid:durableId="158817766">
    <w:abstractNumId w:val="1"/>
  </w:num>
  <w:num w:numId="31" w16cid:durableId="493298596">
    <w:abstractNumId w:val="34"/>
  </w:num>
  <w:num w:numId="32" w16cid:durableId="1615477305">
    <w:abstractNumId w:val="24"/>
  </w:num>
  <w:num w:numId="33" w16cid:durableId="1585995512">
    <w:abstractNumId w:val="21"/>
  </w:num>
  <w:num w:numId="34" w16cid:durableId="1981762763">
    <w:abstractNumId w:val="28"/>
  </w:num>
  <w:num w:numId="35" w16cid:durableId="1460223705">
    <w:abstractNumId w:val="26"/>
  </w:num>
  <w:num w:numId="36" w16cid:durableId="942880244">
    <w:abstractNumId w:val="41"/>
  </w:num>
  <w:num w:numId="37" w16cid:durableId="524443494">
    <w:abstractNumId w:val="5"/>
  </w:num>
  <w:num w:numId="38" w16cid:durableId="1752851112">
    <w:abstractNumId w:val="7"/>
  </w:num>
  <w:num w:numId="39" w16cid:durableId="23212167">
    <w:abstractNumId w:val="31"/>
  </w:num>
  <w:num w:numId="40" w16cid:durableId="823205734">
    <w:abstractNumId w:val="22"/>
  </w:num>
  <w:num w:numId="41" w16cid:durableId="1596742298">
    <w:abstractNumId w:val="3"/>
  </w:num>
  <w:num w:numId="42" w16cid:durableId="757755522">
    <w:abstractNumId w:val="16"/>
  </w:num>
  <w:num w:numId="43" w16cid:durableId="194800433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45425"/>
    <w:rsid w:val="00045B86"/>
    <w:rsid w:val="000715F1"/>
    <w:rsid w:val="00077C0B"/>
    <w:rsid w:val="0008579C"/>
    <w:rsid w:val="00093237"/>
    <w:rsid w:val="00094A2A"/>
    <w:rsid w:val="000A32B2"/>
    <w:rsid w:val="000A4EAA"/>
    <w:rsid w:val="000B2864"/>
    <w:rsid w:val="000C4E25"/>
    <w:rsid w:val="000D7DC9"/>
    <w:rsid w:val="000F089A"/>
    <w:rsid w:val="00103704"/>
    <w:rsid w:val="0010593A"/>
    <w:rsid w:val="00107FB6"/>
    <w:rsid w:val="00110F4A"/>
    <w:rsid w:val="00115CF8"/>
    <w:rsid w:val="00117610"/>
    <w:rsid w:val="00121581"/>
    <w:rsid w:val="001325FF"/>
    <w:rsid w:val="00136B47"/>
    <w:rsid w:val="001416EA"/>
    <w:rsid w:val="0014635D"/>
    <w:rsid w:val="00152B05"/>
    <w:rsid w:val="0015398B"/>
    <w:rsid w:val="00185E9D"/>
    <w:rsid w:val="001B3C34"/>
    <w:rsid w:val="001B7355"/>
    <w:rsid w:val="001D3D34"/>
    <w:rsid w:val="001E0676"/>
    <w:rsid w:val="001E2C7D"/>
    <w:rsid w:val="001E3A53"/>
    <w:rsid w:val="002043CC"/>
    <w:rsid w:val="002046C0"/>
    <w:rsid w:val="00204BA2"/>
    <w:rsid w:val="0021162C"/>
    <w:rsid w:val="002175CC"/>
    <w:rsid w:val="002336C3"/>
    <w:rsid w:val="00240429"/>
    <w:rsid w:val="00272EF0"/>
    <w:rsid w:val="00275F5C"/>
    <w:rsid w:val="00277DE8"/>
    <w:rsid w:val="00281857"/>
    <w:rsid w:val="00282D19"/>
    <w:rsid w:val="002A2B78"/>
    <w:rsid w:val="002B7EAC"/>
    <w:rsid w:val="002C3A74"/>
    <w:rsid w:val="002D1D8B"/>
    <w:rsid w:val="002E6010"/>
    <w:rsid w:val="0030382E"/>
    <w:rsid w:val="00341A7F"/>
    <w:rsid w:val="00350B4C"/>
    <w:rsid w:val="00357341"/>
    <w:rsid w:val="00382E59"/>
    <w:rsid w:val="003913D0"/>
    <w:rsid w:val="003A662E"/>
    <w:rsid w:val="003B09C1"/>
    <w:rsid w:val="003B0F29"/>
    <w:rsid w:val="003B3633"/>
    <w:rsid w:val="003C6D3F"/>
    <w:rsid w:val="003E255B"/>
    <w:rsid w:val="003E5A2B"/>
    <w:rsid w:val="003F207A"/>
    <w:rsid w:val="00401CC8"/>
    <w:rsid w:val="00420B89"/>
    <w:rsid w:val="00426D00"/>
    <w:rsid w:val="00431B94"/>
    <w:rsid w:val="00436F75"/>
    <w:rsid w:val="00456CC6"/>
    <w:rsid w:val="004573B3"/>
    <w:rsid w:val="00460A98"/>
    <w:rsid w:val="004853E5"/>
    <w:rsid w:val="00486CCE"/>
    <w:rsid w:val="004945C2"/>
    <w:rsid w:val="004A20D9"/>
    <w:rsid w:val="004A2C6D"/>
    <w:rsid w:val="004A409F"/>
    <w:rsid w:val="004B38BF"/>
    <w:rsid w:val="004C3B8F"/>
    <w:rsid w:val="004D02B2"/>
    <w:rsid w:val="004E2FE6"/>
    <w:rsid w:val="004E30C2"/>
    <w:rsid w:val="004F5A91"/>
    <w:rsid w:val="005167C2"/>
    <w:rsid w:val="00532FF5"/>
    <w:rsid w:val="00546207"/>
    <w:rsid w:val="00550171"/>
    <w:rsid w:val="00552C07"/>
    <w:rsid w:val="00562E96"/>
    <w:rsid w:val="00571654"/>
    <w:rsid w:val="00576445"/>
    <w:rsid w:val="0058652D"/>
    <w:rsid w:val="0058738A"/>
    <w:rsid w:val="005879B3"/>
    <w:rsid w:val="00597A9F"/>
    <w:rsid w:val="005A3D14"/>
    <w:rsid w:val="005B66A8"/>
    <w:rsid w:val="005B738E"/>
    <w:rsid w:val="005D0464"/>
    <w:rsid w:val="005D0C8A"/>
    <w:rsid w:val="005D22B0"/>
    <w:rsid w:val="005D3D30"/>
    <w:rsid w:val="005D5D3A"/>
    <w:rsid w:val="005E41F3"/>
    <w:rsid w:val="005F1560"/>
    <w:rsid w:val="00602595"/>
    <w:rsid w:val="00606ED3"/>
    <w:rsid w:val="00616636"/>
    <w:rsid w:val="00631713"/>
    <w:rsid w:val="006352D0"/>
    <w:rsid w:val="00664379"/>
    <w:rsid w:val="00667B8B"/>
    <w:rsid w:val="006B279B"/>
    <w:rsid w:val="006B37A0"/>
    <w:rsid w:val="006B7F57"/>
    <w:rsid w:val="006C54D1"/>
    <w:rsid w:val="006C5E53"/>
    <w:rsid w:val="006E1B8A"/>
    <w:rsid w:val="006E387D"/>
    <w:rsid w:val="006F1E61"/>
    <w:rsid w:val="006F4875"/>
    <w:rsid w:val="00716B19"/>
    <w:rsid w:val="00724856"/>
    <w:rsid w:val="00734C1E"/>
    <w:rsid w:val="0074087C"/>
    <w:rsid w:val="007563DA"/>
    <w:rsid w:val="00772146"/>
    <w:rsid w:val="00786160"/>
    <w:rsid w:val="0079768A"/>
    <w:rsid w:val="007B04BE"/>
    <w:rsid w:val="007B1D22"/>
    <w:rsid w:val="007B6770"/>
    <w:rsid w:val="007B69C2"/>
    <w:rsid w:val="007D7E29"/>
    <w:rsid w:val="007F5D3F"/>
    <w:rsid w:val="00800935"/>
    <w:rsid w:val="00806B33"/>
    <w:rsid w:val="00807D3A"/>
    <w:rsid w:val="00824028"/>
    <w:rsid w:val="00831C7B"/>
    <w:rsid w:val="00855DC5"/>
    <w:rsid w:val="00866F82"/>
    <w:rsid w:val="00867696"/>
    <w:rsid w:val="00880DB3"/>
    <w:rsid w:val="0088683D"/>
    <w:rsid w:val="008A1063"/>
    <w:rsid w:val="008B4737"/>
    <w:rsid w:val="008B54B2"/>
    <w:rsid w:val="008C4E94"/>
    <w:rsid w:val="008C5743"/>
    <w:rsid w:val="008C5DFF"/>
    <w:rsid w:val="008E19CE"/>
    <w:rsid w:val="008E7672"/>
    <w:rsid w:val="009075A1"/>
    <w:rsid w:val="0092077D"/>
    <w:rsid w:val="009242B5"/>
    <w:rsid w:val="00925693"/>
    <w:rsid w:val="00934DFA"/>
    <w:rsid w:val="00953594"/>
    <w:rsid w:val="0095364C"/>
    <w:rsid w:val="00956FC8"/>
    <w:rsid w:val="00960E47"/>
    <w:rsid w:val="009772EB"/>
    <w:rsid w:val="00980122"/>
    <w:rsid w:val="009B57C6"/>
    <w:rsid w:val="009E6F43"/>
    <w:rsid w:val="00A01360"/>
    <w:rsid w:val="00A03863"/>
    <w:rsid w:val="00A150C2"/>
    <w:rsid w:val="00A17D7D"/>
    <w:rsid w:val="00A25E25"/>
    <w:rsid w:val="00A50768"/>
    <w:rsid w:val="00A50CCE"/>
    <w:rsid w:val="00A66EAE"/>
    <w:rsid w:val="00A676D2"/>
    <w:rsid w:val="00A72A6A"/>
    <w:rsid w:val="00A807B1"/>
    <w:rsid w:val="00A82F05"/>
    <w:rsid w:val="00A84D45"/>
    <w:rsid w:val="00AB0438"/>
    <w:rsid w:val="00AB4059"/>
    <w:rsid w:val="00AC0300"/>
    <w:rsid w:val="00AE6BF5"/>
    <w:rsid w:val="00AF2957"/>
    <w:rsid w:val="00B47DD2"/>
    <w:rsid w:val="00B55A35"/>
    <w:rsid w:val="00B55A6B"/>
    <w:rsid w:val="00B57EC1"/>
    <w:rsid w:val="00B65B73"/>
    <w:rsid w:val="00B665BA"/>
    <w:rsid w:val="00B67C9C"/>
    <w:rsid w:val="00B81050"/>
    <w:rsid w:val="00B843BC"/>
    <w:rsid w:val="00B8612A"/>
    <w:rsid w:val="00BA1DB8"/>
    <w:rsid w:val="00BA218B"/>
    <w:rsid w:val="00BA655F"/>
    <w:rsid w:val="00BB108E"/>
    <w:rsid w:val="00BB4A6C"/>
    <w:rsid w:val="00BC2ADC"/>
    <w:rsid w:val="00BD1AC4"/>
    <w:rsid w:val="00BF6BE9"/>
    <w:rsid w:val="00C00321"/>
    <w:rsid w:val="00C04E90"/>
    <w:rsid w:val="00C05539"/>
    <w:rsid w:val="00C1016A"/>
    <w:rsid w:val="00C17951"/>
    <w:rsid w:val="00C260E5"/>
    <w:rsid w:val="00C26F73"/>
    <w:rsid w:val="00C315BF"/>
    <w:rsid w:val="00C32418"/>
    <w:rsid w:val="00C33017"/>
    <w:rsid w:val="00C515E5"/>
    <w:rsid w:val="00C535D6"/>
    <w:rsid w:val="00C7159A"/>
    <w:rsid w:val="00C7411A"/>
    <w:rsid w:val="00C8017C"/>
    <w:rsid w:val="00C90CA5"/>
    <w:rsid w:val="00C926CB"/>
    <w:rsid w:val="00C94F77"/>
    <w:rsid w:val="00C95E64"/>
    <w:rsid w:val="00CA3142"/>
    <w:rsid w:val="00CA5DBA"/>
    <w:rsid w:val="00CB41C8"/>
    <w:rsid w:val="00CC1EB0"/>
    <w:rsid w:val="00CC47BE"/>
    <w:rsid w:val="00CD46E9"/>
    <w:rsid w:val="00CF462B"/>
    <w:rsid w:val="00D004A6"/>
    <w:rsid w:val="00D27AB1"/>
    <w:rsid w:val="00D333E2"/>
    <w:rsid w:val="00D36432"/>
    <w:rsid w:val="00D54B5B"/>
    <w:rsid w:val="00D56B18"/>
    <w:rsid w:val="00D67121"/>
    <w:rsid w:val="00D7016B"/>
    <w:rsid w:val="00D75454"/>
    <w:rsid w:val="00D83971"/>
    <w:rsid w:val="00D83E61"/>
    <w:rsid w:val="00D84955"/>
    <w:rsid w:val="00D851D9"/>
    <w:rsid w:val="00D961B9"/>
    <w:rsid w:val="00DA45F7"/>
    <w:rsid w:val="00DA5166"/>
    <w:rsid w:val="00DB431C"/>
    <w:rsid w:val="00DC5A82"/>
    <w:rsid w:val="00DC762C"/>
    <w:rsid w:val="00DE2C56"/>
    <w:rsid w:val="00DE4D32"/>
    <w:rsid w:val="00DE50B1"/>
    <w:rsid w:val="00E04238"/>
    <w:rsid w:val="00E22168"/>
    <w:rsid w:val="00E27276"/>
    <w:rsid w:val="00E57381"/>
    <w:rsid w:val="00E6458E"/>
    <w:rsid w:val="00E778FF"/>
    <w:rsid w:val="00E81952"/>
    <w:rsid w:val="00E84AA7"/>
    <w:rsid w:val="00E923AF"/>
    <w:rsid w:val="00E93BD9"/>
    <w:rsid w:val="00E97684"/>
    <w:rsid w:val="00EA2385"/>
    <w:rsid w:val="00EA5D85"/>
    <w:rsid w:val="00EA6103"/>
    <w:rsid w:val="00EB2FE2"/>
    <w:rsid w:val="00EC3C95"/>
    <w:rsid w:val="00EC4CE9"/>
    <w:rsid w:val="00ED6EAE"/>
    <w:rsid w:val="00F02E69"/>
    <w:rsid w:val="00F06D5C"/>
    <w:rsid w:val="00F0745F"/>
    <w:rsid w:val="00F13CC2"/>
    <w:rsid w:val="00F16F79"/>
    <w:rsid w:val="00F224F9"/>
    <w:rsid w:val="00F47ABE"/>
    <w:rsid w:val="00F52464"/>
    <w:rsid w:val="00F52C5F"/>
    <w:rsid w:val="00F64A3D"/>
    <w:rsid w:val="00F66333"/>
    <w:rsid w:val="00F6707A"/>
    <w:rsid w:val="00F742FA"/>
    <w:rsid w:val="00F8317C"/>
    <w:rsid w:val="00F975A5"/>
    <w:rsid w:val="00FA3C86"/>
    <w:rsid w:val="00FA40F0"/>
    <w:rsid w:val="00FD4BA5"/>
    <w:rsid w:val="00FE2966"/>
    <w:rsid w:val="00FE7761"/>
    <w:rsid w:val="00FF03A4"/>
    <w:rsid w:val="00FF3DEC"/>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4C3B8F"/>
    <w:rPr>
      <w:b/>
      <w:bCs/>
    </w:rPr>
  </w:style>
  <w:style w:type="character" w:customStyle="1" w:styleId="CommentSubjectChar">
    <w:name w:val="Comment Subject Char"/>
    <w:basedOn w:val="CommentTextChar"/>
    <w:link w:val="CommentSubject"/>
    <w:uiPriority w:val="99"/>
    <w:semiHidden/>
    <w:rsid w:val="004C3B8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5661561">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434400534">
      <w:bodyDiv w:val="1"/>
      <w:marLeft w:val="0"/>
      <w:marRight w:val="0"/>
      <w:marTop w:val="0"/>
      <w:marBottom w:val="0"/>
      <w:divBdr>
        <w:top w:val="none" w:sz="0" w:space="0" w:color="auto"/>
        <w:left w:val="none" w:sz="0" w:space="0" w:color="auto"/>
        <w:bottom w:val="none" w:sz="0" w:space="0" w:color="auto"/>
        <w:right w:val="none" w:sz="0" w:space="0" w:color="auto"/>
      </w:divBdr>
      <w:divsChild>
        <w:div w:id="50811447">
          <w:marLeft w:val="547"/>
          <w:marRight w:val="0"/>
          <w:marTop w:val="0"/>
          <w:marBottom w:val="0"/>
          <w:divBdr>
            <w:top w:val="none" w:sz="0" w:space="0" w:color="auto"/>
            <w:left w:val="none" w:sz="0" w:space="0" w:color="auto"/>
            <w:bottom w:val="none" w:sz="0" w:space="0" w:color="auto"/>
            <w:right w:val="none" w:sz="0" w:space="0" w:color="auto"/>
          </w:divBdr>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275020714">
      <w:bodyDiv w:val="1"/>
      <w:marLeft w:val="0"/>
      <w:marRight w:val="0"/>
      <w:marTop w:val="0"/>
      <w:marBottom w:val="0"/>
      <w:divBdr>
        <w:top w:val="none" w:sz="0" w:space="0" w:color="auto"/>
        <w:left w:val="none" w:sz="0" w:space="0" w:color="auto"/>
        <w:bottom w:val="none" w:sz="0" w:space="0" w:color="auto"/>
        <w:right w:val="none" w:sz="0" w:space="0" w:color="auto"/>
      </w:divBdr>
    </w:div>
    <w:div w:id="1324698951">
      <w:bodyDiv w:val="1"/>
      <w:marLeft w:val="0"/>
      <w:marRight w:val="0"/>
      <w:marTop w:val="0"/>
      <w:marBottom w:val="0"/>
      <w:divBdr>
        <w:top w:val="none" w:sz="0" w:space="0" w:color="auto"/>
        <w:left w:val="none" w:sz="0" w:space="0" w:color="auto"/>
        <w:bottom w:val="none" w:sz="0" w:space="0" w:color="auto"/>
        <w:right w:val="none" w:sz="0" w:space="0" w:color="auto"/>
      </w:divBdr>
    </w:div>
    <w:div w:id="1324820585">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495336860">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615088931">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Socioeconomic disadvantage</a:t>
          </a:r>
          <a:endParaRPr lang="en-AU" sz="1050">
            <a:solidFill>
              <a:sysClr val="windowText" lastClr="000000"/>
            </a:solidFill>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8BC282FC-E7C0-466F-8A16-BA786F977703}">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Family dysfunction</a:t>
          </a:r>
          <a:endParaRPr lang="en-AU" sz="1050">
            <a:solidFill>
              <a:sysClr val="windowText" lastClr="000000"/>
            </a:solidFill>
            <a:latin typeface="Arial" panose="020B0604020202020204" pitchFamily="34" charset="0"/>
            <a:cs typeface="Arial" panose="020B0604020202020204" pitchFamily="34" charset="0"/>
          </a:endParaRPr>
        </a:p>
      </dgm:t>
    </dgm:pt>
    <dgm:pt modelId="{D81E374C-2138-4C18-A1F2-0D578B680D5D}" type="parTrans" cxnId="{14375EE7-9563-4D1E-B560-0CF6550166D3}">
      <dgm:prSet/>
      <dgm:spPr/>
      <dgm:t>
        <a:bodyPr/>
        <a:lstStyle/>
        <a:p>
          <a:endParaRPr lang="en-AU" sz="1000">
            <a:latin typeface="Arial" panose="020B0604020202020204" pitchFamily="34" charset="0"/>
            <a:cs typeface="Arial" panose="020B0604020202020204" pitchFamily="34" charset="0"/>
          </a:endParaRPr>
        </a:p>
      </dgm:t>
    </dgm:pt>
    <dgm:pt modelId="{1F4C5E2D-ECB9-4FC6-ABF8-54683D0F8087}" type="sibTrans" cxnId="{14375EE7-9563-4D1E-B560-0CF6550166D3}">
      <dgm:prSet/>
      <dgm:spPr/>
      <dgm:t>
        <a:bodyPr/>
        <a:lstStyle/>
        <a:p>
          <a:endParaRPr lang="en-AU" sz="1000">
            <a:latin typeface="Arial" panose="020B0604020202020204" pitchFamily="34" charset="0"/>
            <a:cs typeface="Arial" panose="020B0604020202020204" pitchFamily="34" charset="0"/>
          </a:endParaRPr>
        </a:p>
      </dgm:t>
    </dgm:pt>
    <dgm:pt modelId="{877D1DD8-7C5F-453B-BCEC-9ED9D6743ECB}">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School disengagement</a:t>
          </a:r>
          <a:endParaRPr lang="en-AU" sz="1050">
            <a:solidFill>
              <a:sysClr val="windowText" lastClr="000000"/>
            </a:solidFill>
            <a:latin typeface="Arial" panose="020B0604020202020204" pitchFamily="34" charset="0"/>
            <a:cs typeface="Arial" panose="020B0604020202020204" pitchFamily="34" charset="0"/>
          </a:endParaRPr>
        </a:p>
      </dgm:t>
    </dgm:pt>
    <dgm:pt modelId="{A6C21775-950B-42C1-AABB-63AE09A68BD3}" type="parTrans" cxnId="{969E4A26-9736-4EB1-A036-085B4E24EFB5}">
      <dgm:prSet/>
      <dgm:spPr/>
      <dgm:t>
        <a:bodyPr/>
        <a:lstStyle/>
        <a:p>
          <a:endParaRPr lang="en-AU" sz="1000">
            <a:latin typeface="Arial" panose="020B0604020202020204" pitchFamily="34" charset="0"/>
            <a:cs typeface="Arial" panose="020B0604020202020204" pitchFamily="34" charset="0"/>
          </a:endParaRPr>
        </a:p>
      </dgm:t>
    </dgm:pt>
    <dgm:pt modelId="{D85B8AEF-1DC2-481E-9194-1B3CC1356081}" type="sibTrans" cxnId="{969E4A26-9736-4EB1-A036-085B4E24EFB5}">
      <dgm:prSet/>
      <dgm:spPr/>
      <dgm:t>
        <a:bodyPr/>
        <a:lstStyle/>
        <a:p>
          <a:endParaRPr lang="en-AU" sz="1000">
            <a:latin typeface="Arial" panose="020B0604020202020204" pitchFamily="34" charset="0"/>
            <a:cs typeface="Arial" panose="020B0604020202020204" pitchFamily="34" charset="0"/>
          </a:endParaRPr>
        </a:p>
      </dgm:t>
    </dgm:pt>
    <dgm:pt modelId="{CA185CD5-7701-4C72-A69B-6A0EA4C97B09}">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Community violence</a:t>
          </a:r>
          <a:endParaRPr lang="en-AU" sz="1050">
            <a:solidFill>
              <a:sysClr val="windowText" lastClr="000000"/>
            </a:solidFill>
            <a:latin typeface="Arial" panose="020B0604020202020204" pitchFamily="34" charset="0"/>
            <a:cs typeface="Arial" panose="020B0604020202020204" pitchFamily="34" charset="0"/>
          </a:endParaRPr>
        </a:p>
      </dgm:t>
    </dgm:pt>
    <dgm:pt modelId="{1FF9D09C-A594-4108-8EB0-FF6031E9EFEC}" type="parTrans" cxnId="{595C5314-836D-4287-8319-46AD840DE4DA}">
      <dgm:prSet/>
      <dgm:spPr/>
      <dgm:t>
        <a:bodyPr/>
        <a:lstStyle/>
        <a:p>
          <a:endParaRPr lang="en-AU" sz="1000">
            <a:latin typeface="Arial" panose="020B0604020202020204" pitchFamily="34" charset="0"/>
            <a:cs typeface="Arial" panose="020B0604020202020204" pitchFamily="34" charset="0"/>
          </a:endParaRPr>
        </a:p>
      </dgm:t>
    </dgm:pt>
    <dgm:pt modelId="{23019A42-8D25-4704-A227-D6C627E5000E}" type="sibTrans" cxnId="{595C5314-836D-4287-8319-46AD840DE4DA}">
      <dgm:prSet/>
      <dgm:spPr/>
      <dgm:t>
        <a:bodyPr/>
        <a:lstStyle/>
        <a:p>
          <a:endParaRPr lang="en-AU" sz="1000">
            <a:latin typeface="Arial" panose="020B0604020202020204" pitchFamily="34" charset="0"/>
            <a:cs typeface="Arial" panose="020B0604020202020204" pitchFamily="34" charset="0"/>
          </a:endParaRPr>
        </a:p>
      </dgm:t>
    </dgm:pt>
    <dgm:pt modelId="{DDEFC91E-75CC-4864-989A-0C048779E17D}">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Mental health issues</a:t>
          </a:r>
          <a:endParaRPr lang="en-AU" sz="1050">
            <a:solidFill>
              <a:sysClr val="windowText" lastClr="000000"/>
            </a:solidFill>
            <a:latin typeface="Arial" panose="020B0604020202020204" pitchFamily="34" charset="0"/>
            <a:cs typeface="Arial" panose="020B0604020202020204" pitchFamily="34" charset="0"/>
          </a:endParaRPr>
        </a:p>
      </dgm:t>
    </dgm:pt>
    <dgm:pt modelId="{7484B5D1-6680-481A-A7D8-913DE9140E7A}" type="parTrans" cxnId="{3E6C911C-3689-4409-BE47-A00BD7777457}">
      <dgm:prSet/>
      <dgm:spPr/>
      <dgm:t>
        <a:bodyPr/>
        <a:lstStyle/>
        <a:p>
          <a:endParaRPr lang="en-AU" sz="1000">
            <a:latin typeface="Arial" panose="020B0604020202020204" pitchFamily="34" charset="0"/>
            <a:cs typeface="Arial" panose="020B0604020202020204" pitchFamily="34" charset="0"/>
          </a:endParaRPr>
        </a:p>
      </dgm:t>
    </dgm:pt>
    <dgm:pt modelId="{F231F45C-8CD7-4487-A13E-44555888E9FD}" type="sibTrans" cxnId="{3E6C911C-3689-4409-BE47-A00BD7777457}">
      <dgm:prSet/>
      <dgm:spPr/>
      <dgm:t>
        <a:bodyPr/>
        <a:lstStyle/>
        <a:p>
          <a:endParaRPr lang="en-AU" sz="1000">
            <a:latin typeface="Arial" panose="020B0604020202020204" pitchFamily="34" charset="0"/>
            <a:cs typeface="Arial" panose="020B0604020202020204" pitchFamily="34" charset="0"/>
          </a:endParaRPr>
        </a:p>
      </dgm:t>
    </dgm:pt>
    <dgm:pt modelId="{C65580AC-92A2-48A4-A89E-6B4897DFB7CF}">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Discrimination and racism</a:t>
          </a:r>
          <a:endParaRPr lang="en-AU" sz="1050">
            <a:solidFill>
              <a:sysClr val="windowText" lastClr="000000"/>
            </a:solidFill>
            <a:latin typeface="Arial" panose="020B0604020202020204" pitchFamily="34" charset="0"/>
            <a:cs typeface="Arial" panose="020B0604020202020204" pitchFamily="34" charset="0"/>
          </a:endParaRPr>
        </a:p>
      </dgm:t>
    </dgm:pt>
    <dgm:pt modelId="{F75F0C94-9175-4D7B-93E2-87C97E2CD6E5}" type="parTrans" cxnId="{D629B2A9-5F7A-4407-A21E-01A38E20F02D}">
      <dgm:prSet/>
      <dgm:spPr/>
      <dgm:t>
        <a:bodyPr/>
        <a:lstStyle/>
        <a:p>
          <a:endParaRPr lang="en-AU" sz="1000">
            <a:latin typeface="Arial" panose="020B0604020202020204" pitchFamily="34" charset="0"/>
            <a:cs typeface="Arial" panose="020B0604020202020204" pitchFamily="34" charset="0"/>
          </a:endParaRPr>
        </a:p>
      </dgm:t>
    </dgm:pt>
    <dgm:pt modelId="{BB954483-3D74-4F3D-8225-0704EDA5EBFF}" type="sibTrans" cxnId="{D629B2A9-5F7A-4407-A21E-01A38E20F02D}">
      <dgm:prSet/>
      <dgm:spPr/>
      <dgm:t>
        <a:bodyPr/>
        <a:lstStyle/>
        <a:p>
          <a:endParaRPr lang="en-AU" sz="1000">
            <a:latin typeface="Arial" panose="020B0604020202020204" pitchFamily="34" charset="0"/>
            <a:cs typeface="Arial" panose="020B0604020202020204" pitchFamily="34" charset="0"/>
          </a:endParaRPr>
        </a:p>
      </dgm:t>
    </dgm:pt>
    <dgm:pt modelId="{99C682B6-1A13-427E-891B-520CFF28587B}">
      <dgm:prSet phldrT="[Tex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Growing up in low-income households or disadvantaged communities, which can limit access to resources and opportunities.</a:t>
          </a:r>
        </a:p>
      </dgm:t>
    </dgm:pt>
    <dgm:pt modelId="{7EE2D2DC-A0B5-4624-83B8-25E1B4FA6313}" type="parTrans" cxnId="{28DB0E5A-A90B-46DB-8B31-16C350FD9BED}">
      <dgm:prSet/>
      <dgm:spPr/>
      <dgm:t>
        <a:bodyPr/>
        <a:lstStyle/>
        <a:p>
          <a:endParaRPr lang="en-AU" sz="1000">
            <a:latin typeface="Arial" panose="020B0604020202020204" pitchFamily="34" charset="0"/>
            <a:cs typeface="Arial" panose="020B0604020202020204" pitchFamily="34" charset="0"/>
          </a:endParaRPr>
        </a:p>
      </dgm:t>
    </dgm:pt>
    <dgm:pt modelId="{5039CB27-DA64-4886-9B3E-E563E6888276}" type="sibTrans" cxnId="{28DB0E5A-A90B-46DB-8B31-16C350FD9BED}">
      <dgm:prSet/>
      <dgm:spPr/>
      <dgm:t>
        <a:bodyPr/>
        <a:lstStyle/>
        <a:p>
          <a:endParaRPr lang="en-AU" sz="1000">
            <a:latin typeface="Arial" panose="020B0604020202020204" pitchFamily="34" charset="0"/>
            <a:cs typeface="Arial" panose="020B0604020202020204" pitchFamily="34" charset="0"/>
          </a:endParaRPr>
        </a:p>
      </dgm:t>
    </dgm:pt>
    <dgm:pt modelId="{B1DB026B-AF66-42C5-9592-53138C46096C}">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Experiencing family conflict, parental substance abuse, domestic violence, or inadequate parental supervision and support.</a:t>
          </a:r>
        </a:p>
      </dgm:t>
    </dgm:pt>
    <dgm:pt modelId="{DAA700A0-0109-4059-A3FB-4C165A61D098}" type="parTrans" cxnId="{1646EF82-8224-4777-A5F2-6D907CE98D1B}">
      <dgm:prSet/>
      <dgm:spPr/>
      <dgm:t>
        <a:bodyPr/>
        <a:lstStyle/>
        <a:p>
          <a:endParaRPr lang="en-AU" sz="1000">
            <a:latin typeface="Arial" panose="020B0604020202020204" pitchFamily="34" charset="0"/>
            <a:cs typeface="Arial" panose="020B0604020202020204" pitchFamily="34" charset="0"/>
          </a:endParaRPr>
        </a:p>
      </dgm:t>
    </dgm:pt>
    <dgm:pt modelId="{6C052F4B-9FBE-4BBF-89C3-7131D52A31E2}" type="sibTrans" cxnId="{1646EF82-8224-4777-A5F2-6D907CE98D1B}">
      <dgm:prSet/>
      <dgm:spPr/>
      <dgm:t>
        <a:bodyPr/>
        <a:lstStyle/>
        <a:p>
          <a:endParaRPr lang="en-AU" sz="1000">
            <a:latin typeface="Arial" panose="020B0604020202020204" pitchFamily="34" charset="0"/>
            <a:cs typeface="Arial" panose="020B0604020202020204" pitchFamily="34" charset="0"/>
          </a:endParaRPr>
        </a:p>
      </dgm:t>
    </dgm:pt>
    <dgm:pt modelId="{9A4C6869-8D4D-4A61-8D48-CC0FA84E5CE7}">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Facing academic difficulties, truancy, or disciplinary problems at school, which can contribute to disengagement and dropout.</a:t>
          </a:r>
        </a:p>
      </dgm:t>
    </dgm:pt>
    <dgm:pt modelId="{E80448F8-CF74-42A8-A0F6-231592EAEB31}" type="parTrans" cxnId="{60A5BFA9-A955-43BE-9DB1-59875B79DED4}">
      <dgm:prSet/>
      <dgm:spPr/>
      <dgm:t>
        <a:bodyPr/>
        <a:lstStyle/>
        <a:p>
          <a:endParaRPr lang="en-AU" sz="1000">
            <a:latin typeface="Arial" panose="020B0604020202020204" pitchFamily="34" charset="0"/>
            <a:cs typeface="Arial" panose="020B0604020202020204" pitchFamily="34" charset="0"/>
          </a:endParaRPr>
        </a:p>
      </dgm:t>
    </dgm:pt>
    <dgm:pt modelId="{95628EC2-0E8A-4B80-A17C-948C3D48E4B8}" type="sibTrans" cxnId="{60A5BFA9-A955-43BE-9DB1-59875B79DED4}">
      <dgm:prSet/>
      <dgm:spPr/>
      <dgm:t>
        <a:bodyPr/>
        <a:lstStyle/>
        <a:p>
          <a:endParaRPr lang="en-AU" sz="1000">
            <a:latin typeface="Arial" panose="020B0604020202020204" pitchFamily="34" charset="0"/>
            <a:cs typeface="Arial" panose="020B0604020202020204" pitchFamily="34" charset="0"/>
          </a:endParaRPr>
        </a:p>
      </dgm:t>
    </dgm:pt>
    <dgm:pt modelId="{58F35E79-EF8E-4477-A1D5-C8ACC997135C}">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Living in neighbourhoods characterised by high crime rates, gang activity, or social disorder, exposing young people to violence and trauma.</a:t>
          </a:r>
        </a:p>
      </dgm:t>
    </dgm:pt>
    <dgm:pt modelId="{08BCDD17-33FE-49F8-A37A-56D07BAD83D4}" type="parTrans" cxnId="{5AFE7031-E9C5-4977-9F1E-8DACD7510272}">
      <dgm:prSet/>
      <dgm:spPr/>
      <dgm:t>
        <a:bodyPr/>
        <a:lstStyle/>
        <a:p>
          <a:endParaRPr lang="en-AU" sz="1000">
            <a:latin typeface="Arial" panose="020B0604020202020204" pitchFamily="34" charset="0"/>
            <a:cs typeface="Arial" panose="020B0604020202020204" pitchFamily="34" charset="0"/>
          </a:endParaRPr>
        </a:p>
      </dgm:t>
    </dgm:pt>
    <dgm:pt modelId="{4A26405F-17FC-401C-A478-A414CDF2B242}" type="sibTrans" cxnId="{5AFE7031-E9C5-4977-9F1E-8DACD7510272}">
      <dgm:prSet/>
      <dgm:spPr/>
      <dgm:t>
        <a:bodyPr/>
        <a:lstStyle/>
        <a:p>
          <a:endParaRPr lang="en-AU" sz="1000">
            <a:latin typeface="Arial" panose="020B0604020202020204" pitchFamily="34" charset="0"/>
            <a:cs typeface="Arial" panose="020B0604020202020204" pitchFamily="34" charset="0"/>
          </a:endParaRPr>
        </a:p>
      </dgm:t>
    </dgm:pt>
    <dgm:pt modelId="{FA7B2BB4-B6D3-4F89-9235-8B8214F9C2D9}">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Experiencing depression, anxiety, trauma, or other mental health challenges, which can impact overall well-being and functioning.</a:t>
          </a:r>
        </a:p>
      </dgm:t>
    </dgm:pt>
    <dgm:pt modelId="{DBDEC93E-0B50-423F-B6AD-CF1448BD23C8}" type="parTrans" cxnId="{B67C290A-209E-459D-8E93-E1082E4AA581}">
      <dgm:prSet/>
      <dgm:spPr/>
      <dgm:t>
        <a:bodyPr/>
        <a:lstStyle/>
        <a:p>
          <a:endParaRPr lang="en-AU" sz="1000">
            <a:latin typeface="Arial" panose="020B0604020202020204" pitchFamily="34" charset="0"/>
            <a:cs typeface="Arial" panose="020B0604020202020204" pitchFamily="34" charset="0"/>
          </a:endParaRPr>
        </a:p>
      </dgm:t>
    </dgm:pt>
    <dgm:pt modelId="{AF7F9C7D-70EF-40D7-A87B-234E358825DD}" type="sibTrans" cxnId="{B67C290A-209E-459D-8E93-E1082E4AA581}">
      <dgm:prSet/>
      <dgm:spPr/>
      <dgm:t>
        <a:bodyPr/>
        <a:lstStyle/>
        <a:p>
          <a:endParaRPr lang="en-AU" sz="1000">
            <a:latin typeface="Arial" panose="020B0604020202020204" pitchFamily="34" charset="0"/>
            <a:cs typeface="Arial" panose="020B0604020202020204" pitchFamily="34" charset="0"/>
          </a:endParaRPr>
        </a:p>
      </dgm:t>
    </dgm:pt>
    <dgm:pt modelId="{A76DC927-3D3E-4D5E-8BAF-76C0ABBC5DB9}">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Facing discrimination, racism, or prejudice based on factors such as race, ethnicity, culture, religion, or sexual orientation, leading to feelings of marginalisation and alienation.</a:t>
          </a:r>
        </a:p>
      </dgm:t>
    </dgm:pt>
    <dgm:pt modelId="{090358D4-EAB4-4EBA-9693-95E6494362BF}" type="parTrans" cxnId="{3CA1AEEC-8534-41C9-80F2-F653079B4289}">
      <dgm:prSet/>
      <dgm:spPr/>
      <dgm:t>
        <a:bodyPr/>
        <a:lstStyle/>
        <a:p>
          <a:endParaRPr lang="en-AU" sz="1000">
            <a:latin typeface="Arial" panose="020B0604020202020204" pitchFamily="34" charset="0"/>
            <a:cs typeface="Arial" panose="020B0604020202020204" pitchFamily="34" charset="0"/>
          </a:endParaRPr>
        </a:p>
      </dgm:t>
    </dgm:pt>
    <dgm:pt modelId="{98EE05A6-01C9-4ADD-93A5-70EF51BA8A1A}" type="sibTrans" cxnId="{3CA1AEEC-8534-41C9-80F2-F653079B4289}">
      <dgm:prSet/>
      <dgm:spPr/>
      <dgm:t>
        <a:bodyPr/>
        <a:lstStyle/>
        <a:p>
          <a:endParaRPr lang="en-AU" sz="10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6" custScaleX="59378">
        <dgm:presLayoutVars>
          <dgm:chMax val="1"/>
          <dgm:bulletEnabled val="1"/>
        </dgm:presLayoutVars>
      </dgm:prSet>
      <dgm:spPr/>
    </dgm:pt>
    <dgm:pt modelId="{67929329-0CA8-4ADB-AE00-C798D68C6E52}" type="pres">
      <dgm:prSet presAssocID="{9DA3B349-2E3F-482D-871E-80FE03FC6718}" presName="descendantText" presStyleLbl="alignAccFollowNode1" presStyleIdx="0" presStyleCnt="6" custScaleX="132366" custScaleY="114015">
        <dgm:presLayoutVars>
          <dgm:bulletEnabled val="1"/>
        </dgm:presLayoutVars>
      </dgm:prSet>
      <dgm:spPr/>
    </dgm:pt>
    <dgm:pt modelId="{E5EEB5B5-E9EA-41DD-AE5F-6308895E7A50}" type="pres">
      <dgm:prSet presAssocID="{6043DF2F-BE8F-4FB9-A09C-C54AC51128B1}" presName="sp" presStyleCnt="0"/>
      <dgm:spPr/>
    </dgm:pt>
    <dgm:pt modelId="{1CB06408-C2D4-4670-BDE8-C9F9D98E1688}" type="pres">
      <dgm:prSet presAssocID="{8BC282FC-E7C0-466F-8A16-BA786F977703}" presName="linNode" presStyleCnt="0"/>
      <dgm:spPr/>
    </dgm:pt>
    <dgm:pt modelId="{46019ECA-BE80-4A19-B947-EAA3B038F78F}" type="pres">
      <dgm:prSet presAssocID="{8BC282FC-E7C0-466F-8A16-BA786F977703}" presName="parentText" presStyleLbl="node1" presStyleIdx="1" presStyleCnt="6" custScaleX="87368">
        <dgm:presLayoutVars>
          <dgm:chMax val="1"/>
          <dgm:bulletEnabled val="1"/>
        </dgm:presLayoutVars>
      </dgm:prSet>
      <dgm:spPr/>
    </dgm:pt>
    <dgm:pt modelId="{C1ED82C7-E1EE-4E53-AC3E-B76C20B4B0EF}" type="pres">
      <dgm:prSet presAssocID="{8BC282FC-E7C0-466F-8A16-BA786F977703}" presName="descendantText" presStyleLbl="alignAccFollowNode1" presStyleIdx="1" presStyleCnt="6" custScaleX="187698">
        <dgm:presLayoutVars>
          <dgm:bulletEnabled val="1"/>
        </dgm:presLayoutVars>
      </dgm:prSet>
      <dgm:spPr/>
    </dgm:pt>
    <dgm:pt modelId="{C876F520-534E-4A33-A8CB-0F849F2DD75A}" type="pres">
      <dgm:prSet presAssocID="{1F4C5E2D-ECB9-4FC6-ABF8-54683D0F8087}" presName="sp" presStyleCnt="0"/>
      <dgm:spPr/>
    </dgm:pt>
    <dgm:pt modelId="{9BC14D67-F913-40C1-8FFA-352C102A820B}" type="pres">
      <dgm:prSet presAssocID="{877D1DD8-7C5F-453B-BCEC-9ED9D6743ECB}" presName="linNode" presStyleCnt="0"/>
      <dgm:spPr/>
    </dgm:pt>
    <dgm:pt modelId="{677F86EB-F509-4612-9CBB-ECE128E2607A}" type="pres">
      <dgm:prSet presAssocID="{877D1DD8-7C5F-453B-BCEC-9ED9D6743ECB}" presName="parentText" presStyleLbl="node1" presStyleIdx="2" presStyleCnt="6" custScaleX="57604">
        <dgm:presLayoutVars>
          <dgm:chMax val="1"/>
          <dgm:bulletEnabled val="1"/>
        </dgm:presLayoutVars>
      </dgm:prSet>
      <dgm:spPr/>
    </dgm:pt>
    <dgm:pt modelId="{66D5C03F-8405-4EA0-8889-7FD4FBB3F059}" type="pres">
      <dgm:prSet presAssocID="{877D1DD8-7C5F-453B-BCEC-9ED9D6743ECB}" presName="descendantText" presStyleLbl="alignAccFollowNode1" presStyleIdx="2" presStyleCnt="6" custScaleX="124143">
        <dgm:presLayoutVars>
          <dgm:bulletEnabled val="1"/>
        </dgm:presLayoutVars>
      </dgm:prSet>
      <dgm:spPr/>
    </dgm:pt>
    <dgm:pt modelId="{41D4F74E-8DC1-429D-98EC-4FF8AB7B5065}" type="pres">
      <dgm:prSet presAssocID="{D85B8AEF-1DC2-481E-9194-1B3CC1356081}" presName="sp" presStyleCnt="0"/>
      <dgm:spPr/>
    </dgm:pt>
    <dgm:pt modelId="{32BCAA52-2090-4203-9363-3DE1AFB9477E}" type="pres">
      <dgm:prSet presAssocID="{CA185CD5-7701-4C72-A69B-6A0EA4C97B09}" presName="linNode" presStyleCnt="0"/>
      <dgm:spPr/>
    </dgm:pt>
    <dgm:pt modelId="{FD544AB8-0106-47C1-9CEB-467C0DB0124B}" type="pres">
      <dgm:prSet presAssocID="{CA185CD5-7701-4C72-A69B-6A0EA4C97B09}" presName="parentText" presStyleLbl="node1" presStyleIdx="3" presStyleCnt="6" custScaleX="57604">
        <dgm:presLayoutVars>
          <dgm:chMax val="1"/>
          <dgm:bulletEnabled val="1"/>
        </dgm:presLayoutVars>
      </dgm:prSet>
      <dgm:spPr/>
    </dgm:pt>
    <dgm:pt modelId="{46DB4E7C-355A-418A-B532-7972A52CF6E0}" type="pres">
      <dgm:prSet presAssocID="{CA185CD5-7701-4C72-A69B-6A0EA4C97B09}" presName="descendantText" presStyleLbl="alignAccFollowNode1" presStyleIdx="3" presStyleCnt="6" custScaleX="124143" custScaleY="120295">
        <dgm:presLayoutVars>
          <dgm:bulletEnabled val="1"/>
        </dgm:presLayoutVars>
      </dgm:prSet>
      <dgm:spPr/>
    </dgm:pt>
    <dgm:pt modelId="{062C1D39-ECE1-415E-A37D-F0559939CFAD}" type="pres">
      <dgm:prSet presAssocID="{23019A42-8D25-4704-A227-D6C627E5000E}" presName="sp" presStyleCnt="0"/>
      <dgm:spPr/>
    </dgm:pt>
    <dgm:pt modelId="{52384319-E952-43A7-8217-D7F3D4511FD7}" type="pres">
      <dgm:prSet presAssocID="{DDEFC91E-75CC-4864-989A-0C048779E17D}" presName="linNode" presStyleCnt="0"/>
      <dgm:spPr/>
    </dgm:pt>
    <dgm:pt modelId="{F9BF2E4A-99CA-4A3C-B1B7-070A7F7C2136}" type="pres">
      <dgm:prSet presAssocID="{DDEFC91E-75CC-4864-989A-0C048779E17D}" presName="parentText" presStyleLbl="node1" presStyleIdx="4" presStyleCnt="6" custScaleX="61545">
        <dgm:presLayoutVars>
          <dgm:chMax val="1"/>
          <dgm:bulletEnabled val="1"/>
        </dgm:presLayoutVars>
      </dgm:prSet>
      <dgm:spPr/>
    </dgm:pt>
    <dgm:pt modelId="{0FFC9348-FF1A-4699-B517-4491DFDBD79F}" type="pres">
      <dgm:prSet presAssocID="{DDEFC91E-75CC-4864-989A-0C048779E17D}" presName="descendantText" presStyleLbl="alignAccFollowNode1" presStyleIdx="4" presStyleCnt="6" custScaleX="132713">
        <dgm:presLayoutVars>
          <dgm:bulletEnabled val="1"/>
        </dgm:presLayoutVars>
      </dgm:prSet>
      <dgm:spPr/>
    </dgm:pt>
    <dgm:pt modelId="{B364026C-4C39-4FC6-878C-039C75E69F99}" type="pres">
      <dgm:prSet presAssocID="{F231F45C-8CD7-4487-A13E-44555888E9FD}" presName="sp" presStyleCnt="0"/>
      <dgm:spPr/>
    </dgm:pt>
    <dgm:pt modelId="{145A3CAC-3339-4C84-A1BA-354B834A110C}" type="pres">
      <dgm:prSet presAssocID="{C65580AC-92A2-48A4-A89E-6B4897DFB7CF}" presName="linNode" presStyleCnt="0"/>
      <dgm:spPr/>
    </dgm:pt>
    <dgm:pt modelId="{DE77DD0D-2E27-4C88-B8EF-17AD3644FF3E}" type="pres">
      <dgm:prSet presAssocID="{C65580AC-92A2-48A4-A89E-6B4897DFB7CF}" presName="parentText" presStyleLbl="node1" presStyleIdx="5" presStyleCnt="6" custScaleX="61545">
        <dgm:presLayoutVars>
          <dgm:chMax val="1"/>
          <dgm:bulletEnabled val="1"/>
        </dgm:presLayoutVars>
      </dgm:prSet>
      <dgm:spPr/>
    </dgm:pt>
    <dgm:pt modelId="{539E059E-5E6D-4373-B2E6-FF62D9281F2B}" type="pres">
      <dgm:prSet presAssocID="{C65580AC-92A2-48A4-A89E-6B4897DFB7CF}" presName="descendantText" presStyleLbl="alignAccFollowNode1" presStyleIdx="5" presStyleCnt="6" custScaleX="132713" custScaleY="117662">
        <dgm:presLayoutVars>
          <dgm:bulletEnabled val="1"/>
        </dgm:presLayoutVars>
      </dgm:prSet>
      <dgm:spPr/>
    </dgm:pt>
  </dgm:ptLst>
  <dgm:cxnLst>
    <dgm:cxn modelId="{7D9CAE03-A5A2-4330-8240-35B829A8B6AC}" type="presOf" srcId="{CA185CD5-7701-4C72-A69B-6A0EA4C97B09}" destId="{FD544AB8-0106-47C1-9CEB-467C0DB0124B}" srcOrd="0" destOrd="0" presId="urn:microsoft.com/office/officeart/2005/8/layout/vList5"/>
    <dgm:cxn modelId="{B67C290A-209E-459D-8E93-E1082E4AA581}" srcId="{DDEFC91E-75CC-4864-989A-0C048779E17D}" destId="{FA7B2BB4-B6D3-4F89-9235-8B8214F9C2D9}" srcOrd="0" destOrd="0" parTransId="{DBDEC93E-0B50-423F-B6AD-CF1448BD23C8}" sibTransId="{AF7F9C7D-70EF-40D7-A87B-234E358825DD}"/>
    <dgm:cxn modelId="{FB07830D-7A0D-43DD-A0F6-9D118C604371}" type="presOf" srcId="{FA7B2BB4-B6D3-4F89-9235-8B8214F9C2D9}" destId="{0FFC9348-FF1A-4699-B517-4491DFDBD79F}" srcOrd="0" destOrd="0" presId="urn:microsoft.com/office/officeart/2005/8/layout/vList5"/>
    <dgm:cxn modelId="{595C5314-836D-4287-8319-46AD840DE4DA}" srcId="{D001B5BA-24A2-4454-AD79-1084C846C7BF}" destId="{CA185CD5-7701-4C72-A69B-6A0EA4C97B09}" srcOrd="3" destOrd="0" parTransId="{1FF9D09C-A594-4108-8EB0-FF6031E9EFEC}" sibTransId="{23019A42-8D25-4704-A227-D6C627E5000E}"/>
    <dgm:cxn modelId="{3E6C911C-3689-4409-BE47-A00BD7777457}" srcId="{D001B5BA-24A2-4454-AD79-1084C846C7BF}" destId="{DDEFC91E-75CC-4864-989A-0C048779E17D}" srcOrd="4" destOrd="0" parTransId="{7484B5D1-6680-481A-A7D8-913DE9140E7A}" sibTransId="{F231F45C-8CD7-4487-A13E-44555888E9FD}"/>
    <dgm:cxn modelId="{969E4A26-9736-4EB1-A036-085B4E24EFB5}" srcId="{D001B5BA-24A2-4454-AD79-1084C846C7BF}" destId="{877D1DD8-7C5F-453B-BCEC-9ED9D6743ECB}" srcOrd="2" destOrd="0" parTransId="{A6C21775-950B-42C1-AABB-63AE09A68BD3}" sibTransId="{D85B8AEF-1DC2-481E-9194-1B3CC1356081}"/>
    <dgm:cxn modelId="{A47EFD27-C881-4346-92E8-CD6CF5E8EB97}" type="presOf" srcId="{9DA3B349-2E3F-482D-871E-80FE03FC6718}" destId="{F276D0B6-9EC9-4B88-8D06-8F88B979A364}" srcOrd="0" destOrd="0" presId="urn:microsoft.com/office/officeart/2005/8/layout/vList5"/>
    <dgm:cxn modelId="{5AFE7031-E9C5-4977-9F1E-8DACD7510272}" srcId="{CA185CD5-7701-4C72-A69B-6A0EA4C97B09}" destId="{58F35E79-EF8E-4477-A1D5-C8ACC997135C}" srcOrd="0" destOrd="0" parTransId="{08BCDD17-33FE-49F8-A37A-56D07BAD83D4}" sibTransId="{4A26405F-17FC-401C-A478-A414CDF2B242}"/>
    <dgm:cxn modelId="{29CF4248-3857-44D0-9130-D3846A4B9C8D}" type="presOf" srcId="{A76DC927-3D3E-4D5E-8BAF-76C0ABBC5DB9}" destId="{539E059E-5E6D-4373-B2E6-FF62D9281F2B}" srcOrd="0" destOrd="0" presId="urn:microsoft.com/office/officeart/2005/8/layout/vList5"/>
    <dgm:cxn modelId="{E9B5F652-0512-4C87-993F-64E13EC678EF}" type="presOf" srcId="{DDEFC91E-75CC-4864-989A-0C048779E17D}" destId="{F9BF2E4A-99CA-4A3C-B1B7-070A7F7C2136}" srcOrd="0" destOrd="0" presId="urn:microsoft.com/office/officeart/2005/8/layout/vList5"/>
    <dgm:cxn modelId="{28DB0E5A-A90B-46DB-8B31-16C350FD9BED}" srcId="{9DA3B349-2E3F-482D-871E-80FE03FC6718}" destId="{99C682B6-1A13-427E-891B-520CFF28587B}" srcOrd="0" destOrd="0" parTransId="{7EE2D2DC-A0B5-4624-83B8-25E1B4FA6313}" sibTransId="{5039CB27-DA64-4886-9B3E-E563E6888276}"/>
    <dgm:cxn modelId="{1646EF82-8224-4777-A5F2-6D907CE98D1B}" srcId="{8BC282FC-E7C0-466F-8A16-BA786F977703}" destId="{B1DB026B-AF66-42C5-9592-53138C46096C}" srcOrd="0" destOrd="0" parTransId="{DAA700A0-0109-4059-A3FB-4C165A61D098}" sibTransId="{6C052F4B-9FBE-4BBF-89C3-7131D52A31E2}"/>
    <dgm:cxn modelId="{41E2A292-34B5-41F0-B486-2D087384D1B6}" type="presOf" srcId="{99C682B6-1A13-427E-891B-520CFF28587B}" destId="{67929329-0CA8-4ADB-AE00-C798D68C6E52}" srcOrd="0" destOrd="0" presId="urn:microsoft.com/office/officeart/2005/8/layout/vList5"/>
    <dgm:cxn modelId="{AA24A1A9-7FD4-4F99-BE62-46649406A371}" type="presOf" srcId="{58F35E79-EF8E-4477-A1D5-C8ACC997135C}" destId="{46DB4E7C-355A-418A-B532-7972A52CF6E0}" srcOrd="0" destOrd="0" presId="urn:microsoft.com/office/officeart/2005/8/layout/vList5"/>
    <dgm:cxn modelId="{D629B2A9-5F7A-4407-A21E-01A38E20F02D}" srcId="{D001B5BA-24A2-4454-AD79-1084C846C7BF}" destId="{C65580AC-92A2-48A4-A89E-6B4897DFB7CF}" srcOrd="5" destOrd="0" parTransId="{F75F0C94-9175-4D7B-93E2-87C97E2CD6E5}" sibTransId="{BB954483-3D74-4F3D-8225-0704EDA5EBFF}"/>
    <dgm:cxn modelId="{60A5BFA9-A955-43BE-9DB1-59875B79DED4}" srcId="{877D1DD8-7C5F-453B-BCEC-9ED9D6743ECB}" destId="{9A4C6869-8D4D-4A61-8D48-CC0FA84E5CE7}" srcOrd="0" destOrd="0" parTransId="{E80448F8-CF74-42A8-A0F6-231592EAEB31}" sibTransId="{95628EC2-0E8A-4B80-A17C-948C3D48E4B8}"/>
    <dgm:cxn modelId="{F541C6A9-9C79-44F3-A08B-F1D6607F2F83}" type="presOf" srcId="{C65580AC-92A2-48A4-A89E-6B4897DFB7CF}" destId="{DE77DD0D-2E27-4C88-B8EF-17AD3644FF3E}" srcOrd="0" destOrd="0" presId="urn:microsoft.com/office/officeart/2005/8/layout/vList5"/>
    <dgm:cxn modelId="{676FCBAF-218E-4F5B-8404-610CDF3F6E89}" type="presOf" srcId="{8BC282FC-E7C0-466F-8A16-BA786F977703}" destId="{46019ECA-BE80-4A19-B947-EAA3B038F78F}" srcOrd="0" destOrd="0" presId="urn:microsoft.com/office/officeart/2005/8/layout/vList5"/>
    <dgm:cxn modelId="{7ECA83DC-CF4C-4844-9413-DB7A816DC7F1}" type="presOf" srcId="{877D1DD8-7C5F-453B-BCEC-9ED9D6743ECB}" destId="{677F86EB-F509-4612-9CBB-ECE128E2607A}" srcOrd="0" destOrd="0" presId="urn:microsoft.com/office/officeart/2005/8/layout/vList5"/>
    <dgm:cxn modelId="{CFFE86DE-2B55-4A64-95BF-2DD3C8162225}" srcId="{D001B5BA-24A2-4454-AD79-1084C846C7BF}" destId="{9DA3B349-2E3F-482D-871E-80FE03FC6718}" srcOrd="0" destOrd="0" parTransId="{FE3AAB6E-D2F4-4780-A256-966C5C4FAAAD}" sibTransId="{6043DF2F-BE8F-4FB9-A09C-C54AC51128B1}"/>
    <dgm:cxn modelId="{14375EE7-9563-4D1E-B560-0CF6550166D3}" srcId="{D001B5BA-24A2-4454-AD79-1084C846C7BF}" destId="{8BC282FC-E7C0-466F-8A16-BA786F977703}" srcOrd="1" destOrd="0" parTransId="{D81E374C-2138-4C18-A1F2-0D578B680D5D}" sibTransId="{1F4C5E2D-ECB9-4FC6-ABF8-54683D0F8087}"/>
    <dgm:cxn modelId="{3CA1AEEC-8534-41C9-80F2-F653079B4289}" srcId="{C65580AC-92A2-48A4-A89E-6B4897DFB7CF}" destId="{A76DC927-3D3E-4D5E-8BAF-76C0ABBC5DB9}" srcOrd="0" destOrd="0" parTransId="{090358D4-EAB4-4EBA-9693-95E6494362BF}" sibTransId="{98EE05A6-01C9-4ADD-93A5-70EF51BA8A1A}"/>
    <dgm:cxn modelId="{1AEBC5EE-6100-4F08-A326-F30944C75837}" type="presOf" srcId="{B1DB026B-AF66-42C5-9592-53138C46096C}" destId="{C1ED82C7-E1EE-4E53-AC3E-B76C20B4B0EF}" srcOrd="0" destOrd="0" presId="urn:microsoft.com/office/officeart/2005/8/layout/vList5"/>
    <dgm:cxn modelId="{76E8E8F1-2267-47D5-9C46-2E2E9CC3CB60}" type="presOf" srcId="{D001B5BA-24A2-4454-AD79-1084C846C7BF}" destId="{2050E787-5E3F-46B7-BAC1-D57184604063}" srcOrd="0" destOrd="0" presId="urn:microsoft.com/office/officeart/2005/8/layout/vList5"/>
    <dgm:cxn modelId="{9DBB73F9-3B82-4DDA-A1F8-8345999531DE}" type="presOf" srcId="{9A4C6869-8D4D-4A61-8D48-CC0FA84E5CE7}" destId="{66D5C03F-8405-4EA0-8889-7FD4FBB3F059}"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9F7D4096-FC28-4E82-BB9B-BE4019562B8B}" type="presParOf" srcId="{01A0B38A-F67F-42EA-B609-92F56506D886}" destId="{67929329-0CA8-4ADB-AE00-C798D68C6E52}"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EBF394D6-D288-455B-8C23-C93E653D38C5}" type="presParOf" srcId="{2050E787-5E3F-46B7-BAC1-D57184604063}" destId="{1CB06408-C2D4-4670-BDE8-C9F9D98E1688}" srcOrd="2" destOrd="0" presId="urn:microsoft.com/office/officeart/2005/8/layout/vList5"/>
    <dgm:cxn modelId="{E0701FE6-ED80-46CF-B122-2C8B67767A93}" type="presParOf" srcId="{1CB06408-C2D4-4670-BDE8-C9F9D98E1688}" destId="{46019ECA-BE80-4A19-B947-EAA3B038F78F}" srcOrd="0" destOrd="0" presId="urn:microsoft.com/office/officeart/2005/8/layout/vList5"/>
    <dgm:cxn modelId="{E706F5B2-ED02-49A1-879E-1ECC4B1C5385}" type="presParOf" srcId="{1CB06408-C2D4-4670-BDE8-C9F9D98E1688}" destId="{C1ED82C7-E1EE-4E53-AC3E-B76C20B4B0EF}" srcOrd="1" destOrd="0" presId="urn:microsoft.com/office/officeart/2005/8/layout/vList5"/>
    <dgm:cxn modelId="{CC76ED28-670D-4ED6-9419-6D2D2F1D3CC4}" type="presParOf" srcId="{2050E787-5E3F-46B7-BAC1-D57184604063}" destId="{C876F520-534E-4A33-A8CB-0F849F2DD75A}" srcOrd="3" destOrd="0" presId="urn:microsoft.com/office/officeart/2005/8/layout/vList5"/>
    <dgm:cxn modelId="{99385249-F2C0-44CB-AA41-F982E10675EA}" type="presParOf" srcId="{2050E787-5E3F-46B7-BAC1-D57184604063}" destId="{9BC14D67-F913-40C1-8FFA-352C102A820B}" srcOrd="4" destOrd="0" presId="urn:microsoft.com/office/officeart/2005/8/layout/vList5"/>
    <dgm:cxn modelId="{A7734E74-4DE6-4BF1-8C3E-08F5840D9A58}" type="presParOf" srcId="{9BC14D67-F913-40C1-8FFA-352C102A820B}" destId="{677F86EB-F509-4612-9CBB-ECE128E2607A}" srcOrd="0" destOrd="0" presId="urn:microsoft.com/office/officeart/2005/8/layout/vList5"/>
    <dgm:cxn modelId="{3D147165-AE51-4ED3-B3B8-CD8D84957EDE}" type="presParOf" srcId="{9BC14D67-F913-40C1-8FFA-352C102A820B}" destId="{66D5C03F-8405-4EA0-8889-7FD4FBB3F059}" srcOrd="1" destOrd="0" presId="urn:microsoft.com/office/officeart/2005/8/layout/vList5"/>
    <dgm:cxn modelId="{3762D7A2-8F76-45F2-9462-0C2D4FDD9E28}" type="presParOf" srcId="{2050E787-5E3F-46B7-BAC1-D57184604063}" destId="{41D4F74E-8DC1-429D-98EC-4FF8AB7B5065}" srcOrd="5" destOrd="0" presId="urn:microsoft.com/office/officeart/2005/8/layout/vList5"/>
    <dgm:cxn modelId="{AD9D1E51-63D2-4090-8B84-CDFAAE5AF379}" type="presParOf" srcId="{2050E787-5E3F-46B7-BAC1-D57184604063}" destId="{32BCAA52-2090-4203-9363-3DE1AFB9477E}" srcOrd="6" destOrd="0" presId="urn:microsoft.com/office/officeart/2005/8/layout/vList5"/>
    <dgm:cxn modelId="{CF6A2B72-A365-4A58-96E6-E9DC3C0F1155}" type="presParOf" srcId="{32BCAA52-2090-4203-9363-3DE1AFB9477E}" destId="{FD544AB8-0106-47C1-9CEB-467C0DB0124B}" srcOrd="0" destOrd="0" presId="urn:microsoft.com/office/officeart/2005/8/layout/vList5"/>
    <dgm:cxn modelId="{D02B02EE-4605-46E3-8BB1-95063EA0C996}" type="presParOf" srcId="{32BCAA52-2090-4203-9363-3DE1AFB9477E}" destId="{46DB4E7C-355A-418A-B532-7972A52CF6E0}" srcOrd="1" destOrd="0" presId="urn:microsoft.com/office/officeart/2005/8/layout/vList5"/>
    <dgm:cxn modelId="{A69DAE39-AA2A-44AD-BD44-35A013FEC8F8}" type="presParOf" srcId="{2050E787-5E3F-46B7-BAC1-D57184604063}" destId="{062C1D39-ECE1-415E-A37D-F0559939CFAD}" srcOrd="7" destOrd="0" presId="urn:microsoft.com/office/officeart/2005/8/layout/vList5"/>
    <dgm:cxn modelId="{02A8B7CB-C043-4D88-94A0-ED1574E51928}" type="presParOf" srcId="{2050E787-5E3F-46B7-BAC1-D57184604063}" destId="{52384319-E952-43A7-8217-D7F3D4511FD7}" srcOrd="8" destOrd="0" presId="urn:microsoft.com/office/officeart/2005/8/layout/vList5"/>
    <dgm:cxn modelId="{A50CB3EA-DC91-4877-B632-6C0B13825BEF}" type="presParOf" srcId="{52384319-E952-43A7-8217-D7F3D4511FD7}" destId="{F9BF2E4A-99CA-4A3C-B1B7-070A7F7C2136}" srcOrd="0" destOrd="0" presId="urn:microsoft.com/office/officeart/2005/8/layout/vList5"/>
    <dgm:cxn modelId="{20424D3A-5F6B-4E27-88FB-0EE185343031}" type="presParOf" srcId="{52384319-E952-43A7-8217-D7F3D4511FD7}" destId="{0FFC9348-FF1A-4699-B517-4491DFDBD79F}" srcOrd="1" destOrd="0" presId="urn:microsoft.com/office/officeart/2005/8/layout/vList5"/>
    <dgm:cxn modelId="{564D6C6A-275E-4787-B750-FD088D4C0CFF}" type="presParOf" srcId="{2050E787-5E3F-46B7-BAC1-D57184604063}" destId="{B364026C-4C39-4FC6-878C-039C75E69F99}" srcOrd="9" destOrd="0" presId="urn:microsoft.com/office/officeart/2005/8/layout/vList5"/>
    <dgm:cxn modelId="{F7A3468A-ADFE-49AD-B01F-927DFA662B71}" type="presParOf" srcId="{2050E787-5E3F-46B7-BAC1-D57184604063}" destId="{145A3CAC-3339-4C84-A1BA-354B834A110C}" srcOrd="10" destOrd="0" presId="urn:microsoft.com/office/officeart/2005/8/layout/vList5"/>
    <dgm:cxn modelId="{C3811349-811E-4BD4-87A7-A1B835DD86EE}" type="presParOf" srcId="{145A3CAC-3339-4C84-A1BA-354B834A110C}" destId="{DE77DD0D-2E27-4C88-B8EF-17AD3644FF3E}" srcOrd="0" destOrd="0" presId="urn:microsoft.com/office/officeart/2005/8/layout/vList5"/>
    <dgm:cxn modelId="{361EDD0F-E17E-4633-9E5F-50338B9EF4EC}" type="presParOf" srcId="{145A3CAC-3339-4C84-A1BA-354B834A110C}" destId="{539E059E-5E6D-4373-B2E6-FF62D9281F2B}"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053322CF-A6F8-48A9-85BF-8870AA93B344}">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Limited access to education</a:t>
          </a:r>
          <a:endParaRPr lang="en-AU" sz="1050">
            <a:solidFill>
              <a:sysClr val="windowText" lastClr="000000"/>
            </a:solidFill>
            <a:latin typeface="Arial" panose="020B0604020202020204" pitchFamily="34" charset="0"/>
            <a:cs typeface="Arial" panose="020B0604020202020204" pitchFamily="34" charset="0"/>
          </a:endParaRPr>
        </a:p>
      </dgm:t>
    </dgm:pt>
    <dgm:pt modelId="{F154A29E-ED28-4F5B-8B8A-8713A796E5CD}" type="parTrans" cxnId="{17B87583-2072-44CE-89E0-DF652C7CAB1B}">
      <dgm:prSet/>
      <dgm:spPr/>
      <dgm:t>
        <a:bodyPr/>
        <a:lstStyle/>
        <a:p>
          <a:endParaRPr lang="en-AU" sz="1000">
            <a:latin typeface="Arial" panose="020B0604020202020204" pitchFamily="34" charset="0"/>
            <a:cs typeface="Arial" panose="020B0604020202020204" pitchFamily="34" charset="0"/>
          </a:endParaRPr>
        </a:p>
      </dgm:t>
    </dgm:pt>
    <dgm:pt modelId="{4515AB54-CBFA-407A-AC1C-BDE02A6F750B}" type="sibTrans" cxnId="{17B87583-2072-44CE-89E0-DF652C7CAB1B}">
      <dgm:prSet/>
      <dgm:spPr/>
      <dgm:t>
        <a:bodyPr/>
        <a:lstStyle/>
        <a:p>
          <a:endParaRPr lang="en-AU" sz="1000">
            <a:latin typeface="Arial" panose="020B0604020202020204" pitchFamily="34" charset="0"/>
            <a:cs typeface="Arial" panose="020B0604020202020204" pitchFamily="34" charset="0"/>
          </a:endParaRPr>
        </a:p>
      </dgm:t>
    </dgm:pt>
    <dgm:pt modelId="{F564B148-AD93-4A5F-A16C-3AEABCE04102}">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Facing barriers to accessing quality education, including inadequate school facilities, limited educational resources, or educational policies that perpetuate inequalities.</a:t>
          </a:r>
        </a:p>
      </dgm:t>
    </dgm:pt>
    <dgm:pt modelId="{A5F312DA-D740-4723-AB53-39DFF33EE5C5}" type="parTrans" cxnId="{B710AF52-7905-481D-939B-9E4DD27E5E85}">
      <dgm:prSet/>
      <dgm:spPr/>
      <dgm:t>
        <a:bodyPr/>
        <a:lstStyle/>
        <a:p>
          <a:endParaRPr lang="en-AU" sz="1000">
            <a:latin typeface="Arial" panose="020B0604020202020204" pitchFamily="34" charset="0"/>
            <a:cs typeface="Arial" panose="020B0604020202020204" pitchFamily="34" charset="0"/>
          </a:endParaRPr>
        </a:p>
      </dgm:t>
    </dgm:pt>
    <dgm:pt modelId="{2D192E41-A71F-42DD-B670-97686F9FF5CD}" type="sibTrans" cxnId="{B710AF52-7905-481D-939B-9E4DD27E5E85}">
      <dgm:prSet/>
      <dgm:spPr/>
      <dgm:t>
        <a:bodyPr/>
        <a:lstStyle/>
        <a:p>
          <a:endParaRPr lang="en-AU" sz="1000">
            <a:latin typeface="Arial" panose="020B0604020202020204" pitchFamily="34" charset="0"/>
            <a:cs typeface="Arial" panose="020B0604020202020204" pitchFamily="34" charset="0"/>
          </a:endParaRPr>
        </a:p>
      </dgm:t>
    </dgm:pt>
    <dgm:pt modelId="{0F0FDADE-91A3-4DD6-A2E4-F6C4E89694CA}">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Peer pressure</a:t>
          </a:r>
          <a:endParaRPr lang="en-AU" sz="1050">
            <a:solidFill>
              <a:sysClr val="windowText" lastClr="000000"/>
            </a:solidFill>
            <a:latin typeface="Arial" panose="020B0604020202020204" pitchFamily="34" charset="0"/>
            <a:cs typeface="Arial" panose="020B0604020202020204" pitchFamily="34" charset="0"/>
          </a:endParaRPr>
        </a:p>
      </dgm:t>
    </dgm:pt>
    <dgm:pt modelId="{971837A0-ECB4-4129-8174-5358C32683FA}" type="parTrans" cxnId="{5E26B0D4-97A4-4D0D-B1DE-3F992391274D}">
      <dgm:prSet/>
      <dgm:spPr/>
      <dgm:t>
        <a:bodyPr/>
        <a:lstStyle/>
        <a:p>
          <a:endParaRPr lang="en-AU" sz="1000"/>
        </a:p>
      </dgm:t>
    </dgm:pt>
    <dgm:pt modelId="{19A05A2B-7D30-43F5-822C-B051016CCC79}" type="sibTrans" cxnId="{5E26B0D4-97A4-4D0D-B1DE-3F992391274D}">
      <dgm:prSet/>
      <dgm:spPr/>
      <dgm:t>
        <a:bodyPr/>
        <a:lstStyle/>
        <a:p>
          <a:endParaRPr lang="en-AU" sz="1000"/>
        </a:p>
      </dgm:t>
    </dgm:pt>
    <dgm:pt modelId="{3B3C491C-AEEF-4F7C-9EFE-233CDAE522DC}">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Being influenced by peers engaged in risky behaviours, such as substance abuse, delinquency, or antisocial activities.</a:t>
          </a:r>
        </a:p>
      </dgm:t>
    </dgm:pt>
    <dgm:pt modelId="{1FDCFEB3-6BCE-4482-B1C7-28F2B8D7BEBA}" type="parTrans" cxnId="{330BAE87-49B1-418E-8335-EBE575D430FC}">
      <dgm:prSet/>
      <dgm:spPr/>
      <dgm:t>
        <a:bodyPr/>
        <a:lstStyle/>
        <a:p>
          <a:endParaRPr lang="en-AU" sz="1000"/>
        </a:p>
      </dgm:t>
    </dgm:pt>
    <dgm:pt modelId="{FECEA465-04BF-490D-BA39-A710564C7FBB}" type="sibTrans" cxnId="{330BAE87-49B1-418E-8335-EBE575D430FC}">
      <dgm:prSet/>
      <dgm:spPr/>
      <dgm:t>
        <a:bodyPr/>
        <a:lstStyle/>
        <a:p>
          <a:endParaRPr lang="en-AU" sz="1000"/>
        </a:p>
      </dgm:t>
    </dgm:pt>
    <dgm:pt modelId="{D32BAD7A-0B71-41CC-8942-A3F06193D64A}">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Substance abuse</a:t>
          </a:r>
          <a:endParaRPr lang="en-AU" sz="1050">
            <a:solidFill>
              <a:sysClr val="windowText" lastClr="000000"/>
            </a:solidFill>
            <a:latin typeface="Arial" panose="020B0604020202020204" pitchFamily="34" charset="0"/>
            <a:cs typeface="Arial" panose="020B0604020202020204" pitchFamily="34" charset="0"/>
          </a:endParaRPr>
        </a:p>
      </dgm:t>
    </dgm:pt>
    <dgm:pt modelId="{6FAE4EF3-C3C2-4A97-8D9C-C73DF963A9A7}" type="parTrans" cxnId="{E2042AF3-7DDD-4390-921B-E61DEE53B503}">
      <dgm:prSet/>
      <dgm:spPr/>
      <dgm:t>
        <a:bodyPr/>
        <a:lstStyle/>
        <a:p>
          <a:endParaRPr lang="en-AU" sz="1000"/>
        </a:p>
      </dgm:t>
    </dgm:pt>
    <dgm:pt modelId="{B6467B70-470B-4CBD-8B26-A5662A7D6079}" type="sibTrans" cxnId="{E2042AF3-7DDD-4390-921B-E61DEE53B503}">
      <dgm:prSet/>
      <dgm:spPr/>
      <dgm:t>
        <a:bodyPr/>
        <a:lstStyle/>
        <a:p>
          <a:endParaRPr lang="en-AU" sz="1000"/>
        </a:p>
      </dgm:t>
    </dgm:pt>
    <dgm:pt modelId="{50312347-89EC-4400-BFF6-6368D6FD06FE}">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Experimentation or regular use of drugs or alcohol, which can lead to addiction, health problems, and involvement in criminal activities.</a:t>
          </a:r>
        </a:p>
      </dgm:t>
    </dgm:pt>
    <dgm:pt modelId="{4695C48C-408E-4D2A-A515-615D4861C147}" type="parTrans" cxnId="{6CEAF9AB-6016-47CB-93B1-7650475A1383}">
      <dgm:prSet/>
      <dgm:spPr/>
      <dgm:t>
        <a:bodyPr/>
        <a:lstStyle/>
        <a:p>
          <a:endParaRPr lang="en-AU" sz="1000"/>
        </a:p>
      </dgm:t>
    </dgm:pt>
    <dgm:pt modelId="{82B1C452-256D-4AF2-926D-E6A5FA4640B2}" type="sibTrans" cxnId="{6CEAF9AB-6016-47CB-93B1-7650475A1383}">
      <dgm:prSet/>
      <dgm:spPr/>
      <dgm:t>
        <a:bodyPr/>
        <a:lstStyle/>
        <a:p>
          <a:endParaRPr lang="en-AU" sz="1000"/>
        </a:p>
      </dgm:t>
    </dgm:pt>
    <dgm:pt modelId="{29C9BD59-D573-4001-A010-C9110FC67794}">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Lack of positive role models</a:t>
          </a:r>
          <a:endParaRPr lang="en-AU" sz="1050">
            <a:solidFill>
              <a:sysClr val="windowText" lastClr="000000"/>
            </a:solidFill>
            <a:latin typeface="Arial" panose="020B0604020202020204" pitchFamily="34" charset="0"/>
            <a:cs typeface="Arial" panose="020B0604020202020204" pitchFamily="34" charset="0"/>
          </a:endParaRPr>
        </a:p>
      </dgm:t>
    </dgm:pt>
    <dgm:pt modelId="{D4611A2B-2299-47B8-B411-C99B6C596E49}" type="parTrans" cxnId="{C13A5D0C-B125-4899-A0EA-F12EBE1A91EA}">
      <dgm:prSet/>
      <dgm:spPr/>
      <dgm:t>
        <a:bodyPr/>
        <a:lstStyle/>
        <a:p>
          <a:endParaRPr lang="en-AU" sz="1000"/>
        </a:p>
      </dgm:t>
    </dgm:pt>
    <dgm:pt modelId="{532AEABC-D952-4689-9282-675F4FDEE9DE}" type="sibTrans" cxnId="{C13A5D0C-B125-4899-A0EA-F12EBE1A91EA}">
      <dgm:prSet/>
      <dgm:spPr/>
      <dgm:t>
        <a:bodyPr/>
        <a:lstStyle/>
        <a:p>
          <a:endParaRPr lang="en-AU" sz="1000"/>
        </a:p>
      </dgm:t>
    </dgm:pt>
    <dgm:pt modelId="{70707342-0AB3-40E3-9815-EC4FDECB08EF}">
      <dgm:prSet custT="1"/>
      <dgm:spPr>
        <a:solidFill>
          <a:srgbClr val="74C4C5">
            <a:alpha val="3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Limited exposure to positive role models, mentors, or supportive adults who can provide guidance, encouragement, and positive reinforcement.</a:t>
          </a:r>
        </a:p>
      </dgm:t>
    </dgm:pt>
    <dgm:pt modelId="{50E8A88C-D8FD-4CC6-9FCC-1A015FCE8D0F}" type="parTrans" cxnId="{37C7CE9A-D919-423A-9CCF-32DFB7E86A30}">
      <dgm:prSet/>
      <dgm:spPr/>
      <dgm:t>
        <a:bodyPr/>
        <a:lstStyle/>
        <a:p>
          <a:endParaRPr lang="en-AU" sz="1000"/>
        </a:p>
      </dgm:t>
    </dgm:pt>
    <dgm:pt modelId="{1E3C4F7D-9E6F-4CEF-BCEB-68170911E0FD}" type="sibTrans" cxnId="{37C7CE9A-D919-423A-9CCF-32DFB7E86A30}">
      <dgm:prSet/>
      <dgm:spPr/>
      <dgm:t>
        <a:bodyPr/>
        <a:lstStyle/>
        <a:p>
          <a:endParaRPr lang="en-AU" sz="1000"/>
        </a:p>
      </dgm:t>
    </dgm:pt>
    <dgm:pt modelId="{2050E787-5E3F-46B7-BAC1-D57184604063}" type="pres">
      <dgm:prSet presAssocID="{D001B5BA-24A2-4454-AD79-1084C846C7BF}" presName="Name0" presStyleCnt="0">
        <dgm:presLayoutVars>
          <dgm:dir/>
          <dgm:animLvl val="lvl"/>
          <dgm:resizeHandles val="exact"/>
        </dgm:presLayoutVars>
      </dgm:prSet>
      <dgm:spPr/>
    </dgm:pt>
    <dgm:pt modelId="{24A7DD53-094E-491C-936B-C0B13900F772}" type="pres">
      <dgm:prSet presAssocID="{053322CF-A6F8-48A9-85BF-8870AA93B344}" presName="linNode" presStyleCnt="0"/>
      <dgm:spPr/>
    </dgm:pt>
    <dgm:pt modelId="{59E6BDF3-F9EF-4C56-9FD6-FD684CE57CFD}" type="pres">
      <dgm:prSet presAssocID="{053322CF-A6F8-48A9-85BF-8870AA93B344}" presName="parentText" presStyleLbl="node1" presStyleIdx="0" presStyleCnt="4" custScaleX="61545">
        <dgm:presLayoutVars>
          <dgm:chMax val="1"/>
          <dgm:bulletEnabled val="1"/>
        </dgm:presLayoutVars>
      </dgm:prSet>
      <dgm:spPr/>
    </dgm:pt>
    <dgm:pt modelId="{C3F8652E-380D-4138-A7B6-CB2907E1B232}" type="pres">
      <dgm:prSet presAssocID="{053322CF-A6F8-48A9-85BF-8870AA93B344}" presName="descendantText" presStyleLbl="alignAccFollowNode1" presStyleIdx="0" presStyleCnt="4" custScaleX="132713" custScaleY="129509">
        <dgm:presLayoutVars>
          <dgm:bulletEnabled val="1"/>
        </dgm:presLayoutVars>
      </dgm:prSet>
      <dgm:spPr/>
    </dgm:pt>
    <dgm:pt modelId="{DA230CAF-7DF5-4791-8D07-B4F03E0FFD8B}" type="pres">
      <dgm:prSet presAssocID="{4515AB54-CBFA-407A-AC1C-BDE02A6F750B}" presName="sp" presStyleCnt="0"/>
      <dgm:spPr/>
    </dgm:pt>
    <dgm:pt modelId="{D4F9DD3D-B9FA-408E-94AE-E4DB793A4952}" type="pres">
      <dgm:prSet presAssocID="{0F0FDADE-91A3-4DD6-A2E4-F6C4E89694CA}" presName="linNode" presStyleCnt="0"/>
      <dgm:spPr/>
    </dgm:pt>
    <dgm:pt modelId="{90D0D39F-D5C3-4631-91C8-2BAA12F50921}" type="pres">
      <dgm:prSet presAssocID="{0F0FDADE-91A3-4DD6-A2E4-F6C4E89694CA}" presName="parentText" presStyleLbl="node1" presStyleIdx="1" presStyleCnt="4" custScaleX="57604">
        <dgm:presLayoutVars>
          <dgm:chMax val="1"/>
          <dgm:bulletEnabled val="1"/>
        </dgm:presLayoutVars>
      </dgm:prSet>
      <dgm:spPr/>
    </dgm:pt>
    <dgm:pt modelId="{8CE69891-4872-4733-87D2-FB20ABFB78C3}" type="pres">
      <dgm:prSet presAssocID="{0F0FDADE-91A3-4DD6-A2E4-F6C4E89694CA}" presName="descendantText" presStyleLbl="alignAccFollowNode1" presStyleIdx="1" presStyleCnt="4" custScaleX="124143">
        <dgm:presLayoutVars>
          <dgm:bulletEnabled val="1"/>
        </dgm:presLayoutVars>
      </dgm:prSet>
      <dgm:spPr/>
    </dgm:pt>
    <dgm:pt modelId="{B887D4EC-9572-4038-B488-1560D4F95560}" type="pres">
      <dgm:prSet presAssocID="{19A05A2B-7D30-43F5-822C-B051016CCC79}" presName="sp" presStyleCnt="0"/>
      <dgm:spPr/>
    </dgm:pt>
    <dgm:pt modelId="{147CA65F-F1C1-4B6B-8653-F3DC6A183599}" type="pres">
      <dgm:prSet presAssocID="{D32BAD7A-0B71-41CC-8942-A3F06193D64A}" presName="linNode" presStyleCnt="0"/>
      <dgm:spPr/>
    </dgm:pt>
    <dgm:pt modelId="{3F60EC21-4AC2-4C2C-B10B-3941AED035E6}" type="pres">
      <dgm:prSet presAssocID="{D32BAD7A-0B71-41CC-8942-A3F06193D64A}" presName="parentText" presStyleLbl="node1" presStyleIdx="2" presStyleCnt="4" custScaleX="57604">
        <dgm:presLayoutVars>
          <dgm:chMax val="1"/>
          <dgm:bulletEnabled val="1"/>
        </dgm:presLayoutVars>
      </dgm:prSet>
      <dgm:spPr/>
    </dgm:pt>
    <dgm:pt modelId="{259241C4-49DC-460C-BD18-4C6493F34DE1}" type="pres">
      <dgm:prSet presAssocID="{D32BAD7A-0B71-41CC-8942-A3F06193D64A}" presName="descendantText" presStyleLbl="alignAccFollowNode1" presStyleIdx="2" presStyleCnt="4" custScaleX="124143" custScaleY="109017">
        <dgm:presLayoutVars>
          <dgm:bulletEnabled val="1"/>
        </dgm:presLayoutVars>
      </dgm:prSet>
      <dgm:spPr/>
    </dgm:pt>
    <dgm:pt modelId="{48FA1B4A-0927-4EF4-9B59-BC28DA5DA3D9}" type="pres">
      <dgm:prSet presAssocID="{B6467B70-470B-4CBD-8B26-A5662A7D6079}" presName="sp" presStyleCnt="0"/>
      <dgm:spPr/>
    </dgm:pt>
    <dgm:pt modelId="{61FCCC74-82A8-492C-93D8-B90CD6DDC02F}" type="pres">
      <dgm:prSet presAssocID="{29C9BD59-D573-4001-A010-C9110FC67794}" presName="linNode" presStyleCnt="0"/>
      <dgm:spPr/>
    </dgm:pt>
    <dgm:pt modelId="{70A548BD-48F7-4D85-B6A8-45465B7CAB14}" type="pres">
      <dgm:prSet presAssocID="{29C9BD59-D573-4001-A010-C9110FC67794}" presName="parentText" presStyleLbl="node1" presStyleIdx="3" presStyleCnt="4" custScaleX="61545">
        <dgm:presLayoutVars>
          <dgm:chMax val="1"/>
          <dgm:bulletEnabled val="1"/>
        </dgm:presLayoutVars>
      </dgm:prSet>
      <dgm:spPr/>
    </dgm:pt>
    <dgm:pt modelId="{BF563C7B-C600-4658-A587-C0694081090F}" type="pres">
      <dgm:prSet presAssocID="{29C9BD59-D573-4001-A010-C9110FC67794}" presName="descendantText" presStyleLbl="alignAccFollowNode1" presStyleIdx="3" presStyleCnt="4" custScaleX="132713" custScaleY="112119">
        <dgm:presLayoutVars>
          <dgm:bulletEnabled val="1"/>
        </dgm:presLayoutVars>
      </dgm:prSet>
      <dgm:spPr/>
    </dgm:pt>
  </dgm:ptLst>
  <dgm:cxnLst>
    <dgm:cxn modelId="{0E50850A-EE13-4790-B004-7A77282E12DD}" type="presOf" srcId="{0F0FDADE-91A3-4DD6-A2E4-F6C4E89694CA}" destId="{90D0D39F-D5C3-4631-91C8-2BAA12F50921}" srcOrd="0" destOrd="0" presId="urn:microsoft.com/office/officeart/2005/8/layout/vList5"/>
    <dgm:cxn modelId="{C13A5D0C-B125-4899-A0EA-F12EBE1A91EA}" srcId="{D001B5BA-24A2-4454-AD79-1084C846C7BF}" destId="{29C9BD59-D573-4001-A010-C9110FC67794}" srcOrd="3" destOrd="0" parTransId="{D4611A2B-2299-47B8-B411-C99B6C596E49}" sibTransId="{532AEABC-D952-4689-9282-675F4FDEE9DE}"/>
    <dgm:cxn modelId="{801D9F29-78C3-49A3-AF68-A8C4B781B24E}" type="presOf" srcId="{053322CF-A6F8-48A9-85BF-8870AA93B344}" destId="{59E6BDF3-F9EF-4C56-9FD6-FD684CE57CFD}" srcOrd="0" destOrd="0" presId="urn:microsoft.com/office/officeart/2005/8/layout/vList5"/>
    <dgm:cxn modelId="{AD379F29-CDDF-44BC-80FB-FE0FBBE9A289}" type="presOf" srcId="{29C9BD59-D573-4001-A010-C9110FC67794}" destId="{70A548BD-48F7-4D85-B6A8-45465B7CAB14}" srcOrd="0" destOrd="0" presId="urn:microsoft.com/office/officeart/2005/8/layout/vList5"/>
    <dgm:cxn modelId="{6F1D1A2F-681B-4E6F-981C-E6A2EBF3BE47}" type="presOf" srcId="{D32BAD7A-0B71-41CC-8942-A3F06193D64A}" destId="{3F60EC21-4AC2-4C2C-B10B-3941AED035E6}" srcOrd="0" destOrd="0" presId="urn:microsoft.com/office/officeart/2005/8/layout/vList5"/>
    <dgm:cxn modelId="{B710AF52-7905-481D-939B-9E4DD27E5E85}" srcId="{053322CF-A6F8-48A9-85BF-8870AA93B344}" destId="{F564B148-AD93-4A5F-A16C-3AEABCE04102}" srcOrd="0" destOrd="0" parTransId="{A5F312DA-D740-4723-AB53-39DFF33EE5C5}" sibTransId="{2D192E41-A71F-42DD-B670-97686F9FF5CD}"/>
    <dgm:cxn modelId="{84922679-0FCB-4FEC-A966-FFFB5B65B131}" type="presOf" srcId="{F564B148-AD93-4A5F-A16C-3AEABCE04102}" destId="{C3F8652E-380D-4138-A7B6-CB2907E1B232}" srcOrd="0" destOrd="0" presId="urn:microsoft.com/office/officeart/2005/8/layout/vList5"/>
    <dgm:cxn modelId="{70A5EA59-E674-483B-B58B-1E21C0E03151}" type="presOf" srcId="{70707342-0AB3-40E3-9815-EC4FDECB08EF}" destId="{BF563C7B-C600-4658-A587-C0694081090F}" srcOrd="0" destOrd="0" presId="urn:microsoft.com/office/officeart/2005/8/layout/vList5"/>
    <dgm:cxn modelId="{17B87583-2072-44CE-89E0-DF652C7CAB1B}" srcId="{D001B5BA-24A2-4454-AD79-1084C846C7BF}" destId="{053322CF-A6F8-48A9-85BF-8870AA93B344}" srcOrd="0" destOrd="0" parTransId="{F154A29E-ED28-4F5B-8B8A-8713A796E5CD}" sibTransId="{4515AB54-CBFA-407A-AC1C-BDE02A6F750B}"/>
    <dgm:cxn modelId="{330BAE87-49B1-418E-8335-EBE575D430FC}" srcId="{0F0FDADE-91A3-4DD6-A2E4-F6C4E89694CA}" destId="{3B3C491C-AEEF-4F7C-9EFE-233CDAE522DC}" srcOrd="0" destOrd="0" parTransId="{1FDCFEB3-6BCE-4482-B1C7-28F2B8D7BEBA}" sibTransId="{FECEA465-04BF-490D-BA39-A710564C7FBB}"/>
    <dgm:cxn modelId="{37C7CE9A-D919-423A-9CCF-32DFB7E86A30}" srcId="{29C9BD59-D573-4001-A010-C9110FC67794}" destId="{70707342-0AB3-40E3-9815-EC4FDECB08EF}" srcOrd="0" destOrd="0" parTransId="{50E8A88C-D8FD-4CC6-9FCC-1A015FCE8D0F}" sibTransId="{1E3C4F7D-9E6F-4CEF-BCEB-68170911E0FD}"/>
    <dgm:cxn modelId="{6CEAF9AB-6016-47CB-93B1-7650475A1383}" srcId="{D32BAD7A-0B71-41CC-8942-A3F06193D64A}" destId="{50312347-89EC-4400-BFF6-6368D6FD06FE}" srcOrd="0" destOrd="0" parTransId="{4695C48C-408E-4D2A-A515-615D4861C147}" sibTransId="{82B1C452-256D-4AF2-926D-E6A5FA4640B2}"/>
    <dgm:cxn modelId="{E40F7AAC-D9AD-4849-AE5F-1C36227A0431}" type="presOf" srcId="{3B3C491C-AEEF-4F7C-9EFE-233CDAE522DC}" destId="{8CE69891-4872-4733-87D2-FB20ABFB78C3}" srcOrd="0" destOrd="0" presId="urn:microsoft.com/office/officeart/2005/8/layout/vList5"/>
    <dgm:cxn modelId="{5E26B0D4-97A4-4D0D-B1DE-3F992391274D}" srcId="{D001B5BA-24A2-4454-AD79-1084C846C7BF}" destId="{0F0FDADE-91A3-4DD6-A2E4-F6C4E89694CA}" srcOrd="1" destOrd="0" parTransId="{971837A0-ECB4-4129-8174-5358C32683FA}" sibTransId="{19A05A2B-7D30-43F5-822C-B051016CCC79}"/>
    <dgm:cxn modelId="{76E8E8F1-2267-47D5-9C46-2E2E9CC3CB60}" type="presOf" srcId="{D001B5BA-24A2-4454-AD79-1084C846C7BF}" destId="{2050E787-5E3F-46B7-BAC1-D57184604063}" srcOrd="0" destOrd="0" presId="urn:microsoft.com/office/officeart/2005/8/layout/vList5"/>
    <dgm:cxn modelId="{E2042AF3-7DDD-4390-921B-E61DEE53B503}" srcId="{D001B5BA-24A2-4454-AD79-1084C846C7BF}" destId="{D32BAD7A-0B71-41CC-8942-A3F06193D64A}" srcOrd="2" destOrd="0" parTransId="{6FAE4EF3-C3C2-4A97-8D9C-C73DF963A9A7}" sibTransId="{B6467B70-470B-4CBD-8B26-A5662A7D6079}"/>
    <dgm:cxn modelId="{152C8BFF-4CB4-4D59-A355-4729E7FA196A}" type="presOf" srcId="{50312347-89EC-4400-BFF6-6368D6FD06FE}" destId="{259241C4-49DC-460C-BD18-4C6493F34DE1}" srcOrd="0" destOrd="0" presId="urn:microsoft.com/office/officeart/2005/8/layout/vList5"/>
    <dgm:cxn modelId="{126FAA9B-2A3F-4233-8827-AFE8BF702471}" type="presParOf" srcId="{2050E787-5E3F-46B7-BAC1-D57184604063}" destId="{24A7DD53-094E-491C-936B-C0B13900F772}" srcOrd="0" destOrd="0" presId="urn:microsoft.com/office/officeart/2005/8/layout/vList5"/>
    <dgm:cxn modelId="{7926B53D-E04B-433D-BECA-2909098BE0AE}" type="presParOf" srcId="{24A7DD53-094E-491C-936B-C0B13900F772}" destId="{59E6BDF3-F9EF-4C56-9FD6-FD684CE57CFD}" srcOrd="0" destOrd="0" presId="urn:microsoft.com/office/officeart/2005/8/layout/vList5"/>
    <dgm:cxn modelId="{51800691-2262-47D3-AF11-7E6366D27C6C}" type="presParOf" srcId="{24A7DD53-094E-491C-936B-C0B13900F772}" destId="{C3F8652E-380D-4138-A7B6-CB2907E1B232}" srcOrd="1" destOrd="0" presId="urn:microsoft.com/office/officeart/2005/8/layout/vList5"/>
    <dgm:cxn modelId="{F44C14F6-19A2-49B1-B0C1-23ECCA4C0327}" type="presParOf" srcId="{2050E787-5E3F-46B7-BAC1-D57184604063}" destId="{DA230CAF-7DF5-4791-8D07-B4F03E0FFD8B}" srcOrd="1" destOrd="0" presId="urn:microsoft.com/office/officeart/2005/8/layout/vList5"/>
    <dgm:cxn modelId="{F728A5FB-505A-46A3-B15A-8EF4B69739AE}" type="presParOf" srcId="{2050E787-5E3F-46B7-BAC1-D57184604063}" destId="{D4F9DD3D-B9FA-408E-94AE-E4DB793A4952}" srcOrd="2" destOrd="0" presId="urn:microsoft.com/office/officeart/2005/8/layout/vList5"/>
    <dgm:cxn modelId="{E6DE57FB-C661-4FE3-8644-162A4C1E979D}" type="presParOf" srcId="{D4F9DD3D-B9FA-408E-94AE-E4DB793A4952}" destId="{90D0D39F-D5C3-4631-91C8-2BAA12F50921}" srcOrd="0" destOrd="0" presId="urn:microsoft.com/office/officeart/2005/8/layout/vList5"/>
    <dgm:cxn modelId="{84B5F1A7-E559-401E-8270-7706D3314297}" type="presParOf" srcId="{D4F9DD3D-B9FA-408E-94AE-E4DB793A4952}" destId="{8CE69891-4872-4733-87D2-FB20ABFB78C3}" srcOrd="1" destOrd="0" presId="urn:microsoft.com/office/officeart/2005/8/layout/vList5"/>
    <dgm:cxn modelId="{C2C36F32-4A07-4F09-9D30-E72F0F0FD5D2}" type="presParOf" srcId="{2050E787-5E3F-46B7-BAC1-D57184604063}" destId="{B887D4EC-9572-4038-B488-1560D4F95560}" srcOrd="3" destOrd="0" presId="urn:microsoft.com/office/officeart/2005/8/layout/vList5"/>
    <dgm:cxn modelId="{9545DD24-7C6B-448E-9A71-7372D718CD2B}" type="presParOf" srcId="{2050E787-5E3F-46B7-BAC1-D57184604063}" destId="{147CA65F-F1C1-4B6B-8653-F3DC6A183599}" srcOrd="4" destOrd="0" presId="urn:microsoft.com/office/officeart/2005/8/layout/vList5"/>
    <dgm:cxn modelId="{33094582-DDC9-4BC0-A519-083CDE74DC06}" type="presParOf" srcId="{147CA65F-F1C1-4B6B-8653-F3DC6A183599}" destId="{3F60EC21-4AC2-4C2C-B10B-3941AED035E6}" srcOrd="0" destOrd="0" presId="urn:microsoft.com/office/officeart/2005/8/layout/vList5"/>
    <dgm:cxn modelId="{2C58659F-05AF-4ED5-B114-E69885F4CE10}" type="presParOf" srcId="{147CA65F-F1C1-4B6B-8653-F3DC6A183599}" destId="{259241C4-49DC-460C-BD18-4C6493F34DE1}" srcOrd="1" destOrd="0" presId="urn:microsoft.com/office/officeart/2005/8/layout/vList5"/>
    <dgm:cxn modelId="{E7376714-96F7-4029-95D6-9D7BBC0A6F93}" type="presParOf" srcId="{2050E787-5E3F-46B7-BAC1-D57184604063}" destId="{48FA1B4A-0927-4EF4-9B59-BC28DA5DA3D9}" srcOrd="5" destOrd="0" presId="urn:microsoft.com/office/officeart/2005/8/layout/vList5"/>
    <dgm:cxn modelId="{E805B918-70EF-49D3-AA71-9EEEBE0DEA30}" type="presParOf" srcId="{2050E787-5E3F-46B7-BAC1-D57184604063}" destId="{61FCCC74-82A8-492C-93D8-B90CD6DDC02F}" srcOrd="6" destOrd="0" presId="urn:microsoft.com/office/officeart/2005/8/layout/vList5"/>
    <dgm:cxn modelId="{E01381C9-0934-4588-8282-5E6DD431C365}" type="presParOf" srcId="{61FCCC74-82A8-492C-93D8-B90CD6DDC02F}" destId="{70A548BD-48F7-4D85-B6A8-45465B7CAB14}" srcOrd="0" destOrd="0" presId="urn:microsoft.com/office/officeart/2005/8/layout/vList5"/>
    <dgm:cxn modelId="{388972F3-0540-417B-9CAC-3079C7DC0C79}" type="presParOf" srcId="{61FCCC74-82A8-492C-93D8-B90CD6DDC02F}" destId="{BF563C7B-C600-4658-A587-C0694081090F}"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Supportive relationships</a:t>
          </a:r>
          <a:endParaRPr lang="en-AU" sz="105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7E670F2-7DCE-4C48-ADA1-9FCA8FAB4FC5}">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Positive school engagement</a:t>
          </a:r>
          <a:endParaRPr lang="en-AU" sz="1050">
            <a:latin typeface="Arial" panose="020B0604020202020204" pitchFamily="34" charset="0"/>
            <a:cs typeface="Arial" panose="020B0604020202020204" pitchFamily="34" charset="0"/>
          </a:endParaRPr>
        </a:p>
      </dgm:t>
    </dgm:pt>
    <dgm:pt modelId="{6AF75222-527A-45F6-986F-C0756C226ECD}" type="parTrans" cxnId="{43932800-3A24-41E1-A8D4-6A72AFB518C5}">
      <dgm:prSet/>
      <dgm:spPr/>
      <dgm:t>
        <a:bodyPr/>
        <a:lstStyle/>
        <a:p>
          <a:endParaRPr lang="en-AU" sz="1000">
            <a:latin typeface="Arial" panose="020B0604020202020204" pitchFamily="34" charset="0"/>
            <a:cs typeface="Arial" panose="020B0604020202020204" pitchFamily="34" charset="0"/>
          </a:endParaRPr>
        </a:p>
      </dgm:t>
    </dgm:pt>
    <dgm:pt modelId="{AA9F806A-65C3-4624-90D8-85A6198D1CD9}" type="sibTrans" cxnId="{43932800-3A24-41E1-A8D4-6A72AFB518C5}">
      <dgm:prSet/>
      <dgm:spPr/>
      <dgm:t>
        <a:bodyPr/>
        <a:lstStyle/>
        <a:p>
          <a:endParaRPr lang="en-AU" sz="1000">
            <a:latin typeface="Arial" panose="020B0604020202020204" pitchFamily="34" charset="0"/>
            <a:cs typeface="Arial" panose="020B0604020202020204" pitchFamily="34" charset="0"/>
          </a:endParaRPr>
        </a:p>
      </dgm:t>
    </dgm:pt>
    <dgm:pt modelId="{E9FB339D-9FEA-400F-911C-622C4E805A9B}">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Access to opportunities</a:t>
          </a:r>
          <a:endParaRPr lang="en-AU" sz="1050">
            <a:latin typeface="Arial" panose="020B0604020202020204" pitchFamily="34" charset="0"/>
            <a:cs typeface="Arial" panose="020B0604020202020204" pitchFamily="34" charset="0"/>
          </a:endParaRPr>
        </a:p>
      </dgm:t>
    </dgm:pt>
    <dgm:pt modelId="{9F67278F-A499-4141-BEDB-DC44F7E6ECF5}" type="parTrans" cxnId="{9DB00F55-9F20-451A-8E16-38925F619ECC}">
      <dgm:prSet/>
      <dgm:spPr/>
      <dgm:t>
        <a:bodyPr/>
        <a:lstStyle/>
        <a:p>
          <a:endParaRPr lang="en-AU" sz="1000">
            <a:latin typeface="Arial" panose="020B0604020202020204" pitchFamily="34" charset="0"/>
            <a:cs typeface="Arial" panose="020B0604020202020204" pitchFamily="34" charset="0"/>
          </a:endParaRPr>
        </a:p>
      </dgm:t>
    </dgm:pt>
    <dgm:pt modelId="{80FE7F6E-7374-43DC-A11D-63FEDDFED62D}" type="sibTrans" cxnId="{9DB00F55-9F20-451A-8E16-38925F619ECC}">
      <dgm:prSet/>
      <dgm:spPr/>
      <dgm:t>
        <a:bodyPr/>
        <a:lstStyle/>
        <a:p>
          <a:endParaRPr lang="en-AU" sz="1000">
            <a:latin typeface="Arial" panose="020B0604020202020204" pitchFamily="34" charset="0"/>
            <a:cs typeface="Arial" panose="020B0604020202020204" pitchFamily="34" charset="0"/>
          </a:endParaRPr>
        </a:p>
      </dgm:t>
    </dgm:pt>
    <dgm:pt modelId="{49A6C9A9-FB2E-48E9-B0ED-19090E78957E}">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Cultural identity and pride</a:t>
          </a:r>
          <a:endParaRPr lang="en-AU" sz="1050">
            <a:latin typeface="Arial" panose="020B0604020202020204" pitchFamily="34" charset="0"/>
            <a:cs typeface="Arial" panose="020B0604020202020204" pitchFamily="34" charset="0"/>
          </a:endParaRPr>
        </a:p>
      </dgm:t>
    </dgm:pt>
    <dgm:pt modelId="{A12100A0-E46A-436D-9AA9-BB7D1820B49D}" type="parTrans" cxnId="{45D39DA6-36EE-48A1-973C-F154533AF157}">
      <dgm:prSet/>
      <dgm:spPr/>
      <dgm:t>
        <a:bodyPr/>
        <a:lstStyle/>
        <a:p>
          <a:endParaRPr lang="en-AU" sz="1000">
            <a:latin typeface="Arial" panose="020B0604020202020204" pitchFamily="34" charset="0"/>
            <a:cs typeface="Arial" panose="020B0604020202020204" pitchFamily="34" charset="0"/>
          </a:endParaRPr>
        </a:p>
      </dgm:t>
    </dgm:pt>
    <dgm:pt modelId="{CE3C8E93-A579-4321-A490-63D5829EF91A}" type="sibTrans" cxnId="{45D39DA6-36EE-48A1-973C-F154533AF157}">
      <dgm:prSet/>
      <dgm:spPr/>
      <dgm:t>
        <a:bodyPr/>
        <a:lstStyle/>
        <a:p>
          <a:endParaRPr lang="en-AU" sz="1000">
            <a:latin typeface="Arial" panose="020B0604020202020204" pitchFamily="34" charset="0"/>
            <a:cs typeface="Arial" panose="020B0604020202020204" pitchFamily="34" charset="0"/>
          </a:endParaRPr>
        </a:p>
      </dgm:t>
    </dgm:pt>
    <dgm:pt modelId="{E19F0070-7567-419B-80CB-1EEC1F495031}">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Healthy peer relationships</a:t>
          </a:r>
          <a:endParaRPr lang="en-AU" sz="1050">
            <a:latin typeface="Arial" panose="020B0604020202020204" pitchFamily="34" charset="0"/>
            <a:cs typeface="Arial" panose="020B0604020202020204" pitchFamily="34" charset="0"/>
          </a:endParaRPr>
        </a:p>
      </dgm:t>
    </dgm:pt>
    <dgm:pt modelId="{66606E94-938A-4D6B-88D6-20274E73EDC5}" type="parTrans" cxnId="{88F62B1B-EA47-492C-BFB1-2CAAEECA8FDC}">
      <dgm:prSet/>
      <dgm:spPr/>
      <dgm:t>
        <a:bodyPr/>
        <a:lstStyle/>
        <a:p>
          <a:endParaRPr lang="en-AU" sz="1000">
            <a:latin typeface="Arial" panose="020B0604020202020204" pitchFamily="34" charset="0"/>
            <a:cs typeface="Arial" panose="020B0604020202020204" pitchFamily="34" charset="0"/>
          </a:endParaRPr>
        </a:p>
      </dgm:t>
    </dgm:pt>
    <dgm:pt modelId="{C3E2CA2B-159B-4C8A-BF2D-3DE0A2EBD505}" type="sibTrans" cxnId="{88F62B1B-EA47-492C-BFB1-2CAAEECA8FDC}">
      <dgm:prSet/>
      <dgm:spPr/>
      <dgm:t>
        <a:bodyPr/>
        <a:lstStyle/>
        <a:p>
          <a:endParaRPr lang="en-AU" sz="1000">
            <a:latin typeface="Arial" panose="020B0604020202020204" pitchFamily="34" charset="0"/>
            <a:cs typeface="Arial" panose="020B0604020202020204" pitchFamily="34" charset="0"/>
          </a:endParaRPr>
        </a:p>
      </dgm:t>
    </dgm:pt>
    <dgm:pt modelId="{AEEF4ACA-1CC1-4E2E-9CB7-CC28304A055F}">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Community support</a:t>
          </a:r>
          <a:endParaRPr lang="en-AU" sz="1050">
            <a:latin typeface="Arial" panose="020B0604020202020204" pitchFamily="34" charset="0"/>
            <a:cs typeface="Arial" panose="020B0604020202020204" pitchFamily="34" charset="0"/>
          </a:endParaRPr>
        </a:p>
      </dgm:t>
    </dgm:pt>
    <dgm:pt modelId="{693F606F-862B-4D88-BF73-62681E635790}" type="parTrans" cxnId="{1BE11019-CC81-47D6-9112-B0EA77C6C92D}">
      <dgm:prSet/>
      <dgm:spPr/>
      <dgm:t>
        <a:bodyPr/>
        <a:lstStyle/>
        <a:p>
          <a:endParaRPr lang="en-AU" sz="1000">
            <a:latin typeface="Arial" panose="020B0604020202020204" pitchFamily="34" charset="0"/>
            <a:cs typeface="Arial" panose="020B0604020202020204" pitchFamily="34" charset="0"/>
          </a:endParaRPr>
        </a:p>
      </dgm:t>
    </dgm:pt>
    <dgm:pt modelId="{EF339CAB-3ABC-4324-9B7F-DCFC62BE734D}" type="sibTrans" cxnId="{1BE11019-CC81-47D6-9112-B0EA77C6C92D}">
      <dgm:prSet/>
      <dgm:spPr/>
      <dgm:t>
        <a:bodyPr/>
        <a:lstStyle/>
        <a:p>
          <a:endParaRPr lang="en-AU" sz="1000">
            <a:latin typeface="Arial" panose="020B0604020202020204" pitchFamily="34" charset="0"/>
            <a:cs typeface="Arial" panose="020B0604020202020204" pitchFamily="34" charset="0"/>
          </a:endParaRPr>
        </a:p>
      </dgm:t>
    </dgm:pt>
    <dgm:pt modelId="{BDBBC4FF-E4DE-4CDB-BE31-3754F889234C}">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Access to mental health services</a:t>
          </a:r>
          <a:endParaRPr lang="en-AU" sz="1050">
            <a:latin typeface="Arial" panose="020B0604020202020204" pitchFamily="34" charset="0"/>
            <a:cs typeface="Arial" panose="020B0604020202020204" pitchFamily="34" charset="0"/>
          </a:endParaRPr>
        </a:p>
      </dgm:t>
    </dgm:pt>
    <dgm:pt modelId="{8D46B45B-60F0-4E4B-9E3B-1D5AC7E20B7B}" type="parTrans" cxnId="{AD3650A1-6BA7-4D63-9E50-12D60DA609A0}">
      <dgm:prSet/>
      <dgm:spPr/>
      <dgm:t>
        <a:bodyPr/>
        <a:lstStyle/>
        <a:p>
          <a:endParaRPr lang="en-AU" sz="1000">
            <a:latin typeface="Arial" panose="020B0604020202020204" pitchFamily="34" charset="0"/>
            <a:cs typeface="Arial" panose="020B0604020202020204" pitchFamily="34" charset="0"/>
          </a:endParaRPr>
        </a:p>
      </dgm:t>
    </dgm:pt>
    <dgm:pt modelId="{E795E17E-C52F-43C7-88C2-FD8CC71FCB44}" type="sibTrans" cxnId="{AD3650A1-6BA7-4D63-9E50-12D60DA609A0}">
      <dgm:prSet/>
      <dgm:spPr/>
      <dgm:t>
        <a:bodyPr/>
        <a:lstStyle/>
        <a:p>
          <a:endParaRPr lang="en-AU" sz="1000">
            <a:latin typeface="Arial" panose="020B0604020202020204" pitchFamily="34" charset="0"/>
            <a:cs typeface="Arial" panose="020B0604020202020204" pitchFamily="34" charset="0"/>
          </a:endParaRPr>
        </a:p>
      </dgm:t>
    </dgm:pt>
    <dgm:pt modelId="{512B750A-222A-4DBA-9187-F0461B05811A}">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Resilience-building activities</a:t>
          </a:r>
          <a:endParaRPr lang="en-AU" sz="1050">
            <a:latin typeface="Arial" panose="020B0604020202020204" pitchFamily="34" charset="0"/>
            <a:cs typeface="Arial" panose="020B0604020202020204" pitchFamily="34" charset="0"/>
          </a:endParaRPr>
        </a:p>
      </dgm:t>
    </dgm:pt>
    <dgm:pt modelId="{1B68D1C6-20DC-42CD-959E-8F1BC6225537}" type="parTrans" cxnId="{620A3B65-9073-4943-88B1-87BA8996A19E}">
      <dgm:prSet/>
      <dgm:spPr/>
      <dgm:t>
        <a:bodyPr/>
        <a:lstStyle/>
        <a:p>
          <a:endParaRPr lang="en-AU" sz="1000">
            <a:latin typeface="Arial" panose="020B0604020202020204" pitchFamily="34" charset="0"/>
            <a:cs typeface="Arial" panose="020B0604020202020204" pitchFamily="34" charset="0"/>
          </a:endParaRPr>
        </a:p>
      </dgm:t>
    </dgm:pt>
    <dgm:pt modelId="{C68FFF0F-51FC-46C2-BB92-AFF0C85D685F}" type="sibTrans" cxnId="{620A3B65-9073-4943-88B1-87BA8996A19E}">
      <dgm:prSet/>
      <dgm:spPr/>
      <dgm:t>
        <a:bodyPr/>
        <a:lstStyle/>
        <a:p>
          <a:endParaRPr lang="en-AU" sz="1000">
            <a:latin typeface="Arial" panose="020B0604020202020204" pitchFamily="34" charset="0"/>
            <a:cs typeface="Arial" panose="020B0604020202020204" pitchFamily="34" charset="0"/>
          </a:endParaRPr>
        </a:p>
      </dgm:t>
    </dgm:pt>
    <dgm:pt modelId="{360D036A-C948-4CF4-9551-7921AC16ABDD}">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Positive parenting practices</a:t>
          </a:r>
          <a:endParaRPr lang="en-AU" sz="1050">
            <a:latin typeface="Arial" panose="020B0604020202020204" pitchFamily="34" charset="0"/>
            <a:cs typeface="Arial" panose="020B0604020202020204" pitchFamily="34" charset="0"/>
          </a:endParaRPr>
        </a:p>
      </dgm:t>
    </dgm:pt>
    <dgm:pt modelId="{922C8D8F-55AD-4400-A275-26ACCB65D19A}" type="parTrans" cxnId="{FDA6E9C1-658A-446E-A1F5-7AEA3A4D160E}">
      <dgm:prSet/>
      <dgm:spPr/>
      <dgm:t>
        <a:bodyPr/>
        <a:lstStyle/>
        <a:p>
          <a:endParaRPr lang="en-AU" sz="1000">
            <a:latin typeface="Arial" panose="020B0604020202020204" pitchFamily="34" charset="0"/>
            <a:cs typeface="Arial" panose="020B0604020202020204" pitchFamily="34" charset="0"/>
          </a:endParaRPr>
        </a:p>
      </dgm:t>
    </dgm:pt>
    <dgm:pt modelId="{68ABF20F-75FC-44EB-901B-E7D5EC992B85}" type="sibTrans" cxnId="{FDA6E9C1-658A-446E-A1F5-7AEA3A4D160E}">
      <dgm:prSet/>
      <dgm:spPr/>
      <dgm:t>
        <a:bodyPr/>
        <a:lstStyle/>
        <a:p>
          <a:endParaRPr lang="en-AU" sz="1000">
            <a:latin typeface="Arial" panose="020B0604020202020204" pitchFamily="34" charset="0"/>
            <a:cs typeface="Arial" panose="020B0604020202020204" pitchFamily="34" charset="0"/>
          </a:endParaRPr>
        </a:p>
      </dgm:t>
    </dgm:pt>
    <dgm:pt modelId="{3C5C4C76-2C3A-4EA8-BF79-06DC9BE6AE44}">
      <dgm:prSet phldrT="[Tex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Having strong, positive relationships with family members, peers, teachers, mentors, or other supportive adults who provide encouragement, guidance, and emotional support.</a:t>
          </a:r>
        </a:p>
      </dgm:t>
    </dgm:pt>
    <dgm:pt modelId="{E6862FA2-8BE4-406A-B6C8-4D35DB38ACF9}" type="parTrans" cxnId="{55C5697B-65DB-4099-9FA2-55CA27C431EA}">
      <dgm:prSet/>
      <dgm:spPr/>
      <dgm:t>
        <a:bodyPr/>
        <a:lstStyle/>
        <a:p>
          <a:endParaRPr lang="en-AU" sz="1000">
            <a:latin typeface="Arial" panose="020B0604020202020204" pitchFamily="34" charset="0"/>
            <a:cs typeface="Arial" panose="020B0604020202020204" pitchFamily="34" charset="0"/>
          </a:endParaRPr>
        </a:p>
      </dgm:t>
    </dgm:pt>
    <dgm:pt modelId="{2323B77B-EFD3-4D2E-ABDA-D246910F081B}" type="sibTrans" cxnId="{55C5697B-65DB-4099-9FA2-55CA27C431EA}">
      <dgm:prSet/>
      <dgm:spPr/>
      <dgm:t>
        <a:bodyPr/>
        <a:lstStyle/>
        <a:p>
          <a:endParaRPr lang="en-AU" sz="1000">
            <a:latin typeface="Arial" panose="020B0604020202020204" pitchFamily="34" charset="0"/>
            <a:cs typeface="Arial" panose="020B0604020202020204" pitchFamily="34" charset="0"/>
          </a:endParaRPr>
        </a:p>
      </dgm:t>
    </dgm:pt>
    <dgm:pt modelId="{8AD49C4D-B91D-4C9E-B349-90F74104CEFF}">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Feeling connected to school, having supportive teachers and mentors, participating in extracurricular activities, and experiencing academic success.</a:t>
          </a:r>
        </a:p>
      </dgm:t>
    </dgm:pt>
    <dgm:pt modelId="{3871657D-139D-48A6-AB79-DA17FF723241}" type="parTrans" cxnId="{C8C1D6BD-CF40-4323-9921-732766B10AF0}">
      <dgm:prSet/>
      <dgm:spPr/>
      <dgm:t>
        <a:bodyPr/>
        <a:lstStyle/>
        <a:p>
          <a:endParaRPr lang="en-AU" sz="1000">
            <a:latin typeface="Arial" panose="020B0604020202020204" pitchFamily="34" charset="0"/>
            <a:cs typeface="Arial" panose="020B0604020202020204" pitchFamily="34" charset="0"/>
          </a:endParaRPr>
        </a:p>
      </dgm:t>
    </dgm:pt>
    <dgm:pt modelId="{15DC01DC-20ED-4486-BA55-A793EE80DAF4}" type="sibTrans" cxnId="{C8C1D6BD-CF40-4323-9921-732766B10AF0}">
      <dgm:prSet/>
      <dgm:spPr/>
      <dgm:t>
        <a:bodyPr/>
        <a:lstStyle/>
        <a:p>
          <a:endParaRPr lang="en-AU" sz="1000">
            <a:latin typeface="Arial" panose="020B0604020202020204" pitchFamily="34" charset="0"/>
            <a:cs typeface="Arial" panose="020B0604020202020204" pitchFamily="34" charset="0"/>
          </a:endParaRPr>
        </a:p>
      </dgm:t>
    </dgm:pt>
    <dgm:pt modelId="{3E70DD42-5E0E-4353-A238-92A82ED2834C}">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Having access to educational, recreational, employment, and community resources that promote positive youth development, skill-building, and future opportunities.</a:t>
          </a:r>
        </a:p>
      </dgm:t>
    </dgm:pt>
    <dgm:pt modelId="{C042A2CA-0FB9-44C7-889D-6D6BB703A6D9}" type="parTrans" cxnId="{FD84F1B3-4B41-4492-8686-CC63F6C11469}">
      <dgm:prSet/>
      <dgm:spPr/>
      <dgm:t>
        <a:bodyPr/>
        <a:lstStyle/>
        <a:p>
          <a:endParaRPr lang="en-AU" sz="1000">
            <a:latin typeface="Arial" panose="020B0604020202020204" pitchFamily="34" charset="0"/>
            <a:cs typeface="Arial" panose="020B0604020202020204" pitchFamily="34" charset="0"/>
          </a:endParaRPr>
        </a:p>
      </dgm:t>
    </dgm:pt>
    <dgm:pt modelId="{63E705C1-B501-4692-B986-410B883CCBF3}" type="sibTrans" cxnId="{FD84F1B3-4B41-4492-8686-CC63F6C11469}">
      <dgm:prSet/>
      <dgm:spPr/>
      <dgm:t>
        <a:bodyPr/>
        <a:lstStyle/>
        <a:p>
          <a:endParaRPr lang="en-AU" sz="1000">
            <a:latin typeface="Arial" panose="020B0604020202020204" pitchFamily="34" charset="0"/>
            <a:cs typeface="Arial" panose="020B0604020202020204" pitchFamily="34" charset="0"/>
          </a:endParaRPr>
        </a:p>
      </dgm:t>
    </dgm:pt>
    <dgm:pt modelId="{E1CCFF05-8ED8-491E-AC58-C72B7F1D8875}">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Embracing and affirming one's cultural heritage, traditions, values, and identity, which foster a sense of belonging, pride, and resilience.</a:t>
          </a:r>
        </a:p>
      </dgm:t>
    </dgm:pt>
    <dgm:pt modelId="{ED9C579E-8C08-430F-B38D-77A1EB148D49}" type="parTrans" cxnId="{93FD7419-015B-406E-845B-BE0694039E6A}">
      <dgm:prSet/>
      <dgm:spPr/>
      <dgm:t>
        <a:bodyPr/>
        <a:lstStyle/>
        <a:p>
          <a:endParaRPr lang="en-AU" sz="1000">
            <a:latin typeface="Arial" panose="020B0604020202020204" pitchFamily="34" charset="0"/>
            <a:cs typeface="Arial" panose="020B0604020202020204" pitchFamily="34" charset="0"/>
          </a:endParaRPr>
        </a:p>
      </dgm:t>
    </dgm:pt>
    <dgm:pt modelId="{252C5B89-BC3F-4297-A74F-A24788C54E74}" type="sibTrans" cxnId="{93FD7419-015B-406E-845B-BE0694039E6A}">
      <dgm:prSet/>
      <dgm:spPr/>
      <dgm:t>
        <a:bodyPr/>
        <a:lstStyle/>
        <a:p>
          <a:endParaRPr lang="en-AU" sz="1000">
            <a:latin typeface="Arial" panose="020B0604020202020204" pitchFamily="34" charset="0"/>
            <a:cs typeface="Arial" panose="020B0604020202020204" pitchFamily="34" charset="0"/>
          </a:endParaRPr>
        </a:p>
      </dgm:t>
    </dgm:pt>
    <dgm:pt modelId="{1C219AF9-D72A-45F0-A89A-61729AE3692C}">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Surrounding oneself with peers who engage in positive behaviours, provide social support, and reinforce healthy choices and values.</a:t>
          </a:r>
        </a:p>
      </dgm:t>
    </dgm:pt>
    <dgm:pt modelId="{7C664AD3-69D7-43D8-AE69-09DB487A64BF}" type="parTrans" cxnId="{CBA05EFD-E2B5-4FA5-937D-AB1FDD793FDF}">
      <dgm:prSet/>
      <dgm:spPr/>
      <dgm:t>
        <a:bodyPr/>
        <a:lstStyle/>
        <a:p>
          <a:endParaRPr lang="en-AU" sz="1000">
            <a:latin typeface="Arial" panose="020B0604020202020204" pitchFamily="34" charset="0"/>
            <a:cs typeface="Arial" panose="020B0604020202020204" pitchFamily="34" charset="0"/>
          </a:endParaRPr>
        </a:p>
      </dgm:t>
    </dgm:pt>
    <dgm:pt modelId="{7BA29494-336A-4650-A700-7EC00B7AB460}" type="sibTrans" cxnId="{CBA05EFD-E2B5-4FA5-937D-AB1FDD793FDF}">
      <dgm:prSet/>
      <dgm:spPr/>
      <dgm:t>
        <a:bodyPr/>
        <a:lstStyle/>
        <a:p>
          <a:endParaRPr lang="en-AU" sz="1000">
            <a:latin typeface="Arial" panose="020B0604020202020204" pitchFamily="34" charset="0"/>
            <a:cs typeface="Arial" panose="020B0604020202020204" pitchFamily="34" charset="0"/>
          </a:endParaRPr>
        </a:p>
      </dgm:t>
    </dgm:pt>
    <dgm:pt modelId="{BDC4951F-28C2-468B-802F-DEC9D04DC79E}">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Living in communities with strong social networks, community organisations, and resources that promote youth engagement, civic participation, and community cohesion.</a:t>
          </a:r>
        </a:p>
      </dgm:t>
    </dgm:pt>
    <dgm:pt modelId="{33DA0D4B-6DC9-4225-BC00-E8CE328DF805}" type="parTrans" cxnId="{C6BEF76D-65D5-414F-A9BB-3932F3A37986}">
      <dgm:prSet/>
      <dgm:spPr/>
      <dgm:t>
        <a:bodyPr/>
        <a:lstStyle/>
        <a:p>
          <a:endParaRPr lang="en-AU" sz="1000">
            <a:latin typeface="Arial" panose="020B0604020202020204" pitchFamily="34" charset="0"/>
            <a:cs typeface="Arial" panose="020B0604020202020204" pitchFamily="34" charset="0"/>
          </a:endParaRPr>
        </a:p>
      </dgm:t>
    </dgm:pt>
    <dgm:pt modelId="{7DDC0DE2-1CEA-45B8-BD16-B79192238849}" type="sibTrans" cxnId="{C6BEF76D-65D5-414F-A9BB-3932F3A37986}">
      <dgm:prSet/>
      <dgm:spPr/>
      <dgm:t>
        <a:bodyPr/>
        <a:lstStyle/>
        <a:p>
          <a:endParaRPr lang="en-AU" sz="1000">
            <a:latin typeface="Arial" panose="020B0604020202020204" pitchFamily="34" charset="0"/>
            <a:cs typeface="Arial" panose="020B0604020202020204" pitchFamily="34" charset="0"/>
          </a:endParaRPr>
        </a:p>
      </dgm:t>
    </dgm:pt>
    <dgm:pt modelId="{B4932372-A860-4B0D-B581-199CC736DC7B}">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Having access to culturally sensitive, affordable, and effective mental health services and support networks to address mental health challenges and promote emotional well-being.</a:t>
          </a:r>
        </a:p>
      </dgm:t>
    </dgm:pt>
    <dgm:pt modelId="{CCD0DA72-2EC1-4678-B31F-15757D1E2265}" type="parTrans" cxnId="{731720F7-CB3D-4B57-B214-32B81D261B19}">
      <dgm:prSet/>
      <dgm:spPr/>
      <dgm:t>
        <a:bodyPr/>
        <a:lstStyle/>
        <a:p>
          <a:endParaRPr lang="en-AU" sz="1000">
            <a:latin typeface="Arial" panose="020B0604020202020204" pitchFamily="34" charset="0"/>
            <a:cs typeface="Arial" panose="020B0604020202020204" pitchFamily="34" charset="0"/>
          </a:endParaRPr>
        </a:p>
      </dgm:t>
    </dgm:pt>
    <dgm:pt modelId="{CA47D8C0-2E6A-479B-B1FA-E5195A902EBD}" type="sibTrans" cxnId="{731720F7-CB3D-4B57-B214-32B81D261B19}">
      <dgm:prSet/>
      <dgm:spPr/>
      <dgm:t>
        <a:bodyPr/>
        <a:lstStyle/>
        <a:p>
          <a:endParaRPr lang="en-AU" sz="1000">
            <a:latin typeface="Arial" panose="020B0604020202020204" pitchFamily="34" charset="0"/>
            <a:cs typeface="Arial" panose="020B0604020202020204" pitchFamily="34" charset="0"/>
          </a:endParaRPr>
        </a:p>
      </dgm:t>
    </dgm:pt>
    <dgm:pt modelId="{126F290E-D386-4136-A205-6248B9396DF0}">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Participating in activities that promote resilience, such as sports, arts, recreation, volunteerism, and leadership development programs.</a:t>
          </a:r>
        </a:p>
      </dgm:t>
    </dgm:pt>
    <dgm:pt modelId="{4A19BBB4-CD78-42D1-BF84-DB5411F326B6}" type="parTrans" cxnId="{16C5A4F5-FA5B-4DA9-94DC-17723AAEC414}">
      <dgm:prSet/>
      <dgm:spPr/>
      <dgm:t>
        <a:bodyPr/>
        <a:lstStyle/>
        <a:p>
          <a:endParaRPr lang="en-AU" sz="1000">
            <a:latin typeface="Arial" panose="020B0604020202020204" pitchFamily="34" charset="0"/>
            <a:cs typeface="Arial" panose="020B0604020202020204" pitchFamily="34" charset="0"/>
          </a:endParaRPr>
        </a:p>
      </dgm:t>
    </dgm:pt>
    <dgm:pt modelId="{01596E12-FF1A-4DF5-91DA-7940A85823B1}" type="sibTrans" cxnId="{16C5A4F5-FA5B-4DA9-94DC-17723AAEC414}">
      <dgm:prSet/>
      <dgm:spPr/>
      <dgm:t>
        <a:bodyPr/>
        <a:lstStyle/>
        <a:p>
          <a:endParaRPr lang="en-AU" sz="1000">
            <a:latin typeface="Arial" panose="020B0604020202020204" pitchFamily="34" charset="0"/>
            <a:cs typeface="Arial" panose="020B0604020202020204" pitchFamily="34" charset="0"/>
          </a:endParaRPr>
        </a:p>
      </dgm:t>
    </dgm:pt>
    <dgm:pt modelId="{E2676D8B-EAF7-46BF-89C0-9DAE9496C246}">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Being raised in families that practice positive parenting strategies, such as warmth, communication, monitoring, and discipline, which contribute to healthy child development and well-being.</a:t>
          </a:r>
        </a:p>
      </dgm:t>
    </dgm:pt>
    <dgm:pt modelId="{1F6C266D-67CB-47EA-B75A-9DCF8732E506}" type="parTrans" cxnId="{B74FC1A4-3543-4C71-9112-25315F5419F1}">
      <dgm:prSet/>
      <dgm:spPr/>
      <dgm:t>
        <a:bodyPr/>
        <a:lstStyle/>
        <a:p>
          <a:endParaRPr lang="en-AU" sz="1000">
            <a:latin typeface="Arial" panose="020B0604020202020204" pitchFamily="34" charset="0"/>
            <a:cs typeface="Arial" panose="020B0604020202020204" pitchFamily="34" charset="0"/>
          </a:endParaRPr>
        </a:p>
      </dgm:t>
    </dgm:pt>
    <dgm:pt modelId="{D0141DF9-73CE-4F5F-B699-522FE81C4370}" type="sibTrans" cxnId="{B74FC1A4-3543-4C71-9112-25315F5419F1}">
      <dgm:prSet/>
      <dgm:spPr/>
      <dgm:t>
        <a:bodyPr/>
        <a:lstStyle/>
        <a:p>
          <a:endParaRPr lang="en-AU" sz="1000">
            <a:latin typeface="Arial" panose="020B0604020202020204" pitchFamily="34" charset="0"/>
            <a:cs typeface="Arial" panose="020B0604020202020204" pitchFamily="34" charset="0"/>
          </a:endParaRPr>
        </a:p>
      </dgm:t>
    </dgm:pt>
    <dgm:pt modelId="{7F98D98E-D721-446D-8059-247E89ED9559}">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Lifelong learning</a:t>
          </a:r>
        </a:p>
      </dgm:t>
    </dgm:pt>
    <dgm:pt modelId="{97A921B7-F5D6-4948-8DDE-401685E7C9A7}" type="parTrans" cxnId="{B635AE63-2C6F-482A-804D-D1078408A0BF}">
      <dgm:prSet/>
      <dgm:spPr/>
      <dgm:t>
        <a:bodyPr/>
        <a:lstStyle/>
        <a:p>
          <a:endParaRPr lang="en-AU" sz="1000">
            <a:latin typeface="Arial" panose="020B0604020202020204" pitchFamily="34" charset="0"/>
            <a:cs typeface="Arial" panose="020B0604020202020204" pitchFamily="34" charset="0"/>
          </a:endParaRPr>
        </a:p>
      </dgm:t>
    </dgm:pt>
    <dgm:pt modelId="{08E8A12A-B6AD-4965-9C4C-F72C6F3E4DEF}" type="sibTrans" cxnId="{B635AE63-2C6F-482A-804D-D1078408A0BF}">
      <dgm:prSet/>
      <dgm:spPr/>
      <dgm:t>
        <a:bodyPr/>
        <a:lstStyle/>
        <a:p>
          <a:endParaRPr lang="en-AU" sz="1000">
            <a:latin typeface="Arial" panose="020B0604020202020204" pitchFamily="34" charset="0"/>
            <a:cs typeface="Arial" panose="020B0604020202020204" pitchFamily="34" charset="0"/>
          </a:endParaRPr>
        </a:p>
      </dgm:t>
    </dgm:pt>
    <dgm:pt modelId="{10EE84C3-CFB8-4F96-A7F9-5D0EB8454CF0}">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Encouragement and support for ongoing learning and personal growth, promoting adaptability and success in various life domains.</a:t>
          </a:r>
        </a:p>
      </dgm:t>
    </dgm:pt>
    <dgm:pt modelId="{5C21717C-1B2D-4E77-A26B-87B748A31636}" type="parTrans" cxnId="{B150E5A5-EEB0-4E7B-942C-3D063D454F5D}">
      <dgm:prSet/>
      <dgm:spPr/>
      <dgm:t>
        <a:bodyPr/>
        <a:lstStyle/>
        <a:p>
          <a:endParaRPr lang="en-AU" sz="1000">
            <a:latin typeface="Arial" panose="020B0604020202020204" pitchFamily="34" charset="0"/>
            <a:cs typeface="Arial" panose="020B0604020202020204" pitchFamily="34" charset="0"/>
          </a:endParaRPr>
        </a:p>
      </dgm:t>
    </dgm:pt>
    <dgm:pt modelId="{D599AFCF-0657-4FCA-A43A-4957E1458293}" type="sibTrans" cxnId="{B150E5A5-EEB0-4E7B-942C-3D063D454F5D}">
      <dgm:prSet/>
      <dgm:spPr/>
      <dgm:t>
        <a:bodyPr/>
        <a:lstStyle/>
        <a:p>
          <a:endParaRPr lang="en-AU" sz="1000">
            <a:latin typeface="Arial" panose="020B0604020202020204" pitchFamily="34" charset="0"/>
            <a:cs typeface="Arial" panose="020B0604020202020204" pitchFamily="34" charset="0"/>
          </a:endParaRPr>
        </a:p>
      </dgm:t>
    </dgm:pt>
    <dgm:pt modelId="{5EF29FC7-5EDA-484B-8F11-B5429594AF1F}">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Personal resilience</a:t>
          </a:r>
          <a:endParaRPr lang="en-AU" sz="1050">
            <a:latin typeface="Arial" panose="020B0604020202020204" pitchFamily="34" charset="0"/>
            <a:cs typeface="Arial" panose="020B0604020202020204" pitchFamily="34" charset="0"/>
          </a:endParaRPr>
        </a:p>
      </dgm:t>
    </dgm:pt>
    <dgm:pt modelId="{7B60E793-C421-404F-8A2E-7A2157CC9BEA}" type="parTrans" cxnId="{2DB6F257-4578-4FA7-9E0F-D79B1123D5F9}">
      <dgm:prSet/>
      <dgm:spPr/>
      <dgm:t>
        <a:bodyPr/>
        <a:lstStyle/>
        <a:p>
          <a:endParaRPr lang="en-AU" sz="1000">
            <a:latin typeface="Arial" panose="020B0604020202020204" pitchFamily="34" charset="0"/>
            <a:cs typeface="Arial" panose="020B0604020202020204" pitchFamily="34" charset="0"/>
          </a:endParaRPr>
        </a:p>
      </dgm:t>
    </dgm:pt>
    <dgm:pt modelId="{2AEE2522-22D5-447F-BA3C-22D4D77860C0}" type="sibTrans" cxnId="{2DB6F257-4578-4FA7-9E0F-D79B1123D5F9}">
      <dgm:prSet/>
      <dgm:spPr/>
      <dgm:t>
        <a:bodyPr/>
        <a:lstStyle/>
        <a:p>
          <a:endParaRPr lang="en-AU" sz="1000">
            <a:latin typeface="Arial" panose="020B0604020202020204" pitchFamily="34" charset="0"/>
            <a:cs typeface="Arial" panose="020B0604020202020204" pitchFamily="34" charset="0"/>
          </a:endParaRPr>
        </a:p>
      </dgm:t>
    </dgm:pt>
    <dgm:pt modelId="{9C079871-AA2F-4998-B814-8E5BFF824A6A}">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Developing coping skills, problem-solving abilities, self-regulation, and a sense of self-efficacy that enable young people to navigate challenges and setbacks effectively.</a:t>
          </a:r>
        </a:p>
      </dgm:t>
    </dgm:pt>
    <dgm:pt modelId="{5CC35001-B1B3-4070-9656-E000FFB3CFAD}" type="parTrans" cxnId="{711D2537-D917-44F1-A59F-3A32122DFD30}">
      <dgm:prSet/>
      <dgm:spPr/>
      <dgm:t>
        <a:bodyPr/>
        <a:lstStyle/>
        <a:p>
          <a:endParaRPr lang="en-AU" sz="1000">
            <a:latin typeface="Arial" panose="020B0604020202020204" pitchFamily="34" charset="0"/>
            <a:cs typeface="Arial" panose="020B0604020202020204" pitchFamily="34" charset="0"/>
          </a:endParaRPr>
        </a:p>
      </dgm:t>
    </dgm:pt>
    <dgm:pt modelId="{594F1DAA-B326-4B88-B3D1-C50DE80565EF}" type="sibTrans" cxnId="{711D2537-D917-44F1-A59F-3A32122DFD30}">
      <dgm:prSet/>
      <dgm:spPr/>
      <dgm:t>
        <a:bodyPr/>
        <a:lstStyle/>
        <a:p>
          <a:endParaRPr lang="en-AU" sz="1000">
            <a:latin typeface="Arial" panose="020B0604020202020204" pitchFamily="34" charset="0"/>
            <a:cs typeface="Arial" panose="020B0604020202020204" pitchFamily="34" charset="0"/>
          </a:endParaRPr>
        </a:p>
      </dgm:t>
    </dgm:pt>
    <dgm:pt modelId="{E56BBC2F-A841-4B73-AF89-B72C1F22B31C}">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Emotional regulation</a:t>
          </a:r>
          <a:endParaRPr lang="en-AU" sz="1050">
            <a:latin typeface="Arial" panose="020B0604020202020204" pitchFamily="34" charset="0"/>
            <a:cs typeface="Arial" panose="020B0604020202020204" pitchFamily="34" charset="0"/>
          </a:endParaRPr>
        </a:p>
      </dgm:t>
    </dgm:pt>
    <dgm:pt modelId="{D87A7328-A462-41FA-815B-CE3C3FE2455D}" type="parTrans" cxnId="{6F9C2287-8560-4A61-9F9F-5E3301204FCC}">
      <dgm:prSet/>
      <dgm:spPr/>
      <dgm:t>
        <a:bodyPr/>
        <a:lstStyle/>
        <a:p>
          <a:endParaRPr lang="en-AU" sz="1000">
            <a:latin typeface="Arial" panose="020B0604020202020204" pitchFamily="34" charset="0"/>
            <a:cs typeface="Arial" panose="020B0604020202020204" pitchFamily="34" charset="0"/>
          </a:endParaRPr>
        </a:p>
      </dgm:t>
    </dgm:pt>
    <dgm:pt modelId="{4189C87E-5367-4207-9097-3154C18D3AA8}" type="sibTrans" cxnId="{6F9C2287-8560-4A61-9F9F-5E3301204FCC}">
      <dgm:prSet/>
      <dgm:spPr/>
      <dgm:t>
        <a:bodyPr/>
        <a:lstStyle/>
        <a:p>
          <a:endParaRPr lang="en-AU" sz="1000">
            <a:latin typeface="Arial" panose="020B0604020202020204" pitchFamily="34" charset="0"/>
            <a:cs typeface="Arial" panose="020B0604020202020204" pitchFamily="34" charset="0"/>
          </a:endParaRPr>
        </a:p>
      </dgm:t>
    </dgm:pt>
    <dgm:pt modelId="{3F92676C-89C1-4F4F-B4EC-5BE3572B70E5}">
      <dgm:prSet custT="1"/>
      <dgm:spPr>
        <a:solidFill>
          <a:srgbClr val="C00000"/>
        </a:solidFill>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Social skills development</a:t>
          </a:r>
        </a:p>
      </dgm:t>
    </dgm:pt>
    <dgm:pt modelId="{F6B05CA5-C4EC-4AB0-B3F9-50748073C54E}" type="parTrans" cxnId="{C0D4CAD8-E8DA-44AC-9713-751F3DC8AD22}">
      <dgm:prSet/>
      <dgm:spPr/>
      <dgm:t>
        <a:bodyPr/>
        <a:lstStyle/>
        <a:p>
          <a:endParaRPr lang="en-AU" sz="1000">
            <a:latin typeface="Arial" panose="020B0604020202020204" pitchFamily="34" charset="0"/>
            <a:cs typeface="Arial" panose="020B0604020202020204" pitchFamily="34" charset="0"/>
          </a:endParaRPr>
        </a:p>
      </dgm:t>
    </dgm:pt>
    <dgm:pt modelId="{F82F0D18-768D-4977-876B-9A7C69869477}" type="sibTrans" cxnId="{C0D4CAD8-E8DA-44AC-9713-751F3DC8AD22}">
      <dgm:prSet/>
      <dgm:spPr/>
      <dgm:t>
        <a:bodyPr/>
        <a:lstStyle/>
        <a:p>
          <a:endParaRPr lang="en-AU" sz="1000">
            <a:latin typeface="Arial" panose="020B0604020202020204" pitchFamily="34" charset="0"/>
            <a:cs typeface="Arial" panose="020B0604020202020204" pitchFamily="34" charset="0"/>
          </a:endParaRPr>
        </a:p>
      </dgm:t>
    </dgm:pt>
    <dgm:pt modelId="{2399EDB8-7842-4932-8313-D68AA3828941}">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Opportunities to learn and practice social skills such as communication, empathy, cooperation, and conflict resolution.</a:t>
          </a:r>
        </a:p>
      </dgm:t>
    </dgm:pt>
    <dgm:pt modelId="{35C89085-CBFF-41FC-8F09-9996524C534E}" type="parTrans" cxnId="{74DEBD76-15B0-4863-9CB3-ABE44296504A}">
      <dgm:prSet/>
      <dgm:spPr/>
      <dgm:t>
        <a:bodyPr/>
        <a:lstStyle/>
        <a:p>
          <a:endParaRPr lang="en-AU" sz="1000">
            <a:latin typeface="Arial" panose="020B0604020202020204" pitchFamily="34" charset="0"/>
            <a:cs typeface="Arial" panose="020B0604020202020204" pitchFamily="34" charset="0"/>
          </a:endParaRPr>
        </a:p>
      </dgm:t>
    </dgm:pt>
    <dgm:pt modelId="{1D296E06-BCB6-439C-B4C2-0F45846B6949}" type="sibTrans" cxnId="{74DEBD76-15B0-4863-9CB3-ABE44296504A}">
      <dgm:prSet/>
      <dgm:spPr/>
      <dgm:t>
        <a:bodyPr/>
        <a:lstStyle/>
        <a:p>
          <a:endParaRPr lang="en-AU" sz="1000">
            <a:latin typeface="Arial" panose="020B0604020202020204" pitchFamily="34" charset="0"/>
            <a:cs typeface="Arial" panose="020B0604020202020204" pitchFamily="34" charset="0"/>
          </a:endParaRPr>
        </a:p>
      </dgm:t>
    </dgm:pt>
    <dgm:pt modelId="{C3368810-1C68-47A9-9CC3-25CA88155D02}">
      <dgm:prSet custT="1"/>
      <dgm:spPr>
        <a:solidFill>
          <a:srgbClr val="C00000">
            <a:alpha val="15000"/>
          </a:srgbClr>
        </a:solidFill>
        <a:ln>
          <a:no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Learning strategies to manage and regulate emotions effectively, fostering emotional well-being and resilience.</a:t>
          </a:r>
        </a:p>
      </dgm:t>
    </dgm:pt>
    <dgm:pt modelId="{E213AF5F-3F1F-45F4-8824-E4D0C052EDE3}" type="parTrans" cxnId="{CD622709-BDB3-4EE3-8E9D-3520586439C0}">
      <dgm:prSet/>
      <dgm:spPr/>
      <dgm:t>
        <a:bodyPr/>
        <a:lstStyle/>
        <a:p>
          <a:endParaRPr lang="en-AU"/>
        </a:p>
      </dgm:t>
    </dgm:pt>
    <dgm:pt modelId="{8D76250E-0BF0-466B-8010-C1C3564D67C2}" type="sibTrans" cxnId="{CD622709-BDB3-4EE3-8E9D-3520586439C0}">
      <dgm:prSet/>
      <dgm:spPr/>
      <dgm:t>
        <a:bodyPr/>
        <a:lstStyle/>
        <a:p>
          <a:endParaRPr lang="en-AU"/>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13" custScaleX="63110">
        <dgm:presLayoutVars>
          <dgm:chMax val="1"/>
          <dgm:bulletEnabled val="1"/>
        </dgm:presLayoutVars>
      </dgm:prSet>
      <dgm:spPr/>
    </dgm:pt>
    <dgm:pt modelId="{3445DD13-C94D-464C-98B6-7A091E2A4020}" type="pres">
      <dgm:prSet presAssocID="{9DA3B349-2E3F-482D-871E-80FE03FC6718}" presName="descendantText" presStyleLbl="alignAccFollowNode1" presStyleIdx="0" presStyleCnt="13" custScaleX="133772">
        <dgm:presLayoutVars>
          <dgm:bulletEnabled val="1"/>
        </dgm:presLayoutVars>
      </dgm:prSet>
      <dgm:spPr/>
    </dgm:pt>
    <dgm:pt modelId="{E5EEB5B5-E9EA-41DD-AE5F-6308895E7A50}" type="pres">
      <dgm:prSet presAssocID="{6043DF2F-BE8F-4FB9-A09C-C54AC51128B1}" presName="sp" presStyleCnt="0"/>
      <dgm:spPr/>
    </dgm:pt>
    <dgm:pt modelId="{8B3F3671-B8DC-4FE9-9F09-8551E2EE731B}" type="pres">
      <dgm:prSet presAssocID="{5EF29FC7-5EDA-484B-8F11-B5429594AF1F}" presName="linNode" presStyleCnt="0"/>
      <dgm:spPr/>
    </dgm:pt>
    <dgm:pt modelId="{FFB0C4B1-EB38-4827-B603-92D8C573AE03}" type="pres">
      <dgm:prSet presAssocID="{5EF29FC7-5EDA-484B-8F11-B5429594AF1F}" presName="parentText" presStyleLbl="node1" presStyleIdx="1" presStyleCnt="13" custScaleX="63556">
        <dgm:presLayoutVars>
          <dgm:chMax val="1"/>
          <dgm:bulletEnabled val="1"/>
        </dgm:presLayoutVars>
      </dgm:prSet>
      <dgm:spPr/>
    </dgm:pt>
    <dgm:pt modelId="{A0E288BE-8B18-4048-A5F7-A5497F671CDC}" type="pres">
      <dgm:prSet presAssocID="{5EF29FC7-5EDA-484B-8F11-B5429594AF1F}" presName="descendantText" presStyleLbl="alignAccFollowNode1" presStyleIdx="1" presStyleCnt="13" custScaleX="131767" custScaleY="102252">
        <dgm:presLayoutVars>
          <dgm:bulletEnabled val="1"/>
        </dgm:presLayoutVars>
      </dgm:prSet>
      <dgm:spPr/>
    </dgm:pt>
    <dgm:pt modelId="{181654D5-4312-447C-8E80-C58185EE0D5B}" type="pres">
      <dgm:prSet presAssocID="{2AEE2522-22D5-447F-BA3C-22D4D77860C0}" presName="sp" presStyleCnt="0"/>
      <dgm:spPr/>
    </dgm:pt>
    <dgm:pt modelId="{D4BBF55A-71F5-4211-8FE2-7255451BB7A5}" type="pres">
      <dgm:prSet presAssocID="{67E670F2-7DCE-4C48-ADA1-9FCA8FAB4FC5}" presName="linNode" presStyleCnt="0"/>
      <dgm:spPr/>
    </dgm:pt>
    <dgm:pt modelId="{CCA5286F-34A4-4C3A-9977-72D7F2BB4255}" type="pres">
      <dgm:prSet presAssocID="{67E670F2-7DCE-4C48-ADA1-9FCA8FAB4FC5}" presName="parentText" presStyleLbl="node1" presStyleIdx="2" presStyleCnt="13" custScaleX="63556">
        <dgm:presLayoutVars>
          <dgm:chMax val="1"/>
          <dgm:bulletEnabled val="1"/>
        </dgm:presLayoutVars>
      </dgm:prSet>
      <dgm:spPr/>
    </dgm:pt>
    <dgm:pt modelId="{13C7B1E5-5EC5-47D3-90F6-BF87BA1F60AA}" type="pres">
      <dgm:prSet presAssocID="{67E670F2-7DCE-4C48-ADA1-9FCA8FAB4FC5}" presName="descendantText" presStyleLbl="alignAccFollowNode1" presStyleIdx="2" presStyleCnt="13" custScaleX="131767">
        <dgm:presLayoutVars>
          <dgm:bulletEnabled val="1"/>
        </dgm:presLayoutVars>
      </dgm:prSet>
      <dgm:spPr/>
    </dgm:pt>
    <dgm:pt modelId="{4C3B5ADA-36A8-4F16-8B13-1BCD9D33E226}" type="pres">
      <dgm:prSet presAssocID="{AA9F806A-65C3-4624-90D8-85A6198D1CD9}" presName="sp" presStyleCnt="0"/>
      <dgm:spPr/>
    </dgm:pt>
    <dgm:pt modelId="{4E61AE0C-5B53-4BFF-ADBB-7912C228C79A}" type="pres">
      <dgm:prSet presAssocID="{E9FB339D-9FEA-400F-911C-622C4E805A9B}" presName="linNode" presStyleCnt="0"/>
      <dgm:spPr/>
    </dgm:pt>
    <dgm:pt modelId="{C515A708-D05F-44AA-AD08-DCFE84E1B903}" type="pres">
      <dgm:prSet presAssocID="{E9FB339D-9FEA-400F-911C-622C4E805A9B}" presName="parentText" presStyleLbl="node1" presStyleIdx="3" presStyleCnt="13" custScaleX="63556">
        <dgm:presLayoutVars>
          <dgm:chMax val="1"/>
          <dgm:bulletEnabled val="1"/>
        </dgm:presLayoutVars>
      </dgm:prSet>
      <dgm:spPr/>
    </dgm:pt>
    <dgm:pt modelId="{C95FF20C-3889-4652-A959-E351E98CA7F5}" type="pres">
      <dgm:prSet presAssocID="{E9FB339D-9FEA-400F-911C-622C4E805A9B}" presName="descendantText" presStyleLbl="alignAccFollowNode1" presStyleIdx="3" presStyleCnt="13" custScaleX="131767">
        <dgm:presLayoutVars>
          <dgm:bulletEnabled val="1"/>
        </dgm:presLayoutVars>
      </dgm:prSet>
      <dgm:spPr/>
    </dgm:pt>
    <dgm:pt modelId="{ED20DD4E-E9D1-418F-AE2D-F007618B2340}" type="pres">
      <dgm:prSet presAssocID="{80FE7F6E-7374-43DC-A11D-63FEDDFED62D}" presName="sp" presStyleCnt="0"/>
      <dgm:spPr/>
    </dgm:pt>
    <dgm:pt modelId="{4227C2DF-1C06-4F6D-8B62-5C3C0B015E20}" type="pres">
      <dgm:prSet presAssocID="{49A6C9A9-FB2E-48E9-B0ED-19090E78957E}" presName="linNode" presStyleCnt="0"/>
      <dgm:spPr/>
    </dgm:pt>
    <dgm:pt modelId="{3701733F-76E6-4E77-84CD-3DEC2EFF793C}" type="pres">
      <dgm:prSet presAssocID="{49A6C9A9-FB2E-48E9-B0ED-19090E78957E}" presName="parentText" presStyleLbl="node1" presStyleIdx="4" presStyleCnt="13" custScaleX="63556">
        <dgm:presLayoutVars>
          <dgm:chMax val="1"/>
          <dgm:bulletEnabled val="1"/>
        </dgm:presLayoutVars>
      </dgm:prSet>
      <dgm:spPr/>
    </dgm:pt>
    <dgm:pt modelId="{FC733B63-19E7-4B36-8922-01DD2BBC8582}" type="pres">
      <dgm:prSet presAssocID="{49A6C9A9-FB2E-48E9-B0ED-19090E78957E}" presName="descendantText" presStyleLbl="alignAccFollowNode1" presStyleIdx="4" presStyleCnt="13" custScaleX="131767">
        <dgm:presLayoutVars>
          <dgm:bulletEnabled val="1"/>
        </dgm:presLayoutVars>
      </dgm:prSet>
      <dgm:spPr/>
    </dgm:pt>
    <dgm:pt modelId="{B18428F8-34B9-486D-9B61-A9CF680D9B67}" type="pres">
      <dgm:prSet presAssocID="{CE3C8E93-A579-4321-A490-63D5829EF91A}" presName="sp" presStyleCnt="0"/>
      <dgm:spPr/>
    </dgm:pt>
    <dgm:pt modelId="{82A492F9-F40A-4CC6-9DA5-752BD640CC77}" type="pres">
      <dgm:prSet presAssocID="{E19F0070-7567-419B-80CB-1EEC1F495031}" presName="linNode" presStyleCnt="0"/>
      <dgm:spPr/>
    </dgm:pt>
    <dgm:pt modelId="{2B84E4AC-C403-4DBF-ABDA-CFCEB9996956}" type="pres">
      <dgm:prSet presAssocID="{E19F0070-7567-419B-80CB-1EEC1F495031}" presName="parentText" presStyleLbl="node1" presStyleIdx="5" presStyleCnt="13" custScaleX="63556">
        <dgm:presLayoutVars>
          <dgm:chMax val="1"/>
          <dgm:bulletEnabled val="1"/>
        </dgm:presLayoutVars>
      </dgm:prSet>
      <dgm:spPr/>
    </dgm:pt>
    <dgm:pt modelId="{8F613E73-905D-49BB-819D-DDA600263E73}" type="pres">
      <dgm:prSet presAssocID="{E19F0070-7567-419B-80CB-1EEC1F495031}" presName="descendantText" presStyleLbl="alignAccFollowNode1" presStyleIdx="5" presStyleCnt="13" custScaleX="131767">
        <dgm:presLayoutVars>
          <dgm:bulletEnabled val="1"/>
        </dgm:presLayoutVars>
      </dgm:prSet>
      <dgm:spPr/>
    </dgm:pt>
    <dgm:pt modelId="{E702CA35-D98B-4C34-93E2-F06CBC369412}" type="pres">
      <dgm:prSet presAssocID="{C3E2CA2B-159B-4C8A-BF2D-3DE0A2EBD505}" presName="sp" presStyleCnt="0"/>
      <dgm:spPr/>
    </dgm:pt>
    <dgm:pt modelId="{92A74A1B-20C7-420B-949B-1FBA2060A50D}" type="pres">
      <dgm:prSet presAssocID="{AEEF4ACA-1CC1-4E2E-9CB7-CC28304A055F}" presName="linNode" presStyleCnt="0"/>
      <dgm:spPr/>
    </dgm:pt>
    <dgm:pt modelId="{1BEC4A5A-87AF-44AF-9CD1-D7C11DFBFAEE}" type="pres">
      <dgm:prSet presAssocID="{AEEF4ACA-1CC1-4E2E-9CB7-CC28304A055F}" presName="parentText" presStyleLbl="node1" presStyleIdx="6" presStyleCnt="13" custScaleX="63556">
        <dgm:presLayoutVars>
          <dgm:chMax val="1"/>
          <dgm:bulletEnabled val="1"/>
        </dgm:presLayoutVars>
      </dgm:prSet>
      <dgm:spPr/>
    </dgm:pt>
    <dgm:pt modelId="{8650713F-0A04-4E52-BD64-E1F4C7BC93CD}" type="pres">
      <dgm:prSet presAssocID="{AEEF4ACA-1CC1-4E2E-9CB7-CC28304A055F}" presName="descendantText" presStyleLbl="alignAccFollowNode1" presStyleIdx="6" presStyleCnt="13" custScaleX="131767">
        <dgm:presLayoutVars>
          <dgm:bulletEnabled val="1"/>
        </dgm:presLayoutVars>
      </dgm:prSet>
      <dgm:spPr/>
    </dgm:pt>
    <dgm:pt modelId="{F237B397-8849-4022-A666-3976D0946CD4}" type="pres">
      <dgm:prSet presAssocID="{EF339CAB-3ABC-4324-9B7F-DCFC62BE734D}" presName="sp" presStyleCnt="0"/>
      <dgm:spPr/>
    </dgm:pt>
    <dgm:pt modelId="{3A2F1689-71CF-488F-A8AC-5ED89A1C5785}" type="pres">
      <dgm:prSet presAssocID="{BDBBC4FF-E4DE-4CDB-BE31-3754F889234C}" presName="linNode" presStyleCnt="0"/>
      <dgm:spPr/>
    </dgm:pt>
    <dgm:pt modelId="{690FE253-4F99-4F08-9693-FFCF394BA6AB}" type="pres">
      <dgm:prSet presAssocID="{BDBBC4FF-E4DE-4CDB-BE31-3754F889234C}" presName="parentText" presStyleLbl="node1" presStyleIdx="7" presStyleCnt="13" custScaleX="63556">
        <dgm:presLayoutVars>
          <dgm:chMax val="1"/>
          <dgm:bulletEnabled val="1"/>
        </dgm:presLayoutVars>
      </dgm:prSet>
      <dgm:spPr/>
    </dgm:pt>
    <dgm:pt modelId="{FC0804C6-345B-4BDA-B559-4C99A84BC418}" type="pres">
      <dgm:prSet presAssocID="{BDBBC4FF-E4DE-4CDB-BE31-3754F889234C}" presName="descendantText" presStyleLbl="alignAccFollowNode1" presStyleIdx="7" presStyleCnt="13" custScaleX="131767">
        <dgm:presLayoutVars>
          <dgm:bulletEnabled val="1"/>
        </dgm:presLayoutVars>
      </dgm:prSet>
      <dgm:spPr/>
    </dgm:pt>
    <dgm:pt modelId="{8EB8F52E-BB78-4D1B-A92B-AFD1AA06E692}" type="pres">
      <dgm:prSet presAssocID="{E795E17E-C52F-43C7-88C2-FD8CC71FCB44}" presName="sp" presStyleCnt="0"/>
      <dgm:spPr/>
    </dgm:pt>
    <dgm:pt modelId="{9607CAC0-ED8A-4F63-A1D1-1A687C1CDCEA}" type="pres">
      <dgm:prSet presAssocID="{512B750A-222A-4DBA-9187-F0461B05811A}" presName="linNode" presStyleCnt="0"/>
      <dgm:spPr/>
    </dgm:pt>
    <dgm:pt modelId="{EBC9AB9F-BD3B-4F55-A704-AA22CE815739}" type="pres">
      <dgm:prSet presAssocID="{512B750A-222A-4DBA-9187-F0461B05811A}" presName="parentText" presStyleLbl="node1" presStyleIdx="8" presStyleCnt="13" custScaleX="63556">
        <dgm:presLayoutVars>
          <dgm:chMax val="1"/>
          <dgm:bulletEnabled val="1"/>
        </dgm:presLayoutVars>
      </dgm:prSet>
      <dgm:spPr/>
    </dgm:pt>
    <dgm:pt modelId="{9DD36A5D-EC1D-40E8-9FA4-D15DDD9FD5FF}" type="pres">
      <dgm:prSet presAssocID="{512B750A-222A-4DBA-9187-F0461B05811A}" presName="descendantText" presStyleLbl="alignAccFollowNode1" presStyleIdx="8" presStyleCnt="13" custScaleX="131767" custScaleY="115028">
        <dgm:presLayoutVars>
          <dgm:bulletEnabled val="1"/>
        </dgm:presLayoutVars>
      </dgm:prSet>
      <dgm:spPr/>
    </dgm:pt>
    <dgm:pt modelId="{813D092C-4176-48D8-B9C0-D1B635CEE91B}" type="pres">
      <dgm:prSet presAssocID="{C68FFF0F-51FC-46C2-BB92-AFF0C85D685F}" presName="sp" presStyleCnt="0"/>
      <dgm:spPr/>
    </dgm:pt>
    <dgm:pt modelId="{842124A3-34EE-41DC-AFB4-5DBD6E993087}" type="pres">
      <dgm:prSet presAssocID="{3F92676C-89C1-4F4F-B4EC-5BE3572B70E5}" presName="linNode" presStyleCnt="0"/>
      <dgm:spPr/>
    </dgm:pt>
    <dgm:pt modelId="{49E726E5-91D4-4F6B-B206-D3FEC9A9822E}" type="pres">
      <dgm:prSet presAssocID="{3F92676C-89C1-4F4F-B4EC-5BE3572B70E5}" presName="parentText" presStyleLbl="node1" presStyleIdx="9" presStyleCnt="13" custScaleX="58872">
        <dgm:presLayoutVars>
          <dgm:chMax val="1"/>
          <dgm:bulletEnabled val="1"/>
        </dgm:presLayoutVars>
      </dgm:prSet>
      <dgm:spPr/>
    </dgm:pt>
    <dgm:pt modelId="{4AD6F86D-04AF-4480-A4EC-D1A90411E2AF}" type="pres">
      <dgm:prSet presAssocID="{3F92676C-89C1-4F4F-B4EC-5BE3572B70E5}" presName="descendantText" presStyleLbl="alignAccFollowNode1" presStyleIdx="9" presStyleCnt="13" custScaleX="126227">
        <dgm:presLayoutVars>
          <dgm:bulletEnabled val="1"/>
        </dgm:presLayoutVars>
      </dgm:prSet>
      <dgm:spPr/>
    </dgm:pt>
    <dgm:pt modelId="{2BDFA757-5C1B-4707-A286-DCAB97E2D5E1}" type="pres">
      <dgm:prSet presAssocID="{F82F0D18-768D-4977-876B-9A7C69869477}" presName="sp" presStyleCnt="0"/>
      <dgm:spPr/>
    </dgm:pt>
    <dgm:pt modelId="{48F80E5A-2316-4213-93A9-F72E0ACD6508}" type="pres">
      <dgm:prSet presAssocID="{360D036A-C948-4CF4-9551-7921AC16ABDD}" presName="linNode" presStyleCnt="0"/>
      <dgm:spPr/>
    </dgm:pt>
    <dgm:pt modelId="{DDDD056D-C288-446F-BF7C-1E35DAA75255}" type="pres">
      <dgm:prSet presAssocID="{360D036A-C948-4CF4-9551-7921AC16ABDD}" presName="parentText" presStyleLbl="node1" presStyleIdx="10" presStyleCnt="13" custScaleX="63556">
        <dgm:presLayoutVars>
          <dgm:chMax val="1"/>
          <dgm:bulletEnabled val="1"/>
        </dgm:presLayoutVars>
      </dgm:prSet>
      <dgm:spPr/>
    </dgm:pt>
    <dgm:pt modelId="{95542C4A-A8D4-487E-8843-00D7E9B540E4}" type="pres">
      <dgm:prSet presAssocID="{360D036A-C948-4CF4-9551-7921AC16ABDD}" presName="descendantText" presStyleLbl="alignAccFollowNode1" presStyleIdx="10" presStyleCnt="13" custScaleX="131767" custScaleY="127388">
        <dgm:presLayoutVars>
          <dgm:bulletEnabled val="1"/>
        </dgm:presLayoutVars>
      </dgm:prSet>
      <dgm:spPr/>
    </dgm:pt>
    <dgm:pt modelId="{42B01641-5419-461B-9052-B8E2CF35C529}" type="pres">
      <dgm:prSet presAssocID="{68ABF20F-75FC-44EB-901B-E7D5EC992B85}" presName="sp" presStyleCnt="0"/>
      <dgm:spPr/>
    </dgm:pt>
    <dgm:pt modelId="{3652576F-876A-412C-BA21-0E02DE10470E}" type="pres">
      <dgm:prSet presAssocID="{E56BBC2F-A841-4B73-AF89-B72C1F22B31C}" presName="linNode" presStyleCnt="0"/>
      <dgm:spPr/>
    </dgm:pt>
    <dgm:pt modelId="{CD2606C3-AF9D-4CBD-BFD8-36C48EFEA31A}" type="pres">
      <dgm:prSet presAssocID="{E56BBC2F-A841-4B73-AF89-B72C1F22B31C}" presName="parentText" presStyleLbl="node1" presStyleIdx="11" presStyleCnt="13" custScaleX="58591">
        <dgm:presLayoutVars>
          <dgm:chMax val="1"/>
          <dgm:bulletEnabled val="1"/>
        </dgm:presLayoutVars>
      </dgm:prSet>
      <dgm:spPr/>
    </dgm:pt>
    <dgm:pt modelId="{8E86F835-7EA1-45E3-8134-8EE8E2F89103}" type="pres">
      <dgm:prSet presAssocID="{E56BBC2F-A841-4B73-AF89-B72C1F22B31C}" presName="descendantText" presStyleLbl="alignAccFollowNode1" presStyleIdx="11" presStyleCnt="13" custScaleX="122766">
        <dgm:presLayoutVars>
          <dgm:bulletEnabled val="1"/>
        </dgm:presLayoutVars>
      </dgm:prSet>
      <dgm:spPr/>
    </dgm:pt>
    <dgm:pt modelId="{592098EC-403F-4E7B-A885-E6B40962B4A5}" type="pres">
      <dgm:prSet presAssocID="{4189C87E-5367-4207-9097-3154C18D3AA8}" presName="sp" presStyleCnt="0"/>
      <dgm:spPr/>
    </dgm:pt>
    <dgm:pt modelId="{0DD68466-56AC-4330-96ED-77FD7987A771}" type="pres">
      <dgm:prSet presAssocID="{7F98D98E-D721-446D-8059-247E89ED9559}" presName="linNode" presStyleCnt="0"/>
      <dgm:spPr/>
    </dgm:pt>
    <dgm:pt modelId="{5BA74CAF-E2EF-4E55-BAD0-BF5FFB254DE4}" type="pres">
      <dgm:prSet presAssocID="{7F98D98E-D721-446D-8059-247E89ED9559}" presName="parentText" presStyleLbl="node1" presStyleIdx="12" presStyleCnt="13" custScaleX="58591">
        <dgm:presLayoutVars>
          <dgm:chMax val="1"/>
          <dgm:bulletEnabled val="1"/>
        </dgm:presLayoutVars>
      </dgm:prSet>
      <dgm:spPr/>
    </dgm:pt>
    <dgm:pt modelId="{F5FE61EA-C323-4270-A24F-A67784016028}" type="pres">
      <dgm:prSet presAssocID="{7F98D98E-D721-446D-8059-247E89ED9559}" presName="descendantText" presStyleLbl="alignAccFollowNode1" presStyleIdx="12" presStyleCnt="13" custScaleX="126227">
        <dgm:presLayoutVars>
          <dgm:bulletEnabled val="1"/>
        </dgm:presLayoutVars>
      </dgm:prSet>
      <dgm:spPr/>
    </dgm:pt>
  </dgm:ptLst>
  <dgm:cxnLst>
    <dgm:cxn modelId="{43932800-3A24-41E1-A8D4-6A72AFB518C5}" srcId="{D001B5BA-24A2-4454-AD79-1084C846C7BF}" destId="{67E670F2-7DCE-4C48-ADA1-9FCA8FAB4FC5}" srcOrd="2" destOrd="0" parTransId="{6AF75222-527A-45F6-986F-C0756C226ECD}" sibTransId="{AA9F806A-65C3-4624-90D8-85A6198D1CD9}"/>
    <dgm:cxn modelId="{CD622709-BDB3-4EE3-8E9D-3520586439C0}" srcId="{E56BBC2F-A841-4B73-AF89-B72C1F22B31C}" destId="{C3368810-1C68-47A9-9CC3-25CA88155D02}" srcOrd="0" destOrd="0" parTransId="{E213AF5F-3F1F-45F4-8824-E4D0C052EDE3}" sibTransId="{8D76250E-0BF0-466B-8010-C1C3564D67C2}"/>
    <dgm:cxn modelId="{973FE612-203F-4364-B87A-5465D616D354}" type="presOf" srcId="{67E670F2-7DCE-4C48-ADA1-9FCA8FAB4FC5}" destId="{CCA5286F-34A4-4C3A-9977-72D7F2BB4255}" srcOrd="0" destOrd="0" presId="urn:microsoft.com/office/officeart/2005/8/layout/vList5"/>
    <dgm:cxn modelId="{925B4316-08B6-47DF-A88A-89C87F410D34}" type="presOf" srcId="{10EE84C3-CFB8-4F96-A7F9-5D0EB8454CF0}" destId="{F5FE61EA-C323-4270-A24F-A67784016028}" srcOrd="0" destOrd="0" presId="urn:microsoft.com/office/officeart/2005/8/layout/vList5"/>
    <dgm:cxn modelId="{1BE11019-CC81-47D6-9112-B0EA77C6C92D}" srcId="{D001B5BA-24A2-4454-AD79-1084C846C7BF}" destId="{AEEF4ACA-1CC1-4E2E-9CB7-CC28304A055F}" srcOrd="6" destOrd="0" parTransId="{693F606F-862B-4D88-BF73-62681E635790}" sibTransId="{EF339CAB-3ABC-4324-9B7F-DCFC62BE734D}"/>
    <dgm:cxn modelId="{93FD7419-015B-406E-845B-BE0694039E6A}" srcId="{49A6C9A9-FB2E-48E9-B0ED-19090E78957E}" destId="{E1CCFF05-8ED8-491E-AC58-C72B7F1D8875}" srcOrd="0" destOrd="0" parTransId="{ED9C579E-8C08-430F-B38D-77A1EB148D49}" sibTransId="{252C5B89-BC3F-4297-A74F-A24788C54E74}"/>
    <dgm:cxn modelId="{88F62B1B-EA47-492C-BFB1-2CAAEECA8FDC}" srcId="{D001B5BA-24A2-4454-AD79-1084C846C7BF}" destId="{E19F0070-7567-419B-80CB-1EEC1F495031}" srcOrd="5" destOrd="0" parTransId="{66606E94-938A-4D6B-88D6-20274E73EDC5}" sibTransId="{C3E2CA2B-159B-4C8A-BF2D-3DE0A2EBD505}"/>
    <dgm:cxn modelId="{A47EFD27-C881-4346-92E8-CD6CF5E8EB97}" type="presOf" srcId="{9DA3B349-2E3F-482D-871E-80FE03FC6718}" destId="{F276D0B6-9EC9-4B88-8D06-8F88B979A364}" srcOrd="0" destOrd="0" presId="urn:microsoft.com/office/officeart/2005/8/layout/vList5"/>
    <dgm:cxn modelId="{3AAFD02B-29C6-4843-AD30-5C1ABDA01444}" type="presOf" srcId="{AEEF4ACA-1CC1-4E2E-9CB7-CC28304A055F}" destId="{1BEC4A5A-87AF-44AF-9CD1-D7C11DFBFAEE}" srcOrd="0" destOrd="0" presId="urn:microsoft.com/office/officeart/2005/8/layout/vList5"/>
    <dgm:cxn modelId="{4EE6C52E-5CA5-4B87-86E8-5FE4B22318F5}" type="presOf" srcId="{360D036A-C948-4CF4-9551-7921AC16ABDD}" destId="{DDDD056D-C288-446F-BF7C-1E35DAA75255}" srcOrd="0" destOrd="0" presId="urn:microsoft.com/office/officeart/2005/8/layout/vList5"/>
    <dgm:cxn modelId="{711D2537-D917-44F1-A59F-3A32122DFD30}" srcId="{5EF29FC7-5EDA-484B-8F11-B5429594AF1F}" destId="{9C079871-AA2F-4998-B814-8E5BFF824A6A}" srcOrd="0" destOrd="0" parTransId="{5CC35001-B1B3-4070-9656-E000FFB3CFAD}" sibTransId="{594F1DAA-B326-4B88-B3D1-C50DE80565EF}"/>
    <dgm:cxn modelId="{D27AC437-B35B-49E6-983C-F3FAF315FB48}" type="presOf" srcId="{BDC4951F-28C2-468B-802F-DEC9D04DC79E}" destId="{8650713F-0A04-4E52-BD64-E1F4C7BC93CD}" srcOrd="0" destOrd="0" presId="urn:microsoft.com/office/officeart/2005/8/layout/vList5"/>
    <dgm:cxn modelId="{8E0F273B-EC32-4C49-BC48-743701E049CB}" type="presOf" srcId="{49A6C9A9-FB2E-48E9-B0ED-19090E78957E}" destId="{3701733F-76E6-4E77-84CD-3DEC2EFF793C}" srcOrd="0" destOrd="0" presId="urn:microsoft.com/office/officeart/2005/8/layout/vList5"/>
    <dgm:cxn modelId="{0EF6FD3B-111C-4C6A-9F58-966F1779A5F4}" type="presOf" srcId="{E1CCFF05-8ED8-491E-AC58-C72B7F1D8875}" destId="{FC733B63-19E7-4B36-8922-01DD2BBC8582}" srcOrd="0" destOrd="0" presId="urn:microsoft.com/office/officeart/2005/8/layout/vList5"/>
    <dgm:cxn modelId="{B635AE63-2C6F-482A-804D-D1078408A0BF}" srcId="{D001B5BA-24A2-4454-AD79-1084C846C7BF}" destId="{7F98D98E-D721-446D-8059-247E89ED9559}" srcOrd="12" destOrd="0" parTransId="{97A921B7-F5D6-4948-8DDE-401685E7C9A7}" sibTransId="{08E8A12A-B6AD-4965-9C4C-F72C6F3E4DEF}"/>
    <dgm:cxn modelId="{620A3B65-9073-4943-88B1-87BA8996A19E}" srcId="{D001B5BA-24A2-4454-AD79-1084C846C7BF}" destId="{512B750A-222A-4DBA-9187-F0461B05811A}" srcOrd="8" destOrd="0" parTransId="{1B68D1C6-20DC-42CD-959E-8F1BC6225537}" sibTransId="{C68FFF0F-51FC-46C2-BB92-AFF0C85D685F}"/>
    <dgm:cxn modelId="{6AF14047-6CFE-4F91-A6A9-7146554F28F6}" type="presOf" srcId="{7F98D98E-D721-446D-8059-247E89ED9559}" destId="{5BA74CAF-E2EF-4E55-BAD0-BF5FFB254DE4}" srcOrd="0" destOrd="0" presId="urn:microsoft.com/office/officeart/2005/8/layout/vList5"/>
    <dgm:cxn modelId="{11270B6C-B0F3-49BC-9F8A-3EEFEA4A6365}" type="presOf" srcId="{8AD49C4D-B91D-4C9E-B349-90F74104CEFF}" destId="{13C7B1E5-5EC5-47D3-90F6-BF87BA1F60AA}" srcOrd="0" destOrd="0" presId="urn:microsoft.com/office/officeart/2005/8/layout/vList5"/>
    <dgm:cxn modelId="{C6BEF76D-65D5-414F-A9BB-3932F3A37986}" srcId="{AEEF4ACA-1CC1-4E2E-9CB7-CC28304A055F}" destId="{BDC4951F-28C2-468B-802F-DEC9D04DC79E}" srcOrd="0" destOrd="0" parTransId="{33DA0D4B-6DC9-4225-BC00-E8CE328DF805}" sibTransId="{7DDC0DE2-1CEA-45B8-BD16-B79192238849}"/>
    <dgm:cxn modelId="{C090C271-F548-4AE2-B32A-52D8D13D4B8A}" type="presOf" srcId="{BDBBC4FF-E4DE-4CDB-BE31-3754F889234C}" destId="{690FE253-4F99-4F08-9693-FFCF394BA6AB}" srcOrd="0" destOrd="0" presId="urn:microsoft.com/office/officeart/2005/8/layout/vList5"/>
    <dgm:cxn modelId="{763BE651-BEA4-46DF-B9F6-9265FE76C05E}" type="presOf" srcId="{512B750A-222A-4DBA-9187-F0461B05811A}" destId="{EBC9AB9F-BD3B-4F55-A704-AA22CE815739}" srcOrd="0" destOrd="0" presId="urn:microsoft.com/office/officeart/2005/8/layout/vList5"/>
    <dgm:cxn modelId="{9DB00F55-9F20-451A-8E16-38925F619ECC}" srcId="{D001B5BA-24A2-4454-AD79-1084C846C7BF}" destId="{E9FB339D-9FEA-400F-911C-622C4E805A9B}" srcOrd="3" destOrd="0" parTransId="{9F67278F-A499-4141-BEDB-DC44F7E6ECF5}" sibTransId="{80FE7F6E-7374-43DC-A11D-63FEDDFED62D}"/>
    <dgm:cxn modelId="{74DEBD76-15B0-4863-9CB3-ABE44296504A}" srcId="{3F92676C-89C1-4F4F-B4EC-5BE3572B70E5}" destId="{2399EDB8-7842-4932-8313-D68AA3828941}" srcOrd="0" destOrd="0" parTransId="{35C89085-CBFF-41FC-8F09-9996524C534E}" sibTransId="{1D296E06-BCB6-439C-B4C2-0F45846B6949}"/>
    <dgm:cxn modelId="{2DB6F257-4578-4FA7-9E0F-D79B1123D5F9}" srcId="{D001B5BA-24A2-4454-AD79-1084C846C7BF}" destId="{5EF29FC7-5EDA-484B-8F11-B5429594AF1F}" srcOrd="1" destOrd="0" parTransId="{7B60E793-C421-404F-8A2E-7A2157CC9BEA}" sibTransId="{2AEE2522-22D5-447F-BA3C-22D4D77860C0}"/>
    <dgm:cxn modelId="{B9F30478-C961-4E11-A93F-C4BB0EEB2494}" type="presOf" srcId="{E2676D8B-EAF7-46BF-89C0-9DAE9496C246}" destId="{95542C4A-A8D4-487E-8843-00D7E9B540E4}" srcOrd="0" destOrd="0" presId="urn:microsoft.com/office/officeart/2005/8/layout/vList5"/>
    <dgm:cxn modelId="{861E7B79-0CB3-445B-BFBC-A8461C6D1AE7}" type="presOf" srcId="{B4932372-A860-4B0D-B581-199CC736DC7B}" destId="{FC0804C6-345B-4BDA-B559-4C99A84BC418}" srcOrd="0" destOrd="0" presId="urn:microsoft.com/office/officeart/2005/8/layout/vList5"/>
    <dgm:cxn modelId="{55C5697B-65DB-4099-9FA2-55CA27C431EA}" srcId="{9DA3B349-2E3F-482D-871E-80FE03FC6718}" destId="{3C5C4C76-2C3A-4EA8-BF79-06DC9BE6AE44}" srcOrd="0" destOrd="0" parTransId="{E6862FA2-8BE4-406A-B6C8-4D35DB38ACF9}" sibTransId="{2323B77B-EFD3-4D2E-ABDA-D246910F081B}"/>
    <dgm:cxn modelId="{0B11F283-2302-4E0E-93A1-C93FF5C61CED}" type="presOf" srcId="{3E70DD42-5E0E-4353-A238-92A82ED2834C}" destId="{C95FF20C-3889-4652-A959-E351E98CA7F5}" srcOrd="0" destOrd="0" presId="urn:microsoft.com/office/officeart/2005/8/layout/vList5"/>
    <dgm:cxn modelId="{6BF6CD86-3302-42F1-B430-D54BB848A49A}" type="presOf" srcId="{3C5C4C76-2C3A-4EA8-BF79-06DC9BE6AE44}" destId="{3445DD13-C94D-464C-98B6-7A091E2A4020}" srcOrd="0" destOrd="0" presId="urn:microsoft.com/office/officeart/2005/8/layout/vList5"/>
    <dgm:cxn modelId="{6F9C2287-8560-4A61-9F9F-5E3301204FCC}" srcId="{D001B5BA-24A2-4454-AD79-1084C846C7BF}" destId="{E56BBC2F-A841-4B73-AF89-B72C1F22B31C}" srcOrd="11" destOrd="0" parTransId="{D87A7328-A462-41FA-815B-CE3C3FE2455D}" sibTransId="{4189C87E-5367-4207-9097-3154C18D3AA8}"/>
    <dgm:cxn modelId="{7CA67687-E187-41A5-A0A7-7EA4015B427B}" type="presOf" srcId="{C3368810-1C68-47A9-9CC3-25CA88155D02}" destId="{8E86F835-7EA1-45E3-8134-8EE8E2F89103}" srcOrd="0" destOrd="0" presId="urn:microsoft.com/office/officeart/2005/8/layout/vList5"/>
    <dgm:cxn modelId="{D0AFC991-C9C5-4B99-9005-EE55E79C47A6}" type="presOf" srcId="{E56BBC2F-A841-4B73-AF89-B72C1F22B31C}" destId="{CD2606C3-AF9D-4CBD-BFD8-36C48EFEA31A}" srcOrd="0" destOrd="0" presId="urn:microsoft.com/office/officeart/2005/8/layout/vList5"/>
    <dgm:cxn modelId="{081E0493-542F-426D-B22B-2559456912B9}" type="presOf" srcId="{5EF29FC7-5EDA-484B-8F11-B5429594AF1F}" destId="{FFB0C4B1-EB38-4827-B603-92D8C573AE03}" srcOrd="0" destOrd="0" presId="urn:microsoft.com/office/officeart/2005/8/layout/vList5"/>
    <dgm:cxn modelId="{74B6D895-AC73-4C57-996E-889605C15D38}" type="presOf" srcId="{2399EDB8-7842-4932-8313-D68AA3828941}" destId="{4AD6F86D-04AF-4480-A4EC-D1A90411E2AF}" srcOrd="0" destOrd="0" presId="urn:microsoft.com/office/officeart/2005/8/layout/vList5"/>
    <dgm:cxn modelId="{AD3650A1-6BA7-4D63-9E50-12D60DA609A0}" srcId="{D001B5BA-24A2-4454-AD79-1084C846C7BF}" destId="{BDBBC4FF-E4DE-4CDB-BE31-3754F889234C}" srcOrd="7" destOrd="0" parTransId="{8D46B45B-60F0-4E4B-9E3B-1D5AC7E20B7B}" sibTransId="{E795E17E-C52F-43C7-88C2-FD8CC71FCB44}"/>
    <dgm:cxn modelId="{B74FC1A4-3543-4C71-9112-25315F5419F1}" srcId="{360D036A-C948-4CF4-9551-7921AC16ABDD}" destId="{E2676D8B-EAF7-46BF-89C0-9DAE9496C246}" srcOrd="0" destOrd="0" parTransId="{1F6C266D-67CB-47EA-B75A-9DCF8732E506}" sibTransId="{D0141DF9-73CE-4F5F-B699-522FE81C4370}"/>
    <dgm:cxn modelId="{B150E5A5-EEB0-4E7B-942C-3D063D454F5D}" srcId="{7F98D98E-D721-446D-8059-247E89ED9559}" destId="{10EE84C3-CFB8-4F96-A7F9-5D0EB8454CF0}" srcOrd="0" destOrd="0" parTransId="{5C21717C-1B2D-4E77-A26B-87B748A31636}" sibTransId="{D599AFCF-0657-4FCA-A43A-4957E1458293}"/>
    <dgm:cxn modelId="{45D39DA6-36EE-48A1-973C-F154533AF157}" srcId="{D001B5BA-24A2-4454-AD79-1084C846C7BF}" destId="{49A6C9A9-FB2E-48E9-B0ED-19090E78957E}" srcOrd="4" destOrd="0" parTransId="{A12100A0-E46A-436D-9AA9-BB7D1820B49D}" sibTransId="{CE3C8E93-A579-4321-A490-63D5829EF91A}"/>
    <dgm:cxn modelId="{BB0CBAAC-39D5-43ED-9D94-3C4723DF1F26}" type="presOf" srcId="{E9FB339D-9FEA-400F-911C-622C4E805A9B}" destId="{C515A708-D05F-44AA-AD08-DCFE84E1B903}" srcOrd="0" destOrd="0" presId="urn:microsoft.com/office/officeart/2005/8/layout/vList5"/>
    <dgm:cxn modelId="{53EC8EAF-A7FF-4DC7-8245-1FB72F3E4EF9}" type="presOf" srcId="{9C079871-AA2F-4998-B814-8E5BFF824A6A}" destId="{A0E288BE-8B18-4048-A5F7-A5497F671CDC}" srcOrd="0" destOrd="0" presId="urn:microsoft.com/office/officeart/2005/8/layout/vList5"/>
    <dgm:cxn modelId="{FD84F1B3-4B41-4492-8686-CC63F6C11469}" srcId="{E9FB339D-9FEA-400F-911C-622C4E805A9B}" destId="{3E70DD42-5E0E-4353-A238-92A82ED2834C}" srcOrd="0" destOrd="0" parTransId="{C042A2CA-0FB9-44C7-889D-6D6BB703A6D9}" sibTransId="{63E705C1-B501-4692-B986-410B883CCBF3}"/>
    <dgm:cxn modelId="{C8C1D6BD-CF40-4323-9921-732766B10AF0}" srcId="{67E670F2-7DCE-4C48-ADA1-9FCA8FAB4FC5}" destId="{8AD49C4D-B91D-4C9E-B349-90F74104CEFF}" srcOrd="0" destOrd="0" parTransId="{3871657D-139D-48A6-AB79-DA17FF723241}" sibTransId="{15DC01DC-20ED-4486-BA55-A793EE80DAF4}"/>
    <dgm:cxn modelId="{4228ADC1-81DF-47A8-9DB5-C3C9D19B6114}" type="presOf" srcId="{E19F0070-7567-419B-80CB-1EEC1F495031}" destId="{2B84E4AC-C403-4DBF-ABDA-CFCEB9996956}" srcOrd="0" destOrd="0" presId="urn:microsoft.com/office/officeart/2005/8/layout/vList5"/>
    <dgm:cxn modelId="{FDA6E9C1-658A-446E-A1F5-7AEA3A4D160E}" srcId="{D001B5BA-24A2-4454-AD79-1084C846C7BF}" destId="{360D036A-C948-4CF4-9551-7921AC16ABDD}" srcOrd="10" destOrd="0" parTransId="{922C8D8F-55AD-4400-A275-26ACCB65D19A}" sibTransId="{68ABF20F-75FC-44EB-901B-E7D5EC992B85}"/>
    <dgm:cxn modelId="{93A151C8-2985-4E7A-A3DA-ADC5A2C19E1D}" type="presOf" srcId="{1C219AF9-D72A-45F0-A89A-61729AE3692C}" destId="{8F613E73-905D-49BB-819D-DDA600263E73}" srcOrd="0" destOrd="0" presId="urn:microsoft.com/office/officeart/2005/8/layout/vList5"/>
    <dgm:cxn modelId="{C0D4CAD8-E8DA-44AC-9713-751F3DC8AD22}" srcId="{D001B5BA-24A2-4454-AD79-1084C846C7BF}" destId="{3F92676C-89C1-4F4F-B4EC-5BE3572B70E5}" srcOrd="9" destOrd="0" parTransId="{F6B05CA5-C4EC-4AB0-B3F9-50748073C54E}" sibTransId="{F82F0D18-768D-4977-876B-9A7C69869477}"/>
    <dgm:cxn modelId="{CFFE86DE-2B55-4A64-95BF-2DD3C8162225}" srcId="{D001B5BA-24A2-4454-AD79-1084C846C7BF}" destId="{9DA3B349-2E3F-482D-871E-80FE03FC6718}" srcOrd="0" destOrd="0" parTransId="{FE3AAB6E-D2F4-4780-A256-966C5C4FAAAD}" sibTransId="{6043DF2F-BE8F-4FB9-A09C-C54AC51128B1}"/>
    <dgm:cxn modelId="{00F03AEB-8EDD-4B02-A8D0-E2D92557430B}" type="presOf" srcId="{126F290E-D386-4136-A205-6248B9396DF0}" destId="{9DD36A5D-EC1D-40E8-9FA4-D15DDD9FD5FF}" srcOrd="0" destOrd="0" presId="urn:microsoft.com/office/officeart/2005/8/layout/vList5"/>
    <dgm:cxn modelId="{76E8E8F1-2267-47D5-9C46-2E2E9CC3CB60}" type="presOf" srcId="{D001B5BA-24A2-4454-AD79-1084C846C7BF}" destId="{2050E787-5E3F-46B7-BAC1-D57184604063}" srcOrd="0" destOrd="0" presId="urn:microsoft.com/office/officeart/2005/8/layout/vList5"/>
    <dgm:cxn modelId="{E45114F2-C48D-47B6-B9AB-C680DCD6134A}" type="presOf" srcId="{3F92676C-89C1-4F4F-B4EC-5BE3572B70E5}" destId="{49E726E5-91D4-4F6B-B206-D3FEC9A9822E}" srcOrd="0" destOrd="0" presId="urn:microsoft.com/office/officeart/2005/8/layout/vList5"/>
    <dgm:cxn modelId="{16C5A4F5-FA5B-4DA9-94DC-17723AAEC414}" srcId="{512B750A-222A-4DBA-9187-F0461B05811A}" destId="{126F290E-D386-4136-A205-6248B9396DF0}" srcOrd="0" destOrd="0" parTransId="{4A19BBB4-CD78-42D1-BF84-DB5411F326B6}" sibTransId="{01596E12-FF1A-4DF5-91DA-7940A85823B1}"/>
    <dgm:cxn modelId="{731720F7-CB3D-4B57-B214-32B81D261B19}" srcId="{BDBBC4FF-E4DE-4CDB-BE31-3754F889234C}" destId="{B4932372-A860-4B0D-B581-199CC736DC7B}" srcOrd="0" destOrd="0" parTransId="{CCD0DA72-2EC1-4678-B31F-15757D1E2265}" sibTransId="{CA47D8C0-2E6A-479B-B1FA-E5195A902EBD}"/>
    <dgm:cxn modelId="{CBA05EFD-E2B5-4FA5-937D-AB1FDD793FDF}" srcId="{E19F0070-7567-419B-80CB-1EEC1F495031}" destId="{1C219AF9-D72A-45F0-A89A-61729AE3692C}" srcOrd="0" destOrd="0" parTransId="{7C664AD3-69D7-43D8-AE69-09DB487A64BF}" sibTransId="{7BA29494-336A-4650-A700-7EC00B7AB460}"/>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341CF8AE-3DDF-413B-BCCF-DE6798B9FE6C}" type="presParOf" srcId="{01A0B38A-F67F-42EA-B609-92F56506D886}" destId="{3445DD13-C94D-464C-98B6-7A091E2A4020}"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D5660439-A091-485D-ABF1-19716028AECD}" type="presParOf" srcId="{2050E787-5E3F-46B7-BAC1-D57184604063}" destId="{8B3F3671-B8DC-4FE9-9F09-8551E2EE731B}" srcOrd="2" destOrd="0" presId="urn:microsoft.com/office/officeart/2005/8/layout/vList5"/>
    <dgm:cxn modelId="{A393EE46-2737-469D-A5BD-89D1F4A8DAA7}" type="presParOf" srcId="{8B3F3671-B8DC-4FE9-9F09-8551E2EE731B}" destId="{FFB0C4B1-EB38-4827-B603-92D8C573AE03}" srcOrd="0" destOrd="0" presId="urn:microsoft.com/office/officeart/2005/8/layout/vList5"/>
    <dgm:cxn modelId="{3970AB4D-A9A2-4F5E-899F-5E84D19DC32B}" type="presParOf" srcId="{8B3F3671-B8DC-4FE9-9F09-8551E2EE731B}" destId="{A0E288BE-8B18-4048-A5F7-A5497F671CDC}" srcOrd="1" destOrd="0" presId="urn:microsoft.com/office/officeart/2005/8/layout/vList5"/>
    <dgm:cxn modelId="{5D1E58FB-F8D2-4FDB-9F74-835CC670D4D9}" type="presParOf" srcId="{2050E787-5E3F-46B7-BAC1-D57184604063}" destId="{181654D5-4312-447C-8E80-C58185EE0D5B}" srcOrd="3" destOrd="0" presId="urn:microsoft.com/office/officeart/2005/8/layout/vList5"/>
    <dgm:cxn modelId="{D6370595-84A4-41DB-99BF-EEB2423DD01E}" type="presParOf" srcId="{2050E787-5E3F-46B7-BAC1-D57184604063}" destId="{D4BBF55A-71F5-4211-8FE2-7255451BB7A5}" srcOrd="4" destOrd="0" presId="urn:microsoft.com/office/officeart/2005/8/layout/vList5"/>
    <dgm:cxn modelId="{2810500B-B568-4159-84DA-73247A9D6227}" type="presParOf" srcId="{D4BBF55A-71F5-4211-8FE2-7255451BB7A5}" destId="{CCA5286F-34A4-4C3A-9977-72D7F2BB4255}" srcOrd="0" destOrd="0" presId="urn:microsoft.com/office/officeart/2005/8/layout/vList5"/>
    <dgm:cxn modelId="{E61F2DC5-BCFE-4BB6-BB11-4D8550BDB773}" type="presParOf" srcId="{D4BBF55A-71F5-4211-8FE2-7255451BB7A5}" destId="{13C7B1E5-5EC5-47D3-90F6-BF87BA1F60AA}" srcOrd="1" destOrd="0" presId="urn:microsoft.com/office/officeart/2005/8/layout/vList5"/>
    <dgm:cxn modelId="{C3875728-B20A-48DD-A0CC-1855B865ED23}" type="presParOf" srcId="{2050E787-5E3F-46B7-BAC1-D57184604063}" destId="{4C3B5ADA-36A8-4F16-8B13-1BCD9D33E226}" srcOrd="5" destOrd="0" presId="urn:microsoft.com/office/officeart/2005/8/layout/vList5"/>
    <dgm:cxn modelId="{60DDC1CB-5F66-4FB8-BB8F-EB9E08E52B1A}" type="presParOf" srcId="{2050E787-5E3F-46B7-BAC1-D57184604063}" destId="{4E61AE0C-5B53-4BFF-ADBB-7912C228C79A}" srcOrd="6" destOrd="0" presId="urn:microsoft.com/office/officeart/2005/8/layout/vList5"/>
    <dgm:cxn modelId="{EA242CF1-2E8F-41ED-A083-6972529E50BF}" type="presParOf" srcId="{4E61AE0C-5B53-4BFF-ADBB-7912C228C79A}" destId="{C515A708-D05F-44AA-AD08-DCFE84E1B903}" srcOrd="0" destOrd="0" presId="urn:microsoft.com/office/officeart/2005/8/layout/vList5"/>
    <dgm:cxn modelId="{EB03CD89-F2F5-41D8-AF62-7C97747DC72A}" type="presParOf" srcId="{4E61AE0C-5B53-4BFF-ADBB-7912C228C79A}" destId="{C95FF20C-3889-4652-A959-E351E98CA7F5}" srcOrd="1" destOrd="0" presId="urn:microsoft.com/office/officeart/2005/8/layout/vList5"/>
    <dgm:cxn modelId="{05B38619-87FB-4881-83A2-58471E8CDD25}" type="presParOf" srcId="{2050E787-5E3F-46B7-BAC1-D57184604063}" destId="{ED20DD4E-E9D1-418F-AE2D-F007618B2340}" srcOrd="7" destOrd="0" presId="urn:microsoft.com/office/officeart/2005/8/layout/vList5"/>
    <dgm:cxn modelId="{0F76FFC9-F70A-4428-B3DA-0C021184AA80}" type="presParOf" srcId="{2050E787-5E3F-46B7-BAC1-D57184604063}" destId="{4227C2DF-1C06-4F6D-8B62-5C3C0B015E20}" srcOrd="8" destOrd="0" presId="urn:microsoft.com/office/officeart/2005/8/layout/vList5"/>
    <dgm:cxn modelId="{1CF8FEAC-1F5E-4DF4-AB02-6F017C108311}" type="presParOf" srcId="{4227C2DF-1C06-4F6D-8B62-5C3C0B015E20}" destId="{3701733F-76E6-4E77-84CD-3DEC2EFF793C}" srcOrd="0" destOrd="0" presId="urn:microsoft.com/office/officeart/2005/8/layout/vList5"/>
    <dgm:cxn modelId="{035B9B78-6F3C-474A-A030-C676A9020749}" type="presParOf" srcId="{4227C2DF-1C06-4F6D-8B62-5C3C0B015E20}" destId="{FC733B63-19E7-4B36-8922-01DD2BBC8582}" srcOrd="1" destOrd="0" presId="urn:microsoft.com/office/officeart/2005/8/layout/vList5"/>
    <dgm:cxn modelId="{149563D7-6E2B-461A-8F52-6FF273B66247}" type="presParOf" srcId="{2050E787-5E3F-46B7-BAC1-D57184604063}" destId="{B18428F8-34B9-486D-9B61-A9CF680D9B67}" srcOrd="9" destOrd="0" presId="urn:microsoft.com/office/officeart/2005/8/layout/vList5"/>
    <dgm:cxn modelId="{A6AFE32C-B213-46D7-A512-736043E5AE6D}" type="presParOf" srcId="{2050E787-5E3F-46B7-BAC1-D57184604063}" destId="{82A492F9-F40A-4CC6-9DA5-752BD640CC77}" srcOrd="10" destOrd="0" presId="urn:microsoft.com/office/officeart/2005/8/layout/vList5"/>
    <dgm:cxn modelId="{C74FFD36-5801-416A-BE0B-1D921A2DE839}" type="presParOf" srcId="{82A492F9-F40A-4CC6-9DA5-752BD640CC77}" destId="{2B84E4AC-C403-4DBF-ABDA-CFCEB9996956}" srcOrd="0" destOrd="0" presId="urn:microsoft.com/office/officeart/2005/8/layout/vList5"/>
    <dgm:cxn modelId="{3C9E4F67-B600-4D47-AE73-A93D0FA14D3D}" type="presParOf" srcId="{82A492F9-F40A-4CC6-9DA5-752BD640CC77}" destId="{8F613E73-905D-49BB-819D-DDA600263E73}" srcOrd="1" destOrd="0" presId="urn:microsoft.com/office/officeart/2005/8/layout/vList5"/>
    <dgm:cxn modelId="{926DF6A8-3C47-4702-A931-AA0FA7606978}" type="presParOf" srcId="{2050E787-5E3F-46B7-BAC1-D57184604063}" destId="{E702CA35-D98B-4C34-93E2-F06CBC369412}" srcOrd="11" destOrd="0" presId="urn:microsoft.com/office/officeart/2005/8/layout/vList5"/>
    <dgm:cxn modelId="{AE27DE70-F4FB-4AFE-A5C3-E3F05F186E53}" type="presParOf" srcId="{2050E787-5E3F-46B7-BAC1-D57184604063}" destId="{92A74A1B-20C7-420B-949B-1FBA2060A50D}" srcOrd="12" destOrd="0" presId="urn:microsoft.com/office/officeart/2005/8/layout/vList5"/>
    <dgm:cxn modelId="{D4148090-6370-4288-B06A-A6F68D2A4ACF}" type="presParOf" srcId="{92A74A1B-20C7-420B-949B-1FBA2060A50D}" destId="{1BEC4A5A-87AF-44AF-9CD1-D7C11DFBFAEE}" srcOrd="0" destOrd="0" presId="urn:microsoft.com/office/officeart/2005/8/layout/vList5"/>
    <dgm:cxn modelId="{122EA93D-6784-45A5-87A3-02167406AD6E}" type="presParOf" srcId="{92A74A1B-20C7-420B-949B-1FBA2060A50D}" destId="{8650713F-0A04-4E52-BD64-E1F4C7BC93CD}" srcOrd="1" destOrd="0" presId="urn:microsoft.com/office/officeart/2005/8/layout/vList5"/>
    <dgm:cxn modelId="{DD6B517F-7A65-4E83-92F2-81F7292B2D8E}" type="presParOf" srcId="{2050E787-5E3F-46B7-BAC1-D57184604063}" destId="{F237B397-8849-4022-A666-3976D0946CD4}" srcOrd="13" destOrd="0" presId="urn:microsoft.com/office/officeart/2005/8/layout/vList5"/>
    <dgm:cxn modelId="{505B8F9A-5298-4904-BAD5-DD7B1AA471A5}" type="presParOf" srcId="{2050E787-5E3F-46B7-BAC1-D57184604063}" destId="{3A2F1689-71CF-488F-A8AC-5ED89A1C5785}" srcOrd="14" destOrd="0" presId="urn:microsoft.com/office/officeart/2005/8/layout/vList5"/>
    <dgm:cxn modelId="{FB860DB6-EA80-4AB2-B014-DB01908CD571}" type="presParOf" srcId="{3A2F1689-71CF-488F-A8AC-5ED89A1C5785}" destId="{690FE253-4F99-4F08-9693-FFCF394BA6AB}" srcOrd="0" destOrd="0" presId="urn:microsoft.com/office/officeart/2005/8/layout/vList5"/>
    <dgm:cxn modelId="{2FED0ADC-B63A-404F-84A4-0F520738F4AF}" type="presParOf" srcId="{3A2F1689-71CF-488F-A8AC-5ED89A1C5785}" destId="{FC0804C6-345B-4BDA-B559-4C99A84BC418}" srcOrd="1" destOrd="0" presId="urn:microsoft.com/office/officeart/2005/8/layout/vList5"/>
    <dgm:cxn modelId="{42674B4A-D6CE-4125-8CA4-1D3F20F297D2}" type="presParOf" srcId="{2050E787-5E3F-46B7-BAC1-D57184604063}" destId="{8EB8F52E-BB78-4D1B-A92B-AFD1AA06E692}" srcOrd="15" destOrd="0" presId="urn:microsoft.com/office/officeart/2005/8/layout/vList5"/>
    <dgm:cxn modelId="{659915C3-3DB1-438B-8F6A-3B89D56576FD}" type="presParOf" srcId="{2050E787-5E3F-46B7-BAC1-D57184604063}" destId="{9607CAC0-ED8A-4F63-A1D1-1A687C1CDCEA}" srcOrd="16" destOrd="0" presId="urn:microsoft.com/office/officeart/2005/8/layout/vList5"/>
    <dgm:cxn modelId="{A129E842-50B5-45B1-9D66-BD6F00FB376E}" type="presParOf" srcId="{9607CAC0-ED8A-4F63-A1D1-1A687C1CDCEA}" destId="{EBC9AB9F-BD3B-4F55-A704-AA22CE815739}" srcOrd="0" destOrd="0" presId="urn:microsoft.com/office/officeart/2005/8/layout/vList5"/>
    <dgm:cxn modelId="{C7BCDEE6-A7E0-44B6-9532-E72BF92A6EFB}" type="presParOf" srcId="{9607CAC0-ED8A-4F63-A1D1-1A687C1CDCEA}" destId="{9DD36A5D-EC1D-40E8-9FA4-D15DDD9FD5FF}" srcOrd="1" destOrd="0" presId="urn:microsoft.com/office/officeart/2005/8/layout/vList5"/>
    <dgm:cxn modelId="{0C199364-55B0-40FD-BE3F-991F4645BD52}" type="presParOf" srcId="{2050E787-5E3F-46B7-BAC1-D57184604063}" destId="{813D092C-4176-48D8-B9C0-D1B635CEE91B}" srcOrd="17" destOrd="0" presId="urn:microsoft.com/office/officeart/2005/8/layout/vList5"/>
    <dgm:cxn modelId="{DE3BAD1F-52ED-496B-9B43-FC7AD593993C}" type="presParOf" srcId="{2050E787-5E3F-46B7-BAC1-D57184604063}" destId="{842124A3-34EE-41DC-AFB4-5DBD6E993087}" srcOrd="18" destOrd="0" presId="urn:microsoft.com/office/officeart/2005/8/layout/vList5"/>
    <dgm:cxn modelId="{D3E75469-A8A5-4318-BF28-FC380F8281FE}" type="presParOf" srcId="{842124A3-34EE-41DC-AFB4-5DBD6E993087}" destId="{49E726E5-91D4-4F6B-B206-D3FEC9A9822E}" srcOrd="0" destOrd="0" presId="urn:microsoft.com/office/officeart/2005/8/layout/vList5"/>
    <dgm:cxn modelId="{934D851D-DF8B-48C7-927A-644EDB05F090}" type="presParOf" srcId="{842124A3-34EE-41DC-AFB4-5DBD6E993087}" destId="{4AD6F86D-04AF-4480-A4EC-D1A90411E2AF}" srcOrd="1" destOrd="0" presId="urn:microsoft.com/office/officeart/2005/8/layout/vList5"/>
    <dgm:cxn modelId="{826FFF21-4D81-4823-AB61-CE516490888A}" type="presParOf" srcId="{2050E787-5E3F-46B7-BAC1-D57184604063}" destId="{2BDFA757-5C1B-4707-A286-DCAB97E2D5E1}" srcOrd="19" destOrd="0" presId="urn:microsoft.com/office/officeart/2005/8/layout/vList5"/>
    <dgm:cxn modelId="{56377FBD-05B9-4AEB-BA21-B2C883CF0339}" type="presParOf" srcId="{2050E787-5E3F-46B7-BAC1-D57184604063}" destId="{48F80E5A-2316-4213-93A9-F72E0ACD6508}" srcOrd="20" destOrd="0" presId="urn:microsoft.com/office/officeart/2005/8/layout/vList5"/>
    <dgm:cxn modelId="{20D1D915-AB00-4789-B33A-200C9D6890A5}" type="presParOf" srcId="{48F80E5A-2316-4213-93A9-F72E0ACD6508}" destId="{DDDD056D-C288-446F-BF7C-1E35DAA75255}" srcOrd="0" destOrd="0" presId="urn:microsoft.com/office/officeart/2005/8/layout/vList5"/>
    <dgm:cxn modelId="{5DB442EE-8825-4043-A181-3C2911D9F53C}" type="presParOf" srcId="{48F80E5A-2316-4213-93A9-F72E0ACD6508}" destId="{95542C4A-A8D4-487E-8843-00D7E9B540E4}" srcOrd="1" destOrd="0" presId="urn:microsoft.com/office/officeart/2005/8/layout/vList5"/>
    <dgm:cxn modelId="{DFCA6342-3485-4489-831A-4F21EDA09D0F}" type="presParOf" srcId="{2050E787-5E3F-46B7-BAC1-D57184604063}" destId="{42B01641-5419-461B-9052-B8E2CF35C529}" srcOrd="21" destOrd="0" presId="urn:microsoft.com/office/officeart/2005/8/layout/vList5"/>
    <dgm:cxn modelId="{2AA42264-C1CE-46EF-91C5-E85F562383E0}" type="presParOf" srcId="{2050E787-5E3F-46B7-BAC1-D57184604063}" destId="{3652576F-876A-412C-BA21-0E02DE10470E}" srcOrd="22" destOrd="0" presId="urn:microsoft.com/office/officeart/2005/8/layout/vList5"/>
    <dgm:cxn modelId="{E392025F-0A63-4402-BE78-BDF0FB1EDA4D}" type="presParOf" srcId="{3652576F-876A-412C-BA21-0E02DE10470E}" destId="{CD2606C3-AF9D-4CBD-BFD8-36C48EFEA31A}" srcOrd="0" destOrd="0" presId="urn:microsoft.com/office/officeart/2005/8/layout/vList5"/>
    <dgm:cxn modelId="{0065BC6B-B9FD-4F60-807C-0FA5E35DF05A}" type="presParOf" srcId="{3652576F-876A-412C-BA21-0E02DE10470E}" destId="{8E86F835-7EA1-45E3-8134-8EE8E2F89103}" srcOrd="1" destOrd="0" presId="urn:microsoft.com/office/officeart/2005/8/layout/vList5"/>
    <dgm:cxn modelId="{7FAB1030-872C-4834-A930-6B5B84D56155}" type="presParOf" srcId="{2050E787-5E3F-46B7-BAC1-D57184604063}" destId="{592098EC-403F-4E7B-A885-E6B40962B4A5}" srcOrd="23" destOrd="0" presId="urn:microsoft.com/office/officeart/2005/8/layout/vList5"/>
    <dgm:cxn modelId="{CBCB77C8-9AD4-44C2-856A-F081655540EB}" type="presParOf" srcId="{2050E787-5E3F-46B7-BAC1-D57184604063}" destId="{0DD68466-56AC-4330-96ED-77FD7987A771}" srcOrd="24" destOrd="0" presId="urn:microsoft.com/office/officeart/2005/8/layout/vList5"/>
    <dgm:cxn modelId="{B9113554-6693-4425-B28C-194C0B8D7C47}" type="presParOf" srcId="{0DD68466-56AC-4330-96ED-77FD7987A771}" destId="{5BA74CAF-E2EF-4E55-BAD0-BF5FFB254DE4}" srcOrd="0" destOrd="0" presId="urn:microsoft.com/office/officeart/2005/8/layout/vList5"/>
    <dgm:cxn modelId="{C268213C-E43D-47CF-A8EF-8857C36AF2BF}" type="presParOf" srcId="{0DD68466-56AC-4330-96ED-77FD7987A771}" destId="{F5FE61EA-C323-4270-A24F-A67784016028}"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EDA809-9C9D-49B5-99B4-FBBC6D49F098}"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AU"/>
        </a:p>
      </dgm:t>
    </dgm:pt>
    <dgm:pt modelId="{64F22167-D63E-4B96-8269-6CC54DC4B156}">
      <dgm:prSet custT="1"/>
      <dgm:spPr>
        <a:solidFill>
          <a:srgbClr val="74C4C5"/>
        </a:solidFill>
        <a:ln>
          <a:noFill/>
        </a:ln>
        <a:effectLst/>
      </dgm:spPr>
      <dgm:t>
        <a:bodyPr/>
        <a:lstStyle/>
        <a:p>
          <a:pPr>
            <a:buFont typeface="Symbol" panose="05050102010706020507" pitchFamily="18" charset="2"/>
            <a:buChar char=""/>
          </a:pPr>
          <a:r>
            <a:rPr lang="en-AU" sz="1100" b="1">
              <a:solidFill>
                <a:sysClr val="windowText" lastClr="000000"/>
              </a:solidFill>
              <a:latin typeface="Arial" panose="020B0604020202020204" pitchFamily="34" charset="0"/>
              <a:cs typeface="Arial" panose="020B0604020202020204" pitchFamily="34" charset="0"/>
            </a:rPr>
            <a:t>Enhancing protective factors promotes resilience and well-being</a:t>
          </a:r>
        </a:p>
      </dgm:t>
    </dgm:pt>
    <dgm:pt modelId="{7D077D18-F97E-4AAA-97D5-B01CC39BE959}" type="parTrans" cxnId="{73AD1B61-22A8-4C36-AFC0-5C6D8C03D6CF}">
      <dgm:prSet/>
      <dgm:spPr/>
      <dgm:t>
        <a:bodyPr/>
        <a:lstStyle/>
        <a:p>
          <a:endParaRPr lang="en-AU" sz="1100" b="1">
            <a:latin typeface="Arial" panose="020B0604020202020204" pitchFamily="34" charset="0"/>
            <a:cs typeface="Arial" panose="020B0604020202020204" pitchFamily="34" charset="0"/>
          </a:endParaRPr>
        </a:p>
      </dgm:t>
    </dgm:pt>
    <dgm:pt modelId="{A94F5E72-8345-41D1-90E0-0111EFD2700C}" type="sibTrans" cxnId="{73AD1B61-22A8-4C36-AFC0-5C6D8C03D6CF}">
      <dgm:prSet/>
      <dgm:spPr/>
      <dgm:t>
        <a:bodyPr/>
        <a:lstStyle/>
        <a:p>
          <a:endParaRPr lang="en-AU" sz="1100" b="1">
            <a:latin typeface="Arial" panose="020B0604020202020204" pitchFamily="34" charset="0"/>
            <a:cs typeface="Arial" panose="020B0604020202020204" pitchFamily="34" charset="0"/>
          </a:endParaRPr>
        </a:p>
      </dgm:t>
    </dgm:pt>
    <dgm:pt modelId="{3DE6E45A-89C6-4F3E-A75A-808613528652}">
      <dgm:prSet phldrT="[Text]" custT="1"/>
      <dgm:spPr>
        <a:solidFill>
          <a:srgbClr val="74C4C5"/>
        </a:solidFill>
        <a:ln>
          <a:noFill/>
        </a:ln>
        <a:effectLst/>
      </dgm:spPr>
      <dgm:t>
        <a:bodyPr/>
        <a:lstStyle/>
        <a:p>
          <a:pPr>
            <a:buFont typeface="Symbol" panose="05050102010706020507" pitchFamily="18" charset="2"/>
            <a:buChar char=""/>
          </a:pPr>
          <a:r>
            <a:rPr lang="en-AU" sz="1100" b="1">
              <a:solidFill>
                <a:sysClr val="windowText" lastClr="000000"/>
              </a:solidFill>
              <a:latin typeface="Arial" panose="020B0604020202020204" pitchFamily="34" charset="0"/>
              <a:cs typeface="Arial" panose="020B0604020202020204" pitchFamily="34" charset="0"/>
            </a:rPr>
            <a:t>Targeting risk factors helps to mitigate negative outcomes</a:t>
          </a:r>
        </a:p>
      </dgm:t>
    </dgm:pt>
    <dgm:pt modelId="{E80C3EF4-CEDC-4FA7-A446-56DFB1D8D5E2}" type="sibTrans" cxnId="{C75E5D58-6CA6-4D65-ADC2-50F58829CF59}">
      <dgm:prSet/>
      <dgm:spPr/>
      <dgm:t>
        <a:bodyPr/>
        <a:lstStyle/>
        <a:p>
          <a:endParaRPr lang="en-AU" sz="1100" b="1">
            <a:latin typeface="Arial" panose="020B0604020202020204" pitchFamily="34" charset="0"/>
            <a:cs typeface="Arial" panose="020B0604020202020204" pitchFamily="34" charset="0"/>
          </a:endParaRPr>
        </a:p>
      </dgm:t>
    </dgm:pt>
    <dgm:pt modelId="{401642BC-4C74-4C11-B8EC-DD7452455C1E}" type="parTrans" cxnId="{C75E5D58-6CA6-4D65-ADC2-50F58829CF59}">
      <dgm:prSet/>
      <dgm:spPr/>
      <dgm:t>
        <a:bodyPr/>
        <a:lstStyle/>
        <a:p>
          <a:endParaRPr lang="en-AU" sz="1100" b="1">
            <a:latin typeface="Arial" panose="020B0604020202020204" pitchFamily="34" charset="0"/>
            <a:cs typeface="Arial" panose="020B0604020202020204" pitchFamily="34" charset="0"/>
          </a:endParaRPr>
        </a:p>
      </dgm:t>
    </dgm:pt>
    <dgm:pt modelId="{DFF4F22A-A612-463E-BE8B-F11005189258}" type="pres">
      <dgm:prSet presAssocID="{1BEDA809-9C9D-49B5-99B4-FBBC6D49F098}" presName="Name0" presStyleCnt="0">
        <dgm:presLayoutVars>
          <dgm:chPref val="1"/>
          <dgm:dir/>
          <dgm:animOne val="branch"/>
          <dgm:animLvl val="lvl"/>
          <dgm:resizeHandles/>
        </dgm:presLayoutVars>
      </dgm:prSet>
      <dgm:spPr/>
    </dgm:pt>
    <dgm:pt modelId="{28F3AD1C-E03E-42A6-9FB6-242C85BA1908}" type="pres">
      <dgm:prSet presAssocID="{3DE6E45A-89C6-4F3E-A75A-808613528652}" presName="vertOne" presStyleCnt="0"/>
      <dgm:spPr/>
    </dgm:pt>
    <dgm:pt modelId="{D5CE1D06-1DD8-4251-9930-01ABA4069949}" type="pres">
      <dgm:prSet presAssocID="{3DE6E45A-89C6-4F3E-A75A-808613528652}" presName="txOne" presStyleLbl="node0" presStyleIdx="0" presStyleCnt="2" custLinFactNeighborX="-75" custLinFactNeighborY="-14452">
        <dgm:presLayoutVars>
          <dgm:chPref val="3"/>
        </dgm:presLayoutVars>
      </dgm:prSet>
      <dgm:spPr/>
    </dgm:pt>
    <dgm:pt modelId="{BE67CD38-A231-45DF-A4C3-CC3B7EE74C89}" type="pres">
      <dgm:prSet presAssocID="{3DE6E45A-89C6-4F3E-A75A-808613528652}" presName="horzOne" presStyleCnt="0"/>
      <dgm:spPr/>
    </dgm:pt>
    <dgm:pt modelId="{2305C9B3-BFDC-46CE-A992-2825D745F125}" type="pres">
      <dgm:prSet presAssocID="{E80C3EF4-CEDC-4FA7-A446-56DFB1D8D5E2}" presName="sibSpaceOne" presStyleCnt="0"/>
      <dgm:spPr/>
    </dgm:pt>
    <dgm:pt modelId="{0F467828-B601-4F19-AA1F-87759AA5508D}" type="pres">
      <dgm:prSet presAssocID="{64F22167-D63E-4B96-8269-6CC54DC4B156}" presName="vertOne" presStyleCnt="0"/>
      <dgm:spPr/>
    </dgm:pt>
    <dgm:pt modelId="{0296776C-4B93-4F96-93F7-480608DFF723}" type="pres">
      <dgm:prSet presAssocID="{64F22167-D63E-4B96-8269-6CC54DC4B156}" presName="txOne" presStyleLbl="node0" presStyleIdx="1" presStyleCnt="2">
        <dgm:presLayoutVars>
          <dgm:chPref val="3"/>
        </dgm:presLayoutVars>
      </dgm:prSet>
      <dgm:spPr/>
    </dgm:pt>
    <dgm:pt modelId="{98F8F91A-EFD4-49A4-AF14-62F9223A7018}" type="pres">
      <dgm:prSet presAssocID="{64F22167-D63E-4B96-8269-6CC54DC4B156}" presName="horzOne" presStyleCnt="0"/>
      <dgm:spPr/>
    </dgm:pt>
  </dgm:ptLst>
  <dgm:cxnLst>
    <dgm:cxn modelId="{7A962524-3DFB-4025-AD39-E0E27C94388A}" type="presOf" srcId="{1BEDA809-9C9D-49B5-99B4-FBBC6D49F098}" destId="{DFF4F22A-A612-463E-BE8B-F11005189258}" srcOrd="0" destOrd="0" presId="urn:microsoft.com/office/officeart/2005/8/layout/hierarchy4"/>
    <dgm:cxn modelId="{73AD1B61-22A8-4C36-AFC0-5C6D8C03D6CF}" srcId="{1BEDA809-9C9D-49B5-99B4-FBBC6D49F098}" destId="{64F22167-D63E-4B96-8269-6CC54DC4B156}" srcOrd="1" destOrd="0" parTransId="{7D077D18-F97E-4AAA-97D5-B01CC39BE959}" sibTransId="{A94F5E72-8345-41D1-90E0-0111EFD2700C}"/>
    <dgm:cxn modelId="{E7984171-5D4A-4746-A2FF-352EE9446338}" type="presOf" srcId="{64F22167-D63E-4B96-8269-6CC54DC4B156}" destId="{0296776C-4B93-4F96-93F7-480608DFF723}" srcOrd="0" destOrd="0" presId="urn:microsoft.com/office/officeart/2005/8/layout/hierarchy4"/>
    <dgm:cxn modelId="{C75E5D58-6CA6-4D65-ADC2-50F58829CF59}" srcId="{1BEDA809-9C9D-49B5-99B4-FBBC6D49F098}" destId="{3DE6E45A-89C6-4F3E-A75A-808613528652}" srcOrd="0" destOrd="0" parTransId="{401642BC-4C74-4C11-B8EC-DD7452455C1E}" sibTransId="{E80C3EF4-CEDC-4FA7-A446-56DFB1D8D5E2}"/>
    <dgm:cxn modelId="{BC634F89-D1D1-4BAD-BB11-40999F536473}" type="presOf" srcId="{3DE6E45A-89C6-4F3E-A75A-808613528652}" destId="{D5CE1D06-1DD8-4251-9930-01ABA4069949}" srcOrd="0" destOrd="0" presId="urn:microsoft.com/office/officeart/2005/8/layout/hierarchy4"/>
    <dgm:cxn modelId="{0D2AB5A5-E61C-4C5D-BAF2-3A4203E4D59D}" type="presParOf" srcId="{DFF4F22A-A612-463E-BE8B-F11005189258}" destId="{28F3AD1C-E03E-42A6-9FB6-242C85BA1908}" srcOrd="0" destOrd="0" presId="urn:microsoft.com/office/officeart/2005/8/layout/hierarchy4"/>
    <dgm:cxn modelId="{BB3EBAFE-D5B5-4A85-9095-6B8458D4071E}" type="presParOf" srcId="{28F3AD1C-E03E-42A6-9FB6-242C85BA1908}" destId="{D5CE1D06-1DD8-4251-9930-01ABA4069949}" srcOrd="0" destOrd="0" presId="urn:microsoft.com/office/officeart/2005/8/layout/hierarchy4"/>
    <dgm:cxn modelId="{28C7A87F-43D8-4D0F-9B08-C6AECB14AEDE}" type="presParOf" srcId="{28F3AD1C-E03E-42A6-9FB6-242C85BA1908}" destId="{BE67CD38-A231-45DF-A4C3-CC3B7EE74C89}" srcOrd="1" destOrd="0" presId="urn:microsoft.com/office/officeart/2005/8/layout/hierarchy4"/>
    <dgm:cxn modelId="{94048953-B11F-4697-8694-977F8B8FFAA9}" type="presParOf" srcId="{DFF4F22A-A612-463E-BE8B-F11005189258}" destId="{2305C9B3-BFDC-46CE-A992-2825D745F125}" srcOrd="1" destOrd="0" presId="urn:microsoft.com/office/officeart/2005/8/layout/hierarchy4"/>
    <dgm:cxn modelId="{86AF628F-75FF-43F9-BAEE-99D4B0BC608C}" type="presParOf" srcId="{DFF4F22A-A612-463E-BE8B-F11005189258}" destId="{0F467828-B601-4F19-AA1F-87759AA5508D}" srcOrd="2" destOrd="0" presId="urn:microsoft.com/office/officeart/2005/8/layout/hierarchy4"/>
    <dgm:cxn modelId="{9FFB092D-AD3F-43BB-8D9C-40CAA069442B}" type="presParOf" srcId="{0F467828-B601-4F19-AA1F-87759AA5508D}" destId="{0296776C-4B93-4F96-93F7-480608DFF723}" srcOrd="0" destOrd="0" presId="urn:microsoft.com/office/officeart/2005/8/layout/hierarchy4"/>
    <dgm:cxn modelId="{B5CE009E-EE70-47E1-B5BD-F955DAEE68FB}" type="presParOf" srcId="{0F467828-B601-4F19-AA1F-87759AA5508D}" destId="{98F8F91A-EFD4-49A4-AF14-62F9223A7018}" srcOrd="1" destOrd="0" presId="urn:microsoft.com/office/officeart/2005/8/layout/hierarchy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29329-0CA8-4ADB-AE00-C798D68C6E52}">
      <dsp:nvSpPr>
        <dsp:cNvPr id="0" name=""/>
        <dsp:cNvSpPr/>
      </dsp:nvSpPr>
      <dsp:spPr>
        <a:xfrm rot="5400000">
          <a:off x="3187306" y="-2003276"/>
          <a:ext cx="527566" cy="4586935"/>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Growing up in low-income households or disadvantaged communities, which can limit access to resources and opportunities.</a:t>
          </a:r>
        </a:p>
      </dsp:txBody>
      <dsp:txXfrm rot="-5400000">
        <a:off x="1157622" y="52162"/>
        <a:ext cx="4561181" cy="476058"/>
      </dsp:txXfrm>
    </dsp:sp>
    <dsp:sp modelId="{F276D0B6-9EC9-4B88-8D06-8F88B979A364}">
      <dsp:nvSpPr>
        <dsp:cNvPr id="0" name=""/>
        <dsp:cNvSpPr/>
      </dsp:nvSpPr>
      <dsp:spPr>
        <a:xfrm>
          <a:off x="193" y="993"/>
          <a:ext cx="1157428"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Socioeconomic disadvantage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29228"/>
        <a:ext cx="1100958" cy="521925"/>
      </dsp:txXfrm>
    </dsp:sp>
    <dsp:sp modelId="{C1ED82C7-E1EE-4E53-AC3E-B76C20B4B0EF}">
      <dsp:nvSpPr>
        <dsp:cNvPr id="0" name=""/>
        <dsp:cNvSpPr/>
      </dsp:nvSpPr>
      <dsp:spPr>
        <a:xfrm rot="5400000">
          <a:off x="3234917" y="-1377340"/>
          <a:ext cx="462716" cy="4549695"/>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Experiencing family conflict, parental substance abuse, domestic violence, or inadequate parental supervision and support.</a:t>
          </a:r>
        </a:p>
      </dsp:txBody>
      <dsp:txXfrm rot="-5400000">
        <a:off x="1191428" y="688737"/>
        <a:ext cx="4527107" cy="417540"/>
      </dsp:txXfrm>
    </dsp:sp>
    <dsp:sp modelId="{46019ECA-BE80-4A19-B947-EAA3B038F78F}">
      <dsp:nvSpPr>
        <dsp:cNvPr id="0" name=""/>
        <dsp:cNvSpPr/>
      </dsp:nvSpPr>
      <dsp:spPr>
        <a:xfrm>
          <a:off x="193" y="608308"/>
          <a:ext cx="1191235"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Family dysfunction</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636543"/>
        <a:ext cx="1134765" cy="521925"/>
      </dsp:txXfrm>
    </dsp:sp>
    <dsp:sp modelId="{66D5C03F-8405-4EA0-8889-7FD4FBB3F059}">
      <dsp:nvSpPr>
        <dsp:cNvPr id="0" name=""/>
        <dsp:cNvSpPr/>
      </dsp:nvSpPr>
      <dsp:spPr>
        <a:xfrm rot="5400000">
          <a:off x="3236051" y="-773221"/>
          <a:ext cx="462716" cy="455608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Facing academic difficulties, truancy, or disciplinary problems at school, which can contribute to disengagement and dropout.</a:t>
          </a:r>
        </a:p>
      </dsp:txBody>
      <dsp:txXfrm rot="-5400000">
        <a:off x="1189366" y="1296052"/>
        <a:ext cx="4533499" cy="417540"/>
      </dsp:txXfrm>
    </dsp:sp>
    <dsp:sp modelId="{677F86EB-F509-4612-9CBB-ECE128E2607A}">
      <dsp:nvSpPr>
        <dsp:cNvPr id="0" name=""/>
        <dsp:cNvSpPr/>
      </dsp:nvSpPr>
      <dsp:spPr>
        <a:xfrm>
          <a:off x="193" y="1215624"/>
          <a:ext cx="1189172"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School disengagement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1243859"/>
        <a:ext cx="1132702" cy="521925"/>
      </dsp:txXfrm>
    </dsp:sp>
    <dsp:sp modelId="{46DB4E7C-355A-418A-B532-7972A52CF6E0}">
      <dsp:nvSpPr>
        <dsp:cNvPr id="0" name=""/>
        <dsp:cNvSpPr/>
      </dsp:nvSpPr>
      <dsp:spPr>
        <a:xfrm rot="5400000">
          <a:off x="3189096" y="-165905"/>
          <a:ext cx="556624" cy="455608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Living in neighbourhoods characterised by high crime rates, gang activity, or social disorder, exposing young people to violence and trauma.</a:t>
          </a:r>
        </a:p>
      </dsp:txBody>
      <dsp:txXfrm rot="-5400000">
        <a:off x="1189365" y="1860998"/>
        <a:ext cx="4528915" cy="502280"/>
      </dsp:txXfrm>
    </dsp:sp>
    <dsp:sp modelId="{FD544AB8-0106-47C1-9CEB-467C0DB0124B}">
      <dsp:nvSpPr>
        <dsp:cNvPr id="0" name=""/>
        <dsp:cNvSpPr/>
      </dsp:nvSpPr>
      <dsp:spPr>
        <a:xfrm>
          <a:off x="193" y="1822939"/>
          <a:ext cx="1189172"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Community violence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1851174"/>
        <a:ext cx="1132702" cy="521925"/>
      </dsp:txXfrm>
    </dsp:sp>
    <dsp:sp modelId="{0FFC9348-FF1A-4699-B517-4491DFDBD79F}">
      <dsp:nvSpPr>
        <dsp:cNvPr id="0" name=""/>
        <dsp:cNvSpPr/>
      </dsp:nvSpPr>
      <dsp:spPr>
        <a:xfrm rot="5400000">
          <a:off x="3235349" y="441419"/>
          <a:ext cx="462716" cy="4556068"/>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Experiencing depression, anxiety, trauma, or other mental health challenges, which can impact overall well-being and functioning.</a:t>
          </a:r>
        </a:p>
      </dsp:txBody>
      <dsp:txXfrm rot="-5400000">
        <a:off x="1188673" y="2510683"/>
        <a:ext cx="4533480" cy="417540"/>
      </dsp:txXfrm>
    </dsp:sp>
    <dsp:sp modelId="{F9BF2E4A-99CA-4A3C-B1B7-070A7F7C2136}">
      <dsp:nvSpPr>
        <dsp:cNvPr id="0" name=""/>
        <dsp:cNvSpPr/>
      </dsp:nvSpPr>
      <dsp:spPr>
        <a:xfrm>
          <a:off x="193" y="2430255"/>
          <a:ext cx="1188480"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Mental health issues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2458490"/>
        <a:ext cx="1132010" cy="521925"/>
      </dsp:txXfrm>
    </dsp:sp>
    <dsp:sp modelId="{539E059E-5E6D-4373-B2E6-FF62D9281F2B}">
      <dsp:nvSpPr>
        <dsp:cNvPr id="0" name=""/>
        <dsp:cNvSpPr/>
      </dsp:nvSpPr>
      <dsp:spPr>
        <a:xfrm rot="5400000">
          <a:off x="3194487" y="1048734"/>
          <a:ext cx="544441" cy="4556068"/>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Facing discrimination, racism, or prejudice based on factors such as race, ethnicity, culture, religion, or sexual orientation, leading to feelings of marginalisation and alienation.</a:t>
          </a:r>
        </a:p>
      </dsp:txBody>
      <dsp:txXfrm rot="-5400000">
        <a:off x="1188674" y="3081125"/>
        <a:ext cx="4529491" cy="491287"/>
      </dsp:txXfrm>
    </dsp:sp>
    <dsp:sp modelId="{DE77DD0D-2E27-4C88-B8EF-17AD3644FF3E}">
      <dsp:nvSpPr>
        <dsp:cNvPr id="0" name=""/>
        <dsp:cNvSpPr/>
      </dsp:nvSpPr>
      <dsp:spPr>
        <a:xfrm>
          <a:off x="193" y="3037570"/>
          <a:ext cx="1188480" cy="57839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Discrimination and racism</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8428" y="3065805"/>
        <a:ext cx="1132010" cy="521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8652E-380D-4138-A7B6-CB2907E1B232}">
      <dsp:nvSpPr>
        <dsp:cNvPr id="0" name=""/>
        <dsp:cNvSpPr/>
      </dsp:nvSpPr>
      <dsp:spPr>
        <a:xfrm rot="5400000">
          <a:off x="3181383" y="-1996736"/>
          <a:ext cx="543995" cy="4538554"/>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Facing barriers to accessing quality education, including inadequate school facilities, limited educational resources, or educational policies that perpetuate inequalities.</a:t>
          </a:r>
        </a:p>
      </dsp:txBody>
      <dsp:txXfrm rot="-5400000">
        <a:off x="1184104" y="27099"/>
        <a:ext cx="4511998" cy="490883"/>
      </dsp:txXfrm>
    </dsp:sp>
    <dsp:sp modelId="{59E6BDF3-F9EF-4C56-9FD6-FD684CE57CFD}">
      <dsp:nvSpPr>
        <dsp:cNvPr id="0" name=""/>
        <dsp:cNvSpPr/>
      </dsp:nvSpPr>
      <dsp:spPr>
        <a:xfrm>
          <a:off x="192" y="10012"/>
          <a:ext cx="1183911" cy="52505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Limited access to education</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5823" y="35643"/>
        <a:ext cx="1132649" cy="473793"/>
      </dsp:txXfrm>
    </dsp:sp>
    <dsp:sp modelId="{8CE69891-4872-4733-87D2-FB20ABFB78C3}">
      <dsp:nvSpPr>
        <dsp:cNvPr id="0" name=""/>
        <dsp:cNvSpPr/>
      </dsp:nvSpPr>
      <dsp:spPr>
        <a:xfrm rot="5400000">
          <a:off x="3244058" y="-1435968"/>
          <a:ext cx="420044" cy="4538572"/>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Being influenced by peers engaged in risky behaviours, such as substance abuse, delinquency, or antisocial activities.</a:t>
          </a:r>
        </a:p>
      </dsp:txBody>
      <dsp:txXfrm rot="-5400000">
        <a:off x="1184795" y="643800"/>
        <a:ext cx="4518067" cy="379034"/>
      </dsp:txXfrm>
    </dsp:sp>
    <dsp:sp modelId="{90D0D39F-D5C3-4631-91C8-2BAA12F50921}">
      <dsp:nvSpPr>
        <dsp:cNvPr id="0" name=""/>
        <dsp:cNvSpPr/>
      </dsp:nvSpPr>
      <dsp:spPr>
        <a:xfrm>
          <a:off x="192" y="570790"/>
          <a:ext cx="1184601" cy="52505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Peer pressure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5823" y="596421"/>
        <a:ext cx="1133339" cy="473793"/>
      </dsp:txXfrm>
    </dsp:sp>
    <dsp:sp modelId="{259241C4-49DC-460C-BD18-4C6493F34DE1}">
      <dsp:nvSpPr>
        <dsp:cNvPr id="0" name=""/>
        <dsp:cNvSpPr/>
      </dsp:nvSpPr>
      <dsp:spPr>
        <a:xfrm rot="5400000">
          <a:off x="3225120" y="-884659"/>
          <a:ext cx="457919" cy="4538572"/>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Experimentation or regular use of drugs or alcohol, which can lead to addiction, health problems, and involvement in criminal activities.</a:t>
          </a:r>
        </a:p>
      </dsp:txBody>
      <dsp:txXfrm rot="-5400000">
        <a:off x="1184794" y="1178021"/>
        <a:ext cx="4516218" cy="413211"/>
      </dsp:txXfrm>
    </dsp:sp>
    <dsp:sp modelId="{3F60EC21-4AC2-4C2C-B10B-3941AED035E6}">
      <dsp:nvSpPr>
        <dsp:cNvPr id="0" name=""/>
        <dsp:cNvSpPr/>
      </dsp:nvSpPr>
      <dsp:spPr>
        <a:xfrm>
          <a:off x="192" y="1122098"/>
          <a:ext cx="1184601" cy="52505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Substance abuse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5823" y="1147729"/>
        <a:ext cx="1133339" cy="473793"/>
      </dsp:txXfrm>
    </dsp:sp>
    <dsp:sp modelId="{BF563C7B-C600-4658-A587-C0694081090F}">
      <dsp:nvSpPr>
        <dsp:cNvPr id="0" name=""/>
        <dsp:cNvSpPr/>
      </dsp:nvSpPr>
      <dsp:spPr>
        <a:xfrm rot="5400000">
          <a:off x="3217906" y="-333342"/>
          <a:ext cx="470949" cy="4538554"/>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Limited exposure to positive role models, mentors, or supportive adults who can provide guidance, encouragement, and positive reinforcement.</a:t>
          </a:r>
        </a:p>
      </dsp:txBody>
      <dsp:txXfrm rot="-5400000">
        <a:off x="1184104" y="1723450"/>
        <a:ext cx="4515564" cy="424969"/>
      </dsp:txXfrm>
    </dsp:sp>
    <dsp:sp modelId="{70A548BD-48F7-4D85-B6A8-45465B7CAB14}">
      <dsp:nvSpPr>
        <dsp:cNvPr id="0" name=""/>
        <dsp:cNvSpPr/>
      </dsp:nvSpPr>
      <dsp:spPr>
        <a:xfrm>
          <a:off x="192" y="1673406"/>
          <a:ext cx="1183911" cy="525055"/>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Lack of positive role models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5823" y="1699037"/>
        <a:ext cx="1132649" cy="4737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5DD13-C94D-464C-98B6-7A091E2A4020}">
      <dsp:nvSpPr>
        <dsp:cNvPr id="0" name=""/>
        <dsp:cNvSpPr/>
      </dsp:nvSpPr>
      <dsp:spPr>
        <a:xfrm rot="5400000">
          <a:off x="3294204" y="-2030538"/>
          <a:ext cx="396840" cy="4562838"/>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Having strong, positive relationships with family members, peers, teachers, mentors, or other supportive adults who provide encouragement, guidance, and emotional support.</a:t>
          </a:r>
        </a:p>
      </dsp:txBody>
      <dsp:txXfrm rot="-5400000">
        <a:off x="1211205" y="71833"/>
        <a:ext cx="4543466" cy="358096"/>
      </dsp:txXfrm>
    </dsp:sp>
    <dsp:sp modelId="{F276D0B6-9EC9-4B88-8D06-8F88B979A364}">
      <dsp:nvSpPr>
        <dsp:cNvPr id="0" name=""/>
        <dsp:cNvSpPr/>
      </dsp:nvSpPr>
      <dsp:spPr>
        <a:xfrm>
          <a:off x="354" y="2855"/>
          <a:ext cx="1210850"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Supportive relationships</a:t>
          </a:r>
          <a:endParaRPr lang="en-AU" sz="1050" kern="1200">
            <a:latin typeface="Arial" panose="020B0604020202020204" pitchFamily="34" charset="0"/>
            <a:cs typeface="Arial" panose="020B0604020202020204" pitchFamily="34" charset="0"/>
          </a:endParaRPr>
        </a:p>
      </dsp:txBody>
      <dsp:txXfrm>
        <a:off x="24569" y="27070"/>
        <a:ext cx="1162420" cy="447620"/>
      </dsp:txXfrm>
    </dsp:sp>
    <dsp:sp modelId="{A0E288BE-8B18-4048-A5F7-A5497F671CDC}">
      <dsp:nvSpPr>
        <dsp:cNvPr id="0" name=""/>
        <dsp:cNvSpPr/>
      </dsp:nvSpPr>
      <dsp:spPr>
        <a:xfrm rot="5400000">
          <a:off x="3300782" y="-1499271"/>
          <a:ext cx="405777"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Developing coping skills, problem-solving abilities, self-regulation, and a sense of self-efficacy that enable young people to navigate challenges and setbacks effectively.</a:t>
          </a:r>
        </a:p>
      </dsp:txBody>
      <dsp:txXfrm rot="-5400000">
        <a:off x="1232666" y="588653"/>
        <a:ext cx="4522202" cy="366161"/>
      </dsp:txXfrm>
    </dsp:sp>
    <dsp:sp modelId="{FFB0C4B1-EB38-4827-B603-92D8C573AE03}">
      <dsp:nvSpPr>
        <dsp:cNvPr id="0" name=""/>
        <dsp:cNvSpPr/>
      </dsp:nvSpPr>
      <dsp:spPr>
        <a:xfrm>
          <a:off x="354" y="523708"/>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Personal resilience</a:t>
          </a:r>
          <a:endParaRPr lang="en-AU" sz="1050" kern="1200">
            <a:latin typeface="Arial" panose="020B0604020202020204" pitchFamily="34" charset="0"/>
            <a:cs typeface="Arial" panose="020B0604020202020204" pitchFamily="34" charset="0"/>
          </a:endParaRPr>
        </a:p>
      </dsp:txBody>
      <dsp:txXfrm>
        <a:off x="24569" y="547923"/>
        <a:ext cx="1183881" cy="447620"/>
      </dsp:txXfrm>
    </dsp:sp>
    <dsp:sp modelId="{13C7B1E5-5EC5-47D3-90F6-BF87BA1F60AA}">
      <dsp:nvSpPr>
        <dsp:cNvPr id="0" name=""/>
        <dsp:cNvSpPr/>
      </dsp:nvSpPr>
      <dsp:spPr>
        <a:xfrm rot="5400000">
          <a:off x="3305250" y="-978417"/>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Feeling connected to school, having supportive teachers and mentors, participating in extracurricular activities, and experiencing academic success.</a:t>
          </a:r>
        </a:p>
      </dsp:txBody>
      <dsp:txXfrm rot="-5400000">
        <a:off x="1232665" y="1113540"/>
        <a:ext cx="4522638" cy="358096"/>
      </dsp:txXfrm>
    </dsp:sp>
    <dsp:sp modelId="{CCA5286F-34A4-4C3A-9977-72D7F2BB4255}">
      <dsp:nvSpPr>
        <dsp:cNvPr id="0" name=""/>
        <dsp:cNvSpPr/>
      </dsp:nvSpPr>
      <dsp:spPr>
        <a:xfrm>
          <a:off x="354" y="1044562"/>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Positive school engagement</a:t>
          </a:r>
          <a:endParaRPr lang="en-AU" sz="1050" kern="1200">
            <a:latin typeface="Arial" panose="020B0604020202020204" pitchFamily="34" charset="0"/>
            <a:cs typeface="Arial" panose="020B0604020202020204" pitchFamily="34" charset="0"/>
          </a:endParaRPr>
        </a:p>
      </dsp:txBody>
      <dsp:txXfrm>
        <a:off x="24569" y="1068777"/>
        <a:ext cx="1183881" cy="447620"/>
      </dsp:txXfrm>
    </dsp:sp>
    <dsp:sp modelId="{C95FF20C-3889-4652-A959-E351E98CA7F5}">
      <dsp:nvSpPr>
        <dsp:cNvPr id="0" name=""/>
        <dsp:cNvSpPr/>
      </dsp:nvSpPr>
      <dsp:spPr>
        <a:xfrm rot="5400000">
          <a:off x="3305250" y="-457564"/>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Having access to educational, recreational, employment, and community resources that promote positive youth development, skill-building, and future opportunities.</a:t>
          </a:r>
        </a:p>
      </dsp:txBody>
      <dsp:txXfrm rot="-5400000">
        <a:off x="1232665" y="1634393"/>
        <a:ext cx="4522638" cy="358096"/>
      </dsp:txXfrm>
    </dsp:sp>
    <dsp:sp modelId="{C515A708-D05F-44AA-AD08-DCFE84E1B903}">
      <dsp:nvSpPr>
        <dsp:cNvPr id="0" name=""/>
        <dsp:cNvSpPr/>
      </dsp:nvSpPr>
      <dsp:spPr>
        <a:xfrm>
          <a:off x="354" y="1565415"/>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Access to opportunities</a:t>
          </a:r>
          <a:endParaRPr lang="en-AU" sz="1050" kern="1200">
            <a:latin typeface="Arial" panose="020B0604020202020204" pitchFamily="34" charset="0"/>
            <a:cs typeface="Arial" panose="020B0604020202020204" pitchFamily="34" charset="0"/>
          </a:endParaRPr>
        </a:p>
      </dsp:txBody>
      <dsp:txXfrm>
        <a:off x="24569" y="1589630"/>
        <a:ext cx="1183881" cy="447620"/>
      </dsp:txXfrm>
    </dsp:sp>
    <dsp:sp modelId="{FC733B63-19E7-4B36-8922-01DD2BBC8582}">
      <dsp:nvSpPr>
        <dsp:cNvPr id="0" name=""/>
        <dsp:cNvSpPr/>
      </dsp:nvSpPr>
      <dsp:spPr>
        <a:xfrm rot="5400000">
          <a:off x="3305250" y="63289"/>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Embracing and affirming one's cultural heritage, traditions, values, and identity, which foster a sense of belonging, pride, and resilience.</a:t>
          </a:r>
        </a:p>
      </dsp:txBody>
      <dsp:txXfrm rot="-5400000">
        <a:off x="1232665" y="2155246"/>
        <a:ext cx="4522638" cy="358096"/>
      </dsp:txXfrm>
    </dsp:sp>
    <dsp:sp modelId="{3701733F-76E6-4E77-84CD-3DEC2EFF793C}">
      <dsp:nvSpPr>
        <dsp:cNvPr id="0" name=""/>
        <dsp:cNvSpPr/>
      </dsp:nvSpPr>
      <dsp:spPr>
        <a:xfrm>
          <a:off x="354" y="2086269"/>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Cultural identity and pride</a:t>
          </a:r>
          <a:endParaRPr lang="en-AU" sz="1050" kern="1200">
            <a:latin typeface="Arial" panose="020B0604020202020204" pitchFamily="34" charset="0"/>
            <a:cs typeface="Arial" panose="020B0604020202020204" pitchFamily="34" charset="0"/>
          </a:endParaRPr>
        </a:p>
      </dsp:txBody>
      <dsp:txXfrm>
        <a:off x="24569" y="2110484"/>
        <a:ext cx="1183881" cy="447620"/>
      </dsp:txXfrm>
    </dsp:sp>
    <dsp:sp modelId="{8F613E73-905D-49BB-819D-DDA600263E73}">
      <dsp:nvSpPr>
        <dsp:cNvPr id="0" name=""/>
        <dsp:cNvSpPr/>
      </dsp:nvSpPr>
      <dsp:spPr>
        <a:xfrm rot="5400000">
          <a:off x="3305250" y="584142"/>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Surrounding oneself with peers who engage in positive behaviours, provide social support, and reinforce healthy choices and values.</a:t>
          </a:r>
        </a:p>
      </dsp:txBody>
      <dsp:txXfrm rot="-5400000">
        <a:off x="1232665" y="2676099"/>
        <a:ext cx="4522638" cy="358096"/>
      </dsp:txXfrm>
    </dsp:sp>
    <dsp:sp modelId="{2B84E4AC-C403-4DBF-ABDA-CFCEB9996956}">
      <dsp:nvSpPr>
        <dsp:cNvPr id="0" name=""/>
        <dsp:cNvSpPr/>
      </dsp:nvSpPr>
      <dsp:spPr>
        <a:xfrm>
          <a:off x="354" y="2607122"/>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Healthy peer relationships</a:t>
          </a:r>
          <a:endParaRPr lang="en-AU" sz="1050" kern="1200">
            <a:latin typeface="Arial" panose="020B0604020202020204" pitchFamily="34" charset="0"/>
            <a:cs typeface="Arial" panose="020B0604020202020204" pitchFamily="34" charset="0"/>
          </a:endParaRPr>
        </a:p>
      </dsp:txBody>
      <dsp:txXfrm>
        <a:off x="24569" y="2631337"/>
        <a:ext cx="1183881" cy="447620"/>
      </dsp:txXfrm>
    </dsp:sp>
    <dsp:sp modelId="{8650713F-0A04-4E52-BD64-E1F4C7BC93CD}">
      <dsp:nvSpPr>
        <dsp:cNvPr id="0" name=""/>
        <dsp:cNvSpPr/>
      </dsp:nvSpPr>
      <dsp:spPr>
        <a:xfrm rot="5400000">
          <a:off x="3305250" y="1104996"/>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Living in communities with strong social networks, community organisations, and resources that promote youth engagement, civic participation, and community cohesion.</a:t>
          </a:r>
        </a:p>
      </dsp:txBody>
      <dsp:txXfrm rot="-5400000">
        <a:off x="1232665" y="3196953"/>
        <a:ext cx="4522638" cy="358096"/>
      </dsp:txXfrm>
    </dsp:sp>
    <dsp:sp modelId="{1BEC4A5A-87AF-44AF-9CD1-D7C11DFBFAEE}">
      <dsp:nvSpPr>
        <dsp:cNvPr id="0" name=""/>
        <dsp:cNvSpPr/>
      </dsp:nvSpPr>
      <dsp:spPr>
        <a:xfrm>
          <a:off x="354" y="3127976"/>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Community support</a:t>
          </a:r>
          <a:endParaRPr lang="en-AU" sz="1050" kern="1200">
            <a:latin typeface="Arial" panose="020B0604020202020204" pitchFamily="34" charset="0"/>
            <a:cs typeface="Arial" panose="020B0604020202020204" pitchFamily="34" charset="0"/>
          </a:endParaRPr>
        </a:p>
      </dsp:txBody>
      <dsp:txXfrm>
        <a:off x="24569" y="3152191"/>
        <a:ext cx="1183881" cy="447620"/>
      </dsp:txXfrm>
    </dsp:sp>
    <dsp:sp modelId="{FC0804C6-345B-4BDA-B559-4C99A84BC418}">
      <dsp:nvSpPr>
        <dsp:cNvPr id="0" name=""/>
        <dsp:cNvSpPr/>
      </dsp:nvSpPr>
      <dsp:spPr>
        <a:xfrm rot="5400000">
          <a:off x="3305250" y="1625850"/>
          <a:ext cx="396840"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Having access to culturally sensitive, affordable, and effective mental health services and support networks to address mental health challenges and promote emotional well-being.</a:t>
          </a:r>
        </a:p>
      </dsp:txBody>
      <dsp:txXfrm rot="-5400000">
        <a:off x="1232665" y="3717807"/>
        <a:ext cx="4522638" cy="358096"/>
      </dsp:txXfrm>
    </dsp:sp>
    <dsp:sp modelId="{690FE253-4F99-4F08-9693-FFCF394BA6AB}">
      <dsp:nvSpPr>
        <dsp:cNvPr id="0" name=""/>
        <dsp:cNvSpPr/>
      </dsp:nvSpPr>
      <dsp:spPr>
        <a:xfrm>
          <a:off x="354" y="3648829"/>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Access to mental health services</a:t>
          </a:r>
          <a:endParaRPr lang="en-AU" sz="1050" kern="1200">
            <a:latin typeface="Arial" panose="020B0604020202020204" pitchFamily="34" charset="0"/>
            <a:cs typeface="Arial" panose="020B0604020202020204" pitchFamily="34" charset="0"/>
          </a:endParaRPr>
        </a:p>
      </dsp:txBody>
      <dsp:txXfrm>
        <a:off x="24569" y="3673044"/>
        <a:ext cx="1183881" cy="447620"/>
      </dsp:txXfrm>
    </dsp:sp>
    <dsp:sp modelId="{9DD36A5D-EC1D-40E8-9FA4-D15DDD9FD5FF}">
      <dsp:nvSpPr>
        <dsp:cNvPr id="0" name=""/>
        <dsp:cNvSpPr/>
      </dsp:nvSpPr>
      <dsp:spPr>
        <a:xfrm rot="5400000">
          <a:off x="3275432" y="2146703"/>
          <a:ext cx="456478"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Participating in activities that promote resilience, such as sports, arts, recreation, volunteerism, and leadership development programs.</a:t>
          </a:r>
        </a:p>
      </dsp:txBody>
      <dsp:txXfrm rot="-5400000">
        <a:off x="1232667" y="4211752"/>
        <a:ext cx="4519727" cy="411912"/>
      </dsp:txXfrm>
    </dsp:sp>
    <dsp:sp modelId="{EBC9AB9F-BD3B-4F55-A704-AA22CE815739}">
      <dsp:nvSpPr>
        <dsp:cNvPr id="0" name=""/>
        <dsp:cNvSpPr/>
      </dsp:nvSpPr>
      <dsp:spPr>
        <a:xfrm>
          <a:off x="354" y="4169683"/>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Resilience-building activities</a:t>
          </a:r>
          <a:endParaRPr lang="en-AU" sz="1050" kern="1200">
            <a:latin typeface="Arial" panose="020B0604020202020204" pitchFamily="34" charset="0"/>
            <a:cs typeface="Arial" panose="020B0604020202020204" pitchFamily="34" charset="0"/>
          </a:endParaRPr>
        </a:p>
      </dsp:txBody>
      <dsp:txXfrm>
        <a:off x="24569" y="4193898"/>
        <a:ext cx="1183881" cy="447620"/>
      </dsp:txXfrm>
    </dsp:sp>
    <dsp:sp modelId="{4AD6F86D-04AF-4480-A4EC-D1A90411E2AF}">
      <dsp:nvSpPr>
        <dsp:cNvPr id="0" name=""/>
        <dsp:cNvSpPr/>
      </dsp:nvSpPr>
      <dsp:spPr>
        <a:xfrm rot="5400000">
          <a:off x="3289141" y="2651415"/>
          <a:ext cx="396840" cy="4574293"/>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Opportunities to learn and practice social skills such as communication, empathy, cooperation, and conflict resolution.</a:t>
          </a:r>
        </a:p>
      </dsp:txBody>
      <dsp:txXfrm rot="-5400000">
        <a:off x="1200415" y="4759513"/>
        <a:ext cx="4554921" cy="358096"/>
      </dsp:txXfrm>
    </dsp:sp>
    <dsp:sp modelId="{49E726E5-91D4-4F6B-B206-D3FEC9A9822E}">
      <dsp:nvSpPr>
        <dsp:cNvPr id="0" name=""/>
        <dsp:cNvSpPr/>
      </dsp:nvSpPr>
      <dsp:spPr>
        <a:xfrm>
          <a:off x="354" y="4690536"/>
          <a:ext cx="1200060"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Social skills development</a:t>
          </a:r>
        </a:p>
      </dsp:txBody>
      <dsp:txXfrm>
        <a:off x="24569" y="4714751"/>
        <a:ext cx="1151630" cy="447620"/>
      </dsp:txXfrm>
    </dsp:sp>
    <dsp:sp modelId="{95542C4A-A8D4-487E-8843-00D7E9B540E4}">
      <dsp:nvSpPr>
        <dsp:cNvPr id="0" name=""/>
        <dsp:cNvSpPr/>
      </dsp:nvSpPr>
      <dsp:spPr>
        <a:xfrm rot="5400000">
          <a:off x="3250907" y="3193148"/>
          <a:ext cx="505527" cy="454201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Being raised in families that practice positive parenting strategies, such as warmth, communication, monitoring, and discipline, which contribute to healthy child development and well-being.</a:t>
          </a:r>
        </a:p>
      </dsp:txBody>
      <dsp:txXfrm rot="-5400000">
        <a:off x="1232666" y="5236067"/>
        <a:ext cx="4517332" cy="456171"/>
      </dsp:txXfrm>
    </dsp:sp>
    <dsp:sp modelId="{DDDD056D-C288-446F-BF7C-1E35DAA75255}">
      <dsp:nvSpPr>
        <dsp:cNvPr id="0" name=""/>
        <dsp:cNvSpPr/>
      </dsp:nvSpPr>
      <dsp:spPr>
        <a:xfrm>
          <a:off x="354" y="5216128"/>
          <a:ext cx="1232311"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Positive parenting practices</a:t>
          </a:r>
          <a:endParaRPr lang="en-AU" sz="1050" kern="1200">
            <a:latin typeface="Arial" panose="020B0604020202020204" pitchFamily="34" charset="0"/>
            <a:cs typeface="Arial" panose="020B0604020202020204" pitchFamily="34" charset="0"/>
          </a:endParaRPr>
        </a:p>
      </dsp:txBody>
      <dsp:txXfrm>
        <a:off x="24569" y="5240343"/>
        <a:ext cx="1183881" cy="447620"/>
      </dsp:txXfrm>
    </dsp:sp>
    <dsp:sp modelId="{8E86F835-7EA1-45E3-8134-8EE8E2F89103}">
      <dsp:nvSpPr>
        <dsp:cNvPr id="0" name=""/>
        <dsp:cNvSpPr/>
      </dsp:nvSpPr>
      <dsp:spPr>
        <a:xfrm rot="5400000">
          <a:off x="3288805" y="3720998"/>
          <a:ext cx="396840" cy="4537495"/>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Learning strategies to manage and regulate emotions effectively, fostering emotional well-being and resilience.</a:t>
          </a:r>
        </a:p>
      </dsp:txBody>
      <dsp:txXfrm rot="-5400000">
        <a:off x="1218478" y="5810697"/>
        <a:ext cx="4518123" cy="358096"/>
      </dsp:txXfrm>
    </dsp:sp>
    <dsp:sp modelId="{CD2606C3-AF9D-4CBD-BFD8-36C48EFEA31A}">
      <dsp:nvSpPr>
        <dsp:cNvPr id="0" name=""/>
        <dsp:cNvSpPr/>
      </dsp:nvSpPr>
      <dsp:spPr>
        <a:xfrm>
          <a:off x="354" y="5741720"/>
          <a:ext cx="1218123"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Emotional regulation</a:t>
          </a:r>
          <a:endParaRPr lang="en-AU" sz="1050" kern="1200">
            <a:latin typeface="Arial" panose="020B0604020202020204" pitchFamily="34" charset="0"/>
            <a:cs typeface="Arial" panose="020B0604020202020204" pitchFamily="34" charset="0"/>
          </a:endParaRPr>
        </a:p>
      </dsp:txBody>
      <dsp:txXfrm>
        <a:off x="24569" y="5765935"/>
        <a:ext cx="1169693" cy="447620"/>
      </dsp:txXfrm>
    </dsp:sp>
    <dsp:sp modelId="{F5FE61EA-C323-4270-A24F-A67784016028}">
      <dsp:nvSpPr>
        <dsp:cNvPr id="0" name=""/>
        <dsp:cNvSpPr/>
      </dsp:nvSpPr>
      <dsp:spPr>
        <a:xfrm rot="5400000">
          <a:off x="3286881" y="4221174"/>
          <a:ext cx="396840" cy="4578850"/>
        </a:xfrm>
        <a:prstGeom prst="round2Same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Encouragement and support for ongoing learning and personal growth, promoting adaptability and success in various life domains.</a:t>
          </a:r>
        </a:p>
      </dsp:txBody>
      <dsp:txXfrm rot="-5400000">
        <a:off x="1195876" y="6331551"/>
        <a:ext cx="4559478" cy="358096"/>
      </dsp:txXfrm>
    </dsp:sp>
    <dsp:sp modelId="{5BA74CAF-E2EF-4E55-BAD0-BF5FFB254DE4}">
      <dsp:nvSpPr>
        <dsp:cNvPr id="0" name=""/>
        <dsp:cNvSpPr/>
      </dsp:nvSpPr>
      <dsp:spPr>
        <a:xfrm>
          <a:off x="354" y="6262573"/>
          <a:ext cx="1195522" cy="49605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Lifelong learning</a:t>
          </a:r>
        </a:p>
      </dsp:txBody>
      <dsp:txXfrm>
        <a:off x="24569" y="6286788"/>
        <a:ext cx="1147092" cy="4476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E1D06-1DD8-4251-9930-01ABA4069949}">
      <dsp:nvSpPr>
        <dsp:cNvPr id="0" name=""/>
        <dsp:cNvSpPr/>
      </dsp:nvSpPr>
      <dsp:spPr>
        <a:xfrm>
          <a:off x="0" y="0"/>
          <a:ext cx="2637770" cy="679450"/>
        </a:xfrm>
        <a:prstGeom prst="roundRect">
          <a:avLst>
            <a:gd name="adj" fmla="val 10000"/>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solidFill>
                <a:sysClr val="windowText" lastClr="000000"/>
              </a:solidFill>
              <a:latin typeface="Arial" panose="020B0604020202020204" pitchFamily="34" charset="0"/>
              <a:cs typeface="Arial" panose="020B0604020202020204" pitchFamily="34" charset="0"/>
            </a:rPr>
            <a:t>Targeting risk factors helps to mitigate negative outcomes</a:t>
          </a:r>
        </a:p>
      </dsp:txBody>
      <dsp:txXfrm>
        <a:off x="19900" y="19900"/>
        <a:ext cx="2597970" cy="639650"/>
      </dsp:txXfrm>
    </dsp:sp>
    <dsp:sp modelId="{0296776C-4B93-4F96-93F7-480608DFF723}">
      <dsp:nvSpPr>
        <dsp:cNvPr id="0" name=""/>
        <dsp:cNvSpPr/>
      </dsp:nvSpPr>
      <dsp:spPr>
        <a:xfrm>
          <a:off x="3082882" y="0"/>
          <a:ext cx="2637770" cy="679450"/>
        </a:xfrm>
        <a:prstGeom prst="roundRect">
          <a:avLst>
            <a:gd name="adj" fmla="val 10000"/>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solidFill>
                <a:sysClr val="windowText" lastClr="000000"/>
              </a:solidFill>
              <a:latin typeface="Arial" panose="020B0604020202020204" pitchFamily="34" charset="0"/>
              <a:cs typeface="Arial" panose="020B0604020202020204" pitchFamily="34" charset="0"/>
            </a:rPr>
            <a:t>Enhancing protective factors promotes resilience and well-being</a:t>
          </a:r>
        </a:p>
      </dsp:txBody>
      <dsp:txXfrm>
        <a:off x="3102782" y="19900"/>
        <a:ext cx="2597970" cy="63965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2.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3.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180</cp:revision>
  <cp:lastPrinted>2024-06-06T03:12:00Z</cp:lastPrinted>
  <dcterms:created xsi:type="dcterms:W3CDTF">2023-10-25T00:46:00Z</dcterms:created>
  <dcterms:modified xsi:type="dcterms:W3CDTF">2024-06-06T03:12:00Z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