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1263063"/>
        <w:docPartObj>
          <w:docPartGallery w:val="Cover Pages"/>
          <w:docPartUnique/>
        </w:docPartObj>
      </w:sdtPr>
      <w:sdtEndPr>
        <w:rPr>
          <w:noProof/>
        </w:rPr>
      </w:sdtEndPr>
      <w:sdtContent>
        <w:p w14:paraId="1A9E3F7A" w14:textId="73F77DA3" w:rsidR="000F29B4" w:rsidRDefault="00060427" w:rsidP="002909B5">
          <w:r>
            <w:rPr>
              <w:noProof/>
              <w:color w:val="2B579A"/>
              <w:shd w:val="clear" w:color="auto" w:fill="E6E6E6"/>
            </w:rPr>
            <w:drawing>
              <wp:anchor distT="0" distB="0" distL="114300" distR="114300" simplePos="0" relativeHeight="251657215" behindDoc="1" locked="0" layoutInCell="1" allowOverlap="1" wp14:anchorId="1B8D6AD6" wp14:editId="4BA676AA">
                <wp:simplePos x="0" y="0"/>
                <wp:positionH relativeFrom="page">
                  <wp:posOffset>-378616</wp:posOffset>
                </wp:positionH>
                <wp:positionV relativeFrom="paragraph">
                  <wp:posOffset>-406005</wp:posOffset>
                </wp:positionV>
                <wp:extent cx="8522335" cy="6855460"/>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1">
                          <a:alphaModFix/>
                        </a:blip>
                        <a:srcRect l="21323" t="29652" b="2177"/>
                        <a:stretch/>
                      </pic:blipFill>
                      <pic:spPr bwMode="auto">
                        <a:xfrm>
                          <a:off x="0" y="0"/>
                          <a:ext cx="8522335" cy="685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9B4">
            <w:rPr>
              <w:noProof/>
              <w:u w:val="single"/>
            </w:rPr>
            <w:drawing>
              <wp:anchor distT="0" distB="0" distL="114300" distR="114300" simplePos="0" relativeHeight="251658243" behindDoc="1" locked="1" layoutInCell="1" allowOverlap="1" wp14:anchorId="4C0377AD" wp14:editId="7DFCB0F3">
                <wp:simplePos x="0" y="0"/>
                <wp:positionH relativeFrom="page">
                  <wp:align>right</wp:align>
                </wp:positionH>
                <wp:positionV relativeFrom="page">
                  <wp:posOffset>3700145</wp:posOffset>
                </wp:positionV>
                <wp:extent cx="7559040" cy="6972935"/>
                <wp:effectExtent l="0" t="0" r="381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8487"/>
                        <a:stretch/>
                      </pic:blipFill>
                      <pic:spPr bwMode="auto">
                        <a:xfrm>
                          <a:off x="0" y="0"/>
                          <a:ext cx="7559040" cy="697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D1088" w14:textId="77777777" w:rsidR="001E366B" w:rsidRDefault="000F29B4" w:rsidP="001E366B">
          <w:pPr>
            <w:spacing w:after="160" w:line="259" w:lineRule="auto"/>
            <w:rPr>
              <w:noProof/>
            </w:rPr>
          </w:pPr>
          <w:r>
            <w:rPr>
              <w:noProof/>
              <w:u w:val="single"/>
            </w:rPr>
            <mc:AlternateContent>
              <mc:Choice Requires="wps">
                <w:drawing>
                  <wp:anchor distT="0" distB="0" distL="114300" distR="114300" simplePos="0" relativeHeight="251658241" behindDoc="0" locked="0" layoutInCell="1" allowOverlap="1" wp14:anchorId="3FE9D1F9" wp14:editId="6CAE9A31">
                    <wp:simplePos x="0" y="0"/>
                    <wp:positionH relativeFrom="margin">
                      <wp:posOffset>-154868</wp:posOffset>
                    </wp:positionH>
                    <wp:positionV relativeFrom="paragraph">
                      <wp:posOffset>6854956</wp:posOffset>
                    </wp:positionV>
                    <wp:extent cx="5716988" cy="152687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1526875"/>
                            </a:xfrm>
                            <a:prstGeom prst="rect">
                              <a:avLst/>
                            </a:prstGeom>
                            <a:noFill/>
                            <a:ln w="9525">
                              <a:noFill/>
                              <a:miter lim="800000"/>
                              <a:headEnd/>
                              <a:tailEnd/>
                            </a:ln>
                          </wps:spPr>
                          <wps:txbx>
                            <w:txbxContent>
                              <w:p w14:paraId="4EF8406C" w14:textId="4D2F21B7" w:rsidR="000F29B4" w:rsidRPr="00443568" w:rsidRDefault="000F29B4" w:rsidP="00443568">
                                <w:pPr>
                                  <w:rPr>
                                    <w:b/>
                                    <w:bCs/>
                                    <w:color w:val="FFFFFF" w:themeColor="background1"/>
                                    <w:sz w:val="60"/>
                                    <w:szCs w:val="60"/>
                                  </w:rPr>
                                </w:pPr>
                                <w:r w:rsidRPr="00443568">
                                  <w:rPr>
                                    <w:b/>
                                    <w:bCs/>
                                    <w:color w:val="FFFFFF" w:themeColor="background1"/>
                                    <w:sz w:val="60"/>
                                    <w:szCs w:val="60"/>
                                  </w:rPr>
                                  <w:t xml:space="preserve">Queensland </w:t>
                                </w:r>
                                <w:r w:rsidR="008E1C2B" w:rsidRPr="00443568">
                                  <w:rPr>
                                    <w:b/>
                                    <w:bCs/>
                                    <w:color w:val="FFFFFF" w:themeColor="background1"/>
                                    <w:sz w:val="60"/>
                                    <w:szCs w:val="60"/>
                                  </w:rPr>
                                  <w:t>A</w:t>
                                </w:r>
                                <w:r w:rsidRPr="00443568">
                                  <w:rPr>
                                    <w:b/>
                                    <w:bCs/>
                                    <w:color w:val="FFFFFF" w:themeColor="background1"/>
                                    <w:sz w:val="60"/>
                                    <w:szCs w:val="60"/>
                                  </w:rPr>
                                  <w:t xml:space="preserve">ccess </w:t>
                                </w:r>
                                <w:r w:rsidR="008E1C2B" w:rsidRPr="00443568">
                                  <w:rPr>
                                    <w:b/>
                                    <w:bCs/>
                                    <w:color w:val="FFFFFF" w:themeColor="background1"/>
                                    <w:sz w:val="60"/>
                                    <w:szCs w:val="60"/>
                                  </w:rPr>
                                  <w:t>C</w:t>
                                </w:r>
                                <w:r w:rsidRPr="00443568">
                                  <w:rPr>
                                    <w:b/>
                                    <w:bCs/>
                                    <w:color w:val="FFFFFF" w:themeColor="background1"/>
                                    <w:sz w:val="60"/>
                                    <w:szCs w:val="60"/>
                                  </w:rPr>
                                  <w:t xml:space="preserve">onditions </w:t>
                                </w:r>
                                <w:r w:rsidR="008E1C2B" w:rsidRPr="00443568">
                                  <w:rPr>
                                    <w:b/>
                                    <w:bCs/>
                                    <w:color w:val="FFFFFF" w:themeColor="background1"/>
                                    <w:sz w:val="60"/>
                                    <w:szCs w:val="60"/>
                                  </w:rPr>
                                  <w:t>G</w:t>
                                </w:r>
                                <w:r w:rsidRPr="00443568">
                                  <w:rPr>
                                    <w:b/>
                                    <w:bCs/>
                                    <w:color w:val="FFFFFF" w:themeColor="background1"/>
                                    <w:sz w:val="60"/>
                                    <w:szCs w:val="60"/>
                                  </w:rPr>
                                  <w:t>uide</w:t>
                                </w:r>
                              </w:p>
                              <w:p w14:paraId="213C7991" w14:textId="51B302D3" w:rsidR="000F29B4" w:rsidRPr="00232AD3" w:rsidRDefault="000F29B4" w:rsidP="00232AD3">
                                <w:pPr>
                                  <w:rPr>
                                    <w:color w:val="FFFFFF" w:themeColor="background1"/>
                                    <w:sz w:val="32"/>
                                    <w:szCs w:val="32"/>
                                  </w:rPr>
                                </w:pPr>
                                <w:r w:rsidRPr="00232AD3">
                                  <w:rPr>
                                    <w:color w:val="FFFFFF" w:themeColor="background1"/>
                                    <w:sz w:val="32"/>
                                    <w:szCs w:val="32"/>
                                  </w:rPr>
                                  <w:t>Version 6.0</w:t>
                                </w:r>
                                <w:r w:rsidR="00AB6F7C" w:rsidRPr="00232AD3">
                                  <w:rPr>
                                    <w:color w:val="FFFFFF" w:themeColor="background1"/>
                                    <w:sz w:val="32"/>
                                    <w:szCs w:val="32"/>
                                  </w:rPr>
                                  <w:t xml:space="preserve"> | </w:t>
                                </w:r>
                                <w:r w:rsidRPr="00232AD3">
                                  <w:rPr>
                                    <w:color w:val="FFFFFF" w:themeColor="background1"/>
                                    <w:sz w:val="32"/>
                                    <w:szCs w:val="32"/>
                                  </w:rPr>
                                  <w:t>December 2023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FE9D1F9" id="_x0000_t202" coordsize="21600,21600" o:spt="202" path="m,l,21600r21600,l21600,xe">
                    <v:stroke joinstyle="miter"/>
                    <v:path gradientshapeok="t" o:connecttype="rect"/>
                  </v:shapetype>
                  <v:shape id="Text Box 15" o:spid="_x0000_s1026" type="#_x0000_t202" style="position:absolute;margin-left:-12.2pt;margin-top:539.75pt;width:450.15pt;height:12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" filled="f" stroked="f">
                    <v:textbox>
                      <w:txbxContent>
                        <w:p w14:paraId="4EF8406C" w14:textId="4D2F21B7" w:rsidR="000F29B4" w:rsidRPr="00443568" w:rsidRDefault="000F29B4" w:rsidP="00443568">
                          <w:pPr>
                            <w:rPr>
                              <w:b/>
                              <w:bCs/>
                              <w:color w:val="FFFFFF" w:themeColor="background1"/>
                              <w:sz w:val="60"/>
                              <w:szCs w:val="60"/>
                            </w:rPr>
                          </w:pPr>
                          <w:r w:rsidRPr="00443568">
                            <w:rPr>
                              <w:b/>
                              <w:bCs/>
                              <w:color w:val="FFFFFF" w:themeColor="background1"/>
                              <w:sz w:val="60"/>
                              <w:szCs w:val="60"/>
                            </w:rPr>
                            <w:t xml:space="preserve">Queensland </w:t>
                          </w:r>
                          <w:r w:rsidR="008E1C2B" w:rsidRPr="00443568">
                            <w:rPr>
                              <w:b/>
                              <w:bCs/>
                              <w:color w:val="FFFFFF" w:themeColor="background1"/>
                              <w:sz w:val="60"/>
                              <w:szCs w:val="60"/>
                            </w:rPr>
                            <w:t>A</w:t>
                          </w:r>
                          <w:r w:rsidRPr="00443568">
                            <w:rPr>
                              <w:b/>
                              <w:bCs/>
                              <w:color w:val="FFFFFF" w:themeColor="background1"/>
                              <w:sz w:val="60"/>
                              <w:szCs w:val="60"/>
                            </w:rPr>
                            <w:t xml:space="preserve">ccess </w:t>
                          </w:r>
                          <w:r w:rsidR="008E1C2B" w:rsidRPr="00443568">
                            <w:rPr>
                              <w:b/>
                              <w:bCs/>
                              <w:color w:val="FFFFFF" w:themeColor="background1"/>
                              <w:sz w:val="60"/>
                              <w:szCs w:val="60"/>
                            </w:rPr>
                            <w:t>C</w:t>
                          </w:r>
                          <w:r w:rsidRPr="00443568">
                            <w:rPr>
                              <w:b/>
                              <w:bCs/>
                              <w:color w:val="FFFFFF" w:themeColor="background1"/>
                              <w:sz w:val="60"/>
                              <w:szCs w:val="60"/>
                            </w:rPr>
                            <w:t xml:space="preserve">onditions </w:t>
                          </w:r>
                          <w:r w:rsidR="008E1C2B" w:rsidRPr="00443568">
                            <w:rPr>
                              <w:b/>
                              <w:bCs/>
                              <w:color w:val="FFFFFF" w:themeColor="background1"/>
                              <w:sz w:val="60"/>
                              <w:szCs w:val="60"/>
                            </w:rPr>
                            <w:t>G</w:t>
                          </w:r>
                          <w:r w:rsidRPr="00443568">
                            <w:rPr>
                              <w:b/>
                              <w:bCs/>
                              <w:color w:val="FFFFFF" w:themeColor="background1"/>
                              <w:sz w:val="60"/>
                              <w:szCs w:val="60"/>
                            </w:rPr>
                            <w:t>uide</w:t>
                          </w:r>
                        </w:p>
                        <w:p w14:paraId="213C7991" w14:textId="51B302D3" w:rsidR="000F29B4" w:rsidRPr="00232AD3" w:rsidRDefault="000F29B4" w:rsidP="00232AD3">
                          <w:pPr>
                            <w:rPr>
                              <w:color w:val="FFFFFF" w:themeColor="background1"/>
                              <w:sz w:val="32"/>
                              <w:szCs w:val="32"/>
                            </w:rPr>
                          </w:pPr>
                          <w:r w:rsidRPr="00232AD3">
                            <w:rPr>
                              <w:color w:val="FFFFFF" w:themeColor="background1"/>
                              <w:sz w:val="32"/>
                              <w:szCs w:val="32"/>
                            </w:rPr>
                            <w:t>Version 6.0</w:t>
                          </w:r>
                          <w:r w:rsidR="00AB6F7C" w:rsidRPr="00232AD3">
                            <w:rPr>
                              <w:color w:val="FFFFFF" w:themeColor="background1"/>
                              <w:sz w:val="32"/>
                              <w:szCs w:val="32"/>
                            </w:rPr>
                            <w:t xml:space="preserve"> | </w:t>
                          </w:r>
                          <w:r w:rsidRPr="00232AD3">
                            <w:rPr>
                              <w:color w:val="FFFFFF" w:themeColor="background1"/>
                              <w:sz w:val="32"/>
                              <w:szCs w:val="32"/>
                            </w:rPr>
                            <w:t>December 2023</w:t>
                          </w:r>
                        </w:p>
                      </w:txbxContent>
                    </v:textbox>
                    <w10:wrap anchorx="margin"/>
                  </v:shape>
                </w:pict>
              </mc:Fallback>
            </mc:AlternateContent>
          </w:r>
          <w:r>
            <w:rPr>
              <w:noProof/>
            </w:rPr>
            <w:drawing>
              <wp:anchor distT="0" distB="0" distL="114300" distR="114300" simplePos="0" relativeHeight="251658240" behindDoc="1" locked="1" layoutInCell="1" allowOverlap="1" wp14:anchorId="2A2D9EC4" wp14:editId="0E1CDB61">
                <wp:simplePos x="0" y="0"/>
                <wp:positionH relativeFrom="page">
                  <wp:align>left</wp:align>
                </wp:positionH>
                <wp:positionV relativeFrom="page">
                  <wp:align>top</wp:align>
                </wp:positionV>
                <wp:extent cx="7559040" cy="977265"/>
                <wp:effectExtent l="0" t="0" r="381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b="90855"/>
                        <a:stretch/>
                      </pic:blipFill>
                      <pic:spPr bwMode="auto">
                        <a:xfrm>
                          <a:off x="0" y="0"/>
                          <a:ext cx="7560000" cy="977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type="page"/>
          </w:r>
        </w:p>
      </w:sdtContent>
    </w:sdt>
    <w:p w14:paraId="11A2EB1D" w14:textId="32226877" w:rsidR="000F29B4" w:rsidRDefault="000F29B4" w:rsidP="000F29B4"/>
    <w:p w14:paraId="6D0E6828" w14:textId="7048D2A3" w:rsidR="000F29B4" w:rsidRDefault="000F29B4" w:rsidP="000F29B4"/>
    <w:sdt>
      <w:sdtPr>
        <w:rPr>
          <w:rFonts w:eastAsiaTheme="minorHAnsi" w:cstheme="minorBidi"/>
          <w:b w:val="0"/>
          <w:color w:val="auto"/>
          <w:sz w:val="24"/>
          <w:szCs w:val="22"/>
        </w:rPr>
        <w:id w:val="-1711955986"/>
        <w:docPartObj>
          <w:docPartGallery w:val="Table of Contents"/>
          <w:docPartUnique/>
        </w:docPartObj>
      </w:sdtPr>
      <w:sdtContent>
        <w:p w14:paraId="1094C962" w14:textId="570DF19C" w:rsidR="0082110B" w:rsidRDefault="0082110B" w:rsidP="0057344E">
          <w:pPr>
            <w:pStyle w:val="TOCHeading"/>
          </w:pPr>
          <w:r>
            <w:t>Contents</w:t>
          </w:r>
        </w:p>
        <w:p w14:paraId="7C378345" w14:textId="53D01EB2" w:rsidR="000627D6" w:rsidRDefault="00101D50">
          <w:pPr>
            <w:pStyle w:val="TOC1"/>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153202405" w:history="1">
            <w:r w:rsidR="000627D6" w:rsidRPr="00BA56BA">
              <w:rPr>
                <w:rStyle w:val="Hyperlink"/>
                <w:noProof/>
              </w:rPr>
              <w:t>Part 1 Introduction</w:t>
            </w:r>
            <w:r w:rsidR="000627D6">
              <w:rPr>
                <w:noProof/>
                <w:webHidden/>
              </w:rPr>
              <w:tab/>
            </w:r>
            <w:r w:rsidR="000627D6">
              <w:rPr>
                <w:noProof/>
                <w:webHidden/>
              </w:rPr>
              <w:fldChar w:fldCharType="begin"/>
            </w:r>
            <w:r w:rsidR="000627D6">
              <w:rPr>
                <w:noProof/>
                <w:webHidden/>
              </w:rPr>
              <w:instrText xml:space="preserve"> PAGEREF _Toc153202405 \h </w:instrText>
            </w:r>
            <w:r w:rsidR="000627D6">
              <w:rPr>
                <w:noProof/>
                <w:webHidden/>
              </w:rPr>
            </w:r>
            <w:r w:rsidR="000627D6">
              <w:rPr>
                <w:noProof/>
                <w:webHidden/>
              </w:rPr>
              <w:fldChar w:fldCharType="separate"/>
            </w:r>
            <w:r w:rsidR="009F287E">
              <w:rPr>
                <w:noProof/>
                <w:webHidden/>
              </w:rPr>
              <w:t>3</w:t>
            </w:r>
            <w:r w:rsidR="000627D6">
              <w:rPr>
                <w:noProof/>
                <w:webHidden/>
              </w:rPr>
              <w:fldChar w:fldCharType="end"/>
            </w:r>
          </w:hyperlink>
        </w:p>
        <w:p w14:paraId="78B3D64A" w14:textId="115F41EC"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06" w:history="1">
            <w:r w:rsidR="000627D6" w:rsidRPr="00BA56BA">
              <w:rPr>
                <w:rStyle w:val="Hyperlink"/>
                <w:noProof/>
              </w:rPr>
              <w:t>1.</w:t>
            </w:r>
            <w:r w:rsidR="000627D6">
              <w:rPr>
                <w:rFonts w:asciiTheme="minorHAnsi" w:eastAsiaTheme="minorEastAsia" w:hAnsiTheme="minorHAnsi"/>
                <w:noProof/>
                <w:sz w:val="22"/>
                <w:lang w:eastAsia="en-AU"/>
              </w:rPr>
              <w:tab/>
            </w:r>
            <w:r w:rsidR="000627D6" w:rsidRPr="00BA56BA">
              <w:rPr>
                <w:rStyle w:val="Hyperlink"/>
                <w:noProof/>
              </w:rPr>
              <w:t>Purpose</w:t>
            </w:r>
            <w:r w:rsidR="000627D6">
              <w:rPr>
                <w:noProof/>
                <w:webHidden/>
              </w:rPr>
              <w:tab/>
            </w:r>
            <w:r w:rsidR="000627D6">
              <w:rPr>
                <w:noProof/>
                <w:webHidden/>
              </w:rPr>
              <w:fldChar w:fldCharType="begin"/>
            </w:r>
            <w:r w:rsidR="000627D6">
              <w:rPr>
                <w:noProof/>
                <w:webHidden/>
              </w:rPr>
              <w:instrText xml:space="preserve"> PAGEREF _Toc153202406 \h </w:instrText>
            </w:r>
            <w:r w:rsidR="000627D6">
              <w:rPr>
                <w:noProof/>
                <w:webHidden/>
              </w:rPr>
            </w:r>
            <w:r w:rsidR="000627D6">
              <w:rPr>
                <w:noProof/>
                <w:webHidden/>
              </w:rPr>
              <w:fldChar w:fldCharType="separate"/>
            </w:r>
            <w:r w:rsidR="009F287E">
              <w:rPr>
                <w:noProof/>
                <w:webHidden/>
              </w:rPr>
              <w:t>3</w:t>
            </w:r>
            <w:r w:rsidR="000627D6">
              <w:rPr>
                <w:noProof/>
                <w:webHidden/>
              </w:rPr>
              <w:fldChar w:fldCharType="end"/>
            </w:r>
          </w:hyperlink>
        </w:p>
        <w:p w14:paraId="2630C833" w14:textId="1630E443"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07" w:history="1">
            <w:r w:rsidR="000627D6" w:rsidRPr="00BA56BA">
              <w:rPr>
                <w:rStyle w:val="Hyperlink"/>
                <w:noProof/>
              </w:rPr>
              <w:t>2.</w:t>
            </w:r>
            <w:r w:rsidR="000627D6">
              <w:rPr>
                <w:rFonts w:asciiTheme="minorHAnsi" w:eastAsiaTheme="minorEastAsia" w:hAnsiTheme="minorHAnsi"/>
                <w:noProof/>
                <w:sz w:val="22"/>
                <w:lang w:eastAsia="en-AU"/>
              </w:rPr>
              <w:tab/>
            </w:r>
            <w:r w:rsidR="000627D6" w:rsidRPr="00BA56BA">
              <w:rPr>
                <w:rStyle w:val="Hyperlink"/>
                <w:noProof/>
              </w:rPr>
              <w:t>Policy statement</w:t>
            </w:r>
            <w:r w:rsidR="000627D6">
              <w:rPr>
                <w:noProof/>
                <w:webHidden/>
              </w:rPr>
              <w:tab/>
            </w:r>
            <w:r w:rsidR="000627D6">
              <w:rPr>
                <w:noProof/>
                <w:webHidden/>
              </w:rPr>
              <w:fldChar w:fldCharType="begin"/>
            </w:r>
            <w:r w:rsidR="000627D6">
              <w:rPr>
                <w:noProof/>
                <w:webHidden/>
              </w:rPr>
              <w:instrText xml:space="preserve"> PAGEREF _Toc153202407 \h </w:instrText>
            </w:r>
            <w:r w:rsidR="000627D6">
              <w:rPr>
                <w:noProof/>
                <w:webHidden/>
              </w:rPr>
            </w:r>
            <w:r w:rsidR="000627D6">
              <w:rPr>
                <w:noProof/>
                <w:webHidden/>
              </w:rPr>
              <w:fldChar w:fldCharType="separate"/>
            </w:r>
            <w:r w:rsidR="009F287E">
              <w:rPr>
                <w:noProof/>
                <w:webHidden/>
              </w:rPr>
              <w:t>3</w:t>
            </w:r>
            <w:r w:rsidR="000627D6">
              <w:rPr>
                <w:noProof/>
                <w:webHidden/>
              </w:rPr>
              <w:fldChar w:fldCharType="end"/>
            </w:r>
          </w:hyperlink>
        </w:p>
        <w:p w14:paraId="387D14FC" w14:textId="764A4D08"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08" w:history="1">
            <w:r w:rsidR="000627D6" w:rsidRPr="00BA56BA">
              <w:rPr>
                <w:rStyle w:val="Hyperlink"/>
                <w:noProof/>
              </w:rPr>
              <w:t>3.</w:t>
            </w:r>
            <w:r w:rsidR="000627D6">
              <w:rPr>
                <w:rFonts w:asciiTheme="minorHAnsi" w:eastAsiaTheme="minorEastAsia" w:hAnsiTheme="minorHAnsi"/>
                <w:noProof/>
                <w:sz w:val="22"/>
                <w:lang w:eastAsia="en-AU"/>
              </w:rPr>
              <w:tab/>
            </w:r>
            <w:r w:rsidR="000627D6" w:rsidRPr="00BA56BA">
              <w:rPr>
                <w:rStyle w:val="Hyperlink"/>
                <w:noProof/>
              </w:rPr>
              <w:t>Date of commencement</w:t>
            </w:r>
            <w:r w:rsidR="000627D6">
              <w:rPr>
                <w:noProof/>
                <w:webHidden/>
              </w:rPr>
              <w:tab/>
            </w:r>
            <w:r w:rsidR="000627D6">
              <w:rPr>
                <w:noProof/>
                <w:webHidden/>
              </w:rPr>
              <w:fldChar w:fldCharType="begin"/>
            </w:r>
            <w:r w:rsidR="000627D6">
              <w:rPr>
                <w:noProof/>
                <w:webHidden/>
              </w:rPr>
              <w:instrText xml:space="preserve"> PAGEREF _Toc153202408 \h </w:instrText>
            </w:r>
            <w:r w:rsidR="000627D6">
              <w:rPr>
                <w:noProof/>
                <w:webHidden/>
              </w:rPr>
            </w:r>
            <w:r w:rsidR="000627D6">
              <w:rPr>
                <w:noProof/>
                <w:webHidden/>
              </w:rPr>
              <w:fldChar w:fldCharType="separate"/>
            </w:r>
            <w:r w:rsidR="009F287E">
              <w:rPr>
                <w:noProof/>
                <w:webHidden/>
              </w:rPr>
              <w:t>3</w:t>
            </w:r>
            <w:r w:rsidR="000627D6">
              <w:rPr>
                <w:noProof/>
                <w:webHidden/>
              </w:rPr>
              <w:fldChar w:fldCharType="end"/>
            </w:r>
          </w:hyperlink>
        </w:p>
        <w:p w14:paraId="319AD3D3" w14:textId="35D06464"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09" w:history="1">
            <w:r w:rsidR="000627D6" w:rsidRPr="00BA56BA">
              <w:rPr>
                <w:rStyle w:val="Hyperlink"/>
                <w:noProof/>
              </w:rPr>
              <w:t>4.</w:t>
            </w:r>
            <w:r w:rsidR="000627D6">
              <w:rPr>
                <w:rFonts w:asciiTheme="minorHAnsi" w:eastAsiaTheme="minorEastAsia" w:hAnsiTheme="minorHAnsi"/>
                <w:noProof/>
                <w:sz w:val="22"/>
                <w:lang w:eastAsia="en-AU"/>
              </w:rPr>
              <w:tab/>
            </w:r>
            <w:r w:rsidR="000627D6" w:rsidRPr="00BA56BA">
              <w:rPr>
                <w:rStyle w:val="Hyperlink"/>
                <w:noProof/>
              </w:rPr>
              <w:t>Scope</w:t>
            </w:r>
            <w:r w:rsidR="000627D6">
              <w:rPr>
                <w:noProof/>
                <w:webHidden/>
              </w:rPr>
              <w:tab/>
            </w:r>
            <w:r w:rsidR="000627D6">
              <w:rPr>
                <w:noProof/>
                <w:webHidden/>
              </w:rPr>
              <w:fldChar w:fldCharType="begin"/>
            </w:r>
            <w:r w:rsidR="000627D6">
              <w:rPr>
                <w:noProof/>
                <w:webHidden/>
              </w:rPr>
              <w:instrText xml:space="preserve"> PAGEREF _Toc153202409 \h </w:instrText>
            </w:r>
            <w:r w:rsidR="000627D6">
              <w:rPr>
                <w:noProof/>
                <w:webHidden/>
              </w:rPr>
            </w:r>
            <w:r w:rsidR="000627D6">
              <w:rPr>
                <w:noProof/>
                <w:webHidden/>
              </w:rPr>
              <w:fldChar w:fldCharType="separate"/>
            </w:r>
            <w:r w:rsidR="009F287E">
              <w:rPr>
                <w:noProof/>
                <w:webHidden/>
              </w:rPr>
              <w:t>3</w:t>
            </w:r>
            <w:r w:rsidR="000627D6">
              <w:rPr>
                <w:noProof/>
                <w:webHidden/>
              </w:rPr>
              <w:fldChar w:fldCharType="end"/>
            </w:r>
          </w:hyperlink>
        </w:p>
        <w:p w14:paraId="1BBD1C0C" w14:textId="495008DB" w:rsidR="000627D6" w:rsidRDefault="00000000">
          <w:pPr>
            <w:pStyle w:val="TOC1"/>
            <w:rPr>
              <w:rFonts w:asciiTheme="minorHAnsi" w:eastAsiaTheme="minorEastAsia" w:hAnsiTheme="minorHAnsi"/>
              <w:noProof/>
              <w:sz w:val="22"/>
              <w:lang w:eastAsia="en-AU"/>
            </w:rPr>
          </w:pPr>
          <w:hyperlink w:anchor="_Toc153202410" w:history="1">
            <w:r w:rsidR="000627D6" w:rsidRPr="00BA56BA">
              <w:rPr>
                <w:rStyle w:val="Hyperlink"/>
                <w:noProof/>
              </w:rPr>
              <w:t>Part 2 General conditions</w:t>
            </w:r>
            <w:r w:rsidR="000627D6">
              <w:rPr>
                <w:noProof/>
                <w:webHidden/>
              </w:rPr>
              <w:tab/>
            </w:r>
            <w:r w:rsidR="000627D6">
              <w:rPr>
                <w:noProof/>
                <w:webHidden/>
              </w:rPr>
              <w:fldChar w:fldCharType="begin"/>
            </w:r>
            <w:r w:rsidR="000627D6">
              <w:rPr>
                <w:noProof/>
                <w:webHidden/>
              </w:rPr>
              <w:instrText xml:space="preserve"> PAGEREF _Toc153202410 \h </w:instrText>
            </w:r>
            <w:r w:rsidR="000627D6">
              <w:rPr>
                <w:noProof/>
                <w:webHidden/>
              </w:rPr>
            </w:r>
            <w:r w:rsidR="000627D6">
              <w:rPr>
                <w:noProof/>
                <w:webHidden/>
              </w:rPr>
              <w:fldChar w:fldCharType="separate"/>
            </w:r>
            <w:r w:rsidR="009F287E">
              <w:rPr>
                <w:noProof/>
                <w:webHidden/>
              </w:rPr>
              <w:t>4</w:t>
            </w:r>
            <w:r w:rsidR="000627D6">
              <w:rPr>
                <w:noProof/>
                <w:webHidden/>
              </w:rPr>
              <w:fldChar w:fldCharType="end"/>
            </w:r>
          </w:hyperlink>
        </w:p>
        <w:p w14:paraId="40E9BC65" w14:textId="62DE7EAD"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11" w:history="1">
            <w:r w:rsidR="000627D6" w:rsidRPr="00BA56BA">
              <w:rPr>
                <w:rStyle w:val="Hyperlink"/>
                <w:noProof/>
              </w:rPr>
              <w:t>5.</w:t>
            </w:r>
            <w:r w:rsidR="000627D6">
              <w:rPr>
                <w:rFonts w:asciiTheme="minorHAnsi" w:eastAsiaTheme="minorEastAsia" w:hAnsiTheme="minorHAnsi"/>
                <w:noProof/>
                <w:sz w:val="22"/>
                <w:lang w:eastAsia="en-AU"/>
              </w:rPr>
              <w:tab/>
            </w:r>
            <w:r w:rsidR="000627D6" w:rsidRPr="00BA56BA">
              <w:rPr>
                <w:rStyle w:val="Hyperlink"/>
                <w:noProof/>
              </w:rPr>
              <w:t>Queensland maximum speed limits</w:t>
            </w:r>
            <w:r w:rsidR="000627D6">
              <w:rPr>
                <w:noProof/>
                <w:webHidden/>
              </w:rPr>
              <w:tab/>
            </w:r>
            <w:r w:rsidR="000627D6">
              <w:rPr>
                <w:noProof/>
                <w:webHidden/>
              </w:rPr>
              <w:fldChar w:fldCharType="begin"/>
            </w:r>
            <w:r w:rsidR="000627D6">
              <w:rPr>
                <w:noProof/>
                <w:webHidden/>
              </w:rPr>
              <w:instrText xml:space="preserve"> PAGEREF _Toc153202411 \h </w:instrText>
            </w:r>
            <w:r w:rsidR="000627D6">
              <w:rPr>
                <w:noProof/>
                <w:webHidden/>
              </w:rPr>
            </w:r>
            <w:r w:rsidR="000627D6">
              <w:rPr>
                <w:noProof/>
                <w:webHidden/>
              </w:rPr>
              <w:fldChar w:fldCharType="separate"/>
            </w:r>
            <w:r w:rsidR="009F287E">
              <w:rPr>
                <w:noProof/>
                <w:webHidden/>
              </w:rPr>
              <w:t>4</w:t>
            </w:r>
            <w:r w:rsidR="000627D6">
              <w:rPr>
                <w:noProof/>
                <w:webHidden/>
              </w:rPr>
              <w:fldChar w:fldCharType="end"/>
            </w:r>
          </w:hyperlink>
        </w:p>
        <w:p w14:paraId="61ED45D5" w14:textId="2462B38B"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12" w:history="1">
            <w:r w:rsidR="000627D6" w:rsidRPr="00BA56BA">
              <w:rPr>
                <w:rStyle w:val="Hyperlink"/>
                <w:noProof/>
              </w:rPr>
              <w:t>6.</w:t>
            </w:r>
            <w:r w:rsidR="000627D6">
              <w:rPr>
                <w:rFonts w:asciiTheme="minorHAnsi" w:eastAsiaTheme="minorEastAsia" w:hAnsiTheme="minorHAnsi"/>
                <w:noProof/>
                <w:sz w:val="22"/>
                <w:lang w:eastAsia="en-AU"/>
              </w:rPr>
              <w:tab/>
            </w:r>
            <w:r w:rsidR="000627D6" w:rsidRPr="00BA56BA">
              <w:rPr>
                <w:rStyle w:val="Hyperlink"/>
                <w:noProof/>
              </w:rPr>
              <w:t>General conditions of Schedule 8 Heavy Vehicle (Mass, Dimension and Loading) National Regulation</w:t>
            </w:r>
            <w:r w:rsidR="000627D6">
              <w:rPr>
                <w:noProof/>
                <w:webHidden/>
              </w:rPr>
              <w:tab/>
            </w:r>
            <w:r w:rsidR="000627D6">
              <w:rPr>
                <w:noProof/>
                <w:webHidden/>
              </w:rPr>
              <w:fldChar w:fldCharType="begin"/>
            </w:r>
            <w:r w:rsidR="000627D6">
              <w:rPr>
                <w:noProof/>
                <w:webHidden/>
              </w:rPr>
              <w:instrText xml:space="preserve"> PAGEREF _Toc153202412 \h </w:instrText>
            </w:r>
            <w:r w:rsidR="000627D6">
              <w:rPr>
                <w:noProof/>
                <w:webHidden/>
              </w:rPr>
            </w:r>
            <w:r w:rsidR="000627D6">
              <w:rPr>
                <w:noProof/>
                <w:webHidden/>
              </w:rPr>
              <w:fldChar w:fldCharType="separate"/>
            </w:r>
            <w:r w:rsidR="009F287E">
              <w:rPr>
                <w:noProof/>
                <w:webHidden/>
              </w:rPr>
              <w:t>4</w:t>
            </w:r>
            <w:r w:rsidR="000627D6">
              <w:rPr>
                <w:noProof/>
                <w:webHidden/>
              </w:rPr>
              <w:fldChar w:fldCharType="end"/>
            </w:r>
          </w:hyperlink>
        </w:p>
        <w:p w14:paraId="669CDFBB" w14:textId="71682614"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13" w:history="1">
            <w:r w:rsidR="000627D6" w:rsidRPr="00BA56BA">
              <w:rPr>
                <w:rStyle w:val="Hyperlink"/>
                <w:noProof/>
              </w:rPr>
              <w:t>7.</w:t>
            </w:r>
            <w:r w:rsidR="000627D6">
              <w:rPr>
                <w:rFonts w:asciiTheme="minorHAnsi" w:eastAsiaTheme="minorEastAsia" w:hAnsiTheme="minorHAnsi"/>
                <w:noProof/>
                <w:sz w:val="22"/>
                <w:lang w:eastAsia="en-AU"/>
              </w:rPr>
              <w:tab/>
            </w:r>
            <w:r w:rsidR="000627D6" w:rsidRPr="00BA56BA">
              <w:rPr>
                <w:rStyle w:val="Hyperlink"/>
                <w:noProof/>
              </w:rPr>
              <w:t>Permits</w:t>
            </w:r>
            <w:r w:rsidR="000627D6">
              <w:rPr>
                <w:noProof/>
                <w:webHidden/>
              </w:rPr>
              <w:tab/>
            </w:r>
            <w:r w:rsidR="000627D6">
              <w:rPr>
                <w:noProof/>
                <w:webHidden/>
              </w:rPr>
              <w:fldChar w:fldCharType="begin"/>
            </w:r>
            <w:r w:rsidR="000627D6">
              <w:rPr>
                <w:noProof/>
                <w:webHidden/>
              </w:rPr>
              <w:instrText xml:space="preserve"> PAGEREF _Toc153202413 \h </w:instrText>
            </w:r>
            <w:r w:rsidR="000627D6">
              <w:rPr>
                <w:noProof/>
                <w:webHidden/>
              </w:rPr>
            </w:r>
            <w:r w:rsidR="000627D6">
              <w:rPr>
                <w:noProof/>
                <w:webHidden/>
              </w:rPr>
              <w:fldChar w:fldCharType="separate"/>
            </w:r>
            <w:r w:rsidR="009F287E">
              <w:rPr>
                <w:noProof/>
                <w:webHidden/>
              </w:rPr>
              <w:t>5</w:t>
            </w:r>
            <w:r w:rsidR="000627D6">
              <w:rPr>
                <w:noProof/>
                <w:webHidden/>
              </w:rPr>
              <w:fldChar w:fldCharType="end"/>
            </w:r>
          </w:hyperlink>
        </w:p>
        <w:p w14:paraId="2B400398" w14:textId="1543ACE2"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14" w:history="1">
            <w:r w:rsidR="000627D6" w:rsidRPr="00BA56BA">
              <w:rPr>
                <w:rStyle w:val="Hyperlink"/>
                <w:noProof/>
              </w:rPr>
              <w:t>8.</w:t>
            </w:r>
            <w:r w:rsidR="000627D6">
              <w:rPr>
                <w:rFonts w:asciiTheme="minorHAnsi" w:eastAsiaTheme="minorEastAsia" w:hAnsiTheme="minorHAnsi"/>
                <w:noProof/>
                <w:sz w:val="22"/>
                <w:lang w:eastAsia="en-AU"/>
              </w:rPr>
              <w:tab/>
            </w:r>
            <w:r w:rsidR="000627D6" w:rsidRPr="00BA56BA">
              <w:rPr>
                <w:rStyle w:val="Hyperlink"/>
                <w:noProof/>
              </w:rPr>
              <w:t>Chain of Responsibility</w:t>
            </w:r>
            <w:r w:rsidR="000627D6">
              <w:rPr>
                <w:noProof/>
                <w:webHidden/>
              </w:rPr>
              <w:tab/>
            </w:r>
            <w:r w:rsidR="000627D6">
              <w:rPr>
                <w:noProof/>
                <w:webHidden/>
              </w:rPr>
              <w:fldChar w:fldCharType="begin"/>
            </w:r>
            <w:r w:rsidR="000627D6">
              <w:rPr>
                <w:noProof/>
                <w:webHidden/>
              </w:rPr>
              <w:instrText xml:space="preserve"> PAGEREF _Toc153202414 \h </w:instrText>
            </w:r>
            <w:r w:rsidR="000627D6">
              <w:rPr>
                <w:noProof/>
                <w:webHidden/>
              </w:rPr>
            </w:r>
            <w:r w:rsidR="000627D6">
              <w:rPr>
                <w:noProof/>
                <w:webHidden/>
              </w:rPr>
              <w:fldChar w:fldCharType="separate"/>
            </w:r>
            <w:r w:rsidR="009F287E">
              <w:rPr>
                <w:noProof/>
                <w:webHidden/>
              </w:rPr>
              <w:t>5</w:t>
            </w:r>
            <w:r w:rsidR="000627D6">
              <w:rPr>
                <w:noProof/>
                <w:webHidden/>
              </w:rPr>
              <w:fldChar w:fldCharType="end"/>
            </w:r>
          </w:hyperlink>
        </w:p>
        <w:p w14:paraId="51D69EF5" w14:textId="61BD0C69"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15" w:history="1">
            <w:r w:rsidR="000627D6" w:rsidRPr="00BA56BA">
              <w:rPr>
                <w:rStyle w:val="Hyperlink"/>
                <w:noProof/>
              </w:rPr>
              <w:t>9.</w:t>
            </w:r>
            <w:r w:rsidR="000627D6">
              <w:rPr>
                <w:rFonts w:asciiTheme="minorHAnsi" w:eastAsiaTheme="minorEastAsia" w:hAnsiTheme="minorHAnsi"/>
                <w:noProof/>
                <w:sz w:val="22"/>
                <w:lang w:eastAsia="en-AU"/>
              </w:rPr>
              <w:tab/>
            </w:r>
            <w:r w:rsidR="000627D6" w:rsidRPr="00BA56BA">
              <w:rPr>
                <w:rStyle w:val="Hyperlink"/>
                <w:noProof/>
              </w:rPr>
              <w:t>Queensland convoy operations</w:t>
            </w:r>
            <w:r w:rsidR="000627D6">
              <w:rPr>
                <w:noProof/>
                <w:webHidden/>
              </w:rPr>
              <w:tab/>
            </w:r>
            <w:r w:rsidR="000627D6">
              <w:rPr>
                <w:noProof/>
                <w:webHidden/>
              </w:rPr>
              <w:fldChar w:fldCharType="begin"/>
            </w:r>
            <w:r w:rsidR="000627D6">
              <w:rPr>
                <w:noProof/>
                <w:webHidden/>
              </w:rPr>
              <w:instrText xml:space="preserve"> PAGEREF _Toc153202415 \h </w:instrText>
            </w:r>
            <w:r w:rsidR="000627D6">
              <w:rPr>
                <w:noProof/>
                <w:webHidden/>
              </w:rPr>
            </w:r>
            <w:r w:rsidR="000627D6">
              <w:rPr>
                <w:noProof/>
                <w:webHidden/>
              </w:rPr>
              <w:fldChar w:fldCharType="separate"/>
            </w:r>
            <w:r w:rsidR="009F287E">
              <w:rPr>
                <w:noProof/>
                <w:webHidden/>
              </w:rPr>
              <w:t>5</w:t>
            </w:r>
            <w:r w:rsidR="000627D6">
              <w:rPr>
                <w:noProof/>
                <w:webHidden/>
              </w:rPr>
              <w:fldChar w:fldCharType="end"/>
            </w:r>
          </w:hyperlink>
        </w:p>
        <w:p w14:paraId="319CF472" w14:textId="75FA4258"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16" w:history="1">
            <w:r w:rsidR="000627D6" w:rsidRPr="00BA56BA">
              <w:rPr>
                <w:rStyle w:val="Hyperlink"/>
                <w:noProof/>
              </w:rPr>
              <w:t>10.</w:t>
            </w:r>
            <w:r w:rsidR="000627D6">
              <w:rPr>
                <w:rFonts w:asciiTheme="minorHAnsi" w:eastAsiaTheme="minorEastAsia" w:hAnsiTheme="minorHAnsi"/>
                <w:noProof/>
                <w:sz w:val="22"/>
                <w:lang w:eastAsia="en-AU"/>
              </w:rPr>
              <w:tab/>
            </w:r>
            <w:r w:rsidR="000627D6" w:rsidRPr="00BA56BA">
              <w:rPr>
                <w:rStyle w:val="Hyperlink"/>
                <w:noProof/>
              </w:rPr>
              <w:t>Road conditions/closures</w:t>
            </w:r>
            <w:r w:rsidR="000627D6">
              <w:rPr>
                <w:noProof/>
                <w:webHidden/>
              </w:rPr>
              <w:tab/>
            </w:r>
            <w:r w:rsidR="000627D6">
              <w:rPr>
                <w:noProof/>
                <w:webHidden/>
              </w:rPr>
              <w:fldChar w:fldCharType="begin"/>
            </w:r>
            <w:r w:rsidR="000627D6">
              <w:rPr>
                <w:noProof/>
                <w:webHidden/>
              </w:rPr>
              <w:instrText xml:space="preserve"> PAGEREF _Toc153202416 \h </w:instrText>
            </w:r>
            <w:r w:rsidR="000627D6">
              <w:rPr>
                <w:noProof/>
                <w:webHidden/>
              </w:rPr>
            </w:r>
            <w:r w:rsidR="000627D6">
              <w:rPr>
                <w:noProof/>
                <w:webHidden/>
              </w:rPr>
              <w:fldChar w:fldCharType="separate"/>
            </w:r>
            <w:r w:rsidR="009F287E">
              <w:rPr>
                <w:noProof/>
                <w:webHidden/>
              </w:rPr>
              <w:t>5</w:t>
            </w:r>
            <w:r w:rsidR="000627D6">
              <w:rPr>
                <w:noProof/>
                <w:webHidden/>
              </w:rPr>
              <w:fldChar w:fldCharType="end"/>
            </w:r>
          </w:hyperlink>
        </w:p>
        <w:p w14:paraId="6D5A9247" w14:textId="797B8551"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17" w:history="1">
            <w:r w:rsidR="000627D6" w:rsidRPr="00BA56BA">
              <w:rPr>
                <w:rStyle w:val="Hyperlink"/>
                <w:noProof/>
              </w:rPr>
              <w:t>10.1.</w:t>
            </w:r>
            <w:r w:rsidR="000627D6">
              <w:rPr>
                <w:rFonts w:asciiTheme="minorHAnsi" w:eastAsiaTheme="minorEastAsia" w:hAnsiTheme="minorHAnsi"/>
                <w:noProof/>
                <w:sz w:val="22"/>
                <w:lang w:eastAsia="en-AU"/>
              </w:rPr>
              <w:tab/>
            </w:r>
            <w:r w:rsidR="000627D6" w:rsidRPr="00BA56BA">
              <w:rPr>
                <w:rStyle w:val="Hyperlink"/>
                <w:noProof/>
              </w:rPr>
              <w:t>Queensland Globe</w:t>
            </w:r>
            <w:r w:rsidR="000627D6">
              <w:rPr>
                <w:noProof/>
                <w:webHidden/>
              </w:rPr>
              <w:tab/>
            </w:r>
            <w:r w:rsidR="000627D6">
              <w:rPr>
                <w:noProof/>
                <w:webHidden/>
              </w:rPr>
              <w:fldChar w:fldCharType="begin"/>
            </w:r>
            <w:r w:rsidR="000627D6">
              <w:rPr>
                <w:noProof/>
                <w:webHidden/>
              </w:rPr>
              <w:instrText xml:space="preserve"> PAGEREF _Toc153202417 \h </w:instrText>
            </w:r>
            <w:r w:rsidR="000627D6">
              <w:rPr>
                <w:noProof/>
                <w:webHidden/>
              </w:rPr>
            </w:r>
            <w:r w:rsidR="000627D6">
              <w:rPr>
                <w:noProof/>
                <w:webHidden/>
              </w:rPr>
              <w:fldChar w:fldCharType="separate"/>
            </w:r>
            <w:r w:rsidR="009F287E">
              <w:rPr>
                <w:noProof/>
                <w:webHidden/>
              </w:rPr>
              <w:t>5</w:t>
            </w:r>
            <w:r w:rsidR="000627D6">
              <w:rPr>
                <w:noProof/>
                <w:webHidden/>
              </w:rPr>
              <w:fldChar w:fldCharType="end"/>
            </w:r>
          </w:hyperlink>
        </w:p>
        <w:p w14:paraId="46AA97F7" w14:textId="7B0FC88B"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18" w:history="1">
            <w:r w:rsidR="000627D6" w:rsidRPr="00BA56BA">
              <w:rPr>
                <w:rStyle w:val="Hyperlink"/>
                <w:noProof/>
              </w:rPr>
              <w:t>10.2.</w:t>
            </w:r>
            <w:r w:rsidR="000627D6">
              <w:rPr>
                <w:rFonts w:asciiTheme="minorHAnsi" w:eastAsiaTheme="minorEastAsia" w:hAnsiTheme="minorHAnsi"/>
                <w:noProof/>
                <w:sz w:val="22"/>
                <w:lang w:eastAsia="en-AU"/>
              </w:rPr>
              <w:tab/>
            </w:r>
            <w:r w:rsidR="000627D6" w:rsidRPr="00BA56BA">
              <w:rPr>
                <w:rStyle w:val="Hyperlink"/>
                <w:noProof/>
              </w:rPr>
              <w:t>Conditions of Operation Database</w:t>
            </w:r>
            <w:r w:rsidR="000627D6">
              <w:rPr>
                <w:noProof/>
                <w:webHidden/>
              </w:rPr>
              <w:tab/>
            </w:r>
            <w:r w:rsidR="000627D6">
              <w:rPr>
                <w:noProof/>
                <w:webHidden/>
              </w:rPr>
              <w:fldChar w:fldCharType="begin"/>
            </w:r>
            <w:r w:rsidR="000627D6">
              <w:rPr>
                <w:noProof/>
                <w:webHidden/>
              </w:rPr>
              <w:instrText xml:space="preserve"> PAGEREF _Toc153202418 \h </w:instrText>
            </w:r>
            <w:r w:rsidR="000627D6">
              <w:rPr>
                <w:noProof/>
                <w:webHidden/>
              </w:rPr>
            </w:r>
            <w:r w:rsidR="000627D6">
              <w:rPr>
                <w:noProof/>
                <w:webHidden/>
              </w:rPr>
              <w:fldChar w:fldCharType="separate"/>
            </w:r>
            <w:r w:rsidR="009F287E">
              <w:rPr>
                <w:noProof/>
                <w:webHidden/>
              </w:rPr>
              <w:t>5</w:t>
            </w:r>
            <w:r w:rsidR="000627D6">
              <w:rPr>
                <w:noProof/>
                <w:webHidden/>
              </w:rPr>
              <w:fldChar w:fldCharType="end"/>
            </w:r>
          </w:hyperlink>
        </w:p>
        <w:p w14:paraId="1994C768" w14:textId="7712F215"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19" w:history="1">
            <w:r w:rsidR="000627D6" w:rsidRPr="00BA56BA">
              <w:rPr>
                <w:rStyle w:val="Hyperlink"/>
                <w:noProof/>
              </w:rPr>
              <w:t>10.3.</w:t>
            </w:r>
            <w:r w:rsidR="000627D6">
              <w:rPr>
                <w:rFonts w:asciiTheme="minorHAnsi" w:eastAsiaTheme="minorEastAsia" w:hAnsiTheme="minorHAnsi"/>
                <w:noProof/>
                <w:sz w:val="22"/>
                <w:lang w:eastAsia="en-AU"/>
              </w:rPr>
              <w:tab/>
            </w:r>
            <w:r w:rsidR="000627D6" w:rsidRPr="00BA56BA">
              <w:rPr>
                <w:rStyle w:val="Hyperlink"/>
                <w:noProof/>
              </w:rPr>
              <w:t>Bridge and culvert conditions</w:t>
            </w:r>
            <w:r w:rsidR="000627D6">
              <w:rPr>
                <w:noProof/>
                <w:webHidden/>
              </w:rPr>
              <w:tab/>
            </w:r>
            <w:r w:rsidR="000627D6">
              <w:rPr>
                <w:noProof/>
                <w:webHidden/>
              </w:rPr>
              <w:fldChar w:fldCharType="begin"/>
            </w:r>
            <w:r w:rsidR="000627D6">
              <w:rPr>
                <w:noProof/>
                <w:webHidden/>
              </w:rPr>
              <w:instrText xml:space="preserve"> PAGEREF _Toc153202419 \h </w:instrText>
            </w:r>
            <w:r w:rsidR="000627D6">
              <w:rPr>
                <w:noProof/>
                <w:webHidden/>
              </w:rPr>
            </w:r>
            <w:r w:rsidR="000627D6">
              <w:rPr>
                <w:noProof/>
                <w:webHidden/>
              </w:rPr>
              <w:fldChar w:fldCharType="separate"/>
            </w:r>
            <w:r w:rsidR="009F287E">
              <w:rPr>
                <w:noProof/>
                <w:webHidden/>
              </w:rPr>
              <w:t>6</w:t>
            </w:r>
            <w:r w:rsidR="000627D6">
              <w:rPr>
                <w:noProof/>
                <w:webHidden/>
              </w:rPr>
              <w:fldChar w:fldCharType="end"/>
            </w:r>
          </w:hyperlink>
        </w:p>
        <w:p w14:paraId="7BB2B11A" w14:textId="5DD5D2EA"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0" w:history="1">
            <w:r w:rsidR="000627D6" w:rsidRPr="00BA56BA">
              <w:rPr>
                <w:rStyle w:val="Hyperlink"/>
                <w:noProof/>
              </w:rPr>
              <w:t>10.4.</w:t>
            </w:r>
            <w:r w:rsidR="000627D6">
              <w:rPr>
                <w:rFonts w:asciiTheme="minorHAnsi" w:eastAsiaTheme="minorEastAsia" w:hAnsiTheme="minorHAnsi"/>
                <w:noProof/>
                <w:sz w:val="22"/>
                <w:lang w:eastAsia="en-AU"/>
              </w:rPr>
              <w:tab/>
            </w:r>
            <w:r w:rsidR="000627D6" w:rsidRPr="00BA56BA">
              <w:rPr>
                <w:rStyle w:val="Hyperlink"/>
                <w:noProof/>
              </w:rPr>
              <w:t>Temporary road conditions</w:t>
            </w:r>
            <w:r w:rsidR="000627D6">
              <w:rPr>
                <w:noProof/>
                <w:webHidden/>
              </w:rPr>
              <w:tab/>
            </w:r>
            <w:r w:rsidR="000627D6">
              <w:rPr>
                <w:noProof/>
                <w:webHidden/>
              </w:rPr>
              <w:fldChar w:fldCharType="begin"/>
            </w:r>
            <w:r w:rsidR="000627D6">
              <w:rPr>
                <w:noProof/>
                <w:webHidden/>
              </w:rPr>
              <w:instrText xml:space="preserve"> PAGEREF _Toc153202420 \h </w:instrText>
            </w:r>
            <w:r w:rsidR="000627D6">
              <w:rPr>
                <w:noProof/>
                <w:webHidden/>
              </w:rPr>
            </w:r>
            <w:r w:rsidR="000627D6">
              <w:rPr>
                <w:noProof/>
                <w:webHidden/>
              </w:rPr>
              <w:fldChar w:fldCharType="separate"/>
            </w:r>
            <w:r w:rsidR="009F287E">
              <w:rPr>
                <w:noProof/>
                <w:webHidden/>
              </w:rPr>
              <w:t>6</w:t>
            </w:r>
            <w:r w:rsidR="000627D6">
              <w:rPr>
                <w:noProof/>
                <w:webHidden/>
              </w:rPr>
              <w:fldChar w:fldCharType="end"/>
            </w:r>
          </w:hyperlink>
        </w:p>
        <w:p w14:paraId="114127DC" w14:textId="52BB3248"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21" w:history="1">
            <w:r w:rsidR="000627D6" w:rsidRPr="00BA56BA">
              <w:rPr>
                <w:rStyle w:val="Hyperlink"/>
                <w:noProof/>
              </w:rPr>
              <w:t>11.</w:t>
            </w:r>
            <w:r w:rsidR="000627D6">
              <w:rPr>
                <w:rFonts w:asciiTheme="minorHAnsi" w:eastAsiaTheme="minorEastAsia" w:hAnsiTheme="minorHAnsi"/>
                <w:noProof/>
                <w:sz w:val="22"/>
                <w:lang w:eastAsia="en-AU"/>
              </w:rPr>
              <w:tab/>
            </w:r>
            <w:r w:rsidR="000627D6" w:rsidRPr="00BA56BA">
              <w:rPr>
                <w:rStyle w:val="Hyperlink"/>
                <w:noProof/>
              </w:rPr>
              <w:t>Location, day, and time conditions</w:t>
            </w:r>
            <w:r w:rsidR="000627D6">
              <w:rPr>
                <w:noProof/>
                <w:webHidden/>
              </w:rPr>
              <w:tab/>
            </w:r>
            <w:r w:rsidR="000627D6">
              <w:rPr>
                <w:noProof/>
                <w:webHidden/>
              </w:rPr>
              <w:fldChar w:fldCharType="begin"/>
            </w:r>
            <w:r w:rsidR="000627D6">
              <w:rPr>
                <w:noProof/>
                <w:webHidden/>
              </w:rPr>
              <w:instrText xml:space="preserve"> PAGEREF _Toc153202421 \h </w:instrText>
            </w:r>
            <w:r w:rsidR="000627D6">
              <w:rPr>
                <w:noProof/>
                <w:webHidden/>
              </w:rPr>
            </w:r>
            <w:r w:rsidR="000627D6">
              <w:rPr>
                <w:noProof/>
                <w:webHidden/>
              </w:rPr>
              <w:fldChar w:fldCharType="separate"/>
            </w:r>
            <w:r w:rsidR="009F287E">
              <w:rPr>
                <w:noProof/>
                <w:webHidden/>
              </w:rPr>
              <w:t>6</w:t>
            </w:r>
            <w:r w:rsidR="000627D6">
              <w:rPr>
                <w:noProof/>
                <w:webHidden/>
              </w:rPr>
              <w:fldChar w:fldCharType="end"/>
            </w:r>
          </w:hyperlink>
        </w:p>
        <w:p w14:paraId="0BA2EEAE" w14:textId="6F381AC4"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2" w:history="1">
            <w:r w:rsidR="000627D6" w:rsidRPr="00BA56BA">
              <w:rPr>
                <w:rStyle w:val="Hyperlink"/>
                <w:noProof/>
              </w:rPr>
              <w:t>11.1.</w:t>
            </w:r>
            <w:r w:rsidR="000627D6">
              <w:rPr>
                <w:rFonts w:asciiTheme="minorHAnsi" w:eastAsiaTheme="minorEastAsia" w:hAnsiTheme="minorHAnsi"/>
                <w:noProof/>
                <w:sz w:val="22"/>
                <w:lang w:eastAsia="en-AU"/>
              </w:rPr>
              <w:tab/>
            </w:r>
            <w:r w:rsidR="000627D6" w:rsidRPr="00BA56BA">
              <w:rPr>
                <w:rStyle w:val="Hyperlink"/>
                <w:noProof/>
              </w:rPr>
              <w:t>Restricted motorways, tunnels, and roads</w:t>
            </w:r>
            <w:r w:rsidR="000627D6">
              <w:rPr>
                <w:noProof/>
                <w:webHidden/>
              </w:rPr>
              <w:tab/>
            </w:r>
            <w:r w:rsidR="000627D6">
              <w:rPr>
                <w:noProof/>
                <w:webHidden/>
              </w:rPr>
              <w:fldChar w:fldCharType="begin"/>
            </w:r>
            <w:r w:rsidR="000627D6">
              <w:rPr>
                <w:noProof/>
                <w:webHidden/>
              </w:rPr>
              <w:instrText xml:space="preserve"> PAGEREF _Toc153202422 \h </w:instrText>
            </w:r>
            <w:r w:rsidR="000627D6">
              <w:rPr>
                <w:noProof/>
                <w:webHidden/>
              </w:rPr>
            </w:r>
            <w:r w:rsidR="000627D6">
              <w:rPr>
                <w:noProof/>
                <w:webHidden/>
              </w:rPr>
              <w:fldChar w:fldCharType="separate"/>
            </w:r>
            <w:r w:rsidR="009F287E">
              <w:rPr>
                <w:noProof/>
                <w:webHidden/>
              </w:rPr>
              <w:t>6</w:t>
            </w:r>
            <w:r w:rsidR="000627D6">
              <w:rPr>
                <w:noProof/>
                <w:webHidden/>
              </w:rPr>
              <w:fldChar w:fldCharType="end"/>
            </w:r>
          </w:hyperlink>
        </w:p>
        <w:p w14:paraId="04AB2ED4" w14:textId="67B6D614"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3" w:history="1">
            <w:r w:rsidR="000627D6" w:rsidRPr="00BA56BA">
              <w:rPr>
                <w:rStyle w:val="Hyperlink"/>
                <w:noProof/>
              </w:rPr>
              <w:t>11.2.</w:t>
            </w:r>
            <w:r w:rsidR="000627D6">
              <w:rPr>
                <w:rFonts w:asciiTheme="minorHAnsi" w:eastAsiaTheme="minorEastAsia" w:hAnsiTheme="minorHAnsi"/>
                <w:noProof/>
                <w:sz w:val="22"/>
                <w:lang w:eastAsia="en-AU"/>
              </w:rPr>
              <w:tab/>
            </w:r>
            <w:r w:rsidR="000627D6" w:rsidRPr="00BA56BA">
              <w:rPr>
                <w:rStyle w:val="Hyperlink"/>
                <w:noProof/>
              </w:rPr>
              <w:t>City of Brisbane and other cities/towns peak hour time conditions</w:t>
            </w:r>
            <w:r w:rsidR="000627D6">
              <w:rPr>
                <w:noProof/>
                <w:webHidden/>
              </w:rPr>
              <w:tab/>
            </w:r>
            <w:r w:rsidR="000627D6">
              <w:rPr>
                <w:noProof/>
                <w:webHidden/>
              </w:rPr>
              <w:fldChar w:fldCharType="begin"/>
            </w:r>
            <w:r w:rsidR="000627D6">
              <w:rPr>
                <w:noProof/>
                <w:webHidden/>
              </w:rPr>
              <w:instrText xml:space="preserve"> PAGEREF _Toc153202423 \h </w:instrText>
            </w:r>
            <w:r w:rsidR="000627D6">
              <w:rPr>
                <w:noProof/>
                <w:webHidden/>
              </w:rPr>
            </w:r>
            <w:r w:rsidR="000627D6">
              <w:rPr>
                <w:noProof/>
                <w:webHidden/>
              </w:rPr>
              <w:fldChar w:fldCharType="separate"/>
            </w:r>
            <w:r w:rsidR="009F287E">
              <w:rPr>
                <w:noProof/>
                <w:webHidden/>
              </w:rPr>
              <w:t>7</w:t>
            </w:r>
            <w:r w:rsidR="000627D6">
              <w:rPr>
                <w:noProof/>
                <w:webHidden/>
              </w:rPr>
              <w:fldChar w:fldCharType="end"/>
            </w:r>
          </w:hyperlink>
        </w:p>
        <w:p w14:paraId="36303589" w14:textId="61383A16"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4" w:history="1">
            <w:r w:rsidR="000627D6" w:rsidRPr="00BA56BA">
              <w:rPr>
                <w:rStyle w:val="Hyperlink"/>
                <w:noProof/>
              </w:rPr>
              <w:t>11.3.</w:t>
            </w:r>
            <w:r w:rsidR="000627D6">
              <w:rPr>
                <w:rFonts w:asciiTheme="minorHAnsi" w:eastAsiaTheme="minorEastAsia" w:hAnsiTheme="minorHAnsi"/>
                <w:noProof/>
                <w:sz w:val="22"/>
                <w:lang w:eastAsia="en-AU"/>
              </w:rPr>
              <w:tab/>
            </w:r>
            <w:r w:rsidR="000627D6" w:rsidRPr="00BA56BA">
              <w:rPr>
                <w:rStyle w:val="Hyperlink"/>
                <w:noProof/>
              </w:rPr>
              <w:t>Queensland – southeast corner conditions</w:t>
            </w:r>
            <w:r w:rsidR="000627D6">
              <w:rPr>
                <w:noProof/>
                <w:webHidden/>
              </w:rPr>
              <w:tab/>
            </w:r>
            <w:r w:rsidR="000627D6">
              <w:rPr>
                <w:noProof/>
                <w:webHidden/>
              </w:rPr>
              <w:fldChar w:fldCharType="begin"/>
            </w:r>
            <w:r w:rsidR="000627D6">
              <w:rPr>
                <w:noProof/>
                <w:webHidden/>
              </w:rPr>
              <w:instrText xml:space="preserve"> PAGEREF _Toc153202424 \h </w:instrText>
            </w:r>
            <w:r w:rsidR="000627D6">
              <w:rPr>
                <w:noProof/>
                <w:webHidden/>
              </w:rPr>
            </w:r>
            <w:r w:rsidR="000627D6">
              <w:rPr>
                <w:noProof/>
                <w:webHidden/>
              </w:rPr>
              <w:fldChar w:fldCharType="separate"/>
            </w:r>
            <w:r w:rsidR="009F287E">
              <w:rPr>
                <w:noProof/>
                <w:webHidden/>
              </w:rPr>
              <w:t>7</w:t>
            </w:r>
            <w:r w:rsidR="000627D6">
              <w:rPr>
                <w:noProof/>
                <w:webHidden/>
              </w:rPr>
              <w:fldChar w:fldCharType="end"/>
            </w:r>
          </w:hyperlink>
        </w:p>
        <w:p w14:paraId="72829D49" w14:textId="77C9C6A5"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5" w:history="1">
            <w:r w:rsidR="000627D6" w:rsidRPr="00BA56BA">
              <w:rPr>
                <w:rStyle w:val="Hyperlink"/>
                <w:noProof/>
              </w:rPr>
              <w:t>11.4.</w:t>
            </w:r>
            <w:r w:rsidR="000627D6">
              <w:rPr>
                <w:rFonts w:asciiTheme="minorHAnsi" w:eastAsiaTheme="minorEastAsia" w:hAnsiTheme="minorHAnsi"/>
                <w:noProof/>
                <w:sz w:val="22"/>
                <w:lang w:eastAsia="en-AU"/>
              </w:rPr>
              <w:tab/>
            </w:r>
            <w:r w:rsidR="000627D6" w:rsidRPr="00BA56BA">
              <w:rPr>
                <w:rStyle w:val="Hyperlink"/>
                <w:noProof/>
              </w:rPr>
              <w:t>Burdekin River Bridge (Bruce Highway) conditions</w:t>
            </w:r>
            <w:r w:rsidR="000627D6">
              <w:rPr>
                <w:noProof/>
                <w:webHidden/>
              </w:rPr>
              <w:tab/>
            </w:r>
            <w:r w:rsidR="000627D6">
              <w:rPr>
                <w:noProof/>
                <w:webHidden/>
              </w:rPr>
              <w:fldChar w:fldCharType="begin"/>
            </w:r>
            <w:r w:rsidR="000627D6">
              <w:rPr>
                <w:noProof/>
                <w:webHidden/>
              </w:rPr>
              <w:instrText xml:space="preserve"> PAGEREF _Toc153202425 \h </w:instrText>
            </w:r>
            <w:r w:rsidR="000627D6">
              <w:rPr>
                <w:noProof/>
                <w:webHidden/>
              </w:rPr>
            </w:r>
            <w:r w:rsidR="000627D6">
              <w:rPr>
                <w:noProof/>
                <w:webHidden/>
              </w:rPr>
              <w:fldChar w:fldCharType="separate"/>
            </w:r>
            <w:r w:rsidR="009F287E">
              <w:rPr>
                <w:noProof/>
                <w:webHidden/>
              </w:rPr>
              <w:t>8</w:t>
            </w:r>
            <w:r w:rsidR="000627D6">
              <w:rPr>
                <w:noProof/>
                <w:webHidden/>
              </w:rPr>
              <w:fldChar w:fldCharType="end"/>
            </w:r>
          </w:hyperlink>
        </w:p>
        <w:p w14:paraId="17D8F587" w14:textId="4FB8684B"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6" w:history="1">
            <w:r w:rsidR="000627D6" w:rsidRPr="00BA56BA">
              <w:rPr>
                <w:rStyle w:val="Hyperlink"/>
                <w:noProof/>
              </w:rPr>
              <w:t>11.5.</w:t>
            </w:r>
            <w:r w:rsidR="000627D6">
              <w:rPr>
                <w:rFonts w:asciiTheme="minorHAnsi" w:eastAsiaTheme="minorEastAsia" w:hAnsiTheme="minorHAnsi"/>
                <w:noProof/>
                <w:sz w:val="22"/>
                <w:lang w:eastAsia="en-AU"/>
              </w:rPr>
              <w:tab/>
            </w:r>
            <w:r w:rsidR="000627D6" w:rsidRPr="00BA56BA">
              <w:rPr>
                <w:rStyle w:val="Hyperlink"/>
                <w:noProof/>
              </w:rPr>
              <w:t>Christmas conditions</w:t>
            </w:r>
            <w:r w:rsidR="000627D6">
              <w:rPr>
                <w:noProof/>
                <w:webHidden/>
              </w:rPr>
              <w:tab/>
            </w:r>
            <w:r w:rsidR="000627D6">
              <w:rPr>
                <w:noProof/>
                <w:webHidden/>
              </w:rPr>
              <w:fldChar w:fldCharType="begin"/>
            </w:r>
            <w:r w:rsidR="000627D6">
              <w:rPr>
                <w:noProof/>
                <w:webHidden/>
              </w:rPr>
              <w:instrText xml:space="preserve"> PAGEREF _Toc153202426 \h </w:instrText>
            </w:r>
            <w:r w:rsidR="000627D6">
              <w:rPr>
                <w:noProof/>
                <w:webHidden/>
              </w:rPr>
            </w:r>
            <w:r w:rsidR="000627D6">
              <w:rPr>
                <w:noProof/>
                <w:webHidden/>
              </w:rPr>
              <w:fldChar w:fldCharType="separate"/>
            </w:r>
            <w:r w:rsidR="009F287E">
              <w:rPr>
                <w:noProof/>
                <w:webHidden/>
              </w:rPr>
              <w:t>8</w:t>
            </w:r>
            <w:r w:rsidR="000627D6">
              <w:rPr>
                <w:noProof/>
                <w:webHidden/>
              </w:rPr>
              <w:fldChar w:fldCharType="end"/>
            </w:r>
          </w:hyperlink>
        </w:p>
        <w:p w14:paraId="79500731" w14:textId="59595159"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7" w:history="1">
            <w:r w:rsidR="000627D6" w:rsidRPr="00BA56BA">
              <w:rPr>
                <w:rStyle w:val="Hyperlink"/>
                <w:noProof/>
              </w:rPr>
              <w:t>11.6.</w:t>
            </w:r>
            <w:r w:rsidR="000627D6">
              <w:rPr>
                <w:rFonts w:asciiTheme="minorHAnsi" w:eastAsiaTheme="minorEastAsia" w:hAnsiTheme="minorHAnsi"/>
                <w:noProof/>
                <w:sz w:val="22"/>
                <w:lang w:eastAsia="en-AU"/>
              </w:rPr>
              <w:tab/>
            </w:r>
            <w:r w:rsidR="000627D6" w:rsidRPr="00BA56BA">
              <w:rPr>
                <w:rStyle w:val="Hyperlink"/>
                <w:noProof/>
              </w:rPr>
              <w:t>Easter conditions</w:t>
            </w:r>
            <w:r w:rsidR="000627D6">
              <w:rPr>
                <w:noProof/>
                <w:webHidden/>
              </w:rPr>
              <w:tab/>
            </w:r>
            <w:r w:rsidR="000627D6">
              <w:rPr>
                <w:noProof/>
                <w:webHidden/>
              </w:rPr>
              <w:fldChar w:fldCharType="begin"/>
            </w:r>
            <w:r w:rsidR="000627D6">
              <w:rPr>
                <w:noProof/>
                <w:webHidden/>
              </w:rPr>
              <w:instrText xml:space="preserve"> PAGEREF _Toc153202427 \h </w:instrText>
            </w:r>
            <w:r w:rsidR="000627D6">
              <w:rPr>
                <w:noProof/>
                <w:webHidden/>
              </w:rPr>
            </w:r>
            <w:r w:rsidR="000627D6">
              <w:rPr>
                <w:noProof/>
                <w:webHidden/>
              </w:rPr>
              <w:fldChar w:fldCharType="separate"/>
            </w:r>
            <w:r w:rsidR="009F287E">
              <w:rPr>
                <w:noProof/>
                <w:webHidden/>
              </w:rPr>
              <w:t>8</w:t>
            </w:r>
            <w:r w:rsidR="000627D6">
              <w:rPr>
                <w:noProof/>
                <w:webHidden/>
              </w:rPr>
              <w:fldChar w:fldCharType="end"/>
            </w:r>
          </w:hyperlink>
        </w:p>
        <w:p w14:paraId="0E30EA20" w14:textId="5CC43CBE"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28" w:history="1">
            <w:r w:rsidR="000627D6" w:rsidRPr="00BA56BA">
              <w:rPr>
                <w:rStyle w:val="Hyperlink"/>
                <w:noProof/>
              </w:rPr>
              <w:t>11.7.</w:t>
            </w:r>
            <w:r w:rsidR="000627D6">
              <w:rPr>
                <w:rFonts w:asciiTheme="minorHAnsi" w:eastAsiaTheme="minorEastAsia" w:hAnsiTheme="minorHAnsi"/>
                <w:noProof/>
                <w:sz w:val="22"/>
                <w:lang w:eastAsia="en-AU"/>
              </w:rPr>
              <w:tab/>
            </w:r>
            <w:r w:rsidR="000627D6" w:rsidRPr="00BA56BA">
              <w:rPr>
                <w:rStyle w:val="Hyperlink"/>
                <w:noProof/>
              </w:rPr>
              <w:t>Cooper Basin Christmas and Easter holidays condition</w:t>
            </w:r>
            <w:r w:rsidR="000627D6">
              <w:rPr>
                <w:noProof/>
                <w:webHidden/>
              </w:rPr>
              <w:tab/>
            </w:r>
            <w:r w:rsidR="000627D6">
              <w:rPr>
                <w:noProof/>
                <w:webHidden/>
              </w:rPr>
              <w:fldChar w:fldCharType="begin"/>
            </w:r>
            <w:r w:rsidR="000627D6">
              <w:rPr>
                <w:noProof/>
                <w:webHidden/>
              </w:rPr>
              <w:instrText xml:space="preserve"> PAGEREF _Toc153202428 \h </w:instrText>
            </w:r>
            <w:r w:rsidR="000627D6">
              <w:rPr>
                <w:noProof/>
                <w:webHidden/>
              </w:rPr>
            </w:r>
            <w:r w:rsidR="000627D6">
              <w:rPr>
                <w:noProof/>
                <w:webHidden/>
              </w:rPr>
              <w:fldChar w:fldCharType="separate"/>
            </w:r>
            <w:r w:rsidR="009F287E">
              <w:rPr>
                <w:noProof/>
                <w:webHidden/>
              </w:rPr>
              <w:t>9</w:t>
            </w:r>
            <w:r w:rsidR="000627D6">
              <w:rPr>
                <w:noProof/>
                <w:webHidden/>
              </w:rPr>
              <w:fldChar w:fldCharType="end"/>
            </w:r>
          </w:hyperlink>
        </w:p>
        <w:p w14:paraId="059282E7" w14:textId="17D83DA6"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29" w:history="1">
            <w:r w:rsidR="000627D6" w:rsidRPr="00BA56BA">
              <w:rPr>
                <w:rStyle w:val="Hyperlink"/>
                <w:noProof/>
              </w:rPr>
              <w:t>12.</w:t>
            </w:r>
            <w:r w:rsidR="000627D6">
              <w:rPr>
                <w:rFonts w:asciiTheme="minorHAnsi" w:eastAsiaTheme="minorEastAsia" w:hAnsiTheme="minorHAnsi"/>
                <w:noProof/>
                <w:sz w:val="22"/>
                <w:lang w:eastAsia="en-AU"/>
              </w:rPr>
              <w:tab/>
            </w:r>
            <w:r w:rsidR="000627D6" w:rsidRPr="00BA56BA">
              <w:rPr>
                <w:rStyle w:val="Hyperlink"/>
                <w:noProof/>
              </w:rPr>
              <w:t>Daytime travel pilot and escort conditions</w:t>
            </w:r>
            <w:r w:rsidR="000627D6">
              <w:rPr>
                <w:noProof/>
                <w:webHidden/>
              </w:rPr>
              <w:tab/>
            </w:r>
            <w:r w:rsidR="000627D6">
              <w:rPr>
                <w:noProof/>
                <w:webHidden/>
              </w:rPr>
              <w:fldChar w:fldCharType="begin"/>
            </w:r>
            <w:r w:rsidR="000627D6">
              <w:rPr>
                <w:noProof/>
                <w:webHidden/>
              </w:rPr>
              <w:instrText xml:space="preserve"> PAGEREF _Toc153202429 \h </w:instrText>
            </w:r>
            <w:r w:rsidR="000627D6">
              <w:rPr>
                <w:noProof/>
                <w:webHidden/>
              </w:rPr>
            </w:r>
            <w:r w:rsidR="000627D6">
              <w:rPr>
                <w:noProof/>
                <w:webHidden/>
              </w:rPr>
              <w:fldChar w:fldCharType="separate"/>
            </w:r>
            <w:r w:rsidR="009F287E">
              <w:rPr>
                <w:noProof/>
                <w:webHidden/>
              </w:rPr>
              <w:t>9</w:t>
            </w:r>
            <w:r w:rsidR="000627D6">
              <w:rPr>
                <w:noProof/>
                <w:webHidden/>
              </w:rPr>
              <w:fldChar w:fldCharType="end"/>
            </w:r>
          </w:hyperlink>
        </w:p>
        <w:p w14:paraId="60B49103" w14:textId="6B4923C7"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30" w:history="1">
            <w:r w:rsidR="000627D6" w:rsidRPr="00BA56BA">
              <w:rPr>
                <w:rStyle w:val="Hyperlink"/>
                <w:noProof/>
              </w:rPr>
              <w:t>12.1.</w:t>
            </w:r>
            <w:r w:rsidR="000627D6">
              <w:rPr>
                <w:rFonts w:asciiTheme="minorHAnsi" w:eastAsiaTheme="minorEastAsia" w:hAnsiTheme="minorHAnsi"/>
                <w:noProof/>
                <w:sz w:val="22"/>
                <w:lang w:eastAsia="en-AU"/>
              </w:rPr>
              <w:tab/>
            </w:r>
            <w:r w:rsidR="000627D6" w:rsidRPr="00BA56BA">
              <w:rPr>
                <w:rStyle w:val="Hyperlink"/>
                <w:noProof/>
              </w:rPr>
              <w:t>Daytime travel general conditions</w:t>
            </w:r>
            <w:r w:rsidR="000627D6">
              <w:rPr>
                <w:noProof/>
                <w:webHidden/>
              </w:rPr>
              <w:tab/>
            </w:r>
            <w:r w:rsidR="000627D6">
              <w:rPr>
                <w:noProof/>
                <w:webHidden/>
              </w:rPr>
              <w:fldChar w:fldCharType="begin"/>
            </w:r>
            <w:r w:rsidR="000627D6">
              <w:rPr>
                <w:noProof/>
                <w:webHidden/>
              </w:rPr>
              <w:instrText xml:space="preserve"> PAGEREF _Toc153202430 \h </w:instrText>
            </w:r>
            <w:r w:rsidR="000627D6">
              <w:rPr>
                <w:noProof/>
                <w:webHidden/>
              </w:rPr>
            </w:r>
            <w:r w:rsidR="000627D6">
              <w:rPr>
                <w:noProof/>
                <w:webHidden/>
              </w:rPr>
              <w:fldChar w:fldCharType="separate"/>
            </w:r>
            <w:r w:rsidR="009F287E">
              <w:rPr>
                <w:noProof/>
                <w:webHidden/>
              </w:rPr>
              <w:t>9</w:t>
            </w:r>
            <w:r w:rsidR="000627D6">
              <w:rPr>
                <w:noProof/>
                <w:webHidden/>
              </w:rPr>
              <w:fldChar w:fldCharType="end"/>
            </w:r>
          </w:hyperlink>
        </w:p>
        <w:p w14:paraId="0A2C09AB" w14:textId="2849967F"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31" w:history="1">
            <w:r w:rsidR="000627D6" w:rsidRPr="00BA56BA">
              <w:rPr>
                <w:rStyle w:val="Hyperlink"/>
                <w:noProof/>
              </w:rPr>
              <w:t>12.2.</w:t>
            </w:r>
            <w:r w:rsidR="000627D6">
              <w:rPr>
                <w:rFonts w:asciiTheme="minorHAnsi" w:eastAsiaTheme="minorEastAsia" w:hAnsiTheme="minorHAnsi"/>
                <w:noProof/>
                <w:sz w:val="22"/>
                <w:lang w:eastAsia="en-AU"/>
              </w:rPr>
              <w:tab/>
            </w:r>
            <w:r w:rsidR="000627D6" w:rsidRPr="00BA56BA">
              <w:rPr>
                <w:rStyle w:val="Hyperlink"/>
                <w:noProof/>
              </w:rPr>
              <w:t>Period or specified route permits</w:t>
            </w:r>
            <w:r w:rsidR="000627D6">
              <w:rPr>
                <w:noProof/>
                <w:webHidden/>
              </w:rPr>
              <w:tab/>
            </w:r>
            <w:r w:rsidR="000627D6">
              <w:rPr>
                <w:noProof/>
                <w:webHidden/>
              </w:rPr>
              <w:fldChar w:fldCharType="begin"/>
            </w:r>
            <w:r w:rsidR="000627D6">
              <w:rPr>
                <w:noProof/>
                <w:webHidden/>
              </w:rPr>
              <w:instrText xml:space="preserve"> PAGEREF _Toc153202431 \h </w:instrText>
            </w:r>
            <w:r w:rsidR="000627D6">
              <w:rPr>
                <w:noProof/>
                <w:webHidden/>
              </w:rPr>
            </w:r>
            <w:r w:rsidR="000627D6">
              <w:rPr>
                <w:noProof/>
                <w:webHidden/>
              </w:rPr>
              <w:fldChar w:fldCharType="separate"/>
            </w:r>
            <w:r w:rsidR="009F287E">
              <w:rPr>
                <w:noProof/>
                <w:webHidden/>
              </w:rPr>
              <w:t>11</w:t>
            </w:r>
            <w:r w:rsidR="000627D6">
              <w:rPr>
                <w:noProof/>
                <w:webHidden/>
              </w:rPr>
              <w:fldChar w:fldCharType="end"/>
            </w:r>
          </w:hyperlink>
        </w:p>
        <w:p w14:paraId="567B95F9" w14:textId="0D08B5A8"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32" w:history="1">
            <w:r w:rsidR="000627D6" w:rsidRPr="00BA56BA">
              <w:rPr>
                <w:rStyle w:val="Hyperlink"/>
                <w:noProof/>
              </w:rPr>
              <w:t>13.</w:t>
            </w:r>
            <w:r w:rsidR="000627D6">
              <w:rPr>
                <w:rFonts w:asciiTheme="minorHAnsi" w:eastAsiaTheme="minorEastAsia" w:hAnsiTheme="minorHAnsi"/>
                <w:noProof/>
                <w:sz w:val="22"/>
                <w:lang w:eastAsia="en-AU"/>
              </w:rPr>
              <w:tab/>
            </w:r>
            <w:r w:rsidR="000627D6" w:rsidRPr="00BA56BA">
              <w:rPr>
                <w:rStyle w:val="Hyperlink"/>
                <w:noProof/>
              </w:rPr>
              <w:t>Night travel conditions</w:t>
            </w:r>
            <w:r w:rsidR="000627D6">
              <w:rPr>
                <w:noProof/>
                <w:webHidden/>
              </w:rPr>
              <w:tab/>
            </w:r>
            <w:r w:rsidR="000627D6">
              <w:rPr>
                <w:noProof/>
                <w:webHidden/>
              </w:rPr>
              <w:fldChar w:fldCharType="begin"/>
            </w:r>
            <w:r w:rsidR="000627D6">
              <w:rPr>
                <w:noProof/>
                <w:webHidden/>
              </w:rPr>
              <w:instrText xml:space="preserve"> PAGEREF _Toc153202432 \h </w:instrText>
            </w:r>
            <w:r w:rsidR="000627D6">
              <w:rPr>
                <w:noProof/>
                <w:webHidden/>
              </w:rPr>
            </w:r>
            <w:r w:rsidR="000627D6">
              <w:rPr>
                <w:noProof/>
                <w:webHidden/>
              </w:rPr>
              <w:fldChar w:fldCharType="separate"/>
            </w:r>
            <w:r w:rsidR="009F287E">
              <w:rPr>
                <w:noProof/>
                <w:webHidden/>
              </w:rPr>
              <w:t>11</w:t>
            </w:r>
            <w:r w:rsidR="000627D6">
              <w:rPr>
                <w:noProof/>
                <w:webHidden/>
              </w:rPr>
              <w:fldChar w:fldCharType="end"/>
            </w:r>
          </w:hyperlink>
        </w:p>
        <w:p w14:paraId="5E355BC7" w14:textId="4BA54961"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33" w:history="1">
            <w:r w:rsidR="000627D6" w:rsidRPr="00BA56BA">
              <w:rPr>
                <w:rStyle w:val="Hyperlink"/>
                <w:noProof/>
              </w:rPr>
              <w:t>13.1.</w:t>
            </w:r>
            <w:r w:rsidR="000627D6">
              <w:rPr>
                <w:rFonts w:asciiTheme="minorHAnsi" w:eastAsiaTheme="minorEastAsia" w:hAnsiTheme="minorHAnsi"/>
                <w:noProof/>
                <w:sz w:val="22"/>
                <w:lang w:eastAsia="en-AU"/>
              </w:rPr>
              <w:tab/>
            </w:r>
            <w:r w:rsidR="000627D6" w:rsidRPr="00BA56BA">
              <w:rPr>
                <w:rStyle w:val="Hyperlink"/>
                <w:noProof/>
              </w:rPr>
              <w:t>Approved night travel</w:t>
            </w:r>
            <w:r w:rsidR="000627D6">
              <w:rPr>
                <w:noProof/>
                <w:webHidden/>
              </w:rPr>
              <w:tab/>
            </w:r>
            <w:r w:rsidR="000627D6">
              <w:rPr>
                <w:noProof/>
                <w:webHidden/>
              </w:rPr>
              <w:fldChar w:fldCharType="begin"/>
            </w:r>
            <w:r w:rsidR="000627D6">
              <w:rPr>
                <w:noProof/>
                <w:webHidden/>
              </w:rPr>
              <w:instrText xml:space="preserve"> PAGEREF _Toc153202433 \h </w:instrText>
            </w:r>
            <w:r w:rsidR="000627D6">
              <w:rPr>
                <w:noProof/>
                <w:webHidden/>
              </w:rPr>
            </w:r>
            <w:r w:rsidR="000627D6">
              <w:rPr>
                <w:noProof/>
                <w:webHidden/>
              </w:rPr>
              <w:fldChar w:fldCharType="separate"/>
            </w:r>
            <w:r w:rsidR="009F287E">
              <w:rPr>
                <w:noProof/>
                <w:webHidden/>
              </w:rPr>
              <w:t>11</w:t>
            </w:r>
            <w:r w:rsidR="000627D6">
              <w:rPr>
                <w:noProof/>
                <w:webHidden/>
              </w:rPr>
              <w:fldChar w:fldCharType="end"/>
            </w:r>
          </w:hyperlink>
        </w:p>
        <w:p w14:paraId="400ED7D4" w14:textId="6A9633F3"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34" w:history="1">
            <w:r w:rsidR="000627D6" w:rsidRPr="00BA56BA">
              <w:rPr>
                <w:rStyle w:val="Hyperlink"/>
                <w:noProof/>
              </w:rPr>
              <w:t>13.2.</w:t>
            </w:r>
            <w:r w:rsidR="000627D6">
              <w:rPr>
                <w:rFonts w:asciiTheme="minorHAnsi" w:eastAsiaTheme="minorEastAsia" w:hAnsiTheme="minorHAnsi"/>
                <w:noProof/>
                <w:sz w:val="22"/>
                <w:lang w:eastAsia="en-AU"/>
              </w:rPr>
              <w:tab/>
            </w:r>
            <w:r w:rsidR="000627D6" w:rsidRPr="00BA56BA">
              <w:rPr>
                <w:rStyle w:val="Hyperlink"/>
                <w:noProof/>
              </w:rPr>
              <w:t>Night travel conditions for an oversize vehicle more than 3.1m in width or 25m in length</w:t>
            </w:r>
            <w:r w:rsidR="000627D6">
              <w:rPr>
                <w:noProof/>
                <w:webHidden/>
              </w:rPr>
              <w:tab/>
            </w:r>
            <w:r w:rsidR="00707F9A">
              <w:rPr>
                <w:noProof/>
                <w:webHidden/>
              </w:rPr>
              <w:tab/>
            </w:r>
            <w:r w:rsidR="000627D6">
              <w:rPr>
                <w:noProof/>
                <w:webHidden/>
              </w:rPr>
              <w:fldChar w:fldCharType="begin"/>
            </w:r>
            <w:r w:rsidR="000627D6">
              <w:rPr>
                <w:noProof/>
                <w:webHidden/>
              </w:rPr>
              <w:instrText xml:space="preserve"> PAGEREF _Toc153202434 \h </w:instrText>
            </w:r>
            <w:r w:rsidR="000627D6">
              <w:rPr>
                <w:noProof/>
                <w:webHidden/>
              </w:rPr>
            </w:r>
            <w:r w:rsidR="000627D6">
              <w:rPr>
                <w:noProof/>
                <w:webHidden/>
              </w:rPr>
              <w:fldChar w:fldCharType="separate"/>
            </w:r>
            <w:r w:rsidR="009F287E">
              <w:rPr>
                <w:noProof/>
                <w:webHidden/>
              </w:rPr>
              <w:t>12</w:t>
            </w:r>
            <w:r w:rsidR="000627D6">
              <w:rPr>
                <w:noProof/>
                <w:webHidden/>
              </w:rPr>
              <w:fldChar w:fldCharType="end"/>
            </w:r>
          </w:hyperlink>
        </w:p>
        <w:p w14:paraId="147AC77F" w14:textId="6E2AFDFB" w:rsidR="000627D6" w:rsidRDefault="00000000">
          <w:pPr>
            <w:pStyle w:val="TOC3"/>
            <w:tabs>
              <w:tab w:val="left" w:pos="1320"/>
              <w:tab w:val="right" w:leader="dot" w:pos="10456"/>
            </w:tabs>
            <w:rPr>
              <w:rFonts w:asciiTheme="minorHAnsi" w:eastAsiaTheme="minorEastAsia" w:hAnsiTheme="minorHAnsi"/>
              <w:noProof/>
              <w:sz w:val="22"/>
              <w:lang w:eastAsia="en-AU"/>
            </w:rPr>
          </w:pPr>
          <w:hyperlink w:anchor="_Toc153202435" w:history="1">
            <w:r w:rsidR="000627D6" w:rsidRPr="00BA56BA">
              <w:rPr>
                <w:rStyle w:val="Hyperlink"/>
                <w:noProof/>
              </w:rPr>
              <w:t>13.3.</w:t>
            </w:r>
            <w:r w:rsidR="000627D6">
              <w:rPr>
                <w:rFonts w:asciiTheme="minorHAnsi" w:eastAsiaTheme="minorEastAsia" w:hAnsiTheme="minorHAnsi"/>
                <w:noProof/>
                <w:sz w:val="22"/>
                <w:lang w:eastAsia="en-AU"/>
              </w:rPr>
              <w:tab/>
            </w:r>
            <w:r w:rsidR="000627D6" w:rsidRPr="00BA56BA">
              <w:rPr>
                <w:rStyle w:val="Hyperlink"/>
                <w:noProof/>
              </w:rPr>
              <w:t>Permit conditions for night travel</w:t>
            </w:r>
            <w:r w:rsidR="000627D6">
              <w:rPr>
                <w:noProof/>
                <w:webHidden/>
              </w:rPr>
              <w:tab/>
            </w:r>
            <w:r w:rsidR="000627D6">
              <w:rPr>
                <w:noProof/>
                <w:webHidden/>
              </w:rPr>
              <w:fldChar w:fldCharType="begin"/>
            </w:r>
            <w:r w:rsidR="000627D6">
              <w:rPr>
                <w:noProof/>
                <w:webHidden/>
              </w:rPr>
              <w:instrText xml:space="preserve"> PAGEREF _Toc153202435 \h </w:instrText>
            </w:r>
            <w:r w:rsidR="000627D6">
              <w:rPr>
                <w:noProof/>
                <w:webHidden/>
              </w:rPr>
            </w:r>
            <w:r w:rsidR="000627D6">
              <w:rPr>
                <w:noProof/>
                <w:webHidden/>
              </w:rPr>
              <w:fldChar w:fldCharType="separate"/>
            </w:r>
            <w:r w:rsidR="009F287E">
              <w:rPr>
                <w:noProof/>
                <w:webHidden/>
              </w:rPr>
              <w:t>12</w:t>
            </w:r>
            <w:r w:rsidR="000627D6">
              <w:rPr>
                <w:noProof/>
                <w:webHidden/>
              </w:rPr>
              <w:fldChar w:fldCharType="end"/>
            </w:r>
          </w:hyperlink>
        </w:p>
        <w:p w14:paraId="454400B1" w14:textId="7BC43ED5"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36" w:history="1">
            <w:r w:rsidR="000627D6" w:rsidRPr="00BA56BA">
              <w:rPr>
                <w:rStyle w:val="Hyperlink"/>
                <w:noProof/>
              </w:rPr>
              <w:t>14.</w:t>
            </w:r>
            <w:r w:rsidR="000627D6">
              <w:rPr>
                <w:rFonts w:asciiTheme="minorHAnsi" w:eastAsiaTheme="minorEastAsia" w:hAnsiTheme="minorHAnsi"/>
                <w:noProof/>
                <w:sz w:val="22"/>
                <w:lang w:eastAsia="en-AU"/>
              </w:rPr>
              <w:tab/>
            </w:r>
            <w:r w:rsidR="000627D6" w:rsidRPr="00BA56BA">
              <w:rPr>
                <w:rStyle w:val="Hyperlink"/>
                <w:noProof/>
              </w:rPr>
              <w:t>Pilot and escort operational conditions</w:t>
            </w:r>
            <w:r w:rsidR="000627D6">
              <w:rPr>
                <w:noProof/>
                <w:webHidden/>
              </w:rPr>
              <w:tab/>
            </w:r>
            <w:r w:rsidR="000627D6">
              <w:rPr>
                <w:noProof/>
                <w:webHidden/>
              </w:rPr>
              <w:fldChar w:fldCharType="begin"/>
            </w:r>
            <w:r w:rsidR="000627D6">
              <w:rPr>
                <w:noProof/>
                <w:webHidden/>
              </w:rPr>
              <w:instrText xml:space="preserve"> PAGEREF _Toc153202436 \h </w:instrText>
            </w:r>
            <w:r w:rsidR="000627D6">
              <w:rPr>
                <w:noProof/>
                <w:webHidden/>
              </w:rPr>
            </w:r>
            <w:r w:rsidR="000627D6">
              <w:rPr>
                <w:noProof/>
                <w:webHidden/>
              </w:rPr>
              <w:fldChar w:fldCharType="separate"/>
            </w:r>
            <w:r w:rsidR="009F287E">
              <w:rPr>
                <w:noProof/>
                <w:webHidden/>
              </w:rPr>
              <w:t>12</w:t>
            </w:r>
            <w:r w:rsidR="000627D6">
              <w:rPr>
                <w:noProof/>
                <w:webHidden/>
              </w:rPr>
              <w:fldChar w:fldCharType="end"/>
            </w:r>
          </w:hyperlink>
        </w:p>
        <w:p w14:paraId="5CDB70EC" w14:textId="78171405"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37" w:history="1">
            <w:r w:rsidR="000627D6" w:rsidRPr="00BA56BA">
              <w:rPr>
                <w:rStyle w:val="Hyperlink"/>
                <w:noProof/>
              </w:rPr>
              <w:t>15.</w:t>
            </w:r>
            <w:r w:rsidR="000627D6">
              <w:rPr>
                <w:rFonts w:asciiTheme="minorHAnsi" w:eastAsiaTheme="minorEastAsia" w:hAnsiTheme="minorHAnsi"/>
                <w:noProof/>
                <w:sz w:val="22"/>
                <w:lang w:eastAsia="en-AU"/>
              </w:rPr>
              <w:tab/>
            </w:r>
            <w:r w:rsidR="000627D6" w:rsidRPr="00BA56BA">
              <w:rPr>
                <w:rStyle w:val="Hyperlink"/>
                <w:noProof/>
              </w:rPr>
              <w:t>Contact details for Queensland Police Service</w:t>
            </w:r>
            <w:r w:rsidR="000627D6">
              <w:rPr>
                <w:noProof/>
                <w:webHidden/>
              </w:rPr>
              <w:tab/>
            </w:r>
            <w:r w:rsidR="000627D6">
              <w:rPr>
                <w:noProof/>
                <w:webHidden/>
              </w:rPr>
              <w:fldChar w:fldCharType="begin"/>
            </w:r>
            <w:r w:rsidR="000627D6">
              <w:rPr>
                <w:noProof/>
                <w:webHidden/>
              </w:rPr>
              <w:instrText xml:space="preserve"> PAGEREF _Toc153202437 \h </w:instrText>
            </w:r>
            <w:r w:rsidR="000627D6">
              <w:rPr>
                <w:noProof/>
                <w:webHidden/>
              </w:rPr>
            </w:r>
            <w:r w:rsidR="000627D6">
              <w:rPr>
                <w:noProof/>
                <w:webHidden/>
              </w:rPr>
              <w:fldChar w:fldCharType="separate"/>
            </w:r>
            <w:r w:rsidR="009F287E">
              <w:rPr>
                <w:noProof/>
                <w:webHidden/>
              </w:rPr>
              <w:t>12</w:t>
            </w:r>
            <w:r w:rsidR="000627D6">
              <w:rPr>
                <w:noProof/>
                <w:webHidden/>
              </w:rPr>
              <w:fldChar w:fldCharType="end"/>
            </w:r>
          </w:hyperlink>
        </w:p>
        <w:p w14:paraId="6987F9C7" w14:textId="382A3441" w:rsidR="000627D6" w:rsidRDefault="00000000">
          <w:pPr>
            <w:pStyle w:val="TOC2"/>
            <w:tabs>
              <w:tab w:val="left" w:pos="880"/>
              <w:tab w:val="right" w:leader="dot" w:pos="10456"/>
            </w:tabs>
            <w:rPr>
              <w:rFonts w:asciiTheme="minorHAnsi" w:eastAsiaTheme="minorEastAsia" w:hAnsiTheme="minorHAnsi"/>
              <w:noProof/>
              <w:sz w:val="22"/>
              <w:lang w:eastAsia="en-AU"/>
            </w:rPr>
          </w:pPr>
          <w:hyperlink w:anchor="_Toc153202438" w:history="1">
            <w:r w:rsidR="000627D6" w:rsidRPr="00BA56BA">
              <w:rPr>
                <w:rStyle w:val="Hyperlink"/>
                <w:noProof/>
              </w:rPr>
              <w:t>16.</w:t>
            </w:r>
            <w:r w:rsidR="000627D6">
              <w:rPr>
                <w:rFonts w:asciiTheme="minorHAnsi" w:eastAsiaTheme="minorEastAsia" w:hAnsiTheme="minorHAnsi"/>
                <w:noProof/>
                <w:sz w:val="22"/>
                <w:lang w:eastAsia="en-AU"/>
              </w:rPr>
              <w:tab/>
            </w:r>
            <w:r w:rsidR="000627D6" w:rsidRPr="00BA56BA">
              <w:rPr>
                <w:rStyle w:val="Hyperlink"/>
                <w:noProof/>
              </w:rPr>
              <w:t>Rear-end steering requirement for vehicles longer than 30 metres other than a B-double or road train</w:t>
            </w:r>
            <w:r w:rsidR="000627D6">
              <w:rPr>
                <w:noProof/>
                <w:webHidden/>
              </w:rPr>
              <w:tab/>
            </w:r>
            <w:r w:rsidR="000627D6">
              <w:rPr>
                <w:noProof/>
                <w:webHidden/>
              </w:rPr>
              <w:fldChar w:fldCharType="begin"/>
            </w:r>
            <w:r w:rsidR="000627D6">
              <w:rPr>
                <w:noProof/>
                <w:webHidden/>
              </w:rPr>
              <w:instrText xml:space="preserve"> PAGEREF _Toc153202438 \h </w:instrText>
            </w:r>
            <w:r w:rsidR="000627D6">
              <w:rPr>
                <w:noProof/>
                <w:webHidden/>
              </w:rPr>
            </w:r>
            <w:r w:rsidR="000627D6">
              <w:rPr>
                <w:noProof/>
                <w:webHidden/>
              </w:rPr>
              <w:fldChar w:fldCharType="separate"/>
            </w:r>
            <w:r w:rsidR="009F287E">
              <w:rPr>
                <w:noProof/>
                <w:webHidden/>
              </w:rPr>
              <w:t>13</w:t>
            </w:r>
            <w:r w:rsidR="000627D6">
              <w:rPr>
                <w:noProof/>
                <w:webHidden/>
              </w:rPr>
              <w:fldChar w:fldCharType="end"/>
            </w:r>
          </w:hyperlink>
        </w:p>
        <w:p w14:paraId="208644A6" w14:textId="5755A491" w:rsidR="000627D6" w:rsidRDefault="00000000">
          <w:pPr>
            <w:pStyle w:val="TOC1"/>
            <w:rPr>
              <w:rFonts w:asciiTheme="minorHAnsi" w:eastAsiaTheme="minorEastAsia" w:hAnsiTheme="minorHAnsi"/>
              <w:noProof/>
              <w:sz w:val="22"/>
              <w:lang w:eastAsia="en-AU"/>
            </w:rPr>
          </w:pPr>
          <w:hyperlink w:anchor="_Toc153202439" w:history="1">
            <w:r w:rsidR="000627D6" w:rsidRPr="00BA56BA">
              <w:rPr>
                <w:rStyle w:val="Hyperlink"/>
                <w:noProof/>
              </w:rPr>
              <w:t>Part 3 Schedules</w:t>
            </w:r>
            <w:r w:rsidR="000627D6">
              <w:rPr>
                <w:noProof/>
                <w:webHidden/>
              </w:rPr>
              <w:tab/>
            </w:r>
            <w:r w:rsidR="000627D6">
              <w:rPr>
                <w:noProof/>
                <w:webHidden/>
              </w:rPr>
              <w:fldChar w:fldCharType="begin"/>
            </w:r>
            <w:r w:rsidR="000627D6">
              <w:rPr>
                <w:noProof/>
                <w:webHidden/>
              </w:rPr>
              <w:instrText xml:space="preserve"> PAGEREF _Toc153202439 \h </w:instrText>
            </w:r>
            <w:r w:rsidR="000627D6">
              <w:rPr>
                <w:noProof/>
                <w:webHidden/>
              </w:rPr>
            </w:r>
            <w:r w:rsidR="000627D6">
              <w:rPr>
                <w:noProof/>
                <w:webHidden/>
              </w:rPr>
              <w:fldChar w:fldCharType="separate"/>
            </w:r>
            <w:r w:rsidR="009F287E">
              <w:rPr>
                <w:noProof/>
                <w:webHidden/>
              </w:rPr>
              <w:t>14</w:t>
            </w:r>
            <w:r w:rsidR="000627D6">
              <w:rPr>
                <w:noProof/>
                <w:webHidden/>
              </w:rPr>
              <w:fldChar w:fldCharType="end"/>
            </w:r>
          </w:hyperlink>
        </w:p>
        <w:p w14:paraId="5A0469B9" w14:textId="411F7FF2" w:rsidR="000627D6" w:rsidRDefault="00000000">
          <w:pPr>
            <w:pStyle w:val="TOC2"/>
            <w:tabs>
              <w:tab w:val="right" w:leader="dot" w:pos="10456"/>
            </w:tabs>
            <w:rPr>
              <w:rFonts w:asciiTheme="minorHAnsi" w:eastAsiaTheme="minorEastAsia" w:hAnsiTheme="minorHAnsi"/>
              <w:noProof/>
              <w:sz w:val="22"/>
              <w:lang w:eastAsia="en-AU"/>
            </w:rPr>
          </w:pPr>
          <w:hyperlink w:anchor="_Toc153202440" w:history="1">
            <w:r w:rsidR="000627D6" w:rsidRPr="00BA56BA">
              <w:rPr>
                <w:rStyle w:val="Hyperlink"/>
                <w:noProof/>
              </w:rPr>
              <w:t>Schedule 1 — Class 1 Special Purpose Vehicles</w:t>
            </w:r>
            <w:r w:rsidR="000627D6">
              <w:rPr>
                <w:noProof/>
                <w:webHidden/>
              </w:rPr>
              <w:tab/>
            </w:r>
            <w:r w:rsidR="000627D6">
              <w:rPr>
                <w:noProof/>
                <w:webHidden/>
              </w:rPr>
              <w:fldChar w:fldCharType="begin"/>
            </w:r>
            <w:r w:rsidR="000627D6">
              <w:rPr>
                <w:noProof/>
                <w:webHidden/>
              </w:rPr>
              <w:instrText xml:space="preserve"> PAGEREF _Toc153202440 \h </w:instrText>
            </w:r>
            <w:r w:rsidR="000627D6">
              <w:rPr>
                <w:noProof/>
                <w:webHidden/>
              </w:rPr>
            </w:r>
            <w:r w:rsidR="000627D6">
              <w:rPr>
                <w:noProof/>
                <w:webHidden/>
              </w:rPr>
              <w:fldChar w:fldCharType="separate"/>
            </w:r>
            <w:r w:rsidR="009F287E">
              <w:rPr>
                <w:noProof/>
                <w:webHidden/>
              </w:rPr>
              <w:t>14</w:t>
            </w:r>
            <w:r w:rsidR="000627D6">
              <w:rPr>
                <w:noProof/>
                <w:webHidden/>
              </w:rPr>
              <w:fldChar w:fldCharType="end"/>
            </w:r>
          </w:hyperlink>
        </w:p>
        <w:p w14:paraId="7658BABE" w14:textId="677438D0" w:rsidR="000627D6" w:rsidRDefault="00000000">
          <w:pPr>
            <w:pStyle w:val="TOC2"/>
            <w:tabs>
              <w:tab w:val="right" w:leader="dot" w:pos="10456"/>
            </w:tabs>
            <w:rPr>
              <w:rFonts w:asciiTheme="minorHAnsi" w:eastAsiaTheme="minorEastAsia" w:hAnsiTheme="minorHAnsi"/>
              <w:noProof/>
              <w:sz w:val="22"/>
              <w:lang w:eastAsia="en-AU"/>
            </w:rPr>
          </w:pPr>
          <w:hyperlink w:anchor="_Toc153202441" w:history="1">
            <w:r w:rsidR="000627D6" w:rsidRPr="00BA56BA">
              <w:rPr>
                <w:rStyle w:val="Hyperlink"/>
                <w:noProof/>
              </w:rPr>
              <w:t>Schedule 1 exemptions to general conditions in Part 2</w:t>
            </w:r>
            <w:r w:rsidR="000627D6">
              <w:rPr>
                <w:noProof/>
                <w:webHidden/>
              </w:rPr>
              <w:tab/>
            </w:r>
            <w:r w:rsidR="000627D6">
              <w:rPr>
                <w:noProof/>
                <w:webHidden/>
              </w:rPr>
              <w:fldChar w:fldCharType="begin"/>
            </w:r>
            <w:r w:rsidR="000627D6">
              <w:rPr>
                <w:noProof/>
                <w:webHidden/>
              </w:rPr>
              <w:instrText xml:space="preserve"> PAGEREF _Toc153202441 \h </w:instrText>
            </w:r>
            <w:r w:rsidR="000627D6">
              <w:rPr>
                <w:noProof/>
                <w:webHidden/>
              </w:rPr>
            </w:r>
            <w:r w:rsidR="000627D6">
              <w:rPr>
                <w:noProof/>
                <w:webHidden/>
              </w:rPr>
              <w:fldChar w:fldCharType="separate"/>
            </w:r>
            <w:r w:rsidR="009F287E">
              <w:rPr>
                <w:noProof/>
                <w:webHidden/>
              </w:rPr>
              <w:t>14</w:t>
            </w:r>
            <w:r w:rsidR="000627D6">
              <w:rPr>
                <w:noProof/>
                <w:webHidden/>
              </w:rPr>
              <w:fldChar w:fldCharType="end"/>
            </w:r>
          </w:hyperlink>
        </w:p>
        <w:p w14:paraId="4500F160" w14:textId="54F9ACDC"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42" w:history="1">
            <w:r w:rsidR="000627D6" w:rsidRPr="00BA56BA">
              <w:rPr>
                <w:rStyle w:val="Hyperlink"/>
                <w:noProof/>
              </w:rPr>
              <w:t>1.</w:t>
            </w:r>
            <w:r w:rsidR="000627D6">
              <w:rPr>
                <w:rFonts w:asciiTheme="minorHAnsi" w:eastAsiaTheme="minorEastAsia" w:hAnsiTheme="minorHAnsi"/>
                <w:noProof/>
                <w:sz w:val="22"/>
                <w:lang w:eastAsia="en-AU"/>
              </w:rPr>
              <w:tab/>
            </w:r>
            <w:r w:rsidR="000627D6" w:rsidRPr="00BA56BA">
              <w:rPr>
                <w:rStyle w:val="Hyperlink"/>
                <w:noProof/>
              </w:rPr>
              <w:t>Location, day, and time conditions for SPVs</w:t>
            </w:r>
            <w:r w:rsidR="000627D6">
              <w:rPr>
                <w:noProof/>
                <w:webHidden/>
              </w:rPr>
              <w:tab/>
            </w:r>
            <w:r w:rsidR="000627D6">
              <w:rPr>
                <w:noProof/>
                <w:webHidden/>
              </w:rPr>
              <w:fldChar w:fldCharType="begin"/>
            </w:r>
            <w:r w:rsidR="000627D6">
              <w:rPr>
                <w:noProof/>
                <w:webHidden/>
              </w:rPr>
              <w:instrText xml:space="preserve"> PAGEREF _Toc153202442 \h </w:instrText>
            </w:r>
            <w:r w:rsidR="000627D6">
              <w:rPr>
                <w:noProof/>
                <w:webHidden/>
              </w:rPr>
            </w:r>
            <w:r w:rsidR="000627D6">
              <w:rPr>
                <w:noProof/>
                <w:webHidden/>
              </w:rPr>
              <w:fldChar w:fldCharType="separate"/>
            </w:r>
            <w:r w:rsidR="009F287E">
              <w:rPr>
                <w:noProof/>
                <w:webHidden/>
              </w:rPr>
              <w:t>14</w:t>
            </w:r>
            <w:r w:rsidR="000627D6">
              <w:rPr>
                <w:noProof/>
                <w:webHidden/>
              </w:rPr>
              <w:fldChar w:fldCharType="end"/>
            </w:r>
          </w:hyperlink>
        </w:p>
        <w:p w14:paraId="5038CE82" w14:textId="2BEF5470"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43" w:history="1">
            <w:r w:rsidR="000627D6" w:rsidRPr="00BA56BA">
              <w:rPr>
                <w:rStyle w:val="Hyperlink"/>
                <w:noProof/>
              </w:rPr>
              <w:t>2.</w:t>
            </w:r>
            <w:r w:rsidR="000627D6">
              <w:rPr>
                <w:rFonts w:asciiTheme="minorHAnsi" w:eastAsiaTheme="minorEastAsia" w:hAnsiTheme="minorHAnsi"/>
                <w:noProof/>
                <w:sz w:val="22"/>
                <w:lang w:eastAsia="en-AU"/>
              </w:rPr>
              <w:tab/>
            </w:r>
            <w:r w:rsidR="000627D6" w:rsidRPr="00BA56BA">
              <w:rPr>
                <w:rStyle w:val="Hyperlink"/>
                <w:noProof/>
              </w:rPr>
              <w:t>Exemption to Christmas and Easter holiday conditions</w:t>
            </w:r>
            <w:r w:rsidR="000627D6">
              <w:rPr>
                <w:noProof/>
                <w:webHidden/>
              </w:rPr>
              <w:tab/>
            </w:r>
            <w:r w:rsidR="000627D6">
              <w:rPr>
                <w:noProof/>
                <w:webHidden/>
              </w:rPr>
              <w:fldChar w:fldCharType="begin"/>
            </w:r>
            <w:r w:rsidR="000627D6">
              <w:rPr>
                <w:noProof/>
                <w:webHidden/>
              </w:rPr>
              <w:instrText xml:space="preserve"> PAGEREF _Toc153202443 \h </w:instrText>
            </w:r>
            <w:r w:rsidR="000627D6">
              <w:rPr>
                <w:noProof/>
                <w:webHidden/>
              </w:rPr>
            </w:r>
            <w:r w:rsidR="000627D6">
              <w:rPr>
                <w:noProof/>
                <w:webHidden/>
              </w:rPr>
              <w:fldChar w:fldCharType="separate"/>
            </w:r>
            <w:r w:rsidR="009F287E">
              <w:rPr>
                <w:noProof/>
                <w:webHidden/>
              </w:rPr>
              <w:t>15</w:t>
            </w:r>
            <w:r w:rsidR="000627D6">
              <w:rPr>
                <w:noProof/>
                <w:webHidden/>
              </w:rPr>
              <w:fldChar w:fldCharType="end"/>
            </w:r>
          </w:hyperlink>
        </w:p>
        <w:p w14:paraId="2E573AE0" w14:textId="36372237"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44" w:history="1">
            <w:r w:rsidR="000627D6" w:rsidRPr="00BA56BA">
              <w:rPr>
                <w:rStyle w:val="Hyperlink"/>
                <w:noProof/>
              </w:rPr>
              <w:t>3.</w:t>
            </w:r>
            <w:r w:rsidR="000627D6">
              <w:rPr>
                <w:rFonts w:asciiTheme="minorHAnsi" w:eastAsiaTheme="minorEastAsia" w:hAnsiTheme="minorHAnsi"/>
                <w:noProof/>
                <w:sz w:val="22"/>
                <w:lang w:eastAsia="en-AU"/>
              </w:rPr>
              <w:tab/>
            </w:r>
            <w:r w:rsidR="000627D6" w:rsidRPr="00BA56BA">
              <w:rPr>
                <w:rStyle w:val="Hyperlink"/>
                <w:noProof/>
              </w:rPr>
              <w:t>Tunnel access dimension, conditions, and conditions</w:t>
            </w:r>
            <w:r w:rsidR="000627D6">
              <w:rPr>
                <w:noProof/>
                <w:webHidden/>
              </w:rPr>
              <w:tab/>
            </w:r>
            <w:r w:rsidR="000627D6">
              <w:rPr>
                <w:noProof/>
                <w:webHidden/>
              </w:rPr>
              <w:fldChar w:fldCharType="begin"/>
            </w:r>
            <w:r w:rsidR="000627D6">
              <w:rPr>
                <w:noProof/>
                <w:webHidden/>
              </w:rPr>
              <w:instrText xml:space="preserve"> PAGEREF _Toc153202444 \h </w:instrText>
            </w:r>
            <w:r w:rsidR="000627D6">
              <w:rPr>
                <w:noProof/>
                <w:webHidden/>
              </w:rPr>
            </w:r>
            <w:r w:rsidR="000627D6">
              <w:rPr>
                <w:noProof/>
                <w:webHidden/>
              </w:rPr>
              <w:fldChar w:fldCharType="separate"/>
            </w:r>
            <w:r w:rsidR="009F287E">
              <w:rPr>
                <w:noProof/>
                <w:webHidden/>
              </w:rPr>
              <w:t>15</w:t>
            </w:r>
            <w:r w:rsidR="000627D6">
              <w:rPr>
                <w:noProof/>
                <w:webHidden/>
              </w:rPr>
              <w:fldChar w:fldCharType="end"/>
            </w:r>
          </w:hyperlink>
        </w:p>
        <w:p w14:paraId="637A818F" w14:textId="37E5487A" w:rsidR="000627D6" w:rsidRDefault="00000000">
          <w:pPr>
            <w:pStyle w:val="TOC2"/>
            <w:tabs>
              <w:tab w:val="right" w:leader="dot" w:pos="10456"/>
            </w:tabs>
            <w:rPr>
              <w:rFonts w:asciiTheme="minorHAnsi" w:eastAsiaTheme="minorEastAsia" w:hAnsiTheme="minorHAnsi"/>
              <w:noProof/>
              <w:sz w:val="22"/>
              <w:lang w:eastAsia="en-AU"/>
            </w:rPr>
          </w:pPr>
          <w:hyperlink w:anchor="_Toc153202445" w:history="1">
            <w:r w:rsidR="000627D6" w:rsidRPr="00BA56BA">
              <w:rPr>
                <w:rStyle w:val="Hyperlink"/>
                <w:noProof/>
              </w:rPr>
              <w:t>Schedule 2 — Class 1 Special Purpose Combinations</w:t>
            </w:r>
            <w:r w:rsidR="000627D6">
              <w:rPr>
                <w:noProof/>
                <w:webHidden/>
              </w:rPr>
              <w:tab/>
            </w:r>
            <w:r w:rsidR="000627D6">
              <w:rPr>
                <w:noProof/>
                <w:webHidden/>
              </w:rPr>
              <w:fldChar w:fldCharType="begin"/>
            </w:r>
            <w:r w:rsidR="000627D6">
              <w:rPr>
                <w:noProof/>
                <w:webHidden/>
              </w:rPr>
              <w:instrText xml:space="preserve"> PAGEREF _Toc153202445 \h </w:instrText>
            </w:r>
            <w:r w:rsidR="000627D6">
              <w:rPr>
                <w:noProof/>
                <w:webHidden/>
              </w:rPr>
            </w:r>
            <w:r w:rsidR="000627D6">
              <w:rPr>
                <w:noProof/>
                <w:webHidden/>
              </w:rPr>
              <w:fldChar w:fldCharType="separate"/>
            </w:r>
            <w:r w:rsidR="009F287E">
              <w:rPr>
                <w:noProof/>
                <w:webHidden/>
              </w:rPr>
              <w:t>16</w:t>
            </w:r>
            <w:r w:rsidR="000627D6">
              <w:rPr>
                <w:noProof/>
                <w:webHidden/>
              </w:rPr>
              <w:fldChar w:fldCharType="end"/>
            </w:r>
          </w:hyperlink>
        </w:p>
        <w:p w14:paraId="6DC93126" w14:textId="75625B26" w:rsidR="000627D6" w:rsidRDefault="00000000">
          <w:pPr>
            <w:pStyle w:val="TOC2"/>
            <w:tabs>
              <w:tab w:val="right" w:leader="dot" w:pos="10456"/>
            </w:tabs>
            <w:rPr>
              <w:rFonts w:asciiTheme="minorHAnsi" w:eastAsiaTheme="minorEastAsia" w:hAnsiTheme="minorHAnsi"/>
              <w:noProof/>
              <w:sz w:val="22"/>
              <w:lang w:eastAsia="en-AU"/>
            </w:rPr>
          </w:pPr>
          <w:hyperlink w:anchor="_Toc153202446" w:history="1">
            <w:r w:rsidR="000627D6" w:rsidRPr="00BA56BA">
              <w:rPr>
                <w:rStyle w:val="Hyperlink"/>
                <w:noProof/>
              </w:rPr>
              <w:t>Schedule 2 exemptions to general conditions in Part 2</w:t>
            </w:r>
            <w:r w:rsidR="000627D6">
              <w:rPr>
                <w:noProof/>
                <w:webHidden/>
              </w:rPr>
              <w:tab/>
            </w:r>
            <w:r w:rsidR="000627D6">
              <w:rPr>
                <w:noProof/>
                <w:webHidden/>
              </w:rPr>
              <w:fldChar w:fldCharType="begin"/>
            </w:r>
            <w:r w:rsidR="000627D6">
              <w:rPr>
                <w:noProof/>
                <w:webHidden/>
              </w:rPr>
              <w:instrText xml:space="preserve"> PAGEREF _Toc153202446 \h </w:instrText>
            </w:r>
            <w:r w:rsidR="000627D6">
              <w:rPr>
                <w:noProof/>
                <w:webHidden/>
              </w:rPr>
            </w:r>
            <w:r w:rsidR="000627D6">
              <w:rPr>
                <w:noProof/>
                <w:webHidden/>
              </w:rPr>
              <w:fldChar w:fldCharType="separate"/>
            </w:r>
            <w:r w:rsidR="009F287E">
              <w:rPr>
                <w:noProof/>
                <w:webHidden/>
              </w:rPr>
              <w:t>16</w:t>
            </w:r>
            <w:r w:rsidR="000627D6">
              <w:rPr>
                <w:noProof/>
                <w:webHidden/>
              </w:rPr>
              <w:fldChar w:fldCharType="end"/>
            </w:r>
          </w:hyperlink>
        </w:p>
        <w:p w14:paraId="5A6F75B7" w14:textId="647B3229"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47" w:history="1">
            <w:r w:rsidR="000627D6" w:rsidRPr="00BA56BA">
              <w:rPr>
                <w:rStyle w:val="Hyperlink"/>
                <w:noProof/>
              </w:rPr>
              <w:t>1.</w:t>
            </w:r>
            <w:r w:rsidR="000627D6">
              <w:rPr>
                <w:rFonts w:asciiTheme="minorHAnsi" w:eastAsiaTheme="minorEastAsia" w:hAnsiTheme="minorHAnsi"/>
                <w:noProof/>
                <w:sz w:val="22"/>
                <w:lang w:eastAsia="en-AU"/>
              </w:rPr>
              <w:tab/>
            </w:r>
            <w:r w:rsidR="000627D6" w:rsidRPr="00BA56BA">
              <w:rPr>
                <w:rStyle w:val="Hyperlink"/>
                <w:noProof/>
              </w:rPr>
              <w:t>Location, day, and time conditions for SPV combinations</w:t>
            </w:r>
            <w:r w:rsidR="000627D6">
              <w:rPr>
                <w:noProof/>
                <w:webHidden/>
              </w:rPr>
              <w:tab/>
            </w:r>
            <w:r w:rsidR="000627D6">
              <w:rPr>
                <w:noProof/>
                <w:webHidden/>
              </w:rPr>
              <w:fldChar w:fldCharType="begin"/>
            </w:r>
            <w:r w:rsidR="000627D6">
              <w:rPr>
                <w:noProof/>
                <w:webHidden/>
              </w:rPr>
              <w:instrText xml:space="preserve"> PAGEREF _Toc153202447 \h </w:instrText>
            </w:r>
            <w:r w:rsidR="000627D6">
              <w:rPr>
                <w:noProof/>
                <w:webHidden/>
              </w:rPr>
            </w:r>
            <w:r w:rsidR="000627D6">
              <w:rPr>
                <w:noProof/>
                <w:webHidden/>
              </w:rPr>
              <w:fldChar w:fldCharType="separate"/>
            </w:r>
            <w:r w:rsidR="009F287E">
              <w:rPr>
                <w:noProof/>
                <w:webHidden/>
              </w:rPr>
              <w:t>16</w:t>
            </w:r>
            <w:r w:rsidR="000627D6">
              <w:rPr>
                <w:noProof/>
                <w:webHidden/>
              </w:rPr>
              <w:fldChar w:fldCharType="end"/>
            </w:r>
          </w:hyperlink>
        </w:p>
        <w:p w14:paraId="0103D184" w14:textId="6BE88920" w:rsidR="000627D6" w:rsidRDefault="00000000">
          <w:pPr>
            <w:pStyle w:val="TOC2"/>
            <w:tabs>
              <w:tab w:val="right" w:leader="dot" w:pos="10456"/>
            </w:tabs>
            <w:rPr>
              <w:rFonts w:asciiTheme="minorHAnsi" w:eastAsiaTheme="minorEastAsia" w:hAnsiTheme="minorHAnsi"/>
              <w:noProof/>
              <w:sz w:val="22"/>
              <w:lang w:eastAsia="en-AU"/>
            </w:rPr>
          </w:pPr>
          <w:hyperlink w:anchor="_Toc153202448" w:history="1">
            <w:r w:rsidR="000627D6" w:rsidRPr="00BA56BA">
              <w:rPr>
                <w:rStyle w:val="Hyperlink"/>
                <w:noProof/>
              </w:rPr>
              <w:t>Schedule 3 — Class 1 Load Carrying Vehicles</w:t>
            </w:r>
            <w:r w:rsidR="000627D6">
              <w:rPr>
                <w:noProof/>
                <w:webHidden/>
              </w:rPr>
              <w:tab/>
            </w:r>
            <w:r w:rsidR="000627D6">
              <w:rPr>
                <w:noProof/>
                <w:webHidden/>
              </w:rPr>
              <w:fldChar w:fldCharType="begin"/>
            </w:r>
            <w:r w:rsidR="000627D6">
              <w:rPr>
                <w:noProof/>
                <w:webHidden/>
              </w:rPr>
              <w:instrText xml:space="preserve"> PAGEREF _Toc153202448 \h </w:instrText>
            </w:r>
            <w:r w:rsidR="000627D6">
              <w:rPr>
                <w:noProof/>
                <w:webHidden/>
              </w:rPr>
            </w:r>
            <w:r w:rsidR="000627D6">
              <w:rPr>
                <w:noProof/>
                <w:webHidden/>
              </w:rPr>
              <w:fldChar w:fldCharType="separate"/>
            </w:r>
            <w:r w:rsidR="009F287E">
              <w:rPr>
                <w:noProof/>
                <w:webHidden/>
              </w:rPr>
              <w:t>17</w:t>
            </w:r>
            <w:r w:rsidR="000627D6">
              <w:rPr>
                <w:noProof/>
                <w:webHidden/>
              </w:rPr>
              <w:fldChar w:fldCharType="end"/>
            </w:r>
          </w:hyperlink>
        </w:p>
        <w:p w14:paraId="0A8954E0" w14:textId="32AEC47D" w:rsidR="000627D6" w:rsidRDefault="00000000">
          <w:pPr>
            <w:pStyle w:val="TOC2"/>
            <w:tabs>
              <w:tab w:val="right" w:leader="dot" w:pos="10456"/>
            </w:tabs>
            <w:rPr>
              <w:rFonts w:asciiTheme="minorHAnsi" w:eastAsiaTheme="minorEastAsia" w:hAnsiTheme="minorHAnsi"/>
              <w:noProof/>
              <w:sz w:val="22"/>
              <w:lang w:eastAsia="en-AU"/>
            </w:rPr>
          </w:pPr>
          <w:hyperlink w:anchor="_Toc153202449" w:history="1">
            <w:r w:rsidR="000627D6" w:rsidRPr="00BA56BA">
              <w:rPr>
                <w:rStyle w:val="Hyperlink"/>
                <w:noProof/>
              </w:rPr>
              <w:t>Schedule 3 exemptions to general conditions in Part 2</w:t>
            </w:r>
            <w:r w:rsidR="000627D6">
              <w:rPr>
                <w:noProof/>
                <w:webHidden/>
              </w:rPr>
              <w:tab/>
            </w:r>
            <w:r w:rsidR="000627D6">
              <w:rPr>
                <w:noProof/>
                <w:webHidden/>
              </w:rPr>
              <w:fldChar w:fldCharType="begin"/>
            </w:r>
            <w:r w:rsidR="000627D6">
              <w:rPr>
                <w:noProof/>
                <w:webHidden/>
              </w:rPr>
              <w:instrText xml:space="preserve"> PAGEREF _Toc153202449 \h </w:instrText>
            </w:r>
            <w:r w:rsidR="000627D6">
              <w:rPr>
                <w:noProof/>
                <w:webHidden/>
              </w:rPr>
            </w:r>
            <w:r w:rsidR="000627D6">
              <w:rPr>
                <w:noProof/>
                <w:webHidden/>
              </w:rPr>
              <w:fldChar w:fldCharType="separate"/>
            </w:r>
            <w:r w:rsidR="009F287E">
              <w:rPr>
                <w:noProof/>
                <w:webHidden/>
              </w:rPr>
              <w:t>17</w:t>
            </w:r>
            <w:r w:rsidR="000627D6">
              <w:rPr>
                <w:noProof/>
                <w:webHidden/>
              </w:rPr>
              <w:fldChar w:fldCharType="end"/>
            </w:r>
          </w:hyperlink>
        </w:p>
        <w:p w14:paraId="5189D763" w14:textId="34880330"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0" w:history="1">
            <w:r w:rsidR="000627D6" w:rsidRPr="00BA56BA">
              <w:rPr>
                <w:rStyle w:val="Hyperlink"/>
                <w:noProof/>
              </w:rPr>
              <w:t>1.</w:t>
            </w:r>
            <w:r w:rsidR="000627D6">
              <w:rPr>
                <w:rFonts w:asciiTheme="minorHAnsi" w:eastAsiaTheme="minorEastAsia" w:hAnsiTheme="minorHAnsi"/>
                <w:noProof/>
                <w:sz w:val="22"/>
                <w:lang w:eastAsia="en-AU"/>
              </w:rPr>
              <w:tab/>
            </w:r>
            <w:r w:rsidR="000627D6" w:rsidRPr="00BA56BA">
              <w:rPr>
                <w:rStyle w:val="Hyperlink"/>
                <w:noProof/>
              </w:rPr>
              <w:t>A prime mover towing a low loader or an extendable semitrailer up to 26m.</w:t>
            </w:r>
            <w:r w:rsidR="000627D6">
              <w:rPr>
                <w:noProof/>
                <w:webHidden/>
              </w:rPr>
              <w:tab/>
            </w:r>
            <w:r w:rsidR="000627D6">
              <w:rPr>
                <w:noProof/>
                <w:webHidden/>
              </w:rPr>
              <w:fldChar w:fldCharType="begin"/>
            </w:r>
            <w:r w:rsidR="000627D6">
              <w:rPr>
                <w:noProof/>
                <w:webHidden/>
              </w:rPr>
              <w:instrText xml:space="preserve"> PAGEREF _Toc153202450 \h </w:instrText>
            </w:r>
            <w:r w:rsidR="000627D6">
              <w:rPr>
                <w:noProof/>
                <w:webHidden/>
              </w:rPr>
            </w:r>
            <w:r w:rsidR="000627D6">
              <w:rPr>
                <w:noProof/>
                <w:webHidden/>
              </w:rPr>
              <w:fldChar w:fldCharType="separate"/>
            </w:r>
            <w:r w:rsidR="009F287E">
              <w:rPr>
                <w:noProof/>
                <w:webHidden/>
              </w:rPr>
              <w:t>17</w:t>
            </w:r>
            <w:r w:rsidR="000627D6">
              <w:rPr>
                <w:noProof/>
                <w:webHidden/>
              </w:rPr>
              <w:fldChar w:fldCharType="end"/>
            </w:r>
          </w:hyperlink>
        </w:p>
        <w:p w14:paraId="3018D748" w14:textId="51700A8D"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1" w:history="1">
            <w:r w:rsidR="000627D6" w:rsidRPr="00BA56BA">
              <w:rPr>
                <w:rStyle w:val="Hyperlink"/>
                <w:noProof/>
              </w:rPr>
              <w:t>2.</w:t>
            </w:r>
            <w:r w:rsidR="000627D6">
              <w:rPr>
                <w:rFonts w:asciiTheme="minorHAnsi" w:eastAsiaTheme="minorEastAsia" w:hAnsiTheme="minorHAnsi"/>
                <w:noProof/>
                <w:sz w:val="22"/>
                <w:lang w:eastAsia="en-AU"/>
              </w:rPr>
              <w:tab/>
            </w:r>
            <w:r w:rsidR="000627D6" w:rsidRPr="00BA56BA">
              <w:rPr>
                <w:rStyle w:val="Hyperlink"/>
                <w:noProof/>
              </w:rPr>
              <w:t>Peak hour conditions</w:t>
            </w:r>
            <w:r w:rsidR="000627D6">
              <w:rPr>
                <w:noProof/>
                <w:webHidden/>
              </w:rPr>
              <w:tab/>
            </w:r>
            <w:r w:rsidR="000627D6">
              <w:rPr>
                <w:noProof/>
                <w:webHidden/>
              </w:rPr>
              <w:fldChar w:fldCharType="begin"/>
            </w:r>
            <w:r w:rsidR="000627D6">
              <w:rPr>
                <w:noProof/>
                <w:webHidden/>
              </w:rPr>
              <w:instrText xml:space="preserve"> PAGEREF _Toc153202451 \h </w:instrText>
            </w:r>
            <w:r w:rsidR="000627D6">
              <w:rPr>
                <w:noProof/>
                <w:webHidden/>
              </w:rPr>
            </w:r>
            <w:r w:rsidR="000627D6">
              <w:rPr>
                <w:noProof/>
                <w:webHidden/>
              </w:rPr>
              <w:fldChar w:fldCharType="separate"/>
            </w:r>
            <w:r w:rsidR="009F287E">
              <w:rPr>
                <w:noProof/>
                <w:webHidden/>
              </w:rPr>
              <w:t>17</w:t>
            </w:r>
            <w:r w:rsidR="000627D6">
              <w:rPr>
                <w:noProof/>
                <w:webHidden/>
              </w:rPr>
              <w:fldChar w:fldCharType="end"/>
            </w:r>
          </w:hyperlink>
        </w:p>
        <w:p w14:paraId="4407ACF0" w14:textId="1F7946B2"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2" w:history="1">
            <w:r w:rsidR="000627D6" w:rsidRPr="00BA56BA">
              <w:rPr>
                <w:rStyle w:val="Hyperlink"/>
                <w:noProof/>
              </w:rPr>
              <w:t>3.</w:t>
            </w:r>
            <w:r w:rsidR="000627D6">
              <w:rPr>
                <w:rFonts w:asciiTheme="minorHAnsi" w:eastAsiaTheme="minorEastAsia" w:hAnsiTheme="minorHAnsi"/>
                <w:noProof/>
                <w:sz w:val="22"/>
                <w:lang w:eastAsia="en-AU"/>
              </w:rPr>
              <w:tab/>
            </w:r>
            <w:r w:rsidR="000627D6" w:rsidRPr="00BA56BA">
              <w:rPr>
                <w:rStyle w:val="Hyperlink"/>
                <w:noProof/>
              </w:rPr>
              <w:t>Location, day, and time conditions for oversize vehicles</w:t>
            </w:r>
            <w:r w:rsidR="000627D6">
              <w:rPr>
                <w:noProof/>
                <w:webHidden/>
              </w:rPr>
              <w:tab/>
            </w:r>
            <w:r w:rsidR="000627D6">
              <w:rPr>
                <w:noProof/>
                <w:webHidden/>
              </w:rPr>
              <w:fldChar w:fldCharType="begin"/>
            </w:r>
            <w:r w:rsidR="000627D6">
              <w:rPr>
                <w:noProof/>
                <w:webHidden/>
              </w:rPr>
              <w:instrText xml:space="preserve"> PAGEREF _Toc153202452 \h </w:instrText>
            </w:r>
            <w:r w:rsidR="000627D6">
              <w:rPr>
                <w:noProof/>
                <w:webHidden/>
              </w:rPr>
            </w:r>
            <w:r w:rsidR="000627D6">
              <w:rPr>
                <w:noProof/>
                <w:webHidden/>
              </w:rPr>
              <w:fldChar w:fldCharType="separate"/>
            </w:r>
            <w:r w:rsidR="009F287E">
              <w:rPr>
                <w:noProof/>
                <w:webHidden/>
              </w:rPr>
              <w:t>18</w:t>
            </w:r>
            <w:r w:rsidR="000627D6">
              <w:rPr>
                <w:noProof/>
                <w:webHidden/>
              </w:rPr>
              <w:fldChar w:fldCharType="end"/>
            </w:r>
          </w:hyperlink>
        </w:p>
        <w:p w14:paraId="75824D79" w14:textId="4A5AC32E"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3" w:history="1">
            <w:r w:rsidR="000627D6" w:rsidRPr="00BA56BA">
              <w:rPr>
                <w:rStyle w:val="Hyperlink"/>
                <w:noProof/>
              </w:rPr>
              <w:t>4.</w:t>
            </w:r>
            <w:r w:rsidR="000627D6">
              <w:rPr>
                <w:rFonts w:asciiTheme="minorHAnsi" w:eastAsiaTheme="minorEastAsia" w:hAnsiTheme="minorHAnsi"/>
                <w:noProof/>
                <w:sz w:val="22"/>
                <w:lang w:eastAsia="en-AU"/>
              </w:rPr>
              <w:tab/>
            </w:r>
            <w:r w:rsidR="000627D6" w:rsidRPr="00BA56BA">
              <w:rPr>
                <w:rStyle w:val="Hyperlink"/>
                <w:noProof/>
              </w:rPr>
              <w:t>Between the Port of Brisbane or Mackay Ports and a Bond Store/Holding Yard Christmas and Easter holiday exemption</w:t>
            </w:r>
            <w:r w:rsidR="000627D6">
              <w:rPr>
                <w:noProof/>
                <w:webHidden/>
              </w:rPr>
              <w:tab/>
            </w:r>
            <w:r w:rsidR="000627D6">
              <w:rPr>
                <w:noProof/>
                <w:webHidden/>
              </w:rPr>
              <w:fldChar w:fldCharType="begin"/>
            </w:r>
            <w:r w:rsidR="000627D6">
              <w:rPr>
                <w:noProof/>
                <w:webHidden/>
              </w:rPr>
              <w:instrText xml:space="preserve"> PAGEREF _Toc153202453 \h </w:instrText>
            </w:r>
            <w:r w:rsidR="000627D6">
              <w:rPr>
                <w:noProof/>
                <w:webHidden/>
              </w:rPr>
            </w:r>
            <w:r w:rsidR="000627D6">
              <w:rPr>
                <w:noProof/>
                <w:webHidden/>
              </w:rPr>
              <w:fldChar w:fldCharType="separate"/>
            </w:r>
            <w:r w:rsidR="009F287E">
              <w:rPr>
                <w:noProof/>
                <w:webHidden/>
              </w:rPr>
              <w:t>18</w:t>
            </w:r>
            <w:r w:rsidR="000627D6">
              <w:rPr>
                <w:noProof/>
                <w:webHidden/>
              </w:rPr>
              <w:fldChar w:fldCharType="end"/>
            </w:r>
          </w:hyperlink>
        </w:p>
        <w:p w14:paraId="22E31671" w14:textId="3FF5914F"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4" w:history="1">
            <w:r w:rsidR="000627D6" w:rsidRPr="00BA56BA">
              <w:rPr>
                <w:rStyle w:val="Hyperlink"/>
                <w:noProof/>
              </w:rPr>
              <w:t>5.</w:t>
            </w:r>
            <w:r w:rsidR="000627D6">
              <w:rPr>
                <w:rFonts w:asciiTheme="minorHAnsi" w:eastAsiaTheme="minorEastAsia" w:hAnsiTheme="minorHAnsi"/>
                <w:noProof/>
                <w:sz w:val="22"/>
                <w:lang w:eastAsia="en-AU"/>
              </w:rPr>
              <w:tab/>
            </w:r>
            <w:r w:rsidR="000627D6" w:rsidRPr="00BA56BA">
              <w:rPr>
                <w:rStyle w:val="Hyperlink"/>
                <w:noProof/>
              </w:rPr>
              <w:t>Transporting an eligible cotton harvester or associated equipment (Easter holiday)</w:t>
            </w:r>
            <w:r w:rsidR="000627D6">
              <w:rPr>
                <w:noProof/>
                <w:webHidden/>
              </w:rPr>
              <w:tab/>
            </w:r>
            <w:r w:rsidR="000627D6">
              <w:rPr>
                <w:noProof/>
                <w:webHidden/>
              </w:rPr>
              <w:fldChar w:fldCharType="begin"/>
            </w:r>
            <w:r w:rsidR="000627D6">
              <w:rPr>
                <w:noProof/>
                <w:webHidden/>
              </w:rPr>
              <w:instrText xml:space="preserve"> PAGEREF _Toc153202454 \h </w:instrText>
            </w:r>
            <w:r w:rsidR="000627D6">
              <w:rPr>
                <w:noProof/>
                <w:webHidden/>
              </w:rPr>
            </w:r>
            <w:r w:rsidR="000627D6">
              <w:rPr>
                <w:noProof/>
                <w:webHidden/>
              </w:rPr>
              <w:fldChar w:fldCharType="separate"/>
            </w:r>
            <w:r w:rsidR="009F287E">
              <w:rPr>
                <w:noProof/>
                <w:webHidden/>
              </w:rPr>
              <w:t>19</w:t>
            </w:r>
            <w:r w:rsidR="000627D6">
              <w:rPr>
                <w:noProof/>
                <w:webHidden/>
              </w:rPr>
              <w:fldChar w:fldCharType="end"/>
            </w:r>
          </w:hyperlink>
        </w:p>
        <w:p w14:paraId="7CE0ADB6" w14:textId="4F299369"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5" w:history="1">
            <w:r w:rsidR="000627D6" w:rsidRPr="00BA56BA">
              <w:rPr>
                <w:rStyle w:val="Hyperlink"/>
                <w:noProof/>
              </w:rPr>
              <w:t>6.</w:t>
            </w:r>
            <w:r w:rsidR="000627D6">
              <w:rPr>
                <w:rFonts w:asciiTheme="minorHAnsi" w:eastAsiaTheme="minorEastAsia" w:hAnsiTheme="minorHAnsi"/>
                <w:noProof/>
                <w:sz w:val="22"/>
                <w:lang w:eastAsia="en-AU"/>
              </w:rPr>
              <w:tab/>
            </w:r>
            <w:r w:rsidR="000627D6" w:rsidRPr="00BA56BA">
              <w:rPr>
                <w:rStyle w:val="Hyperlink"/>
                <w:noProof/>
              </w:rPr>
              <w:t>Extended night travel times and pilot conditions</w:t>
            </w:r>
            <w:r w:rsidR="000627D6">
              <w:rPr>
                <w:noProof/>
                <w:webHidden/>
              </w:rPr>
              <w:tab/>
            </w:r>
            <w:r w:rsidR="000627D6">
              <w:rPr>
                <w:noProof/>
                <w:webHidden/>
              </w:rPr>
              <w:fldChar w:fldCharType="begin"/>
            </w:r>
            <w:r w:rsidR="000627D6">
              <w:rPr>
                <w:noProof/>
                <w:webHidden/>
              </w:rPr>
              <w:instrText xml:space="preserve"> PAGEREF _Toc153202455 \h </w:instrText>
            </w:r>
            <w:r w:rsidR="000627D6">
              <w:rPr>
                <w:noProof/>
                <w:webHidden/>
              </w:rPr>
            </w:r>
            <w:r w:rsidR="000627D6">
              <w:rPr>
                <w:noProof/>
                <w:webHidden/>
              </w:rPr>
              <w:fldChar w:fldCharType="separate"/>
            </w:r>
            <w:r w:rsidR="009F287E">
              <w:rPr>
                <w:noProof/>
                <w:webHidden/>
              </w:rPr>
              <w:t>20</w:t>
            </w:r>
            <w:r w:rsidR="000627D6">
              <w:rPr>
                <w:noProof/>
                <w:webHidden/>
              </w:rPr>
              <w:fldChar w:fldCharType="end"/>
            </w:r>
          </w:hyperlink>
        </w:p>
        <w:p w14:paraId="527515F4" w14:textId="37B32EAB" w:rsidR="000627D6" w:rsidRDefault="00000000">
          <w:pPr>
            <w:pStyle w:val="TOC2"/>
            <w:tabs>
              <w:tab w:val="right" w:leader="dot" w:pos="10456"/>
            </w:tabs>
            <w:rPr>
              <w:rFonts w:asciiTheme="minorHAnsi" w:eastAsiaTheme="minorEastAsia" w:hAnsiTheme="minorHAnsi"/>
              <w:noProof/>
              <w:sz w:val="22"/>
              <w:lang w:eastAsia="en-AU"/>
            </w:rPr>
          </w:pPr>
          <w:hyperlink w:anchor="_Toc153202456" w:history="1">
            <w:r w:rsidR="000627D6" w:rsidRPr="00BA56BA">
              <w:rPr>
                <w:rStyle w:val="Hyperlink"/>
                <w:noProof/>
              </w:rPr>
              <w:t>Schedule 4 – Class 3 oversize vehicles</w:t>
            </w:r>
            <w:r w:rsidR="000627D6">
              <w:rPr>
                <w:noProof/>
                <w:webHidden/>
              </w:rPr>
              <w:tab/>
            </w:r>
            <w:r w:rsidR="000627D6">
              <w:rPr>
                <w:noProof/>
                <w:webHidden/>
              </w:rPr>
              <w:fldChar w:fldCharType="begin"/>
            </w:r>
            <w:r w:rsidR="000627D6">
              <w:rPr>
                <w:noProof/>
                <w:webHidden/>
              </w:rPr>
              <w:instrText xml:space="preserve"> PAGEREF _Toc153202456 \h </w:instrText>
            </w:r>
            <w:r w:rsidR="000627D6">
              <w:rPr>
                <w:noProof/>
                <w:webHidden/>
              </w:rPr>
            </w:r>
            <w:r w:rsidR="000627D6">
              <w:rPr>
                <w:noProof/>
                <w:webHidden/>
              </w:rPr>
              <w:fldChar w:fldCharType="separate"/>
            </w:r>
            <w:r w:rsidR="009F287E">
              <w:rPr>
                <w:noProof/>
                <w:webHidden/>
              </w:rPr>
              <w:t>21</w:t>
            </w:r>
            <w:r w:rsidR="000627D6">
              <w:rPr>
                <w:noProof/>
                <w:webHidden/>
              </w:rPr>
              <w:fldChar w:fldCharType="end"/>
            </w:r>
          </w:hyperlink>
        </w:p>
        <w:p w14:paraId="70D80EC6" w14:textId="05B27770" w:rsidR="000627D6" w:rsidRDefault="00000000">
          <w:pPr>
            <w:pStyle w:val="TOC2"/>
            <w:tabs>
              <w:tab w:val="right" w:leader="dot" w:pos="10456"/>
            </w:tabs>
            <w:rPr>
              <w:rFonts w:asciiTheme="minorHAnsi" w:eastAsiaTheme="minorEastAsia" w:hAnsiTheme="minorHAnsi"/>
              <w:noProof/>
              <w:sz w:val="22"/>
              <w:lang w:eastAsia="en-AU"/>
            </w:rPr>
          </w:pPr>
          <w:hyperlink w:anchor="_Toc153202457" w:history="1">
            <w:r w:rsidR="000627D6" w:rsidRPr="00BA56BA">
              <w:rPr>
                <w:rStyle w:val="Hyperlink"/>
                <w:noProof/>
              </w:rPr>
              <w:t>Schedule 4 exemptions to general conditions in Part 2</w:t>
            </w:r>
            <w:r w:rsidR="000627D6">
              <w:rPr>
                <w:noProof/>
                <w:webHidden/>
              </w:rPr>
              <w:tab/>
            </w:r>
            <w:r w:rsidR="000627D6">
              <w:rPr>
                <w:noProof/>
                <w:webHidden/>
              </w:rPr>
              <w:fldChar w:fldCharType="begin"/>
            </w:r>
            <w:r w:rsidR="000627D6">
              <w:rPr>
                <w:noProof/>
                <w:webHidden/>
              </w:rPr>
              <w:instrText xml:space="preserve"> PAGEREF _Toc153202457 \h </w:instrText>
            </w:r>
            <w:r w:rsidR="000627D6">
              <w:rPr>
                <w:noProof/>
                <w:webHidden/>
              </w:rPr>
            </w:r>
            <w:r w:rsidR="000627D6">
              <w:rPr>
                <w:noProof/>
                <w:webHidden/>
              </w:rPr>
              <w:fldChar w:fldCharType="separate"/>
            </w:r>
            <w:r w:rsidR="009F287E">
              <w:rPr>
                <w:noProof/>
                <w:webHidden/>
              </w:rPr>
              <w:t>21</w:t>
            </w:r>
            <w:r w:rsidR="000627D6">
              <w:rPr>
                <w:noProof/>
                <w:webHidden/>
              </w:rPr>
              <w:fldChar w:fldCharType="end"/>
            </w:r>
          </w:hyperlink>
        </w:p>
        <w:p w14:paraId="2BBBB9AB" w14:textId="5A340C08"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58" w:history="1">
            <w:r w:rsidR="000627D6" w:rsidRPr="00BA56BA">
              <w:rPr>
                <w:rStyle w:val="Hyperlink"/>
                <w:noProof/>
              </w:rPr>
              <w:t>1.</w:t>
            </w:r>
            <w:r w:rsidR="000627D6">
              <w:rPr>
                <w:rFonts w:asciiTheme="minorHAnsi" w:eastAsiaTheme="minorEastAsia" w:hAnsiTheme="minorHAnsi"/>
                <w:noProof/>
                <w:sz w:val="22"/>
                <w:lang w:eastAsia="en-AU"/>
              </w:rPr>
              <w:tab/>
            </w:r>
            <w:r w:rsidR="000627D6" w:rsidRPr="00BA56BA">
              <w:rPr>
                <w:rStyle w:val="Hyperlink"/>
                <w:noProof/>
              </w:rPr>
              <w:t>Location, day, and time conditions for oversize vehicles</w:t>
            </w:r>
            <w:r w:rsidR="000627D6">
              <w:rPr>
                <w:noProof/>
                <w:webHidden/>
              </w:rPr>
              <w:tab/>
            </w:r>
            <w:r w:rsidR="000627D6">
              <w:rPr>
                <w:noProof/>
                <w:webHidden/>
              </w:rPr>
              <w:fldChar w:fldCharType="begin"/>
            </w:r>
            <w:r w:rsidR="000627D6">
              <w:rPr>
                <w:noProof/>
                <w:webHidden/>
              </w:rPr>
              <w:instrText xml:space="preserve"> PAGEREF _Toc153202458 \h </w:instrText>
            </w:r>
            <w:r w:rsidR="000627D6">
              <w:rPr>
                <w:noProof/>
                <w:webHidden/>
              </w:rPr>
            </w:r>
            <w:r w:rsidR="000627D6">
              <w:rPr>
                <w:noProof/>
                <w:webHidden/>
              </w:rPr>
              <w:fldChar w:fldCharType="separate"/>
            </w:r>
            <w:r w:rsidR="009F287E">
              <w:rPr>
                <w:noProof/>
                <w:webHidden/>
              </w:rPr>
              <w:t>21</w:t>
            </w:r>
            <w:r w:rsidR="000627D6">
              <w:rPr>
                <w:noProof/>
                <w:webHidden/>
              </w:rPr>
              <w:fldChar w:fldCharType="end"/>
            </w:r>
          </w:hyperlink>
        </w:p>
        <w:p w14:paraId="5BCE92C9" w14:textId="39607213" w:rsidR="000627D6" w:rsidRDefault="00000000">
          <w:pPr>
            <w:pStyle w:val="TOC2"/>
            <w:tabs>
              <w:tab w:val="right" w:leader="dot" w:pos="10456"/>
            </w:tabs>
            <w:rPr>
              <w:rFonts w:asciiTheme="minorHAnsi" w:eastAsiaTheme="minorEastAsia" w:hAnsiTheme="minorHAnsi"/>
              <w:noProof/>
              <w:sz w:val="22"/>
              <w:lang w:eastAsia="en-AU"/>
            </w:rPr>
          </w:pPr>
          <w:hyperlink w:anchor="_Toc153202459" w:history="1">
            <w:r w:rsidR="000627D6" w:rsidRPr="00BA56BA">
              <w:rPr>
                <w:rStyle w:val="Hyperlink"/>
                <w:noProof/>
              </w:rPr>
              <w:t>Schedule 5 — Oversize conditionally registered vehicles</w:t>
            </w:r>
            <w:r w:rsidR="000627D6">
              <w:rPr>
                <w:noProof/>
                <w:webHidden/>
              </w:rPr>
              <w:tab/>
            </w:r>
            <w:r w:rsidR="000627D6">
              <w:rPr>
                <w:noProof/>
                <w:webHidden/>
              </w:rPr>
              <w:fldChar w:fldCharType="begin"/>
            </w:r>
            <w:r w:rsidR="000627D6">
              <w:rPr>
                <w:noProof/>
                <w:webHidden/>
              </w:rPr>
              <w:instrText xml:space="preserve"> PAGEREF _Toc153202459 \h </w:instrText>
            </w:r>
            <w:r w:rsidR="000627D6">
              <w:rPr>
                <w:noProof/>
                <w:webHidden/>
              </w:rPr>
            </w:r>
            <w:r w:rsidR="000627D6">
              <w:rPr>
                <w:noProof/>
                <w:webHidden/>
              </w:rPr>
              <w:fldChar w:fldCharType="separate"/>
            </w:r>
            <w:r w:rsidR="009F287E">
              <w:rPr>
                <w:noProof/>
                <w:webHidden/>
              </w:rPr>
              <w:t>22</w:t>
            </w:r>
            <w:r w:rsidR="000627D6">
              <w:rPr>
                <w:noProof/>
                <w:webHidden/>
              </w:rPr>
              <w:fldChar w:fldCharType="end"/>
            </w:r>
          </w:hyperlink>
        </w:p>
        <w:p w14:paraId="1EE215AB" w14:textId="14406A48" w:rsidR="000627D6" w:rsidRDefault="00000000">
          <w:pPr>
            <w:pStyle w:val="TOC2"/>
            <w:tabs>
              <w:tab w:val="right" w:leader="dot" w:pos="10456"/>
            </w:tabs>
            <w:rPr>
              <w:rFonts w:asciiTheme="minorHAnsi" w:eastAsiaTheme="minorEastAsia" w:hAnsiTheme="minorHAnsi"/>
              <w:noProof/>
              <w:sz w:val="22"/>
              <w:lang w:eastAsia="en-AU"/>
            </w:rPr>
          </w:pPr>
          <w:hyperlink w:anchor="_Toc153202460" w:history="1">
            <w:r w:rsidR="000627D6" w:rsidRPr="00BA56BA">
              <w:rPr>
                <w:rStyle w:val="Hyperlink"/>
                <w:noProof/>
              </w:rPr>
              <w:t>Schedule 5 exemptions to General conditions in Part 2</w:t>
            </w:r>
            <w:r w:rsidR="000627D6">
              <w:rPr>
                <w:noProof/>
                <w:webHidden/>
              </w:rPr>
              <w:tab/>
            </w:r>
            <w:r w:rsidR="000627D6">
              <w:rPr>
                <w:noProof/>
                <w:webHidden/>
              </w:rPr>
              <w:fldChar w:fldCharType="begin"/>
            </w:r>
            <w:r w:rsidR="000627D6">
              <w:rPr>
                <w:noProof/>
                <w:webHidden/>
              </w:rPr>
              <w:instrText xml:space="preserve"> PAGEREF _Toc153202460 \h </w:instrText>
            </w:r>
            <w:r w:rsidR="000627D6">
              <w:rPr>
                <w:noProof/>
                <w:webHidden/>
              </w:rPr>
            </w:r>
            <w:r w:rsidR="000627D6">
              <w:rPr>
                <w:noProof/>
                <w:webHidden/>
              </w:rPr>
              <w:fldChar w:fldCharType="separate"/>
            </w:r>
            <w:r w:rsidR="009F287E">
              <w:rPr>
                <w:noProof/>
                <w:webHidden/>
              </w:rPr>
              <w:t>22</w:t>
            </w:r>
            <w:r w:rsidR="000627D6">
              <w:rPr>
                <w:noProof/>
                <w:webHidden/>
              </w:rPr>
              <w:fldChar w:fldCharType="end"/>
            </w:r>
          </w:hyperlink>
        </w:p>
        <w:p w14:paraId="62660322" w14:textId="7DF34EC6" w:rsidR="000627D6" w:rsidRDefault="00000000">
          <w:pPr>
            <w:pStyle w:val="TOC3"/>
            <w:tabs>
              <w:tab w:val="left" w:pos="1100"/>
              <w:tab w:val="right" w:leader="dot" w:pos="10456"/>
            </w:tabs>
            <w:rPr>
              <w:rFonts w:asciiTheme="minorHAnsi" w:eastAsiaTheme="minorEastAsia" w:hAnsiTheme="minorHAnsi"/>
              <w:noProof/>
              <w:sz w:val="22"/>
              <w:lang w:eastAsia="en-AU"/>
            </w:rPr>
          </w:pPr>
          <w:hyperlink w:anchor="_Toc153202461" w:history="1">
            <w:r w:rsidR="000627D6" w:rsidRPr="00BA56BA">
              <w:rPr>
                <w:rStyle w:val="Hyperlink"/>
                <w:noProof/>
              </w:rPr>
              <w:t>1.</w:t>
            </w:r>
            <w:r w:rsidR="000627D6">
              <w:rPr>
                <w:rFonts w:asciiTheme="minorHAnsi" w:eastAsiaTheme="minorEastAsia" w:hAnsiTheme="minorHAnsi"/>
                <w:noProof/>
                <w:sz w:val="22"/>
                <w:lang w:eastAsia="en-AU"/>
              </w:rPr>
              <w:tab/>
            </w:r>
            <w:r w:rsidR="000627D6" w:rsidRPr="00BA56BA">
              <w:rPr>
                <w:rStyle w:val="Hyperlink"/>
                <w:noProof/>
              </w:rPr>
              <w:t>Travel Conditions</w:t>
            </w:r>
            <w:r w:rsidR="000627D6">
              <w:rPr>
                <w:noProof/>
                <w:webHidden/>
              </w:rPr>
              <w:tab/>
            </w:r>
            <w:r w:rsidR="000627D6">
              <w:rPr>
                <w:noProof/>
                <w:webHidden/>
              </w:rPr>
              <w:fldChar w:fldCharType="begin"/>
            </w:r>
            <w:r w:rsidR="000627D6">
              <w:rPr>
                <w:noProof/>
                <w:webHidden/>
              </w:rPr>
              <w:instrText xml:space="preserve"> PAGEREF _Toc153202461 \h </w:instrText>
            </w:r>
            <w:r w:rsidR="000627D6">
              <w:rPr>
                <w:noProof/>
                <w:webHidden/>
              </w:rPr>
            </w:r>
            <w:r w:rsidR="000627D6">
              <w:rPr>
                <w:noProof/>
                <w:webHidden/>
              </w:rPr>
              <w:fldChar w:fldCharType="separate"/>
            </w:r>
            <w:r w:rsidR="009F287E">
              <w:rPr>
                <w:noProof/>
                <w:webHidden/>
              </w:rPr>
              <w:t>22</w:t>
            </w:r>
            <w:r w:rsidR="000627D6">
              <w:rPr>
                <w:noProof/>
                <w:webHidden/>
              </w:rPr>
              <w:fldChar w:fldCharType="end"/>
            </w:r>
          </w:hyperlink>
        </w:p>
        <w:p w14:paraId="7E930A29" w14:textId="04B03000" w:rsidR="000627D6" w:rsidRDefault="00000000">
          <w:pPr>
            <w:pStyle w:val="TOC2"/>
            <w:tabs>
              <w:tab w:val="right" w:leader="dot" w:pos="10456"/>
            </w:tabs>
            <w:rPr>
              <w:rFonts w:asciiTheme="minorHAnsi" w:eastAsiaTheme="minorEastAsia" w:hAnsiTheme="minorHAnsi"/>
              <w:noProof/>
              <w:sz w:val="22"/>
              <w:lang w:eastAsia="en-AU"/>
            </w:rPr>
          </w:pPr>
          <w:hyperlink w:anchor="_Toc153202462" w:history="1">
            <w:r w:rsidR="000627D6" w:rsidRPr="00BA56BA">
              <w:rPr>
                <w:rStyle w:val="Hyperlink"/>
                <w:noProof/>
              </w:rPr>
              <w:t>Appendix A — Bond Stores/Holding Yards and Bulk Terminal Wharfs</w:t>
            </w:r>
            <w:r w:rsidR="000627D6">
              <w:rPr>
                <w:noProof/>
                <w:webHidden/>
              </w:rPr>
              <w:tab/>
            </w:r>
            <w:r w:rsidR="000627D6">
              <w:rPr>
                <w:noProof/>
                <w:webHidden/>
              </w:rPr>
              <w:fldChar w:fldCharType="begin"/>
            </w:r>
            <w:r w:rsidR="000627D6">
              <w:rPr>
                <w:noProof/>
                <w:webHidden/>
              </w:rPr>
              <w:instrText xml:space="preserve"> PAGEREF _Toc153202462 \h </w:instrText>
            </w:r>
            <w:r w:rsidR="000627D6">
              <w:rPr>
                <w:noProof/>
                <w:webHidden/>
              </w:rPr>
            </w:r>
            <w:r w:rsidR="000627D6">
              <w:rPr>
                <w:noProof/>
                <w:webHidden/>
              </w:rPr>
              <w:fldChar w:fldCharType="separate"/>
            </w:r>
            <w:r w:rsidR="009F287E">
              <w:rPr>
                <w:noProof/>
                <w:webHidden/>
              </w:rPr>
              <w:t>23</w:t>
            </w:r>
            <w:r w:rsidR="000627D6">
              <w:rPr>
                <w:noProof/>
                <w:webHidden/>
              </w:rPr>
              <w:fldChar w:fldCharType="end"/>
            </w:r>
          </w:hyperlink>
        </w:p>
        <w:p w14:paraId="69F9CCCA" w14:textId="63644D5F" w:rsidR="000627D6" w:rsidRDefault="00000000">
          <w:pPr>
            <w:pStyle w:val="TOC2"/>
            <w:tabs>
              <w:tab w:val="right" w:leader="dot" w:pos="10456"/>
            </w:tabs>
            <w:rPr>
              <w:rFonts w:asciiTheme="minorHAnsi" w:eastAsiaTheme="minorEastAsia" w:hAnsiTheme="minorHAnsi"/>
              <w:noProof/>
              <w:sz w:val="22"/>
              <w:lang w:eastAsia="en-AU"/>
            </w:rPr>
          </w:pPr>
          <w:hyperlink w:anchor="_Toc153202463" w:history="1">
            <w:r w:rsidR="000627D6" w:rsidRPr="00BA56BA">
              <w:rPr>
                <w:rStyle w:val="Hyperlink"/>
                <w:noProof/>
              </w:rPr>
              <w:t>Appendix B — Cooper Basin Region Map</w:t>
            </w:r>
            <w:r w:rsidR="000627D6">
              <w:rPr>
                <w:noProof/>
                <w:webHidden/>
              </w:rPr>
              <w:tab/>
            </w:r>
            <w:r w:rsidR="000627D6">
              <w:rPr>
                <w:noProof/>
                <w:webHidden/>
              </w:rPr>
              <w:fldChar w:fldCharType="begin"/>
            </w:r>
            <w:r w:rsidR="000627D6">
              <w:rPr>
                <w:noProof/>
                <w:webHidden/>
              </w:rPr>
              <w:instrText xml:space="preserve"> PAGEREF _Toc153202463 \h </w:instrText>
            </w:r>
            <w:r w:rsidR="000627D6">
              <w:rPr>
                <w:noProof/>
                <w:webHidden/>
              </w:rPr>
            </w:r>
            <w:r w:rsidR="000627D6">
              <w:rPr>
                <w:noProof/>
                <w:webHidden/>
              </w:rPr>
              <w:fldChar w:fldCharType="separate"/>
            </w:r>
            <w:r w:rsidR="009F287E">
              <w:rPr>
                <w:noProof/>
                <w:webHidden/>
              </w:rPr>
              <w:t>25</w:t>
            </w:r>
            <w:r w:rsidR="000627D6">
              <w:rPr>
                <w:noProof/>
                <w:webHidden/>
              </w:rPr>
              <w:fldChar w:fldCharType="end"/>
            </w:r>
          </w:hyperlink>
        </w:p>
        <w:p w14:paraId="2F325200" w14:textId="02B7C268" w:rsidR="000627D6" w:rsidRDefault="00000000">
          <w:pPr>
            <w:pStyle w:val="TOC2"/>
            <w:tabs>
              <w:tab w:val="right" w:leader="dot" w:pos="10456"/>
            </w:tabs>
            <w:rPr>
              <w:rFonts w:asciiTheme="minorHAnsi" w:eastAsiaTheme="minorEastAsia" w:hAnsiTheme="minorHAnsi"/>
              <w:noProof/>
              <w:sz w:val="22"/>
              <w:lang w:eastAsia="en-AU"/>
            </w:rPr>
          </w:pPr>
          <w:hyperlink w:anchor="_Toc153202464" w:history="1">
            <w:r w:rsidR="000627D6" w:rsidRPr="00BA56BA">
              <w:rPr>
                <w:rStyle w:val="Hyperlink"/>
                <w:noProof/>
              </w:rPr>
              <w:t>Appendix C — Cotton Harvest Zones Map</w:t>
            </w:r>
            <w:r w:rsidR="000627D6">
              <w:rPr>
                <w:noProof/>
                <w:webHidden/>
              </w:rPr>
              <w:tab/>
            </w:r>
            <w:r w:rsidR="000627D6">
              <w:rPr>
                <w:noProof/>
                <w:webHidden/>
              </w:rPr>
              <w:fldChar w:fldCharType="begin"/>
            </w:r>
            <w:r w:rsidR="000627D6">
              <w:rPr>
                <w:noProof/>
                <w:webHidden/>
              </w:rPr>
              <w:instrText xml:space="preserve"> PAGEREF _Toc153202464 \h </w:instrText>
            </w:r>
            <w:r w:rsidR="000627D6">
              <w:rPr>
                <w:noProof/>
                <w:webHidden/>
              </w:rPr>
            </w:r>
            <w:r w:rsidR="000627D6">
              <w:rPr>
                <w:noProof/>
                <w:webHidden/>
              </w:rPr>
              <w:fldChar w:fldCharType="separate"/>
            </w:r>
            <w:r w:rsidR="009F287E">
              <w:rPr>
                <w:noProof/>
                <w:webHidden/>
              </w:rPr>
              <w:t>26</w:t>
            </w:r>
            <w:r w:rsidR="000627D6">
              <w:rPr>
                <w:noProof/>
                <w:webHidden/>
              </w:rPr>
              <w:fldChar w:fldCharType="end"/>
            </w:r>
          </w:hyperlink>
        </w:p>
        <w:p w14:paraId="3880A411" w14:textId="30D456BD" w:rsidR="000627D6" w:rsidRDefault="00000000">
          <w:pPr>
            <w:pStyle w:val="TOC2"/>
            <w:tabs>
              <w:tab w:val="right" w:leader="dot" w:pos="10456"/>
            </w:tabs>
            <w:rPr>
              <w:rFonts w:asciiTheme="minorHAnsi" w:eastAsiaTheme="minorEastAsia" w:hAnsiTheme="minorHAnsi"/>
              <w:noProof/>
              <w:sz w:val="22"/>
              <w:lang w:eastAsia="en-AU"/>
            </w:rPr>
          </w:pPr>
          <w:hyperlink w:anchor="_Toc153202465" w:history="1">
            <w:r w:rsidR="000627D6" w:rsidRPr="00BA56BA">
              <w:rPr>
                <w:rStyle w:val="Hyperlink"/>
                <w:noProof/>
              </w:rPr>
              <w:t>Appendix D — Port of Brisbane roads</w:t>
            </w:r>
            <w:r w:rsidR="000627D6">
              <w:rPr>
                <w:noProof/>
                <w:webHidden/>
              </w:rPr>
              <w:tab/>
            </w:r>
            <w:r w:rsidR="000627D6">
              <w:rPr>
                <w:noProof/>
                <w:webHidden/>
              </w:rPr>
              <w:fldChar w:fldCharType="begin"/>
            </w:r>
            <w:r w:rsidR="000627D6">
              <w:rPr>
                <w:noProof/>
                <w:webHidden/>
              </w:rPr>
              <w:instrText xml:space="preserve"> PAGEREF _Toc153202465 \h </w:instrText>
            </w:r>
            <w:r w:rsidR="000627D6">
              <w:rPr>
                <w:noProof/>
                <w:webHidden/>
              </w:rPr>
            </w:r>
            <w:r w:rsidR="000627D6">
              <w:rPr>
                <w:noProof/>
                <w:webHidden/>
              </w:rPr>
              <w:fldChar w:fldCharType="separate"/>
            </w:r>
            <w:r w:rsidR="009F287E">
              <w:rPr>
                <w:noProof/>
                <w:webHidden/>
              </w:rPr>
              <w:t>27</w:t>
            </w:r>
            <w:r w:rsidR="000627D6">
              <w:rPr>
                <w:noProof/>
                <w:webHidden/>
              </w:rPr>
              <w:fldChar w:fldCharType="end"/>
            </w:r>
          </w:hyperlink>
        </w:p>
        <w:p w14:paraId="3A22E064" w14:textId="59A1A45E" w:rsidR="000627D6" w:rsidRDefault="00000000">
          <w:pPr>
            <w:pStyle w:val="TOC2"/>
            <w:tabs>
              <w:tab w:val="right" w:leader="dot" w:pos="10456"/>
            </w:tabs>
            <w:rPr>
              <w:rFonts w:asciiTheme="minorHAnsi" w:eastAsiaTheme="minorEastAsia" w:hAnsiTheme="minorHAnsi"/>
              <w:noProof/>
              <w:sz w:val="22"/>
              <w:lang w:eastAsia="en-AU"/>
            </w:rPr>
          </w:pPr>
          <w:hyperlink w:anchor="_Toc153202466" w:history="1">
            <w:r w:rsidR="000627D6" w:rsidRPr="00BA56BA">
              <w:rPr>
                <w:rStyle w:val="Hyperlink"/>
                <w:noProof/>
              </w:rPr>
              <w:t>Definitions</w:t>
            </w:r>
            <w:r w:rsidR="000627D6">
              <w:rPr>
                <w:noProof/>
                <w:webHidden/>
              </w:rPr>
              <w:tab/>
            </w:r>
            <w:r w:rsidR="000627D6">
              <w:rPr>
                <w:noProof/>
                <w:webHidden/>
              </w:rPr>
              <w:fldChar w:fldCharType="begin"/>
            </w:r>
            <w:r w:rsidR="000627D6">
              <w:rPr>
                <w:noProof/>
                <w:webHidden/>
              </w:rPr>
              <w:instrText xml:space="preserve"> PAGEREF _Toc153202466 \h </w:instrText>
            </w:r>
            <w:r w:rsidR="000627D6">
              <w:rPr>
                <w:noProof/>
                <w:webHidden/>
              </w:rPr>
            </w:r>
            <w:r w:rsidR="000627D6">
              <w:rPr>
                <w:noProof/>
                <w:webHidden/>
              </w:rPr>
              <w:fldChar w:fldCharType="separate"/>
            </w:r>
            <w:r w:rsidR="009F287E">
              <w:rPr>
                <w:noProof/>
                <w:webHidden/>
              </w:rPr>
              <w:t>28</w:t>
            </w:r>
            <w:r w:rsidR="000627D6">
              <w:rPr>
                <w:noProof/>
                <w:webHidden/>
              </w:rPr>
              <w:fldChar w:fldCharType="end"/>
            </w:r>
          </w:hyperlink>
        </w:p>
        <w:p w14:paraId="6707295A" w14:textId="0A21FCA8" w:rsidR="000627D6" w:rsidRDefault="00000000">
          <w:pPr>
            <w:pStyle w:val="TOC2"/>
            <w:tabs>
              <w:tab w:val="right" w:leader="dot" w:pos="10456"/>
            </w:tabs>
            <w:rPr>
              <w:rFonts w:asciiTheme="minorHAnsi" w:eastAsiaTheme="minorEastAsia" w:hAnsiTheme="minorHAnsi"/>
              <w:noProof/>
              <w:sz w:val="22"/>
              <w:lang w:eastAsia="en-AU"/>
            </w:rPr>
          </w:pPr>
          <w:hyperlink w:anchor="_Toc153202467" w:history="1">
            <w:r w:rsidR="000627D6" w:rsidRPr="00BA56BA">
              <w:rPr>
                <w:rStyle w:val="Hyperlink"/>
                <w:noProof/>
              </w:rPr>
              <w:t>Version Control Table</w:t>
            </w:r>
            <w:r w:rsidR="000627D6">
              <w:rPr>
                <w:noProof/>
                <w:webHidden/>
              </w:rPr>
              <w:tab/>
            </w:r>
            <w:r w:rsidR="000627D6">
              <w:rPr>
                <w:noProof/>
                <w:webHidden/>
              </w:rPr>
              <w:fldChar w:fldCharType="begin"/>
            </w:r>
            <w:r w:rsidR="000627D6">
              <w:rPr>
                <w:noProof/>
                <w:webHidden/>
              </w:rPr>
              <w:instrText xml:space="preserve"> PAGEREF _Toc153202467 \h </w:instrText>
            </w:r>
            <w:r w:rsidR="000627D6">
              <w:rPr>
                <w:noProof/>
                <w:webHidden/>
              </w:rPr>
            </w:r>
            <w:r w:rsidR="000627D6">
              <w:rPr>
                <w:noProof/>
                <w:webHidden/>
              </w:rPr>
              <w:fldChar w:fldCharType="separate"/>
            </w:r>
            <w:r w:rsidR="009F287E">
              <w:rPr>
                <w:noProof/>
                <w:webHidden/>
              </w:rPr>
              <w:t>30</w:t>
            </w:r>
            <w:r w:rsidR="000627D6">
              <w:rPr>
                <w:noProof/>
                <w:webHidden/>
              </w:rPr>
              <w:fldChar w:fldCharType="end"/>
            </w:r>
          </w:hyperlink>
        </w:p>
        <w:p w14:paraId="44314525" w14:textId="18CA5769" w:rsidR="0057344E" w:rsidRDefault="00101D50" w:rsidP="0057344E">
          <w:pPr>
            <w:rPr>
              <w:b/>
              <w:bCs/>
              <w:noProof/>
            </w:rPr>
          </w:pPr>
          <w:r>
            <w:fldChar w:fldCharType="end"/>
          </w:r>
        </w:p>
      </w:sdtContent>
    </w:sdt>
    <w:p w14:paraId="1F560F24" w14:textId="7E0CCB27" w:rsidR="000F29B4" w:rsidRDefault="000F29B4" w:rsidP="000F29B4">
      <w:pPr>
        <w:pStyle w:val="Heading1"/>
      </w:pPr>
      <w:bookmarkStart w:id="0" w:name="_Toc153202405"/>
      <w:r>
        <w:lastRenderedPageBreak/>
        <w:t>Part 1 Introduction</w:t>
      </w:r>
      <w:bookmarkEnd w:id="0"/>
    </w:p>
    <w:p w14:paraId="438FAC39" w14:textId="562B2183" w:rsidR="000F29B4" w:rsidRDefault="000F29B4" w:rsidP="00614B0D">
      <w:pPr>
        <w:pStyle w:val="Heading2"/>
        <w:numPr>
          <w:ilvl w:val="0"/>
          <w:numId w:val="20"/>
        </w:numPr>
      </w:pPr>
      <w:bookmarkStart w:id="1" w:name="_Toc153202406"/>
      <w:r>
        <w:t>Purpose</w:t>
      </w:r>
      <w:bookmarkEnd w:id="1"/>
    </w:p>
    <w:p w14:paraId="1D82EB77" w14:textId="3FEE1931" w:rsidR="000F29B4" w:rsidRDefault="000F29B4" w:rsidP="000F29B4">
      <w:pPr>
        <w:pStyle w:val="BodyText"/>
      </w:pPr>
      <w:r>
        <w:t>The purpose of the Queensland Access Conditions Guide (the Guide) is to provide specific access conditions for the movement of oversize heavy vehicles (over 4.5 tonnes) operating under a notice or permit in Queensland. For example, access conditions relating to a time-of-day, route</w:t>
      </w:r>
      <w:r w:rsidR="00133DF5">
        <w:t>,</w:t>
      </w:r>
      <w:r>
        <w:t xml:space="preserve"> network</w:t>
      </w:r>
      <w:r w:rsidR="0099284E">
        <w:t>,</w:t>
      </w:r>
      <w:r>
        <w:t xml:space="preserve"> and location.</w:t>
      </w:r>
    </w:p>
    <w:p w14:paraId="4323B026" w14:textId="4FB189D0" w:rsidR="000F29B4" w:rsidRDefault="000F29B4" w:rsidP="00614B0D">
      <w:pPr>
        <w:pStyle w:val="Heading2"/>
        <w:numPr>
          <w:ilvl w:val="0"/>
          <w:numId w:val="20"/>
        </w:numPr>
      </w:pPr>
      <w:bookmarkStart w:id="2" w:name="_Toc153202407"/>
      <w:r>
        <w:t>Policy statement</w:t>
      </w:r>
      <w:bookmarkEnd w:id="2"/>
      <w:r>
        <w:t xml:space="preserve"> </w:t>
      </w:r>
    </w:p>
    <w:p w14:paraId="4B296B02" w14:textId="08D89F52" w:rsidR="000F29B4" w:rsidRDefault="000F29B4" w:rsidP="000F29B4">
      <w:pPr>
        <w:pStyle w:val="BodyText"/>
      </w:pPr>
      <w:r>
        <w:t xml:space="preserve">This Guide is an approved guide for the purposes of sections 118, 119 and 122 of the </w:t>
      </w:r>
      <w:hyperlink r:id="rId14" w:history="1">
        <w:r w:rsidRPr="007974FA">
          <w:rPr>
            <w:rStyle w:val="Hyperlink"/>
          </w:rPr>
          <w:t>Heavy Vehicle National Law</w:t>
        </w:r>
      </w:hyperlink>
      <w:r>
        <w:t xml:space="preserve"> (HVNL) and failure to comply with these conditions are enforceable under the HVNL.</w:t>
      </w:r>
    </w:p>
    <w:p w14:paraId="0EFB1754" w14:textId="6900C7A1" w:rsidR="000F29B4" w:rsidRDefault="000F29B4" w:rsidP="00614B0D">
      <w:pPr>
        <w:pStyle w:val="Heading2"/>
        <w:numPr>
          <w:ilvl w:val="0"/>
          <w:numId w:val="20"/>
        </w:numPr>
      </w:pPr>
      <w:bookmarkStart w:id="3" w:name="_Toc153202408"/>
      <w:r>
        <w:t>Date of commencement</w:t>
      </w:r>
      <w:bookmarkEnd w:id="3"/>
    </w:p>
    <w:p w14:paraId="51BA9EB2" w14:textId="58C9A477" w:rsidR="000F29B4" w:rsidRDefault="000F29B4" w:rsidP="000F29B4">
      <w:pPr>
        <w:pStyle w:val="BodyText"/>
      </w:pPr>
      <w:r>
        <w:t xml:space="preserve">Version 6.0 of this Guide commences on </w:t>
      </w:r>
      <w:r w:rsidR="00C80B3C" w:rsidRPr="00C80B3C">
        <w:rPr>
          <w:b/>
          <w:bCs/>
        </w:rPr>
        <w:t>11</w:t>
      </w:r>
      <w:r w:rsidRPr="00C80B3C">
        <w:rPr>
          <w:b/>
        </w:rPr>
        <w:t xml:space="preserve"> December 2023</w:t>
      </w:r>
      <w:r w:rsidR="0080225F">
        <w:t xml:space="preserve">. It </w:t>
      </w:r>
      <w:r>
        <w:t>revokes and replaces Version 5.1.</w:t>
      </w:r>
    </w:p>
    <w:p w14:paraId="7F6700CE" w14:textId="5DF747E0" w:rsidR="000F29B4" w:rsidRDefault="000F29B4" w:rsidP="00614B0D">
      <w:pPr>
        <w:pStyle w:val="Heading2"/>
        <w:numPr>
          <w:ilvl w:val="0"/>
          <w:numId w:val="20"/>
        </w:numPr>
      </w:pPr>
      <w:bookmarkStart w:id="4" w:name="_Toc153202409"/>
      <w:r>
        <w:t>Scope</w:t>
      </w:r>
      <w:bookmarkEnd w:id="4"/>
    </w:p>
    <w:p w14:paraId="2D96DF7D" w14:textId="77777777" w:rsidR="000F29B4" w:rsidRDefault="000F29B4" w:rsidP="000F29B4">
      <w:pPr>
        <w:pStyle w:val="BodyText"/>
      </w:pPr>
      <w:r>
        <w:t xml:space="preserve">This Guide applies to oversize heavy vehicles (other than agricultural vehicles or combinations) operating on public roads in Queensland. The Guide contains three parts and consists of: </w:t>
      </w:r>
    </w:p>
    <w:p w14:paraId="1008939B" w14:textId="5CCC934E" w:rsidR="000F29B4" w:rsidRDefault="000F29B4" w:rsidP="00AA1DD7">
      <w:pPr>
        <w:pStyle w:val="ListParagraph"/>
        <w:numPr>
          <w:ilvl w:val="0"/>
          <w:numId w:val="5"/>
        </w:numPr>
      </w:pPr>
      <w:r>
        <w:t xml:space="preserve">Part 1 Introduction </w:t>
      </w:r>
    </w:p>
    <w:p w14:paraId="341368F1" w14:textId="37888DE0" w:rsidR="000F29B4" w:rsidRDefault="000F29B4" w:rsidP="00AA1DD7">
      <w:pPr>
        <w:pStyle w:val="ListParagraph"/>
        <w:numPr>
          <w:ilvl w:val="0"/>
          <w:numId w:val="5"/>
        </w:numPr>
      </w:pPr>
      <w:r>
        <w:t>Part 2 General conditions apply to oversize vehicles unless permitted otherwise by a notice, permit, or a schedule in Part 3 of this Guide. In the event of a contradiction between a general condition (Part 2), or a schedule in Part 3 of this Guide, the schedule conditions (Part 3) will apply.</w:t>
      </w:r>
    </w:p>
    <w:p w14:paraId="67ADB1E7" w14:textId="3ADE74DD" w:rsidR="000F29B4" w:rsidRDefault="000F29B4" w:rsidP="00AA1DD7">
      <w:pPr>
        <w:pStyle w:val="ListParagraph"/>
        <w:numPr>
          <w:ilvl w:val="0"/>
          <w:numId w:val="5"/>
        </w:numPr>
      </w:pPr>
      <w:r>
        <w:t xml:space="preserve">Part 3 - Schedules 1-5 apply exemptions to general conditions in Part 2 to vehicles under the following notices and permits: </w:t>
      </w:r>
    </w:p>
    <w:p w14:paraId="0D8EC848" w14:textId="6E7C9C1B" w:rsidR="000F29B4" w:rsidRDefault="00000000" w:rsidP="00AA1DD7">
      <w:pPr>
        <w:pStyle w:val="ListParagraph"/>
        <w:numPr>
          <w:ilvl w:val="1"/>
          <w:numId w:val="5"/>
        </w:numPr>
      </w:pPr>
      <w:hyperlink w:anchor="_Schedule_1_—" w:history="1">
        <w:r w:rsidR="000F29B4" w:rsidRPr="007974FA">
          <w:rPr>
            <w:rStyle w:val="Hyperlink"/>
          </w:rPr>
          <w:t>Schedule 1</w:t>
        </w:r>
      </w:hyperlink>
      <w:r w:rsidR="000F29B4">
        <w:t xml:space="preserve"> – Special Purpose Vehicles (SPVs) under the </w:t>
      </w:r>
      <w:hyperlink r:id="rId15" w:history="1">
        <w:r w:rsidR="000F29B4" w:rsidRPr="00552211">
          <w:rPr>
            <w:rStyle w:val="Hyperlink"/>
          </w:rPr>
          <w:t>National Class 1 Special Purpose Vehicle (up to 40t total mass) Mass and Dimension Notice</w:t>
        </w:r>
      </w:hyperlink>
      <w:r w:rsidR="000F29B4">
        <w:t xml:space="preserve"> or a crane up to 3.5m in width operating under permit issued by the NHVR.</w:t>
      </w:r>
    </w:p>
    <w:p w14:paraId="39A63212" w14:textId="4AB73A10" w:rsidR="000F29B4" w:rsidRDefault="00000000" w:rsidP="00AA1DD7">
      <w:pPr>
        <w:pStyle w:val="ListParagraph"/>
        <w:numPr>
          <w:ilvl w:val="1"/>
          <w:numId w:val="5"/>
        </w:numPr>
      </w:pPr>
      <w:hyperlink w:anchor="_Schedule_2_—" w:history="1">
        <w:r w:rsidR="000F29B4" w:rsidRPr="00024AD6">
          <w:rPr>
            <w:rStyle w:val="Hyperlink"/>
          </w:rPr>
          <w:t>Schedule 2</w:t>
        </w:r>
      </w:hyperlink>
      <w:r w:rsidR="000F29B4">
        <w:t xml:space="preserve"> – Special purpose combinations under the Queensland </w:t>
      </w:r>
      <w:hyperlink r:id="rId16" w:history="1">
        <w:r w:rsidR="000F29B4" w:rsidRPr="00C671C7">
          <w:rPr>
            <w:rStyle w:val="Hyperlink"/>
          </w:rPr>
          <w:t>Class 1 Special Purpose Combination Mass and Dimension Exemption Notice</w:t>
        </w:r>
      </w:hyperlink>
      <w:r w:rsidR="000F29B4">
        <w:t>.</w:t>
      </w:r>
    </w:p>
    <w:p w14:paraId="37DBB40E" w14:textId="73D4CDB9" w:rsidR="000F29B4" w:rsidRDefault="00000000" w:rsidP="00AA1DD7">
      <w:pPr>
        <w:pStyle w:val="ListParagraph"/>
        <w:numPr>
          <w:ilvl w:val="1"/>
          <w:numId w:val="5"/>
        </w:numPr>
      </w:pPr>
      <w:hyperlink w:anchor="_Schedule_3_—" w:history="1">
        <w:r w:rsidR="000F29B4" w:rsidRPr="00A75EF3">
          <w:rPr>
            <w:rStyle w:val="Hyperlink"/>
          </w:rPr>
          <w:t>Schedule 3</w:t>
        </w:r>
      </w:hyperlink>
      <w:r w:rsidR="000F29B4">
        <w:t xml:space="preserve"> – Load carrying vehicles under the </w:t>
      </w:r>
      <w:hyperlink r:id="rId17" w:history="1">
        <w:r w:rsidR="000F29B4" w:rsidRPr="00AF7A40">
          <w:rPr>
            <w:rStyle w:val="Hyperlink"/>
          </w:rPr>
          <w:t>Multi-State Class 1 Load Carrying Vehicle Dimension Exemption Notice</w:t>
        </w:r>
      </w:hyperlink>
    </w:p>
    <w:p w14:paraId="02975CEC" w14:textId="335DAEEC" w:rsidR="000F29B4" w:rsidRDefault="00000000" w:rsidP="00AA1DD7">
      <w:pPr>
        <w:pStyle w:val="ListParagraph"/>
        <w:numPr>
          <w:ilvl w:val="1"/>
          <w:numId w:val="5"/>
        </w:numPr>
      </w:pPr>
      <w:hyperlink w:anchor="_Schedule_4_–" w:history="1">
        <w:r w:rsidR="000F29B4" w:rsidRPr="00CC4E88">
          <w:rPr>
            <w:rStyle w:val="Hyperlink"/>
          </w:rPr>
          <w:t>Schedule 4</w:t>
        </w:r>
      </w:hyperlink>
      <w:r w:rsidR="000F29B4">
        <w:t xml:space="preserve"> – Class 3 oversize vehicles (large indivisible items) under the </w:t>
      </w:r>
      <w:hyperlink r:id="rId18" w:history="1">
        <w:r w:rsidR="000F29B4" w:rsidRPr="00C711E0">
          <w:rPr>
            <w:rStyle w:val="Hyperlink"/>
          </w:rPr>
          <w:t>Queensland Class 3 B-Double and Road Train (Carriage of Large Indivisible Items) Dimension Exemption Notice</w:t>
        </w:r>
      </w:hyperlink>
      <w:r w:rsidR="000F29B4">
        <w:t xml:space="preserve"> and the </w:t>
      </w:r>
      <w:hyperlink r:id="rId19" w:history="1">
        <w:r w:rsidR="000F29B4" w:rsidRPr="00122EE2">
          <w:rPr>
            <w:rStyle w:val="Hyperlink"/>
          </w:rPr>
          <w:t>Queensland Class 3 Truck and Dog Trailer (exceeding 19m up to 31.5m in length) Mass and Dimension Exemption Notice</w:t>
        </w:r>
      </w:hyperlink>
    </w:p>
    <w:p w14:paraId="03D4896D" w14:textId="3081F384" w:rsidR="000F29B4" w:rsidRDefault="00000000" w:rsidP="00AA1DD7">
      <w:pPr>
        <w:pStyle w:val="ListParagraph"/>
        <w:numPr>
          <w:ilvl w:val="1"/>
          <w:numId w:val="5"/>
        </w:numPr>
      </w:pPr>
      <w:hyperlink w:anchor="_Schedule_5_—" w:history="1">
        <w:r w:rsidR="000F29B4" w:rsidRPr="00CC4E88">
          <w:rPr>
            <w:rStyle w:val="Hyperlink"/>
          </w:rPr>
          <w:t>Schedule 5</w:t>
        </w:r>
      </w:hyperlink>
      <w:r w:rsidR="000F29B4">
        <w:t xml:space="preserve"> — Oversize conditionally registered vehicles travelling to or from un-programmed operations.</w:t>
      </w:r>
    </w:p>
    <w:p w14:paraId="0BA8DD37" w14:textId="77777777" w:rsidR="000F29B4" w:rsidRDefault="000F29B4" w:rsidP="00F64E4E">
      <w:pPr>
        <w:pStyle w:val="BodyText"/>
      </w:pPr>
      <w:r>
        <w:lastRenderedPageBreak/>
        <w:t>This Guide does not exempt an operator from obtaining any permit, or other authority, or complying with the provisions of any other law if required.</w:t>
      </w:r>
    </w:p>
    <w:p w14:paraId="415140D0" w14:textId="7F035BB4" w:rsidR="000F29B4" w:rsidRDefault="000F29B4" w:rsidP="00F64E4E">
      <w:pPr>
        <w:pStyle w:val="BodyText"/>
      </w:pPr>
      <w:r>
        <w:t xml:space="preserve">All vehicles must have current registration or be operating under an authorisation issued under the </w:t>
      </w:r>
      <w:hyperlink r:id="rId20" w:history="1">
        <w:r w:rsidRPr="00C542EE">
          <w:rPr>
            <w:rStyle w:val="Hyperlink"/>
          </w:rPr>
          <w:t>Transport Operations (Road Use Management — Vehicle Registration) Regulation 2021</w:t>
        </w:r>
      </w:hyperlink>
      <w:r>
        <w:t xml:space="preserve"> or a correspondence registration law of another jurisdiction.</w:t>
      </w:r>
    </w:p>
    <w:p w14:paraId="3B93A34C" w14:textId="77777777" w:rsidR="001F718E" w:rsidRDefault="001F718E" w:rsidP="001F718E">
      <w:pPr>
        <w:pStyle w:val="Heading1"/>
      </w:pPr>
      <w:bookmarkStart w:id="5" w:name="_Toc153202410"/>
      <w:r>
        <w:t>Part 2 General conditions</w:t>
      </w:r>
      <w:bookmarkEnd w:id="5"/>
    </w:p>
    <w:p w14:paraId="29EC6371" w14:textId="728D34CA" w:rsidR="001F718E" w:rsidRDefault="001F718E" w:rsidP="00614B0D">
      <w:pPr>
        <w:pStyle w:val="Heading2"/>
        <w:numPr>
          <w:ilvl w:val="0"/>
          <w:numId w:val="20"/>
        </w:numPr>
      </w:pPr>
      <w:bookmarkStart w:id="6" w:name="_Toc153202411"/>
      <w:r>
        <w:t>Queensland maximum speed limits</w:t>
      </w:r>
      <w:bookmarkEnd w:id="6"/>
      <w:r>
        <w:t xml:space="preserve"> </w:t>
      </w:r>
    </w:p>
    <w:p w14:paraId="6CAFAECE" w14:textId="75CEE1E9" w:rsidR="001F718E" w:rsidRDefault="001F718E" w:rsidP="00F64E4E">
      <w:pPr>
        <w:pStyle w:val="BodyText"/>
      </w:pPr>
      <w:r>
        <w:t xml:space="preserve">The maximum speed limit applying to an oversize vehicle in Queensland is shown in </w:t>
      </w:r>
      <w:r w:rsidR="002070EB" w:rsidRPr="002070EB">
        <w:rPr>
          <w:color w:val="003E69"/>
        </w:rPr>
        <w:fldChar w:fldCharType="begin"/>
      </w:r>
      <w:r w:rsidR="002070EB" w:rsidRPr="002070EB">
        <w:rPr>
          <w:color w:val="003E69"/>
        </w:rPr>
        <w:instrText xml:space="preserve"> REF _Ref152914885 \h </w:instrText>
      </w:r>
      <w:r w:rsidR="002070EB" w:rsidRPr="002070EB">
        <w:rPr>
          <w:color w:val="003E69"/>
        </w:rPr>
      </w:r>
      <w:r w:rsidR="002070EB" w:rsidRPr="002070EB">
        <w:rPr>
          <w:color w:val="003E69"/>
        </w:rPr>
        <w:fldChar w:fldCharType="separate"/>
      </w:r>
      <w:r w:rsidR="009F287E">
        <w:t xml:space="preserve">Table </w:t>
      </w:r>
      <w:r w:rsidR="009F287E">
        <w:rPr>
          <w:noProof/>
        </w:rPr>
        <w:t>1</w:t>
      </w:r>
      <w:r w:rsidR="002070EB" w:rsidRPr="002070EB">
        <w:rPr>
          <w:color w:val="003E69"/>
        </w:rPr>
        <w:fldChar w:fldCharType="end"/>
      </w:r>
      <w:r>
        <w:t>.</w:t>
      </w:r>
    </w:p>
    <w:p w14:paraId="4CFFA9F9" w14:textId="4E249338" w:rsidR="00E606AD" w:rsidRDefault="00E606AD" w:rsidP="007E1515">
      <w:pPr>
        <w:pStyle w:val="Caption"/>
        <w:keepNext/>
      </w:pPr>
      <w:bookmarkStart w:id="7" w:name="_Ref152914885"/>
      <w:r>
        <w:t xml:space="preserve">Table </w:t>
      </w:r>
      <w:fldSimple w:instr=" SEQ Table \* ARABIC ">
        <w:r w:rsidR="009F287E">
          <w:rPr>
            <w:noProof/>
          </w:rPr>
          <w:t>1</w:t>
        </w:r>
      </w:fldSimple>
      <w:bookmarkEnd w:id="7"/>
      <w:r>
        <w:t xml:space="preserve"> </w:t>
      </w:r>
      <w:r w:rsidRPr="000E0949">
        <w:t>Maximum speed limits for oversize vehicles in Queensland</w:t>
      </w:r>
    </w:p>
    <w:tbl>
      <w:tblPr>
        <w:tblStyle w:val="ListTable3-Accent1"/>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401"/>
      </w:tblGrid>
      <w:tr w:rsidR="00F64E4E" w:rsidRPr="00F64E4E" w14:paraId="6DAB8A92" w14:textId="2A27FC4A" w:rsidTr="007E1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4" w:type="pct"/>
            <w:tcBorders>
              <w:bottom w:val="none" w:sz="0" w:space="0" w:color="auto"/>
              <w:right w:val="none" w:sz="0" w:space="0" w:color="auto"/>
            </w:tcBorders>
            <w:shd w:val="clear" w:color="auto" w:fill="003C69"/>
          </w:tcPr>
          <w:p w14:paraId="6ED49D83" w14:textId="279D16CC" w:rsidR="00F64E4E" w:rsidRPr="006D7B2F" w:rsidRDefault="00F64E4E" w:rsidP="006A7D1F">
            <w:pPr>
              <w:pStyle w:val="BodyText"/>
              <w:spacing w:before="60" w:after="60" w:line="240" w:lineRule="auto"/>
              <w:rPr>
                <w:rStyle w:val="IntenseEmphasis"/>
                <w:b/>
                <w:bCs/>
                <w:i w:val="0"/>
                <w:iCs w:val="0"/>
                <w:sz w:val="20"/>
                <w:szCs w:val="20"/>
              </w:rPr>
            </w:pPr>
            <w:r w:rsidRPr="006D7B2F">
              <w:rPr>
                <w:rStyle w:val="IntenseEmphasis"/>
                <w:b/>
                <w:bCs/>
                <w:i w:val="0"/>
                <w:iCs w:val="0"/>
                <w:sz w:val="20"/>
                <w:szCs w:val="20"/>
              </w:rPr>
              <w:t>Oversize vehicle description</w:t>
            </w:r>
            <w:r w:rsidRPr="006D7B2F">
              <w:rPr>
                <w:rStyle w:val="IntenseEmphasis"/>
                <w:b/>
                <w:bCs/>
                <w:i w:val="0"/>
                <w:iCs w:val="0"/>
                <w:sz w:val="20"/>
                <w:szCs w:val="20"/>
              </w:rPr>
              <w:tab/>
            </w:r>
          </w:p>
        </w:tc>
        <w:tc>
          <w:tcPr>
            <w:tcW w:w="1936" w:type="pct"/>
            <w:shd w:val="clear" w:color="auto" w:fill="003C69"/>
          </w:tcPr>
          <w:p w14:paraId="5B067873" w14:textId="7DE5C22D" w:rsidR="00F64E4E" w:rsidRPr="006D7B2F" w:rsidRDefault="00F64E4E" w:rsidP="006A7D1F">
            <w:pPr>
              <w:pStyle w:val="BodyT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IntenseEmphasis"/>
                <w:b/>
                <w:bCs/>
                <w:i w:val="0"/>
                <w:iCs w:val="0"/>
                <w:sz w:val="20"/>
                <w:szCs w:val="20"/>
              </w:rPr>
            </w:pPr>
            <w:r w:rsidRPr="006D7B2F">
              <w:rPr>
                <w:rStyle w:val="IntenseEmphasis"/>
                <w:b/>
                <w:bCs/>
                <w:i w:val="0"/>
                <w:iCs w:val="0"/>
                <w:sz w:val="20"/>
                <w:szCs w:val="20"/>
              </w:rPr>
              <w:t>Maximum speed limit</w:t>
            </w:r>
          </w:p>
        </w:tc>
      </w:tr>
      <w:tr w:rsidR="00F64E4E" w:rsidRPr="00F64E4E" w14:paraId="58E78838" w14:textId="2247BE41" w:rsidTr="007E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pct"/>
            <w:tcBorders>
              <w:top w:val="none" w:sz="0" w:space="0" w:color="auto"/>
              <w:bottom w:val="none" w:sz="0" w:space="0" w:color="auto"/>
              <w:right w:val="none" w:sz="0" w:space="0" w:color="auto"/>
            </w:tcBorders>
          </w:tcPr>
          <w:p w14:paraId="68EFF71A" w14:textId="1B03554E" w:rsidR="00F64E4E" w:rsidRPr="00932B3D" w:rsidRDefault="00F64E4E" w:rsidP="006A7D1F">
            <w:pPr>
              <w:pStyle w:val="BodyText"/>
              <w:spacing w:before="60" w:after="60" w:line="240" w:lineRule="auto"/>
              <w:rPr>
                <w:rStyle w:val="IntenseEmphasis"/>
                <w:b/>
                <w:bCs/>
                <w:i w:val="0"/>
                <w:iCs w:val="0"/>
                <w:sz w:val="20"/>
                <w:szCs w:val="20"/>
              </w:rPr>
            </w:pPr>
            <w:r w:rsidRPr="00932B3D">
              <w:rPr>
                <w:rStyle w:val="IntenseEmphasis"/>
                <w:i w:val="0"/>
                <w:iCs w:val="0"/>
                <w:sz w:val="20"/>
                <w:szCs w:val="20"/>
              </w:rPr>
              <w:t>Articulated steering crane.</w:t>
            </w:r>
            <w:r w:rsidRPr="00932B3D">
              <w:rPr>
                <w:rStyle w:val="IntenseEmphasis"/>
                <w:i w:val="0"/>
                <w:iCs w:val="0"/>
                <w:sz w:val="20"/>
                <w:szCs w:val="20"/>
              </w:rPr>
              <w:tab/>
            </w:r>
          </w:p>
        </w:tc>
        <w:tc>
          <w:tcPr>
            <w:tcW w:w="1936" w:type="pct"/>
            <w:tcBorders>
              <w:top w:val="none" w:sz="0" w:space="0" w:color="auto"/>
              <w:bottom w:val="none" w:sz="0" w:space="0" w:color="auto"/>
            </w:tcBorders>
          </w:tcPr>
          <w:p w14:paraId="355A7B5C" w14:textId="69EC4196" w:rsidR="00F64E4E" w:rsidRPr="00932B3D" w:rsidRDefault="00F64E4E" w:rsidP="006A7D1F">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IntenseEmphasis"/>
                <w:b w:val="0"/>
                <w:bCs w:val="0"/>
                <w:i w:val="0"/>
                <w:iCs w:val="0"/>
                <w:sz w:val="20"/>
                <w:szCs w:val="20"/>
              </w:rPr>
            </w:pPr>
            <w:r w:rsidRPr="00932B3D">
              <w:rPr>
                <w:rStyle w:val="IntenseEmphasis"/>
                <w:b w:val="0"/>
                <w:bCs w:val="0"/>
                <w:i w:val="0"/>
                <w:iCs w:val="0"/>
                <w:sz w:val="20"/>
                <w:szCs w:val="20"/>
              </w:rPr>
              <w:t>80km/h</w:t>
            </w:r>
          </w:p>
        </w:tc>
      </w:tr>
      <w:tr w:rsidR="00F64E4E" w:rsidRPr="00F64E4E" w14:paraId="517B64DA" w14:textId="6B3B57A7" w:rsidTr="007E1515">
        <w:tc>
          <w:tcPr>
            <w:cnfStyle w:val="001000000000" w:firstRow="0" w:lastRow="0" w:firstColumn="1" w:lastColumn="0" w:oddVBand="0" w:evenVBand="0" w:oddHBand="0" w:evenHBand="0" w:firstRowFirstColumn="0" w:firstRowLastColumn="0" w:lastRowFirstColumn="0" w:lastRowLastColumn="0"/>
            <w:tcW w:w="3064" w:type="pct"/>
            <w:tcBorders>
              <w:right w:val="none" w:sz="0" w:space="0" w:color="auto"/>
            </w:tcBorders>
          </w:tcPr>
          <w:p w14:paraId="4561BC23" w14:textId="0EE3FFA6" w:rsidR="00F64E4E" w:rsidRPr="00932B3D" w:rsidRDefault="00F64E4E" w:rsidP="006A7D1F">
            <w:pPr>
              <w:pStyle w:val="BodyText"/>
              <w:spacing w:before="60" w:after="60" w:line="240" w:lineRule="auto"/>
              <w:rPr>
                <w:rStyle w:val="IntenseEmphasis"/>
                <w:b/>
                <w:bCs/>
                <w:i w:val="0"/>
                <w:iCs w:val="0"/>
                <w:sz w:val="20"/>
                <w:szCs w:val="20"/>
              </w:rPr>
            </w:pPr>
            <w:r w:rsidRPr="00932B3D">
              <w:rPr>
                <w:rStyle w:val="IntenseEmphasis"/>
                <w:i w:val="0"/>
                <w:iCs w:val="0"/>
                <w:sz w:val="20"/>
                <w:szCs w:val="20"/>
              </w:rPr>
              <w:t>A vehicle required to travel with a pilot or escort.</w:t>
            </w:r>
            <w:r w:rsidRPr="00932B3D">
              <w:rPr>
                <w:rStyle w:val="IntenseEmphasis"/>
                <w:i w:val="0"/>
                <w:iCs w:val="0"/>
                <w:sz w:val="20"/>
                <w:szCs w:val="20"/>
              </w:rPr>
              <w:tab/>
              <w:t xml:space="preserve"> </w:t>
            </w:r>
          </w:p>
        </w:tc>
        <w:tc>
          <w:tcPr>
            <w:tcW w:w="1936" w:type="pct"/>
          </w:tcPr>
          <w:p w14:paraId="5E9E9CB3" w14:textId="5BD32C97" w:rsidR="00F64E4E" w:rsidRPr="00932B3D" w:rsidRDefault="00F64E4E" w:rsidP="006A7D1F">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sz w:val="20"/>
                <w:szCs w:val="20"/>
              </w:rPr>
            </w:pPr>
            <w:r w:rsidRPr="00932B3D">
              <w:rPr>
                <w:rStyle w:val="IntenseEmphasis"/>
                <w:b w:val="0"/>
                <w:bCs w:val="0"/>
                <w:i w:val="0"/>
                <w:iCs w:val="0"/>
                <w:sz w:val="20"/>
                <w:szCs w:val="20"/>
              </w:rPr>
              <w:t>80km/h</w:t>
            </w:r>
          </w:p>
        </w:tc>
      </w:tr>
      <w:tr w:rsidR="00F64E4E" w:rsidRPr="00F64E4E" w14:paraId="6DFEFDED" w14:textId="05EE62C3" w:rsidTr="007E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pct"/>
            <w:tcBorders>
              <w:top w:val="none" w:sz="0" w:space="0" w:color="auto"/>
              <w:bottom w:val="none" w:sz="0" w:space="0" w:color="auto"/>
              <w:right w:val="none" w:sz="0" w:space="0" w:color="auto"/>
            </w:tcBorders>
          </w:tcPr>
          <w:p w14:paraId="05D8ECBF" w14:textId="6A66F1EE" w:rsidR="00F64E4E" w:rsidRPr="00932B3D" w:rsidRDefault="00F64E4E" w:rsidP="006A7D1F">
            <w:pPr>
              <w:pStyle w:val="BodyText"/>
              <w:spacing w:before="60" w:after="60" w:line="240" w:lineRule="auto"/>
              <w:rPr>
                <w:rStyle w:val="IntenseEmphasis"/>
                <w:b/>
                <w:bCs/>
                <w:i w:val="0"/>
                <w:iCs w:val="0"/>
                <w:sz w:val="20"/>
                <w:szCs w:val="20"/>
              </w:rPr>
            </w:pPr>
            <w:r w:rsidRPr="00932B3D">
              <w:rPr>
                <w:rStyle w:val="IntenseEmphasis"/>
                <w:i w:val="0"/>
                <w:iCs w:val="0"/>
                <w:sz w:val="20"/>
                <w:szCs w:val="20"/>
              </w:rPr>
              <w:t>A vehicle not required to travel with a pilot or escort.</w:t>
            </w:r>
            <w:r w:rsidRPr="00932B3D">
              <w:rPr>
                <w:rStyle w:val="IntenseEmphasis"/>
                <w:i w:val="0"/>
                <w:iCs w:val="0"/>
                <w:sz w:val="20"/>
                <w:szCs w:val="20"/>
              </w:rPr>
              <w:tab/>
            </w:r>
          </w:p>
        </w:tc>
        <w:tc>
          <w:tcPr>
            <w:tcW w:w="1936" w:type="pct"/>
            <w:tcBorders>
              <w:top w:val="none" w:sz="0" w:space="0" w:color="auto"/>
              <w:bottom w:val="none" w:sz="0" w:space="0" w:color="auto"/>
            </w:tcBorders>
          </w:tcPr>
          <w:p w14:paraId="254F7D40" w14:textId="0A5C15CD" w:rsidR="00F64E4E" w:rsidRPr="00932B3D" w:rsidRDefault="00F64E4E" w:rsidP="006A7D1F">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IntenseEmphasis"/>
                <w:b w:val="0"/>
                <w:bCs w:val="0"/>
                <w:i w:val="0"/>
                <w:iCs w:val="0"/>
                <w:sz w:val="20"/>
                <w:szCs w:val="20"/>
              </w:rPr>
            </w:pPr>
            <w:r w:rsidRPr="00932B3D">
              <w:rPr>
                <w:rStyle w:val="IntenseEmphasis"/>
                <w:b w:val="0"/>
                <w:bCs w:val="0"/>
                <w:i w:val="0"/>
                <w:iCs w:val="0"/>
                <w:sz w:val="20"/>
                <w:szCs w:val="20"/>
              </w:rPr>
              <w:t>90km/h</w:t>
            </w:r>
          </w:p>
        </w:tc>
      </w:tr>
    </w:tbl>
    <w:p w14:paraId="4A3A0195" w14:textId="38623194" w:rsidR="001F718E" w:rsidRPr="00FE5B19" w:rsidRDefault="002C66A5" w:rsidP="002C66A5">
      <w:pPr>
        <w:pStyle w:val="BodyText"/>
        <w:rPr>
          <w:rStyle w:val="Emphasis"/>
          <w:i w:val="0"/>
          <w:iCs w:val="0"/>
        </w:rPr>
      </w:pPr>
      <w:r w:rsidRPr="00FE5B19">
        <w:rPr>
          <w:rStyle w:val="Emphasis"/>
          <w:i w:val="0"/>
          <w:iCs w:val="0"/>
        </w:rPr>
        <w:t xml:space="preserve">Operators must comply with the lesser applicable speed limit of either the posted speed limit, manufacturer ratings or the specified speed in this </w:t>
      </w:r>
      <w:r w:rsidR="008D7850" w:rsidRPr="008D7850">
        <w:rPr>
          <w:rStyle w:val="Emphasis"/>
          <w:i w:val="0"/>
          <w:iCs w:val="0"/>
          <w:color w:val="003C69"/>
        </w:rPr>
        <w:fldChar w:fldCharType="begin"/>
      </w:r>
      <w:r w:rsidR="008D7850" w:rsidRPr="008D7850">
        <w:rPr>
          <w:rStyle w:val="Emphasis"/>
          <w:i w:val="0"/>
          <w:iCs w:val="0"/>
          <w:color w:val="003C69"/>
        </w:rPr>
        <w:instrText xml:space="preserve"> REF _Ref152914885 \h </w:instrText>
      </w:r>
      <w:r w:rsidR="008D7850">
        <w:rPr>
          <w:rStyle w:val="Emphasis"/>
          <w:i w:val="0"/>
          <w:iCs w:val="0"/>
          <w:color w:val="003C69"/>
        </w:rPr>
        <w:instrText xml:space="preserve"> \* MERGEFORMAT </w:instrText>
      </w:r>
      <w:r w:rsidR="008D7850" w:rsidRPr="008D7850">
        <w:rPr>
          <w:rStyle w:val="Emphasis"/>
          <w:i w:val="0"/>
          <w:iCs w:val="0"/>
          <w:color w:val="003C69"/>
        </w:rPr>
      </w:r>
      <w:r w:rsidR="008D7850" w:rsidRPr="008D7850">
        <w:rPr>
          <w:rStyle w:val="Emphasis"/>
          <w:i w:val="0"/>
          <w:iCs w:val="0"/>
          <w:color w:val="003C69"/>
        </w:rPr>
        <w:fldChar w:fldCharType="separate"/>
      </w:r>
      <w:r w:rsidR="009F287E" w:rsidRPr="009F287E">
        <w:rPr>
          <w:color w:val="003C69"/>
        </w:rPr>
        <w:t xml:space="preserve">Table </w:t>
      </w:r>
      <w:r w:rsidR="009F287E" w:rsidRPr="009F287E">
        <w:rPr>
          <w:noProof/>
          <w:color w:val="003C69"/>
        </w:rPr>
        <w:t>1</w:t>
      </w:r>
      <w:r w:rsidR="008D7850" w:rsidRPr="008D7850">
        <w:rPr>
          <w:rStyle w:val="Emphasis"/>
          <w:i w:val="0"/>
          <w:iCs w:val="0"/>
          <w:color w:val="003C69"/>
        </w:rPr>
        <w:fldChar w:fldCharType="end"/>
      </w:r>
      <w:r w:rsidRPr="00FE5B19">
        <w:rPr>
          <w:rStyle w:val="Emphasis"/>
          <w:i w:val="0"/>
          <w:iCs w:val="0"/>
        </w:rPr>
        <w:t>.</w:t>
      </w:r>
    </w:p>
    <w:p w14:paraId="7AD5FACA" w14:textId="5DBB3799" w:rsidR="00F64E4E" w:rsidRDefault="00F64E4E" w:rsidP="00614B0D">
      <w:pPr>
        <w:pStyle w:val="Heading2"/>
        <w:numPr>
          <w:ilvl w:val="0"/>
          <w:numId w:val="20"/>
        </w:numPr>
      </w:pPr>
      <w:bookmarkStart w:id="8" w:name="_Toc153202412"/>
      <w:r>
        <w:t>General conditions of Schedule 8 Heavy Vehicle (Mass, Dimension and Loading) National Regulation</w:t>
      </w:r>
      <w:bookmarkEnd w:id="8"/>
      <w:r>
        <w:t xml:space="preserve"> </w:t>
      </w:r>
    </w:p>
    <w:p w14:paraId="7E0306A6" w14:textId="0A6E2165" w:rsidR="00F64E4E" w:rsidRDefault="00F64E4E" w:rsidP="00F64E4E">
      <w:pPr>
        <w:pStyle w:val="BodyText"/>
      </w:pPr>
      <w:r>
        <w:t xml:space="preserve">An oversize vehicle must comply with all the conditions of schedule 8 of the Heavy Vehicle (Mass, Dimension and Loading) National Regulation (MDL Regulation). Refer to the National Heavy Vehicle Regulator (NHVR) for more information on </w:t>
      </w:r>
      <w:hyperlink r:id="rId21" w:history="1">
        <w:r w:rsidRPr="00FF6D64">
          <w:rPr>
            <w:rStyle w:val="Hyperlink"/>
          </w:rPr>
          <w:t>Schedule 8 - Conditions applying to class 1 heavy vehicles</w:t>
        </w:r>
      </w:hyperlink>
      <w:r>
        <w:t>.</w:t>
      </w:r>
    </w:p>
    <w:p w14:paraId="55230477" w14:textId="77777777" w:rsidR="00F64E4E" w:rsidRDefault="00F64E4E" w:rsidP="00F64E4E">
      <w:pPr>
        <w:pStyle w:val="BodyText"/>
      </w:pPr>
      <w:r>
        <w:t>General conditions under schedule 8 include:</w:t>
      </w:r>
    </w:p>
    <w:p w14:paraId="3B6F344E" w14:textId="72C6DD61" w:rsidR="00F64E4E" w:rsidRDefault="0004243A" w:rsidP="00AA1DD7">
      <w:pPr>
        <w:pStyle w:val="ListParagraph"/>
        <w:numPr>
          <w:ilvl w:val="0"/>
          <w:numId w:val="5"/>
        </w:numPr>
      </w:pPr>
      <w:r>
        <w:t>s</w:t>
      </w:r>
      <w:r w:rsidR="00F64E4E">
        <w:t>mallest practical dimension</w:t>
      </w:r>
    </w:p>
    <w:p w14:paraId="34365D78" w14:textId="5ACFC13F" w:rsidR="00F64E4E" w:rsidRDefault="0004243A" w:rsidP="00AA1DD7">
      <w:pPr>
        <w:pStyle w:val="ListParagraph"/>
        <w:numPr>
          <w:ilvl w:val="0"/>
          <w:numId w:val="5"/>
        </w:numPr>
      </w:pPr>
      <w:r>
        <w:t>w</w:t>
      </w:r>
      <w:r w:rsidR="00F64E4E">
        <w:t>arning headlights, delineators, signs, and flags</w:t>
      </w:r>
    </w:p>
    <w:p w14:paraId="24AC82DC" w14:textId="55F9B8F6" w:rsidR="00F64E4E" w:rsidRDefault="0004243A" w:rsidP="00AA1DD7">
      <w:pPr>
        <w:pStyle w:val="ListParagraph"/>
        <w:numPr>
          <w:ilvl w:val="0"/>
          <w:numId w:val="5"/>
        </w:numPr>
      </w:pPr>
      <w:r>
        <w:t>h</w:t>
      </w:r>
      <w:r w:rsidR="00F64E4E">
        <w:t>eadlights</w:t>
      </w:r>
    </w:p>
    <w:p w14:paraId="09250997" w14:textId="0358C47B" w:rsidR="00F64E4E" w:rsidRDefault="0004243A" w:rsidP="00AA1DD7">
      <w:pPr>
        <w:pStyle w:val="ListParagraph"/>
        <w:numPr>
          <w:ilvl w:val="0"/>
          <w:numId w:val="5"/>
        </w:numPr>
      </w:pPr>
      <w:r>
        <w:t>n</w:t>
      </w:r>
      <w:r w:rsidR="00F64E4E">
        <w:t>ight travel</w:t>
      </w:r>
    </w:p>
    <w:p w14:paraId="6CEDAD42" w14:textId="78EE3EE9" w:rsidR="00F64E4E" w:rsidRDefault="0004243A" w:rsidP="00AA1DD7">
      <w:pPr>
        <w:pStyle w:val="ListParagraph"/>
        <w:numPr>
          <w:ilvl w:val="0"/>
          <w:numId w:val="5"/>
        </w:numPr>
      </w:pPr>
      <w:r>
        <w:t>n</w:t>
      </w:r>
      <w:r w:rsidR="00F64E4E">
        <w:t>o travelling if low visibility</w:t>
      </w:r>
    </w:p>
    <w:p w14:paraId="751CC126" w14:textId="2EC4A1FF" w:rsidR="00F64E4E" w:rsidRDefault="0004243A" w:rsidP="00AA1DD7">
      <w:pPr>
        <w:pStyle w:val="ListParagraph"/>
        <w:numPr>
          <w:ilvl w:val="0"/>
          <w:numId w:val="5"/>
        </w:numPr>
      </w:pPr>
      <w:r>
        <w:t>m</w:t>
      </w:r>
      <w:r w:rsidR="00F64E4E">
        <w:t>inimum following distance</w:t>
      </w:r>
    </w:p>
    <w:p w14:paraId="6B2AB887" w14:textId="12F7F6BF" w:rsidR="00F64E4E" w:rsidRDefault="0004243A" w:rsidP="00AA1DD7">
      <w:pPr>
        <w:pStyle w:val="ListParagraph"/>
        <w:numPr>
          <w:ilvl w:val="0"/>
          <w:numId w:val="5"/>
        </w:numPr>
      </w:pPr>
      <w:r>
        <w:t>a</w:t>
      </w:r>
      <w:r w:rsidR="00F64E4E">
        <w:t xml:space="preserve">llowing overtaking </w:t>
      </w:r>
    </w:p>
    <w:p w14:paraId="60F5F845" w14:textId="1B43391B" w:rsidR="00F64E4E" w:rsidRDefault="0004243A" w:rsidP="00AA1DD7">
      <w:pPr>
        <w:pStyle w:val="ListParagraph"/>
        <w:numPr>
          <w:ilvl w:val="0"/>
          <w:numId w:val="5"/>
        </w:numPr>
      </w:pPr>
      <w:r>
        <w:t>a</w:t>
      </w:r>
      <w:r w:rsidR="00F64E4E">
        <w:t>ssessing routes</w:t>
      </w:r>
    </w:p>
    <w:p w14:paraId="57425831" w14:textId="7E15F2A9" w:rsidR="00F64E4E" w:rsidRDefault="0004243A" w:rsidP="00AA1DD7">
      <w:pPr>
        <w:pStyle w:val="ListParagraph"/>
        <w:numPr>
          <w:ilvl w:val="0"/>
          <w:numId w:val="5"/>
        </w:numPr>
      </w:pPr>
      <w:r>
        <w:t>t</w:t>
      </w:r>
      <w:r w:rsidR="00F64E4E">
        <w:t>hird party approvals</w:t>
      </w:r>
    </w:p>
    <w:p w14:paraId="273E2393" w14:textId="67F3B796" w:rsidR="00F64E4E" w:rsidRDefault="0004243A" w:rsidP="00A374A4">
      <w:pPr>
        <w:pStyle w:val="ListParagraph"/>
        <w:numPr>
          <w:ilvl w:val="0"/>
          <w:numId w:val="5"/>
        </w:numPr>
        <w:ind w:left="573" w:hanging="573"/>
      </w:pPr>
      <w:r>
        <w:t>c</w:t>
      </w:r>
      <w:r w:rsidR="00F64E4E">
        <w:t>ommunication equipment</w:t>
      </w:r>
    </w:p>
    <w:p w14:paraId="15E774BA" w14:textId="4FB9698D" w:rsidR="00F64E4E" w:rsidRDefault="0004243A" w:rsidP="00AA1DD7">
      <w:pPr>
        <w:pStyle w:val="ListParagraph"/>
        <w:numPr>
          <w:ilvl w:val="0"/>
          <w:numId w:val="5"/>
        </w:numPr>
      </w:pPr>
      <w:r>
        <w:t>t</w:t>
      </w:r>
      <w:r w:rsidR="00F64E4E">
        <w:t>owing a low loader dolly with an unladen low loader.</w:t>
      </w:r>
    </w:p>
    <w:p w14:paraId="6B75D17E" w14:textId="241936E5" w:rsidR="00F64E4E" w:rsidRDefault="00F64E4E" w:rsidP="00614B0D">
      <w:pPr>
        <w:pStyle w:val="Heading2"/>
        <w:numPr>
          <w:ilvl w:val="0"/>
          <w:numId w:val="20"/>
        </w:numPr>
      </w:pPr>
      <w:bookmarkStart w:id="9" w:name="_Toc153202413"/>
      <w:r>
        <w:lastRenderedPageBreak/>
        <w:t>Permits</w:t>
      </w:r>
      <w:bookmarkEnd w:id="9"/>
    </w:p>
    <w:p w14:paraId="21F2CB62" w14:textId="171BEBA0" w:rsidR="00F64E4E" w:rsidRDefault="00F64E4E" w:rsidP="00F64E4E">
      <w:pPr>
        <w:pStyle w:val="BodyText"/>
      </w:pPr>
      <w:r>
        <w:t xml:space="preserve">The NHVR manages road access applications (permits) for heavy vehicle journeys. Permits can include operating conditions and pilot and escort conditions. A copy of the permit must be carried in the vehicle, and produced when requested by an authorised officer, police officer, pilot, or escort. For more information on permits, see the </w:t>
      </w:r>
      <w:hyperlink r:id="rId22" w:history="1">
        <w:r w:rsidRPr="001F41C9">
          <w:rPr>
            <w:rStyle w:val="Hyperlink"/>
          </w:rPr>
          <w:t>NHVR Road Access webpage</w:t>
        </w:r>
      </w:hyperlink>
      <w:r>
        <w:t>.</w:t>
      </w:r>
    </w:p>
    <w:p w14:paraId="7A7124C5" w14:textId="0C2FB66D" w:rsidR="00F64E4E" w:rsidRDefault="00F64E4E" w:rsidP="00614B0D">
      <w:pPr>
        <w:pStyle w:val="Heading2"/>
        <w:numPr>
          <w:ilvl w:val="0"/>
          <w:numId w:val="20"/>
        </w:numPr>
      </w:pPr>
      <w:bookmarkStart w:id="10" w:name="_Toc153202414"/>
      <w:r>
        <w:t>Chain of Responsibility</w:t>
      </w:r>
      <w:bookmarkEnd w:id="10"/>
    </w:p>
    <w:p w14:paraId="0B7020EE" w14:textId="148F4240" w:rsidR="001F718E" w:rsidRDefault="00F64E4E" w:rsidP="00F64E4E">
      <w:pPr>
        <w:pStyle w:val="BodyText"/>
      </w:pPr>
      <w:r>
        <w:t>The Chain of Responsibility (</w:t>
      </w:r>
      <w:proofErr w:type="spellStart"/>
      <w:r>
        <w:t>CoR</w:t>
      </w:r>
      <w:proofErr w:type="spellEnd"/>
      <w:r>
        <w:t xml:space="preserve">) ensures everyone who works with heavy vehicles – from the business that employs a driver or owns a vehicle, to the business that sends or receives goods, is accountable for safety of the heavy vehicle, its driver, and its load throughout the journey. To learn more about your </w:t>
      </w:r>
      <w:proofErr w:type="spellStart"/>
      <w:r>
        <w:t>CoR</w:t>
      </w:r>
      <w:proofErr w:type="spellEnd"/>
      <w:r>
        <w:t xml:space="preserve"> obligations refer to the </w:t>
      </w:r>
      <w:hyperlink r:id="rId23" w:history="1">
        <w:r w:rsidRPr="00AD7AB2">
          <w:rPr>
            <w:rStyle w:val="Hyperlink"/>
          </w:rPr>
          <w:t>NHVR Chain of Responsibility webpage</w:t>
        </w:r>
      </w:hyperlink>
      <w:r>
        <w:t>.</w:t>
      </w:r>
    </w:p>
    <w:p w14:paraId="08F0A4FA" w14:textId="69D67335" w:rsidR="009B229B" w:rsidRDefault="009B229B" w:rsidP="00614B0D">
      <w:pPr>
        <w:pStyle w:val="Heading2"/>
        <w:numPr>
          <w:ilvl w:val="0"/>
          <w:numId w:val="20"/>
        </w:numPr>
      </w:pPr>
      <w:bookmarkStart w:id="11" w:name="_Toc153202415"/>
      <w:r>
        <w:t xml:space="preserve">Queensland </w:t>
      </w:r>
      <w:r w:rsidR="000C2A3D">
        <w:t>c</w:t>
      </w:r>
      <w:r>
        <w:t>onvoy operations</w:t>
      </w:r>
      <w:bookmarkEnd w:id="11"/>
      <w:r>
        <w:t xml:space="preserve"> </w:t>
      </w:r>
    </w:p>
    <w:p w14:paraId="12F5BBFA" w14:textId="3D7DB072" w:rsidR="009B229B" w:rsidRDefault="009B229B" w:rsidP="009B229B">
      <w:pPr>
        <w:pStyle w:val="BodyText"/>
      </w:pPr>
      <w:r>
        <w:t xml:space="preserve">Oversize vehicles are not permitted to operate in convoy formation. An oversize vehicle must drive 200m behind another oversize vehicle unless on a multi-lane road or a road in a built-up area. </w:t>
      </w:r>
    </w:p>
    <w:p w14:paraId="78391F4A" w14:textId="77777777" w:rsidR="009B229B" w:rsidRDefault="009B229B" w:rsidP="009B229B">
      <w:pPr>
        <w:pStyle w:val="BodyText"/>
      </w:pPr>
      <w:r>
        <w:t xml:space="preserve">In special circumstances convoy travel may be approved via a NHVR permit application, subject to risk evaluation and available resources. </w:t>
      </w:r>
    </w:p>
    <w:p w14:paraId="42723FEF" w14:textId="17C47976" w:rsidR="009B229B" w:rsidRDefault="009B229B" w:rsidP="00614B0D">
      <w:pPr>
        <w:pStyle w:val="Heading2"/>
        <w:numPr>
          <w:ilvl w:val="0"/>
          <w:numId w:val="20"/>
        </w:numPr>
      </w:pPr>
      <w:bookmarkStart w:id="12" w:name="_Toc153202416"/>
      <w:r>
        <w:t>Road conditions/closures</w:t>
      </w:r>
      <w:bookmarkEnd w:id="12"/>
    </w:p>
    <w:p w14:paraId="340B9CF3" w14:textId="677453AB" w:rsidR="009B229B" w:rsidRDefault="009B229B" w:rsidP="00614B0D">
      <w:pPr>
        <w:pStyle w:val="Heading3"/>
        <w:numPr>
          <w:ilvl w:val="1"/>
          <w:numId w:val="20"/>
        </w:numPr>
      </w:pPr>
      <w:bookmarkStart w:id="13" w:name="_Toc153202417"/>
      <w:r>
        <w:t>Queensland Globe</w:t>
      </w:r>
      <w:bookmarkEnd w:id="13"/>
    </w:p>
    <w:p w14:paraId="3C90EA0C" w14:textId="1C280D5F" w:rsidR="009B229B" w:rsidRDefault="009B229B" w:rsidP="009B229B">
      <w:pPr>
        <w:pStyle w:val="BodyText"/>
      </w:pPr>
      <w:r>
        <w:t xml:space="preserve">The Queensland Globe is an online interactive mapping tool for Queensland. It provides drivers and operators the ability to view which roads are state-controlled, and which roads are defined as Critical or Major. To learn more about Queensland Globe refer to </w:t>
      </w:r>
      <w:hyperlink r:id="rId24" w:history="1">
        <w:r w:rsidR="00B9455B" w:rsidRPr="005820B4">
          <w:rPr>
            <w:rStyle w:val="Hyperlink"/>
          </w:rPr>
          <w:t>https://qldglobe.information.qld.gov.au</w:t>
        </w:r>
      </w:hyperlink>
      <w:r w:rsidR="00B9455B">
        <w:t>.</w:t>
      </w:r>
    </w:p>
    <w:p w14:paraId="1E6FAB0C" w14:textId="3B43B3CE" w:rsidR="009B229B" w:rsidRDefault="009B229B" w:rsidP="00614B0D">
      <w:pPr>
        <w:pStyle w:val="Heading3"/>
        <w:numPr>
          <w:ilvl w:val="1"/>
          <w:numId w:val="20"/>
        </w:numPr>
      </w:pPr>
      <w:bookmarkStart w:id="14" w:name="_Toc153202418"/>
      <w:r>
        <w:t>Conditions of Operation Database</w:t>
      </w:r>
      <w:bookmarkEnd w:id="14"/>
    </w:p>
    <w:p w14:paraId="3D01B949" w14:textId="698FB152" w:rsidR="009B229B" w:rsidRDefault="009B229B" w:rsidP="009B229B">
      <w:pPr>
        <w:pStyle w:val="BodyText"/>
      </w:pPr>
      <w:r>
        <w:t xml:space="preserve">The TMR </w:t>
      </w:r>
      <w:hyperlink r:id="rId25" w:anchor="_Conditions_of_Operation" w:history="1">
        <w:r w:rsidRPr="00A062CA">
          <w:rPr>
            <w:rStyle w:val="Hyperlink"/>
          </w:rPr>
          <w:t xml:space="preserve">Conditions of Operation </w:t>
        </w:r>
        <w:r w:rsidR="00962430">
          <w:rPr>
            <w:rStyle w:val="Hyperlink"/>
          </w:rPr>
          <w:t>Database</w:t>
        </w:r>
      </w:hyperlink>
      <w:r>
        <w:t xml:space="preserve"> lists the changes and updates to road conditions in Queensland. You are required to check the Conditions of Operation Database before commencing your journey for additional conditions. </w:t>
      </w:r>
    </w:p>
    <w:p w14:paraId="182EB8D5" w14:textId="472DA0D3" w:rsidR="00B4070C" w:rsidRDefault="009B229B" w:rsidP="009B229B">
      <w:pPr>
        <w:pStyle w:val="BodyText"/>
        <w:sectPr w:rsidR="00B4070C" w:rsidSect="00A374A4">
          <w:footerReference w:type="default" r:id="rId26"/>
          <w:footerReference w:type="first" r:id="rId27"/>
          <w:type w:val="continuous"/>
          <w:pgSz w:w="11906" w:h="16838" w:code="9"/>
          <w:pgMar w:top="720" w:right="720" w:bottom="720" w:left="720" w:header="454" w:footer="454" w:gutter="0"/>
          <w:pgNumType w:start="0"/>
          <w:cols w:space="708"/>
          <w:titlePg/>
          <w:docGrid w:linePitch="360"/>
        </w:sectPr>
      </w:pPr>
      <w:r>
        <w:t xml:space="preserve">A driver can present either hard copy or electronic form to an authorised officer for routes/roads being used. Electronic documents must be presented on a device with a visual display that enables an authorised officer to read and understand all elements of the document, without the authorised officer having to enter the vehicle. Both the operator and driver are responsible for checking the Conditions of Operation </w:t>
      </w:r>
      <w:r w:rsidR="005B473A">
        <w:t>D</w:t>
      </w:r>
      <w:r>
        <w:t>atabase before any trip.</w:t>
      </w:r>
    </w:p>
    <w:p w14:paraId="2D20444E" w14:textId="3BD6D453" w:rsidR="009B229B" w:rsidRDefault="009B229B" w:rsidP="00614B0D">
      <w:pPr>
        <w:pStyle w:val="Heading3"/>
        <w:numPr>
          <w:ilvl w:val="1"/>
          <w:numId w:val="20"/>
        </w:numPr>
      </w:pPr>
      <w:bookmarkStart w:id="15" w:name="_Toc153202419"/>
      <w:r>
        <w:lastRenderedPageBreak/>
        <w:t>Bridge and culvert conditions</w:t>
      </w:r>
      <w:bookmarkEnd w:id="15"/>
    </w:p>
    <w:p w14:paraId="0F180EAB" w14:textId="1DF5BAA8" w:rsidR="009B229B" w:rsidRPr="004661A8" w:rsidRDefault="009B229B" w:rsidP="009B229B">
      <w:pPr>
        <w:pStyle w:val="BodyText"/>
        <w:rPr>
          <w:rStyle w:val="IntenseEmphasis"/>
          <w:b w:val="0"/>
          <w:bCs w:val="0"/>
          <w:i w:val="0"/>
          <w:iCs w:val="0"/>
        </w:rPr>
      </w:pPr>
      <w:r>
        <w:t xml:space="preserve">The TMR </w:t>
      </w:r>
      <w:hyperlink r:id="rId28" w:history="1">
        <w:r w:rsidRPr="00DF404B">
          <w:rPr>
            <w:rStyle w:val="Hyperlink"/>
          </w:rPr>
          <w:t>Bridge and culvert restrictions webpage</w:t>
        </w:r>
      </w:hyperlink>
      <w:r>
        <w:t xml:space="preserve"> can help you quickly identify bridge and culvert restrictions. These resources are updated regularly, and it is your responsibility to ensure you are up to date with the current list of bridge and culvert restrictions that apply to your vehicle type. The vehicle must not travel on a restricted structure identified in the network category for the vehicle type in </w:t>
      </w:r>
      <w:r w:rsidR="00222724" w:rsidRPr="002070EB">
        <w:rPr>
          <w:color w:val="003E69"/>
        </w:rPr>
        <w:fldChar w:fldCharType="begin"/>
      </w:r>
      <w:r w:rsidR="00222724" w:rsidRPr="002070EB">
        <w:rPr>
          <w:color w:val="003E69"/>
        </w:rPr>
        <w:instrText xml:space="preserve"> REF _Ref152914206 \h </w:instrText>
      </w:r>
      <w:r w:rsidR="00222724" w:rsidRPr="002070EB">
        <w:rPr>
          <w:color w:val="003E69"/>
        </w:rPr>
      </w:r>
      <w:r w:rsidR="00222724" w:rsidRPr="002070EB">
        <w:rPr>
          <w:color w:val="003E69"/>
        </w:rPr>
        <w:fldChar w:fldCharType="separate"/>
      </w:r>
      <w:r w:rsidR="009F287E" w:rsidRPr="003D1E3D">
        <w:rPr>
          <w:color w:val="003C69"/>
        </w:rPr>
        <w:t xml:space="preserve">Table </w:t>
      </w:r>
      <w:r w:rsidR="009F287E">
        <w:rPr>
          <w:noProof/>
          <w:color w:val="003C69"/>
        </w:rPr>
        <w:t>2</w:t>
      </w:r>
      <w:r w:rsidR="00222724" w:rsidRPr="002070EB">
        <w:rPr>
          <w:color w:val="003E69"/>
        </w:rPr>
        <w:fldChar w:fldCharType="end"/>
      </w:r>
      <w:r>
        <w:t xml:space="preserve">. </w:t>
      </w:r>
      <w:hyperlink r:id="rId29" w:history="1">
        <w:r w:rsidRPr="00EE6030">
          <w:rPr>
            <w:rStyle w:val="Hyperlink"/>
          </w:rPr>
          <w:t>Subscribe to receive bridge and culvert restriction changes</w:t>
        </w:r>
      </w:hyperlink>
      <w:r>
        <w:t>.</w:t>
      </w:r>
    </w:p>
    <w:p w14:paraId="11F7062A" w14:textId="34D232CC" w:rsidR="004661A8" w:rsidRPr="003D1E3D" w:rsidRDefault="004661A8" w:rsidP="004661A8">
      <w:pPr>
        <w:pStyle w:val="Caption"/>
        <w:keepNext/>
        <w:rPr>
          <w:color w:val="003C69"/>
        </w:rPr>
      </w:pPr>
      <w:bookmarkStart w:id="16" w:name="_Ref152914206"/>
      <w:r w:rsidRPr="003D1E3D">
        <w:rPr>
          <w:color w:val="003C69"/>
        </w:rPr>
        <w:t xml:space="preserve">Table </w:t>
      </w:r>
      <w:r w:rsidRPr="003D1E3D">
        <w:rPr>
          <w:color w:val="003C69"/>
        </w:rPr>
        <w:fldChar w:fldCharType="begin"/>
      </w:r>
      <w:r w:rsidRPr="003D1E3D">
        <w:rPr>
          <w:color w:val="003C69"/>
        </w:rPr>
        <w:instrText xml:space="preserve"> SEQ Table \* ARABIC </w:instrText>
      </w:r>
      <w:r w:rsidRPr="003D1E3D">
        <w:rPr>
          <w:color w:val="003C69"/>
        </w:rPr>
        <w:fldChar w:fldCharType="separate"/>
      </w:r>
      <w:r w:rsidR="009F287E">
        <w:rPr>
          <w:noProof/>
          <w:color w:val="003C69"/>
        </w:rPr>
        <w:t>2</w:t>
      </w:r>
      <w:r w:rsidRPr="003D1E3D">
        <w:rPr>
          <w:color w:val="003C69"/>
        </w:rPr>
        <w:fldChar w:fldCharType="end"/>
      </w:r>
      <w:bookmarkEnd w:id="16"/>
      <w:r w:rsidRPr="003D1E3D">
        <w:rPr>
          <w:color w:val="003C69"/>
        </w:rPr>
        <w:t xml:space="preserve"> Bridge and culvert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93"/>
        <w:gridCol w:w="4224"/>
      </w:tblGrid>
      <w:tr w:rsidR="009B229B" w:rsidRPr="009B229B" w14:paraId="77970C04" w14:textId="52433DAF" w:rsidTr="00F253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2" w:type="pct"/>
            <w:tcBorders>
              <w:bottom w:val="none" w:sz="0" w:space="0" w:color="auto"/>
              <w:right w:val="none" w:sz="0" w:space="0" w:color="auto"/>
            </w:tcBorders>
            <w:shd w:val="clear" w:color="auto" w:fill="003C69"/>
          </w:tcPr>
          <w:p w14:paraId="30BDACB3" w14:textId="769D5EB0" w:rsidR="009B229B" w:rsidRPr="00932B3D" w:rsidRDefault="009B229B" w:rsidP="007817EF">
            <w:pPr>
              <w:pStyle w:val="BodyText"/>
              <w:spacing w:before="60" w:after="60" w:line="240" w:lineRule="auto"/>
              <w:rPr>
                <w:sz w:val="20"/>
                <w:szCs w:val="20"/>
              </w:rPr>
            </w:pPr>
            <w:r w:rsidRPr="00932B3D">
              <w:rPr>
                <w:sz w:val="20"/>
                <w:szCs w:val="20"/>
              </w:rPr>
              <w:t xml:space="preserve">Vehicle description </w:t>
            </w:r>
            <w:r w:rsidRPr="00932B3D">
              <w:rPr>
                <w:sz w:val="20"/>
                <w:szCs w:val="20"/>
              </w:rPr>
              <w:tab/>
            </w:r>
            <w:r w:rsidRPr="00932B3D">
              <w:rPr>
                <w:sz w:val="20"/>
                <w:szCs w:val="20"/>
              </w:rPr>
              <w:tab/>
              <w:t xml:space="preserve"> </w:t>
            </w:r>
          </w:p>
        </w:tc>
        <w:tc>
          <w:tcPr>
            <w:tcW w:w="1288" w:type="pct"/>
            <w:shd w:val="clear" w:color="auto" w:fill="003C69"/>
          </w:tcPr>
          <w:p w14:paraId="0AC0AAF5" w14:textId="77D54C35" w:rsidR="009B229B" w:rsidRPr="00932B3D" w:rsidRDefault="00A60DD2" w:rsidP="007817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Mass limit</w:t>
            </w:r>
          </w:p>
        </w:tc>
        <w:tc>
          <w:tcPr>
            <w:tcW w:w="2020" w:type="pct"/>
            <w:shd w:val="clear" w:color="auto" w:fill="003C69"/>
          </w:tcPr>
          <w:p w14:paraId="78A23119" w14:textId="0E466DDE" w:rsidR="009B229B" w:rsidRPr="00932B3D" w:rsidRDefault="00A60DD2" w:rsidP="007817EF">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Network conditions map</w:t>
            </w:r>
          </w:p>
        </w:tc>
      </w:tr>
      <w:tr w:rsidR="009B229B" w:rsidRPr="009B229B" w14:paraId="506C4959" w14:textId="014273B6" w:rsidTr="00F2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Borders>
              <w:top w:val="none" w:sz="0" w:space="0" w:color="auto"/>
              <w:bottom w:val="none" w:sz="0" w:space="0" w:color="auto"/>
              <w:right w:val="none" w:sz="0" w:space="0" w:color="auto"/>
            </w:tcBorders>
          </w:tcPr>
          <w:p w14:paraId="78B4F01C" w14:textId="7E1C0ABC" w:rsidR="009B229B" w:rsidRPr="00AD1F94" w:rsidRDefault="009B229B" w:rsidP="007817EF">
            <w:pPr>
              <w:pStyle w:val="BodyText"/>
              <w:spacing w:before="60" w:after="60" w:line="240" w:lineRule="auto"/>
              <w:rPr>
                <w:b w:val="0"/>
                <w:bCs w:val="0"/>
                <w:sz w:val="20"/>
                <w:szCs w:val="20"/>
              </w:rPr>
            </w:pPr>
            <w:r w:rsidRPr="00AD1F94">
              <w:rPr>
                <w:b w:val="0"/>
                <w:bCs w:val="0"/>
                <w:sz w:val="20"/>
                <w:szCs w:val="20"/>
              </w:rPr>
              <w:t xml:space="preserve">Two-axle prescribed SPV, or </w:t>
            </w:r>
            <w:r w:rsidR="00A60DD2" w:rsidRPr="00AD1F94">
              <w:rPr>
                <w:b w:val="0"/>
                <w:bCs w:val="0"/>
                <w:sz w:val="20"/>
                <w:szCs w:val="20"/>
              </w:rPr>
              <w:t>Two-axle articulated steering crane</w:t>
            </w:r>
            <w:r w:rsidRPr="00AD1F94">
              <w:rPr>
                <w:b w:val="0"/>
                <w:bCs w:val="0"/>
                <w:sz w:val="20"/>
                <w:szCs w:val="20"/>
              </w:rPr>
              <w:t xml:space="preserve"> </w:t>
            </w:r>
          </w:p>
        </w:tc>
        <w:tc>
          <w:tcPr>
            <w:tcW w:w="1288" w:type="pct"/>
            <w:tcBorders>
              <w:top w:val="none" w:sz="0" w:space="0" w:color="auto"/>
              <w:bottom w:val="none" w:sz="0" w:space="0" w:color="auto"/>
            </w:tcBorders>
          </w:tcPr>
          <w:p w14:paraId="5462D5B4" w14:textId="4BDAC162" w:rsidR="009B229B" w:rsidRPr="00932B3D" w:rsidRDefault="00A60DD2" w:rsidP="007817E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With a mass more than 10(t) on one or more axles</w:t>
            </w:r>
          </w:p>
        </w:tc>
        <w:tc>
          <w:tcPr>
            <w:tcW w:w="2020" w:type="pct"/>
            <w:tcBorders>
              <w:top w:val="none" w:sz="0" w:space="0" w:color="auto"/>
              <w:bottom w:val="none" w:sz="0" w:space="0" w:color="auto"/>
            </w:tcBorders>
          </w:tcPr>
          <w:p w14:paraId="6D5DC8AF" w14:textId="7899DC1E" w:rsidR="009B229B" w:rsidRPr="00932B3D" w:rsidRDefault="00000000" w:rsidP="007817E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hyperlink r:id="rId30" w:anchor="2axle" w:history="1">
              <w:r w:rsidR="00A60DD2" w:rsidRPr="005E1D0C">
                <w:rPr>
                  <w:rStyle w:val="Hyperlink"/>
                  <w:sz w:val="20"/>
                  <w:szCs w:val="20"/>
                </w:rPr>
                <w:t>Two-axle prescribed SPV and two-axle articulated steering crane map</w:t>
              </w:r>
            </w:hyperlink>
          </w:p>
        </w:tc>
      </w:tr>
      <w:tr w:rsidR="009B229B" w:rsidRPr="009B229B" w14:paraId="655362A3" w14:textId="41E8CAED" w:rsidTr="00F253B2">
        <w:tc>
          <w:tcPr>
            <w:cnfStyle w:val="001000000000" w:firstRow="0" w:lastRow="0" w:firstColumn="1" w:lastColumn="0" w:oddVBand="0" w:evenVBand="0" w:oddHBand="0" w:evenHBand="0" w:firstRowFirstColumn="0" w:firstRowLastColumn="0" w:lastRowFirstColumn="0" w:lastRowLastColumn="0"/>
            <w:tcW w:w="1692" w:type="pct"/>
            <w:tcBorders>
              <w:right w:val="none" w:sz="0" w:space="0" w:color="auto"/>
            </w:tcBorders>
          </w:tcPr>
          <w:p w14:paraId="6546B9D1" w14:textId="3D7EEB1A" w:rsidR="009B229B" w:rsidRPr="00AD1F94" w:rsidRDefault="00A60DD2" w:rsidP="007817EF">
            <w:pPr>
              <w:pStyle w:val="BodyText"/>
              <w:spacing w:before="60" w:after="60" w:line="240" w:lineRule="auto"/>
              <w:rPr>
                <w:b w:val="0"/>
                <w:bCs w:val="0"/>
                <w:sz w:val="20"/>
                <w:szCs w:val="20"/>
              </w:rPr>
            </w:pPr>
            <w:r w:rsidRPr="00AD1F94">
              <w:rPr>
                <w:b w:val="0"/>
                <w:bCs w:val="0"/>
                <w:sz w:val="20"/>
                <w:szCs w:val="20"/>
              </w:rPr>
              <w:t>Three-axle articulated steering crane</w:t>
            </w:r>
          </w:p>
        </w:tc>
        <w:tc>
          <w:tcPr>
            <w:tcW w:w="1288" w:type="pct"/>
          </w:tcPr>
          <w:p w14:paraId="05F8CA44" w14:textId="59B195A2" w:rsidR="009B229B" w:rsidRPr="00932B3D" w:rsidRDefault="00A60DD2" w:rsidP="007817E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N/A</w:t>
            </w:r>
          </w:p>
        </w:tc>
        <w:tc>
          <w:tcPr>
            <w:tcW w:w="2020" w:type="pct"/>
          </w:tcPr>
          <w:p w14:paraId="1ABDB3F3" w14:textId="4E91CEF5" w:rsidR="009B229B" w:rsidRPr="00932B3D" w:rsidRDefault="00000000" w:rsidP="007817E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hyperlink r:id="rId31" w:anchor="3axle" w:history="1">
              <w:r w:rsidR="00A60DD2" w:rsidRPr="003F7228">
                <w:rPr>
                  <w:rStyle w:val="Hyperlink"/>
                  <w:sz w:val="20"/>
                  <w:szCs w:val="20"/>
                </w:rPr>
                <w:t>Three-axle articulated steering crane map</w:t>
              </w:r>
            </w:hyperlink>
          </w:p>
        </w:tc>
      </w:tr>
      <w:tr w:rsidR="009B229B" w:rsidRPr="009B229B" w14:paraId="3DD89208" w14:textId="7AAD408C" w:rsidTr="00F2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Borders>
              <w:top w:val="none" w:sz="0" w:space="0" w:color="auto"/>
              <w:bottom w:val="none" w:sz="0" w:space="0" w:color="auto"/>
              <w:right w:val="none" w:sz="0" w:space="0" w:color="auto"/>
            </w:tcBorders>
          </w:tcPr>
          <w:p w14:paraId="4AFBEDA4" w14:textId="416E3F4B" w:rsidR="009B229B" w:rsidRPr="00AD1F94" w:rsidRDefault="00A60DD2" w:rsidP="007817EF">
            <w:pPr>
              <w:pStyle w:val="BodyText"/>
              <w:spacing w:before="60" w:after="60" w:line="240" w:lineRule="auto"/>
              <w:rPr>
                <w:b w:val="0"/>
                <w:bCs w:val="0"/>
                <w:sz w:val="20"/>
                <w:szCs w:val="20"/>
              </w:rPr>
            </w:pPr>
            <w:r w:rsidRPr="00AD1F94">
              <w:rPr>
                <w:b w:val="0"/>
                <w:bCs w:val="0"/>
                <w:sz w:val="20"/>
                <w:szCs w:val="20"/>
              </w:rPr>
              <w:t>Category 1 Special Purpose Vehicle</w:t>
            </w:r>
          </w:p>
        </w:tc>
        <w:tc>
          <w:tcPr>
            <w:tcW w:w="1288" w:type="pct"/>
            <w:tcBorders>
              <w:top w:val="none" w:sz="0" w:space="0" w:color="auto"/>
              <w:bottom w:val="none" w:sz="0" w:space="0" w:color="auto"/>
            </w:tcBorders>
          </w:tcPr>
          <w:p w14:paraId="698D3D36" w14:textId="33CBC228" w:rsidR="009B229B" w:rsidRPr="00932B3D" w:rsidRDefault="00A60DD2" w:rsidP="007817E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N/A</w:t>
            </w:r>
          </w:p>
        </w:tc>
        <w:tc>
          <w:tcPr>
            <w:tcW w:w="2020" w:type="pct"/>
            <w:tcBorders>
              <w:top w:val="none" w:sz="0" w:space="0" w:color="auto"/>
              <w:bottom w:val="none" w:sz="0" w:space="0" w:color="auto"/>
            </w:tcBorders>
          </w:tcPr>
          <w:p w14:paraId="639241CE" w14:textId="21D2E3E7" w:rsidR="009B229B" w:rsidRPr="00932B3D" w:rsidRDefault="00000000" w:rsidP="007817E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hyperlink r:id="rId32" w:anchor="class1" w:history="1">
              <w:r w:rsidR="00A60DD2" w:rsidRPr="00F52E7E">
                <w:rPr>
                  <w:rStyle w:val="Hyperlink"/>
                  <w:sz w:val="20"/>
                  <w:szCs w:val="20"/>
                </w:rPr>
                <w:t>Category 1 (IAP) special purpose vehicles</w:t>
              </w:r>
            </w:hyperlink>
          </w:p>
        </w:tc>
      </w:tr>
      <w:tr w:rsidR="009B229B" w:rsidRPr="009B229B" w14:paraId="658A32F0" w14:textId="7CF35AEB" w:rsidTr="00F253B2">
        <w:tc>
          <w:tcPr>
            <w:cnfStyle w:val="001000000000" w:firstRow="0" w:lastRow="0" w:firstColumn="1" w:lastColumn="0" w:oddVBand="0" w:evenVBand="0" w:oddHBand="0" w:evenHBand="0" w:firstRowFirstColumn="0" w:firstRowLastColumn="0" w:lastRowFirstColumn="0" w:lastRowLastColumn="0"/>
            <w:tcW w:w="1692" w:type="pct"/>
            <w:tcBorders>
              <w:right w:val="none" w:sz="0" w:space="0" w:color="auto"/>
            </w:tcBorders>
          </w:tcPr>
          <w:p w14:paraId="38671480" w14:textId="7D38267A" w:rsidR="009B229B" w:rsidRPr="00CF06E7" w:rsidRDefault="00A60DD2" w:rsidP="007817EF">
            <w:pPr>
              <w:pStyle w:val="BodyText"/>
              <w:spacing w:before="60" w:after="60" w:line="240" w:lineRule="auto"/>
              <w:rPr>
                <w:b w:val="0"/>
                <w:bCs w:val="0"/>
                <w:sz w:val="20"/>
                <w:szCs w:val="20"/>
              </w:rPr>
            </w:pPr>
            <w:r w:rsidRPr="00CF06E7">
              <w:rPr>
                <w:b w:val="0"/>
                <w:bCs w:val="0"/>
                <w:sz w:val="20"/>
                <w:szCs w:val="20"/>
              </w:rPr>
              <w:t>Category 2 Special Purpose Vehicle</w:t>
            </w:r>
          </w:p>
        </w:tc>
        <w:tc>
          <w:tcPr>
            <w:tcW w:w="1288" w:type="pct"/>
          </w:tcPr>
          <w:p w14:paraId="39F46391" w14:textId="1A5A4F27" w:rsidR="009B229B" w:rsidRPr="00932B3D" w:rsidRDefault="00A60DD2" w:rsidP="007817E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N/A</w:t>
            </w:r>
          </w:p>
        </w:tc>
        <w:tc>
          <w:tcPr>
            <w:tcW w:w="2020" w:type="pct"/>
          </w:tcPr>
          <w:p w14:paraId="1EF3D678" w14:textId="1D108DC0" w:rsidR="009B229B" w:rsidRPr="00932B3D" w:rsidRDefault="00000000" w:rsidP="007817E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hyperlink r:id="rId33" w:anchor="class2" w:history="1">
              <w:r w:rsidR="00A60DD2" w:rsidRPr="004661A8">
                <w:rPr>
                  <w:rStyle w:val="Hyperlink"/>
                  <w:sz w:val="20"/>
                  <w:szCs w:val="20"/>
                </w:rPr>
                <w:t>Category 2 (IAP) special purpose vehicles</w:t>
              </w:r>
            </w:hyperlink>
          </w:p>
        </w:tc>
      </w:tr>
    </w:tbl>
    <w:p w14:paraId="088D7EC3" w14:textId="77777777" w:rsidR="009B229B" w:rsidRDefault="009B229B" w:rsidP="009B229B">
      <w:pPr>
        <w:pStyle w:val="BodyText"/>
      </w:pPr>
    </w:p>
    <w:p w14:paraId="17E4AB6E" w14:textId="445B95C5" w:rsidR="009B229B" w:rsidRDefault="009B229B" w:rsidP="00614B0D">
      <w:pPr>
        <w:pStyle w:val="Heading3"/>
        <w:numPr>
          <w:ilvl w:val="1"/>
          <w:numId w:val="20"/>
        </w:numPr>
      </w:pPr>
      <w:bookmarkStart w:id="17" w:name="_Toc153202420"/>
      <w:r>
        <w:t>Temporary road conditions</w:t>
      </w:r>
      <w:bookmarkEnd w:id="17"/>
    </w:p>
    <w:p w14:paraId="02F69888" w14:textId="401D7E9C" w:rsidR="009B229B" w:rsidRPr="009B229B" w:rsidRDefault="009B229B" w:rsidP="009B229B">
      <w:pPr>
        <w:pStyle w:val="BodyText"/>
      </w:pPr>
      <w:r>
        <w:t xml:space="preserve">Oversize movements can be affected by temporary road closures or mass conditions. The driver and operator of an oversize vehicle must be aware of, and comply with, any temporary road closure or conditions for the proposed time of travel. Temporary conditions are available on the </w:t>
      </w:r>
      <w:hyperlink r:id="rId34" w:history="1">
        <w:r w:rsidRPr="00966D56">
          <w:rPr>
            <w:rStyle w:val="Hyperlink"/>
          </w:rPr>
          <w:t>QLD Traffic website</w:t>
        </w:r>
      </w:hyperlink>
      <w:r>
        <w:t xml:space="preserve">, or by downloading the QLD Traffic app or by contacting 13 19 40. The </w:t>
      </w:r>
      <w:hyperlink r:id="rId35" w:history="1">
        <w:r w:rsidRPr="00966D56">
          <w:rPr>
            <w:rStyle w:val="Hyperlink"/>
          </w:rPr>
          <w:t>QLD Traffic website</w:t>
        </w:r>
      </w:hyperlink>
      <w:r>
        <w:t xml:space="preserve"> will list the road conditions until the road condition is removed by the road manager.</w:t>
      </w:r>
    </w:p>
    <w:p w14:paraId="7EFDEF5F" w14:textId="77777777" w:rsidR="00F35278" w:rsidRDefault="00234D40" w:rsidP="00614B0D">
      <w:pPr>
        <w:pStyle w:val="Heading2"/>
        <w:numPr>
          <w:ilvl w:val="0"/>
          <w:numId w:val="20"/>
        </w:numPr>
      </w:pPr>
      <w:bookmarkStart w:id="18" w:name="_Toc153202421"/>
      <w:r>
        <w:t>Location, day, and time conditions</w:t>
      </w:r>
      <w:bookmarkEnd w:id="18"/>
    </w:p>
    <w:p w14:paraId="7BE091C5" w14:textId="0FB71DC6" w:rsidR="00234D40" w:rsidRDefault="00234D40" w:rsidP="00614B0D">
      <w:pPr>
        <w:pStyle w:val="Heading3"/>
        <w:numPr>
          <w:ilvl w:val="1"/>
          <w:numId w:val="20"/>
        </w:numPr>
      </w:pPr>
      <w:bookmarkStart w:id="19" w:name="_Toc153202422"/>
      <w:r>
        <w:t>Restricted motorways, tunnels, and roads</w:t>
      </w:r>
      <w:bookmarkEnd w:id="19"/>
    </w:p>
    <w:p w14:paraId="71452B6C" w14:textId="77777777" w:rsidR="00234D40" w:rsidRDefault="00234D40" w:rsidP="00234D40">
      <w:pPr>
        <w:pStyle w:val="BodyText"/>
      </w:pPr>
      <w:r>
        <w:t>An oversize vehicle is not permitted on the following roads:</w:t>
      </w:r>
    </w:p>
    <w:p w14:paraId="059FCDFE" w14:textId="229EF644" w:rsidR="00234D40" w:rsidRDefault="00234D40" w:rsidP="004F03A3">
      <w:pPr>
        <w:pStyle w:val="ListParagraph"/>
        <w:numPr>
          <w:ilvl w:val="0"/>
          <w:numId w:val="5"/>
        </w:numPr>
      </w:pPr>
      <w:r>
        <w:t xml:space="preserve">Pacific Motorway (South-east Freeway &amp; Riverside Expressway) north of the Gateway Arterial Road intersection, or </w:t>
      </w:r>
    </w:p>
    <w:p w14:paraId="5EAE3135" w14:textId="3091F70B" w:rsidR="00234D40" w:rsidRDefault="00234D40" w:rsidP="004F03A3">
      <w:pPr>
        <w:pStyle w:val="ListParagraph"/>
        <w:numPr>
          <w:ilvl w:val="0"/>
          <w:numId w:val="5"/>
        </w:numPr>
      </w:pPr>
      <w:r>
        <w:t>Western Arterial R</w:t>
      </w:r>
      <w:r w:rsidR="00990E73">
        <w:t>oa</w:t>
      </w:r>
      <w:r>
        <w:t>d from Mount Coot-</w:t>
      </w:r>
      <w:proofErr w:type="spellStart"/>
      <w:r w:rsidR="00D40785">
        <w:t>t</w:t>
      </w:r>
      <w:r>
        <w:t>ha</w:t>
      </w:r>
      <w:proofErr w:type="spellEnd"/>
      <w:r>
        <w:t xml:space="preserve"> R</w:t>
      </w:r>
      <w:r w:rsidR="00990E73">
        <w:t>oa</w:t>
      </w:r>
      <w:r>
        <w:t>d and Milton R</w:t>
      </w:r>
      <w:r w:rsidR="00990E73">
        <w:t>oa</w:t>
      </w:r>
      <w:r>
        <w:t>d roundabout, Toowong to Stafford R</w:t>
      </w:r>
      <w:r w:rsidR="00990E73">
        <w:t>oa</w:t>
      </w:r>
      <w:r>
        <w:t>d, Everton Park. Including: (Frederick St</w:t>
      </w:r>
      <w:r w:rsidR="00990E73">
        <w:t>reet</w:t>
      </w:r>
      <w:r>
        <w:t>, Rouen R</w:t>
      </w:r>
      <w:r w:rsidR="00990E73">
        <w:t>oa</w:t>
      </w:r>
      <w:r>
        <w:t>d, Boundary R</w:t>
      </w:r>
      <w:r w:rsidR="00990E73">
        <w:t>oa</w:t>
      </w:r>
      <w:r>
        <w:t>d, Kaye St</w:t>
      </w:r>
      <w:r w:rsidR="00990E73">
        <w:t>reet</w:t>
      </w:r>
      <w:r>
        <w:t xml:space="preserve">, MacGregor Terrace, Jubilee Terrace, </w:t>
      </w:r>
      <w:proofErr w:type="spellStart"/>
      <w:r>
        <w:t>Elimatta</w:t>
      </w:r>
      <w:proofErr w:type="spellEnd"/>
      <w:r>
        <w:t xml:space="preserve"> Drive, Stewart R</w:t>
      </w:r>
      <w:r w:rsidR="00990E73">
        <w:t>oa</w:t>
      </w:r>
      <w:r>
        <w:t>d, Wardell St</w:t>
      </w:r>
      <w:r w:rsidR="00990E73">
        <w:t>reet</w:t>
      </w:r>
      <w:r>
        <w:t>, South Pine R</w:t>
      </w:r>
      <w:r w:rsidR="00990E73">
        <w:t>oa</w:t>
      </w:r>
      <w:r>
        <w:t xml:space="preserve">d), or </w:t>
      </w:r>
    </w:p>
    <w:p w14:paraId="5BA2B756" w14:textId="19B99D11" w:rsidR="00234D40" w:rsidRDefault="00234D40" w:rsidP="004F03A3">
      <w:pPr>
        <w:pStyle w:val="ListParagraph"/>
        <w:numPr>
          <w:ilvl w:val="0"/>
          <w:numId w:val="5"/>
        </w:numPr>
      </w:pPr>
      <w:r>
        <w:t>Airport Link Tunnel, or</w:t>
      </w:r>
      <w:r>
        <w:tab/>
      </w:r>
    </w:p>
    <w:p w14:paraId="0C604C77" w14:textId="00CB63A1" w:rsidR="00234D40" w:rsidRDefault="00234D40" w:rsidP="004F03A3">
      <w:pPr>
        <w:pStyle w:val="ListParagraph"/>
        <w:numPr>
          <w:ilvl w:val="0"/>
          <w:numId w:val="5"/>
        </w:numPr>
      </w:pPr>
      <w:r>
        <w:t>Legacy Way Tunnel, or</w:t>
      </w:r>
    </w:p>
    <w:p w14:paraId="65622C1F" w14:textId="7490B164" w:rsidR="000C78E8" w:rsidRDefault="00234D40" w:rsidP="004F03A3">
      <w:pPr>
        <w:pStyle w:val="ListParagraph"/>
        <w:numPr>
          <w:ilvl w:val="0"/>
          <w:numId w:val="5"/>
        </w:numPr>
      </w:pPr>
      <w:r>
        <w:t>Clem7 (North-South bypass) Tunnel</w:t>
      </w:r>
    </w:p>
    <w:p w14:paraId="6DF25046" w14:textId="77777777" w:rsidR="000C78E8" w:rsidRDefault="000C78E8">
      <w:pPr>
        <w:spacing w:after="160" w:line="259" w:lineRule="auto"/>
      </w:pPr>
      <w:r>
        <w:br w:type="page"/>
      </w:r>
    </w:p>
    <w:p w14:paraId="024398A0" w14:textId="22EA7E2E" w:rsidR="00234D40" w:rsidRDefault="00234D40" w:rsidP="00614B0D">
      <w:pPr>
        <w:pStyle w:val="Heading3"/>
        <w:numPr>
          <w:ilvl w:val="1"/>
          <w:numId w:val="20"/>
        </w:numPr>
      </w:pPr>
      <w:bookmarkStart w:id="20" w:name="_Toc153202423"/>
      <w:r>
        <w:lastRenderedPageBreak/>
        <w:t>City of Brisbane and other cities/towns peak hour time conditions</w:t>
      </w:r>
      <w:bookmarkEnd w:id="20"/>
    </w:p>
    <w:p w14:paraId="01775F37" w14:textId="651D68C8" w:rsidR="00234D40" w:rsidRPr="00066470" w:rsidRDefault="00234D40" w:rsidP="00234D40">
      <w:pPr>
        <w:pStyle w:val="BodyText"/>
        <w:rPr>
          <w:rStyle w:val="IntenseEmphasis"/>
          <w:b w:val="0"/>
          <w:bCs w:val="0"/>
          <w:i w:val="0"/>
          <w:iCs w:val="0"/>
        </w:rPr>
      </w:pPr>
      <w:r>
        <w:t xml:space="preserve">An oversize vehicle described in </w:t>
      </w:r>
      <w:r w:rsidR="00222724" w:rsidRPr="002070EB">
        <w:rPr>
          <w:color w:val="003E69"/>
        </w:rPr>
        <w:fldChar w:fldCharType="begin"/>
      </w:r>
      <w:r w:rsidR="00222724" w:rsidRPr="002070EB">
        <w:rPr>
          <w:color w:val="003E69"/>
        </w:rPr>
        <w:instrText xml:space="preserve"> REF _Ref152914195 \h </w:instrText>
      </w:r>
      <w:r w:rsidR="00222724" w:rsidRPr="002070EB">
        <w:rPr>
          <w:color w:val="003E69"/>
        </w:rPr>
      </w:r>
      <w:r w:rsidR="00222724" w:rsidRPr="002070EB">
        <w:rPr>
          <w:color w:val="003E69"/>
        </w:rPr>
        <w:fldChar w:fldCharType="separate"/>
      </w:r>
      <w:r w:rsidR="009F287E">
        <w:t xml:space="preserve">Table </w:t>
      </w:r>
      <w:r w:rsidR="009F287E">
        <w:rPr>
          <w:noProof/>
        </w:rPr>
        <w:t>3</w:t>
      </w:r>
      <w:r w:rsidR="00222724" w:rsidRPr="002070EB">
        <w:rPr>
          <w:color w:val="003E69"/>
        </w:rPr>
        <w:fldChar w:fldCharType="end"/>
      </w:r>
      <w:r>
        <w:t xml:space="preserve"> must </w:t>
      </w:r>
      <w:r w:rsidRPr="00966D56">
        <w:rPr>
          <w:b/>
          <w:bCs/>
        </w:rPr>
        <w:t>not be driven</w:t>
      </w:r>
      <w:r>
        <w:t xml:space="preserve"> in a location on a day and time in </w:t>
      </w:r>
      <w:r w:rsidR="00222724" w:rsidRPr="002070EB">
        <w:rPr>
          <w:color w:val="003E69"/>
        </w:rPr>
        <w:fldChar w:fldCharType="begin"/>
      </w:r>
      <w:r w:rsidR="00222724" w:rsidRPr="002070EB">
        <w:rPr>
          <w:color w:val="003E69"/>
        </w:rPr>
        <w:instrText xml:space="preserve"> REF _Ref152914195 \h </w:instrText>
      </w:r>
      <w:r w:rsidR="00222724" w:rsidRPr="002070EB">
        <w:rPr>
          <w:color w:val="003E69"/>
        </w:rPr>
      </w:r>
      <w:r w:rsidR="00222724" w:rsidRPr="002070EB">
        <w:rPr>
          <w:color w:val="003E69"/>
        </w:rPr>
        <w:fldChar w:fldCharType="separate"/>
      </w:r>
      <w:r w:rsidR="009F287E">
        <w:t xml:space="preserve">Table </w:t>
      </w:r>
      <w:r w:rsidR="009F287E">
        <w:rPr>
          <w:noProof/>
        </w:rPr>
        <w:t>3</w:t>
      </w:r>
      <w:r w:rsidR="00222724" w:rsidRPr="002070EB">
        <w:rPr>
          <w:color w:val="003E69"/>
        </w:rPr>
        <w:fldChar w:fldCharType="end"/>
      </w:r>
      <w:r>
        <w:t>.</w:t>
      </w:r>
    </w:p>
    <w:p w14:paraId="6AEB6954" w14:textId="55231195" w:rsidR="00066470" w:rsidRDefault="00066470" w:rsidP="00066470">
      <w:pPr>
        <w:pStyle w:val="Caption"/>
        <w:keepNext/>
      </w:pPr>
      <w:bookmarkStart w:id="21" w:name="_Ref152914195"/>
      <w:r>
        <w:t xml:space="preserve">Table </w:t>
      </w:r>
      <w:fldSimple w:instr=" SEQ Table \* ARABIC ">
        <w:r w:rsidR="009F287E">
          <w:rPr>
            <w:noProof/>
          </w:rPr>
          <w:t>3</w:t>
        </w:r>
      </w:fldSimple>
      <w:bookmarkEnd w:id="21"/>
      <w:r>
        <w:t xml:space="preserve"> </w:t>
      </w:r>
      <w:r w:rsidRPr="00066470">
        <w:t>Pea</w:t>
      </w:r>
      <w:r w:rsidRPr="0024750C">
        <w:t>k hour time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260"/>
        <w:gridCol w:w="1985"/>
        <w:gridCol w:w="2664"/>
      </w:tblGrid>
      <w:tr w:rsidR="00234D40" w:rsidRPr="00234D40" w14:paraId="12648422" w14:textId="54D8AFB9" w:rsidTr="009F62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8" w:type="pct"/>
            <w:shd w:val="clear" w:color="auto" w:fill="003E69"/>
          </w:tcPr>
          <w:p w14:paraId="20630932" w14:textId="6621CA76" w:rsidR="00234D40" w:rsidRPr="00932B3D" w:rsidRDefault="00234D40" w:rsidP="00D01CC8">
            <w:pPr>
              <w:pStyle w:val="BodyText"/>
              <w:spacing w:before="60" w:after="60" w:line="240" w:lineRule="auto"/>
              <w:rPr>
                <w:sz w:val="20"/>
                <w:szCs w:val="20"/>
              </w:rPr>
            </w:pPr>
            <w:r w:rsidRPr="00932B3D">
              <w:rPr>
                <w:sz w:val="20"/>
                <w:szCs w:val="20"/>
              </w:rPr>
              <w:t xml:space="preserve">Description of oversize vehicle </w:t>
            </w:r>
            <w:r w:rsidRPr="00932B3D">
              <w:rPr>
                <w:sz w:val="20"/>
                <w:szCs w:val="20"/>
              </w:rPr>
              <w:tab/>
            </w:r>
            <w:r w:rsidRPr="00932B3D">
              <w:rPr>
                <w:sz w:val="20"/>
                <w:szCs w:val="20"/>
              </w:rPr>
              <w:tab/>
            </w:r>
            <w:r w:rsidRPr="00932B3D">
              <w:rPr>
                <w:sz w:val="20"/>
                <w:szCs w:val="20"/>
              </w:rPr>
              <w:tab/>
              <w:t xml:space="preserve"> </w:t>
            </w:r>
          </w:p>
        </w:tc>
        <w:tc>
          <w:tcPr>
            <w:tcW w:w="1559" w:type="pct"/>
            <w:shd w:val="clear" w:color="auto" w:fill="003E69"/>
          </w:tcPr>
          <w:p w14:paraId="33F0A2BA" w14:textId="39610887" w:rsidR="00234D40" w:rsidRPr="00932B3D" w:rsidRDefault="00234D40" w:rsidP="00D01CC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Location</w:t>
            </w:r>
          </w:p>
        </w:tc>
        <w:tc>
          <w:tcPr>
            <w:tcW w:w="949" w:type="pct"/>
            <w:shd w:val="clear" w:color="auto" w:fill="003E69"/>
          </w:tcPr>
          <w:p w14:paraId="720A4CC3" w14:textId="1F3BFB89" w:rsidR="00234D40" w:rsidRPr="00932B3D" w:rsidRDefault="00234D40" w:rsidP="00D01CC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c>
          <w:tcPr>
            <w:tcW w:w="1274" w:type="pct"/>
            <w:shd w:val="clear" w:color="auto" w:fill="003E69"/>
          </w:tcPr>
          <w:p w14:paraId="17DA2CA4" w14:textId="6767368E" w:rsidR="00234D40" w:rsidRPr="00932B3D" w:rsidRDefault="00234D40" w:rsidP="00D01CC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Time</w:t>
            </w:r>
          </w:p>
        </w:tc>
      </w:tr>
      <w:tr w:rsidR="00234D40" w:rsidRPr="00234D40" w14:paraId="35E4781C" w14:textId="27EF60A7" w:rsidTr="009F6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352DB779" w14:textId="477D4DD6" w:rsidR="00234D40" w:rsidRPr="00522D8D" w:rsidRDefault="00234D40" w:rsidP="00D01CC8">
            <w:pPr>
              <w:pStyle w:val="BodyText"/>
              <w:spacing w:before="60" w:after="60" w:line="240" w:lineRule="auto"/>
              <w:rPr>
                <w:b w:val="0"/>
                <w:bCs w:val="0"/>
                <w:sz w:val="20"/>
                <w:szCs w:val="20"/>
              </w:rPr>
            </w:pPr>
            <w:r w:rsidRPr="00522D8D">
              <w:rPr>
                <w:b w:val="0"/>
                <w:bCs w:val="0"/>
                <w:sz w:val="20"/>
                <w:szCs w:val="20"/>
              </w:rPr>
              <w:t xml:space="preserve">Any oversize vehicle </w:t>
            </w:r>
          </w:p>
        </w:tc>
        <w:tc>
          <w:tcPr>
            <w:tcW w:w="1559" w:type="pct"/>
          </w:tcPr>
          <w:p w14:paraId="743E0326" w14:textId="77777777" w:rsidR="009F625D" w:rsidRDefault="00234D40" w:rsidP="00614B0D">
            <w:pPr>
              <w:pStyle w:val="BodyText"/>
              <w:numPr>
                <w:ilvl w:val="0"/>
                <w:numId w:val="5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Brisbane City Council, </w:t>
            </w:r>
          </w:p>
          <w:p w14:paraId="3E25E84C" w14:textId="77777777" w:rsidR="009F625D" w:rsidRDefault="00234D40" w:rsidP="00614B0D">
            <w:pPr>
              <w:pStyle w:val="BodyText"/>
              <w:numPr>
                <w:ilvl w:val="0"/>
                <w:numId w:val="5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Gold Coast City Council, or </w:t>
            </w:r>
          </w:p>
          <w:p w14:paraId="4F0FB589" w14:textId="09207B46" w:rsidR="00234D40" w:rsidRPr="00932B3D" w:rsidRDefault="00234D40" w:rsidP="00614B0D">
            <w:pPr>
              <w:pStyle w:val="BodyText"/>
              <w:numPr>
                <w:ilvl w:val="0"/>
                <w:numId w:val="5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CBD of any other city</w:t>
            </w:r>
          </w:p>
        </w:tc>
        <w:tc>
          <w:tcPr>
            <w:tcW w:w="949" w:type="pct"/>
          </w:tcPr>
          <w:p w14:paraId="123E6483" w14:textId="5E9E5855" w:rsidR="00234D40" w:rsidRPr="00932B3D" w:rsidRDefault="00234D40" w:rsidP="00D01CC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On a business day</w:t>
            </w:r>
          </w:p>
        </w:tc>
        <w:tc>
          <w:tcPr>
            <w:tcW w:w="1274" w:type="pct"/>
          </w:tcPr>
          <w:p w14:paraId="5CEFE18C" w14:textId="77777777" w:rsidR="000B71F8" w:rsidRDefault="00234D40" w:rsidP="00D01CC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12F57875" w14:textId="77777777" w:rsidR="000B71F8" w:rsidRDefault="00234D40" w:rsidP="00614B0D">
            <w:pPr>
              <w:pStyle w:val="BodyText"/>
              <w:numPr>
                <w:ilvl w:val="0"/>
                <w:numId w:val="24"/>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7am and 9am, and</w:t>
            </w:r>
          </w:p>
          <w:p w14:paraId="255BAEAD" w14:textId="27DE371F" w:rsidR="00234D40" w:rsidRPr="000B71F8" w:rsidRDefault="00234D40" w:rsidP="00614B0D">
            <w:pPr>
              <w:pStyle w:val="BodyText"/>
              <w:numPr>
                <w:ilvl w:val="0"/>
                <w:numId w:val="24"/>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B71F8">
              <w:rPr>
                <w:sz w:val="20"/>
                <w:szCs w:val="20"/>
              </w:rPr>
              <w:t>4pm and 6pm.</w:t>
            </w:r>
          </w:p>
        </w:tc>
      </w:tr>
      <w:tr w:rsidR="004E082D" w:rsidRPr="00234D40" w14:paraId="79EEAC17" w14:textId="4948EBAD" w:rsidTr="009F625D">
        <w:tc>
          <w:tcPr>
            <w:cnfStyle w:val="001000000000" w:firstRow="0" w:lastRow="0" w:firstColumn="1" w:lastColumn="0" w:oddVBand="0" w:evenVBand="0" w:oddHBand="0" w:evenHBand="0" w:firstRowFirstColumn="0" w:firstRowLastColumn="0" w:lastRowFirstColumn="0" w:lastRowLastColumn="0"/>
            <w:tcW w:w="1218" w:type="pct"/>
          </w:tcPr>
          <w:p w14:paraId="1EB812FE" w14:textId="77777777" w:rsidR="007F6F5C" w:rsidRDefault="004E082D" w:rsidP="00D01CC8">
            <w:pPr>
              <w:pStyle w:val="BodyText"/>
              <w:spacing w:before="60" w:after="60" w:line="240" w:lineRule="auto"/>
              <w:rPr>
                <w:sz w:val="20"/>
                <w:szCs w:val="20"/>
              </w:rPr>
            </w:pPr>
            <w:r w:rsidRPr="00522D8D">
              <w:rPr>
                <w:b w:val="0"/>
                <w:bCs w:val="0"/>
                <w:sz w:val="20"/>
                <w:szCs w:val="20"/>
              </w:rPr>
              <w:t>more than</w:t>
            </w:r>
          </w:p>
          <w:p w14:paraId="1682667B" w14:textId="77777777" w:rsidR="007F6F5C" w:rsidRPr="007F6F5C" w:rsidRDefault="004E082D" w:rsidP="00614B0D">
            <w:pPr>
              <w:pStyle w:val="BodyText"/>
              <w:numPr>
                <w:ilvl w:val="0"/>
                <w:numId w:val="43"/>
              </w:numPr>
              <w:spacing w:before="60" w:after="60" w:line="240" w:lineRule="auto"/>
              <w:rPr>
                <w:b w:val="0"/>
                <w:bCs w:val="0"/>
                <w:sz w:val="20"/>
                <w:szCs w:val="20"/>
              </w:rPr>
            </w:pPr>
            <w:r w:rsidRPr="00522D8D">
              <w:rPr>
                <w:b w:val="0"/>
                <w:bCs w:val="0"/>
                <w:sz w:val="20"/>
                <w:szCs w:val="20"/>
              </w:rPr>
              <w:t>3.5m in width, or</w:t>
            </w:r>
          </w:p>
          <w:p w14:paraId="18E08F85" w14:textId="1FD7025D" w:rsidR="004E082D" w:rsidRPr="00522D8D" w:rsidRDefault="004E082D" w:rsidP="00614B0D">
            <w:pPr>
              <w:pStyle w:val="BodyText"/>
              <w:numPr>
                <w:ilvl w:val="0"/>
                <w:numId w:val="43"/>
              </w:numPr>
              <w:spacing w:before="60" w:after="60" w:line="240" w:lineRule="auto"/>
              <w:rPr>
                <w:b w:val="0"/>
                <w:bCs w:val="0"/>
                <w:sz w:val="20"/>
                <w:szCs w:val="20"/>
              </w:rPr>
            </w:pPr>
            <w:r w:rsidRPr="00522D8D">
              <w:rPr>
                <w:b w:val="0"/>
                <w:bCs w:val="0"/>
                <w:sz w:val="20"/>
                <w:szCs w:val="20"/>
              </w:rPr>
              <w:t>25m in length.</w:t>
            </w:r>
          </w:p>
        </w:tc>
        <w:tc>
          <w:tcPr>
            <w:tcW w:w="1559" w:type="pct"/>
          </w:tcPr>
          <w:p w14:paraId="2294E15A" w14:textId="7B1686F7" w:rsidR="004E082D" w:rsidRPr="00932B3D" w:rsidRDefault="008370ED" w:rsidP="00D01CC8">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Brisbane Central Traffic Area</w:t>
            </w:r>
          </w:p>
        </w:tc>
        <w:tc>
          <w:tcPr>
            <w:tcW w:w="949" w:type="pct"/>
          </w:tcPr>
          <w:p w14:paraId="438FC814" w14:textId="3E811EA7" w:rsidR="004E082D" w:rsidRPr="00932B3D" w:rsidRDefault="008370ED" w:rsidP="00D01CC8">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On a business day</w:t>
            </w:r>
          </w:p>
        </w:tc>
        <w:tc>
          <w:tcPr>
            <w:tcW w:w="1274" w:type="pct"/>
          </w:tcPr>
          <w:p w14:paraId="034CD847" w14:textId="77777777" w:rsidR="007F6F5C" w:rsidRDefault="008370ED" w:rsidP="00D01CC8">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0D863AF8" w14:textId="7D035124" w:rsidR="004E082D" w:rsidRPr="00932B3D" w:rsidRDefault="008370ED" w:rsidP="00614B0D">
            <w:pPr>
              <w:pStyle w:val="BodyText"/>
              <w:numPr>
                <w:ilvl w:val="0"/>
                <w:numId w:val="46"/>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7am and 6pm.</w:t>
            </w:r>
          </w:p>
        </w:tc>
      </w:tr>
      <w:tr w:rsidR="004E082D" w:rsidRPr="00234D40" w14:paraId="2800E355" w14:textId="7190FDE1" w:rsidTr="009F6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2035A587" w14:textId="77777777" w:rsidR="007F6F5C" w:rsidRDefault="008370ED" w:rsidP="00D01CC8">
            <w:pPr>
              <w:pStyle w:val="BodyText"/>
              <w:spacing w:before="60" w:after="60" w:line="240" w:lineRule="auto"/>
              <w:rPr>
                <w:sz w:val="20"/>
                <w:szCs w:val="20"/>
              </w:rPr>
            </w:pPr>
            <w:r w:rsidRPr="00522D8D">
              <w:rPr>
                <w:b w:val="0"/>
                <w:bCs w:val="0"/>
                <w:sz w:val="20"/>
                <w:szCs w:val="20"/>
              </w:rPr>
              <w:t>more than</w:t>
            </w:r>
          </w:p>
          <w:p w14:paraId="35393F9B" w14:textId="77777777" w:rsidR="007F6F5C" w:rsidRPr="007F6F5C" w:rsidRDefault="008370ED" w:rsidP="00614B0D">
            <w:pPr>
              <w:pStyle w:val="BodyText"/>
              <w:numPr>
                <w:ilvl w:val="0"/>
                <w:numId w:val="44"/>
              </w:numPr>
              <w:spacing w:before="60" w:after="60" w:line="240" w:lineRule="auto"/>
              <w:rPr>
                <w:b w:val="0"/>
                <w:bCs w:val="0"/>
                <w:sz w:val="20"/>
                <w:szCs w:val="20"/>
              </w:rPr>
            </w:pPr>
            <w:r w:rsidRPr="00522D8D">
              <w:rPr>
                <w:b w:val="0"/>
                <w:bCs w:val="0"/>
                <w:sz w:val="20"/>
                <w:szCs w:val="20"/>
              </w:rPr>
              <w:t>4.5m in width, or</w:t>
            </w:r>
          </w:p>
          <w:p w14:paraId="544CF932" w14:textId="1B701097" w:rsidR="004E082D" w:rsidRPr="00522D8D" w:rsidRDefault="008370ED" w:rsidP="00614B0D">
            <w:pPr>
              <w:pStyle w:val="BodyText"/>
              <w:numPr>
                <w:ilvl w:val="0"/>
                <w:numId w:val="44"/>
              </w:numPr>
              <w:spacing w:before="60" w:after="60" w:line="240" w:lineRule="auto"/>
              <w:rPr>
                <w:b w:val="0"/>
                <w:bCs w:val="0"/>
                <w:sz w:val="20"/>
                <w:szCs w:val="20"/>
              </w:rPr>
            </w:pPr>
            <w:r w:rsidRPr="00522D8D">
              <w:rPr>
                <w:b w:val="0"/>
                <w:bCs w:val="0"/>
                <w:sz w:val="20"/>
                <w:szCs w:val="20"/>
              </w:rPr>
              <w:t>30m in length.</w:t>
            </w:r>
          </w:p>
        </w:tc>
        <w:tc>
          <w:tcPr>
            <w:tcW w:w="1559" w:type="pct"/>
          </w:tcPr>
          <w:p w14:paraId="4BA669E2" w14:textId="493DAA5F" w:rsidR="004E082D" w:rsidRPr="00932B3D" w:rsidRDefault="008370ED" w:rsidP="00D01CC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Brisbane City Council</w:t>
            </w:r>
          </w:p>
        </w:tc>
        <w:tc>
          <w:tcPr>
            <w:tcW w:w="949" w:type="pct"/>
          </w:tcPr>
          <w:p w14:paraId="332A8AC7" w14:textId="19FA726D" w:rsidR="004E082D" w:rsidRPr="00932B3D" w:rsidRDefault="008370ED" w:rsidP="00D01CC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On a business day</w:t>
            </w:r>
          </w:p>
        </w:tc>
        <w:tc>
          <w:tcPr>
            <w:tcW w:w="1274" w:type="pct"/>
          </w:tcPr>
          <w:p w14:paraId="62411AC1" w14:textId="77777777" w:rsidR="007F6F5C" w:rsidRDefault="008370ED" w:rsidP="00D01CC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62688D02" w14:textId="6CE32CF8" w:rsidR="004E082D" w:rsidRPr="00932B3D" w:rsidRDefault="008370ED" w:rsidP="00614B0D">
            <w:pPr>
              <w:pStyle w:val="BodyText"/>
              <w:numPr>
                <w:ilvl w:val="0"/>
                <w:numId w:val="45"/>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9am and 4pm.</w:t>
            </w:r>
          </w:p>
        </w:tc>
      </w:tr>
    </w:tbl>
    <w:p w14:paraId="40E3C0F6" w14:textId="75334563" w:rsidR="00234D40" w:rsidRPr="000B71F8" w:rsidRDefault="000B71F8" w:rsidP="00234D40">
      <w:pPr>
        <w:pStyle w:val="BodyText"/>
        <w:rPr>
          <w:rStyle w:val="Emphasis"/>
          <w:i w:val="0"/>
          <w:iCs w:val="0"/>
        </w:rPr>
      </w:pPr>
      <w:r>
        <w:rPr>
          <w:rStyle w:val="Emphasis"/>
          <w:i w:val="0"/>
          <w:iCs w:val="0"/>
        </w:rPr>
        <w:t xml:space="preserve">Note: </w:t>
      </w:r>
      <w:r w:rsidR="003466AC" w:rsidRPr="000B71F8">
        <w:rPr>
          <w:rStyle w:val="Emphasis"/>
          <w:i w:val="0"/>
          <w:iCs w:val="0"/>
        </w:rPr>
        <w:t>Location meanings are defined in the definitions of this Guide</w:t>
      </w:r>
      <w:r w:rsidR="005E6812" w:rsidRPr="000B71F8">
        <w:rPr>
          <w:rStyle w:val="Emphasis"/>
          <w:i w:val="0"/>
          <w:iCs w:val="0"/>
        </w:rPr>
        <w:t>.</w:t>
      </w:r>
    </w:p>
    <w:p w14:paraId="7C6E6DC3" w14:textId="216A2305" w:rsidR="00234D40" w:rsidRDefault="00234D40" w:rsidP="00614B0D">
      <w:pPr>
        <w:pStyle w:val="Heading3"/>
        <w:numPr>
          <w:ilvl w:val="1"/>
          <w:numId w:val="20"/>
        </w:numPr>
      </w:pPr>
      <w:bookmarkStart w:id="22" w:name="_Toc153202424"/>
      <w:r>
        <w:t>Queensland – southeast corner conditions</w:t>
      </w:r>
      <w:bookmarkEnd w:id="22"/>
    </w:p>
    <w:p w14:paraId="49752843" w14:textId="6CAE8D34" w:rsidR="00234D40" w:rsidRPr="00B66D65" w:rsidRDefault="00234D40" w:rsidP="00234D40">
      <w:pPr>
        <w:pStyle w:val="BodyText"/>
        <w:rPr>
          <w:rStyle w:val="IntenseEmphasis"/>
          <w:b w:val="0"/>
          <w:bCs w:val="0"/>
          <w:i w:val="0"/>
          <w:iCs w:val="0"/>
        </w:rPr>
      </w:pPr>
      <w:r>
        <w:t xml:space="preserve">An oversize vehicle identified in </w:t>
      </w:r>
      <w:r w:rsidR="00E42DF9" w:rsidRPr="002070EB">
        <w:rPr>
          <w:color w:val="003E69"/>
        </w:rPr>
        <w:fldChar w:fldCharType="begin"/>
      </w:r>
      <w:r w:rsidR="00E42DF9" w:rsidRPr="002070EB">
        <w:rPr>
          <w:color w:val="003E69"/>
        </w:rPr>
        <w:instrText xml:space="preserve"> REF _Ref152914183 \h </w:instrText>
      </w:r>
      <w:r w:rsidR="00E42DF9" w:rsidRPr="002070EB">
        <w:rPr>
          <w:color w:val="003E69"/>
        </w:rPr>
      </w:r>
      <w:r w:rsidR="00E42DF9" w:rsidRPr="002070EB">
        <w:rPr>
          <w:color w:val="003E69"/>
        </w:rPr>
        <w:fldChar w:fldCharType="separate"/>
      </w:r>
      <w:r w:rsidR="009F287E">
        <w:t xml:space="preserve">Table </w:t>
      </w:r>
      <w:r w:rsidR="009F287E">
        <w:rPr>
          <w:noProof/>
        </w:rPr>
        <w:t>4</w:t>
      </w:r>
      <w:r w:rsidR="00E42DF9" w:rsidRPr="002070EB">
        <w:rPr>
          <w:color w:val="003E69"/>
        </w:rPr>
        <w:fldChar w:fldCharType="end"/>
      </w:r>
      <w:r>
        <w:t xml:space="preserve"> </w:t>
      </w:r>
      <w:r w:rsidRPr="00A45290">
        <w:rPr>
          <w:b/>
        </w:rPr>
        <w:t>must not be driven</w:t>
      </w:r>
      <w:r>
        <w:t xml:space="preserve"> within the southeast corner on a day and time specified in </w:t>
      </w:r>
      <w:r w:rsidR="00222724" w:rsidRPr="002070EB">
        <w:rPr>
          <w:color w:val="003E69"/>
        </w:rPr>
        <w:fldChar w:fldCharType="begin"/>
      </w:r>
      <w:r w:rsidR="00222724" w:rsidRPr="002070EB">
        <w:rPr>
          <w:color w:val="003E69"/>
        </w:rPr>
        <w:instrText xml:space="preserve"> REF _Ref152914183 \h </w:instrText>
      </w:r>
      <w:r w:rsidR="00222724" w:rsidRPr="002070EB">
        <w:rPr>
          <w:color w:val="003E69"/>
        </w:rPr>
      </w:r>
      <w:r w:rsidR="00222724" w:rsidRPr="002070EB">
        <w:rPr>
          <w:color w:val="003E69"/>
        </w:rPr>
        <w:fldChar w:fldCharType="separate"/>
      </w:r>
      <w:r w:rsidR="009F287E">
        <w:t xml:space="preserve">Table </w:t>
      </w:r>
      <w:r w:rsidR="009F287E">
        <w:rPr>
          <w:noProof/>
        </w:rPr>
        <w:t>4</w:t>
      </w:r>
      <w:r w:rsidR="00222724" w:rsidRPr="002070EB">
        <w:rPr>
          <w:color w:val="003E69"/>
        </w:rPr>
        <w:fldChar w:fldCharType="end"/>
      </w:r>
      <w:r>
        <w:t>.</w:t>
      </w:r>
    </w:p>
    <w:p w14:paraId="498DE154" w14:textId="328A4888" w:rsidR="00B66D65" w:rsidRDefault="00B66D65" w:rsidP="00B66D65">
      <w:pPr>
        <w:pStyle w:val="Caption"/>
        <w:keepNext/>
      </w:pPr>
      <w:bookmarkStart w:id="23" w:name="_Ref152914183"/>
      <w:r>
        <w:t xml:space="preserve">Table </w:t>
      </w:r>
      <w:fldSimple w:instr=" SEQ Table \* ARABIC ">
        <w:r w:rsidR="009F287E">
          <w:rPr>
            <w:noProof/>
          </w:rPr>
          <w:t>4</w:t>
        </w:r>
      </w:fldSimple>
      <w:bookmarkEnd w:id="23"/>
      <w:r>
        <w:t xml:space="preserve"> </w:t>
      </w:r>
      <w:r w:rsidRPr="008A71E8">
        <w:t>Queensland southeast day and time of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820"/>
        <w:gridCol w:w="3231"/>
      </w:tblGrid>
      <w:tr w:rsidR="003466AC" w:rsidRPr="003466AC" w14:paraId="42141C91" w14:textId="124646C2" w:rsidTr="001D4D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0" w:type="pct"/>
            <w:tcBorders>
              <w:bottom w:val="none" w:sz="0" w:space="0" w:color="auto"/>
              <w:right w:val="none" w:sz="0" w:space="0" w:color="auto"/>
            </w:tcBorders>
            <w:shd w:val="clear" w:color="auto" w:fill="003E69"/>
          </w:tcPr>
          <w:p w14:paraId="599EF46F" w14:textId="7A8CB7C3" w:rsidR="003466AC" w:rsidRPr="00932B3D" w:rsidRDefault="003466AC" w:rsidP="006A2C52">
            <w:pPr>
              <w:pStyle w:val="BodyText"/>
              <w:spacing w:before="60" w:after="60" w:line="240" w:lineRule="auto"/>
              <w:rPr>
                <w:sz w:val="20"/>
                <w:szCs w:val="20"/>
              </w:rPr>
            </w:pPr>
            <w:r w:rsidRPr="00932B3D">
              <w:rPr>
                <w:sz w:val="20"/>
                <w:szCs w:val="20"/>
              </w:rPr>
              <w:t xml:space="preserve">Description of oversize vehicle </w:t>
            </w:r>
            <w:r w:rsidRPr="00932B3D">
              <w:rPr>
                <w:sz w:val="20"/>
                <w:szCs w:val="20"/>
              </w:rPr>
              <w:tab/>
              <w:t xml:space="preserve"> </w:t>
            </w:r>
          </w:p>
        </w:tc>
        <w:tc>
          <w:tcPr>
            <w:tcW w:w="2305" w:type="pct"/>
            <w:shd w:val="clear" w:color="auto" w:fill="003E69"/>
          </w:tcPr>
          <w:p w14:paraId="53E78207" w14:textId="2A7117D4" w:rsidR="003466AC" w:rsidRPr="00932B3D" w:rsidRDefault="003466AC" w:rsidP="006A2C52">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c>
          <w:tcPr>
            <w:tcW w:w="1545" w:type="pct"/>
            <w:shd w:val="clear" w:color="auto" w:fill="003E69"/>
          </w:tcPr>
          <w:p w14:paraId="2D154B55" w14:textId="2D85A160" w:rsidR="003466AC" w:rsidRPr="00932B3D" w:rsidRDefault="003466AC" w:rsidP="006A2C52">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Time</w:t>
            </w:r>
          </w:p>
        </w:tc>
      </w:tr>
      <w:tr w:rsidR="003466AC" w:rsidRPr="003466AC" w14:paraId="3782F519" w14:textId="24F7C0F7" w:rsidTr="001D4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Borders>
              <w:top w:val="none" w:sz="0" w:space="0" w:color="auto"/>
              <w:bottom w:val="none" w:sz="0" w:space="0" w:color="auto"/>
              <w:right w:val="none" w:sz="0" w:space="0" w:color="auto"/>
            </w:tcBorders>
          </w:tcPr>
          <w:p w14:paraId="1A7052B1" w14:textId="77777777" w:rsidR="00587F0D" w:rsidRDefault="003466AC" w:rsidP="006A2C52">
            <w:pPr>
              <w:pStyle w:val="BodyText"/>
              <w:spacing w:before="60" w:after="60" w:line="240" w:lineRule="auto"/>
              <w:rPr>
                <w:sz w:val="20"/>
                <w:szCs w:val="20"/>
              </w:rPr>
            </w:pPr>
            <w:r w:rsidRPr="00E42DF9">
              <w:rPr>
                <w:b w:val="0"/>
                <w:bCs w:val="0"/>
                <w:sz w:val="20"/>
                <w:szCs w:val="20"/>
              </w:rPr>
              <w:t xml:space="preserve">more than </w:t>
            </w:r>
          </w:p>
          <w:p w14:paraId="58D8B407" w14:textId="77777777" w:rsidR="00587F0D" w:rsidRPr="00587F0D" w:rsidRDefault="003466AC" w:rsidP="00614B0D">
            <w:pPr>
              <w:pStyle w:val="BodyText"/>
              <w:numPr>
                <w:ilvl w:val="0"/>
                <w:numId w:val="45"/>
              </w:numPr>
              <w:spacing w:before="60" w:after="60" w:line="240" w:lineRule="auto"/>
              <w:rPr>
                <w:b w:val="0"/>
                <w:bCs w:val="0"/>
                <w:sz w:val="20"/>
                <w:szCs w:val="20"/>
              </w:rPr>
            </w:pPr>
            <w:r w:rsidRPr="00E42DF9">
              <w:rPr>
                <w:b w:val="0"/>
                <w:bCs w:val="0"/>
                <w:sz w:val="20"/>
                <w:szCs w:val="20"/>
              </w:rPr>
              <w:t>3.1m in width, or</w:t>
            </w:r>
          </w:p>
          <w:p w14:paraId="1898C324" w14:textId="5E360132" w:rsidR="003466AC" w:rsidRPr="00E42DF9" w:rsidRDefault="003466AC" w:rsidP="00614B0D">
            <w:pPr>
              <w:pStyle w:val="BodyText"/>
              <w:numPr>
                <w:ilvl w:val="0"/>
                <w:numId w:val="45"/>
              </w:numPr>
              <w:spacing w:before="60" w:after="60" w:line="240" w:lineRule="auto"/>
              <w:rPr>
                <w:b w:val="0"/>
                <w:bCs w:val="0"/>
                <w:sz w:val="20"/>
                <w:szCs w:val="20"/>
              </w:rPr>
            </w:pPr>
            <w:r w:rsidRPr="00E42DF9">
              <w:rPr>
                <w:b w:val="0"/>
                <w:bCs w:val="0"/>
                <w:sz w:val="20"/>
                <w:szCs w:val="20"/>
              </w:rPr>
              <w:t>25m in length.</w:t>
            </w:r>
          </w:p>
        </w:tc>
        <w:tc>
          <w:tcPr>
            <w:tcW w:w="2305" w:type="pct"/>
            <w:tcBorders>
              <w:top w:val="none" w:sz="0" w:space="0" w:color="auto"/>
              <w:bottom w:val="none" w:sz="0" w:space="0" w:color="auto"/>
            </w:tcBorders>
          </w:tcPr>
          <w:p w14:paraId="489B0651" w14:textId="5E8C600F" w:rsidR="003466AC" w:rsidRPr="00932B3D" w:rsidRDefault="003466AC" w:rsidP="006A2C52">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Saturdays, Sundays, and </w:t>
            </w:r>
            <w:proofErr w:type="spellStart"/>
            <w:r w:rsidRPr="00932B3D">
              <w:rPr>
                <w:sz w:val="20"/>
                <w:szCs w:val="20"/>
              </w:rPr>
              <w:t>statewide</w:t>
            </w:r>
            <w:proofErr w:type="spellEnd"/>
            <w:r w:rsidRPr="00932B3D">
              <w:rPr>
                <w:sz w:val="20"/>
                <w:szCs w:val="20"/>
              </w:rPr>
              <w:t xml:space="preserve"> public holidays, including a day on a </w:t>
            </w:r>
            <w:proofErr w:type="spellStart"/>
            <w:r w:rsidRPr="00932B3D">
              <w:rPr>
                <w:sz w:val="20"/>
                <w:szCs w:val="20"/>
              </w:rPr>
              <w:t>statewide</w:t>
            </w:r>
            <w:proofErr w:type="spellEnd"/>
            <w:r w:rsidRPr="00932B3D">
              <w:rPr>
                <w:sz w:val="20"/>
                <w:szCs w:val="20"/>
              </w:rPr>
              <w:t xml:space="preserve"> long weekend.</w:t>
            </w:r>
          </w:p>
        </w:tc>
        <w:tc>
          <w:tcPr>
            <w:tcW w:w="1545" w:type="pct"/>
            <w:tcBorders>
              <w:top w:val="none" w:sz="0" w:space="0" w:color="auto"/>
              <w:bottom w:val="none" w:sz="0" w:space="0" w:color="auto"/>
            </w:tcBorders>
          </w:tcPr>
          <w:p w14:paraId="66A66A8C" w14:textId="77777777" w:rsidR="00587F0D" w:rsidRDefault="003466AC" w:rsidP="006A2C52">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4FB28957" w14:textId="7AC8064B" w:rsidR="003466AC" w:rsidRPr="00932B3D" w:rsidRDefault="003466AC" w:rsidP="00614B0D">
            <w:pPr>
              <w:pStyle w:val="BodyText"/>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7am and sunset of the day.</w:t>
            </w:r>
          </w:p>
        </w:tc>
      </w:tr>
      <w:tr w:rsidR="003466AC" w:rsidRPr="003466AC" w14:paraId="77CB1546" w14:textId="0F4B9EA2" w:rsidTr="001D4D8E">
        <w:tc>
          <w:tcPr>
            <w:cnfStyle w:val="001000000000" w:firstRow="0" w:lastRow="0" w:firstColumn="1" w:lastColumn="0" w:oddVBand="0" w:evenVBand="0" w:oddHBand="0" w:evenHBand="0" w:firstRowFirstColumn="0" w:firstRowLastColumn="0" w:lastRowFirstColumn="0" w:lastRowLastColumn="0"/>
            <w:tcW w:w="1150" w:type="pct"/>
            <w:tcBorders>
              <w:right w:val="none" w:sz="0" w:space="0" w:color="auto"/>
            </w:tcBorders>
          </w:tcPr>
          <w:p w14:paraId="5D64DD4C" w14:textId="77777777" w:rsidR="00587F0D" w:rsidRDefault="009412B0" w:rsidP="006A2C52">
            <w:pPr>
              <w:pStyle w:val="BodyText"/>
              <w:spacing w:before="60" w:after="60" w:line="240" w:lineRule="auto"/>
              <w:rPr>
                <w:sz w:val="20"/>
                <w:szCs w:val="20"/>
              </w:rPr>
            </w:pPr>
            <w:r w:rsidRPr="00E42DF9">
              <w:rPr>
                <w:b w:val="0"/>
                <w:bCs w:val="0"/>
                <w:sz w:val="20"/>
                <w:szCs w:val="20"/>
              </w:rPr>
              <w:t xml:space="preserve">more than </w:t>
            </w:r>
          </w:p>
          <w:p w14:paraId="5B0E8781" w14:textId="2119A3F2" w:rsidR="00587F0D" w:rsidRPr="00587F0D" w:rsidRDefault="009412B0" w:rsidP="00614B0D">
            <w:pPr>
              <w:pStyle w:val="BodyText"/>
              <w:numPr>
                <w:ilvl w:val="0"/>
                <w:numId w:val="47"/>
              </w:numPr>
              <w:spacing w:before="60" w:after="60" w:line="240" w:lineRule="auto"/>
              <w:rPr>
                <w:b w:val="0"/>
                <w:bCs w:val="0"/>
                <w:sz w:val="20"/>
                <w:szCs w:val="20"/>
              </w:rPr>
            </w:pPr>
            <w:r w:rsidRPr="00E42DF9">
              <w:rPr>
                <w:b w:val="0"/>
                <w:bCs w:val="0"/>
                <w:sz w:val="20"/>
                <w:szCs w:val="20"/>
              </w:rPr>
              <w:t xml:space="preserve">3.1m in width, or </w:t>
            </w:r>
          </w:p>
          <w:p w14:paraId="3601A2B0" w14:textId="3F27204A" w:rsidR="003466AC" w:rsidRPr="00E42DF9" w:rsidRDefault="009412B0" w:rsidP="00614B0D">
            <w:pPr>
              <w:pStyle w:val="BodyText"/>
              <w:numPr>
                <w:ilvl w:val="0"/>
                <w:numId w:val="47"/>
              </w:numPr>
              <w:spacing w:before="60" w:after="60" w:line="240" w:lineRule="auto"/>
              <w:rPr>
                <w:b w:val="0"/>
                <w:bCs w:val="0"/>
                <w:sz w:val="20"/>
                <w:szCs w:val="20"/>
              </w:rPr>
            </w:pPr>
            <w:r w:rsidRPr="00E42DF9">
              <w:rPr>
                <w:b w:val="0"/>
                <w:bCs w:val="0"/>
                <w:sz w:val="20"/>
                <w:szCs w:val="20"/>
              </w:rPr>
              <w:t>25m in length.</w:t>
            </w:r>
          </w:p>
        </w:tc>
        <w:tc>
          <w:tcPr>
            <w:tcW w:w="2305" w:type="pct"/>
          </w:tcPr>
          <w:p w14:paraId="18E7157B" w14:textId="7C18DED7" w:rsidR="003466AC" w:rsidRPr="00932B3D" w:rsidRDefault="003466AC" w:rsidP="006A2C52">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The day prior to a </w:t>
            </w:r>
            <w:proofErr w:type="spellStart"/>
            <w:r w:rsidRPr="00932B3D">
              <w:rPr>
                <w:sz w:val="20"/>
                <w:szCs w:val="20"/>
              </w:rPr>
              <w:t>statewide</w:t>
            </w:r>
            <w:proofErr w:type="spellEnd"/>
            <w:r w:rsidRPr="00932B3D">
              <w:rPr>
                <w:sz w:val="20"/>
                <w:szCs w:val="20"/>
              </w:rPr>
              <w:t xml:space="preserve"> long weekend.</w:t>
            </w:r>
            <w:r w:rsidRPr="00932B3D">
              <w:rPr>
                <w:sz w:val="20"/>
                <w:szCs w:val="20"/>
              </w:rPr>
              <w:tab/>
            </w:r>
          </w:p>
        </w:tc>
        <w:tc>
          <w:tcPr>
            <w:tcW w:w="1545" w:type="pct"/>
          </w:tcPr>
          <w:p w14:paraId="6FB1DACB" w14:textId="77777777" w:rsidR="00587F0D" w:rsidRDefault="003466AC" w:rsidP="006A2C52">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63116007" w14:textId="06471308" w:rsidR="003466AC" w:rsidRPr="00932B3D" w:rsidRDefault="003466AC" w:rsidP="00614B0D">
            <w:pPr>
              <w:pStyle w:val="BodyText"/>
              <w:numPr>
                <w:ilvl w:val="0"/>
                <w:numId w:val="48"/>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12pm (midday) and sunset.</w:t>
            </w:r>
          </w:p>
        </w:tc>
      </w:tr>
    </w:tbl>
    <w:p w14:paraId="204BAFCE" w14:textId="4675C9C6" w:rsidR="00234D40" w:rsidRDefault="00F325B5" w:rsidP="00234D40">
      <w:pPr>
        <w:pStyle w:val="BodyText"/>
        <w:rPr>
          <w:rStyle w:val="Emphasis"/>
          <w:i w:val="0"/>
        </w:rPr>
      </w:pPr>
      <w:r>
        <w:t xml:space="preserve">Note: </w:t>
      </w:r>
      <w:hyperlink w:anchor="_Christmas_conditions" w:history="1">
        <w:r w:rsidR="00234D40" w:rsidRPr="00710566">
          <w:rPr>
            <w:rStyle w:val="Hyperlink"/>
          </w:rPr>
          <w:t>Christmas holiday conditions (section 11.5)</w:t>
        </w:r>
      </w:hyperlink>
      <w:r w:rsidR="00234D40" w:rsidRPr="00710566">
        <w:rPr>
          <w:rStyle w:val="Emphasis"/>
        </w:rPr>
        <w:t xml:space="preserve"> </w:t>
      </w:r>
      <w:r w:rsidR="00234D40" w:rsidRPr="000B71F8">
        <w:rPr>
          <w:rStyle w:val="Emphasis"/>
          <w:i w:val="0"/>
          <w:iCs w:val="0"/>
        </w:rPr>
        <w:t>and</w:t>
      </w:r>
      <w:r w:rsidR="00234D40" w:rsidRPr="00710566">
        <w:rPr>
          <w:rStyle w:val="Emphasis"/>
        </w:rPr>
        <w:t xml:space="preserve"> </w:t>
      </w:r>
      <w:hyperlink w:anchor="_Easter_conditions" w:history="1">
        <w:r w:rsidR="00234D40" w:rsidRPr="00710566">
          <w:rPr>
            <w:rStyle w:val="Hyperlink"/>
          </w:rPr>
          <w:t>Easter holiday conditions (section 11.6)</w:t>
        </w:r>
      </w:hyperlink>
      <w:r w:rsidR="00234D40" w:rsidRPr="00710566">
        <w:rPr>
          <w:rStyle w:val="Emphasis"/>
        </w:rPr>
        <w:t xml:space="preserve"> </w:t>
      </w:r>
      <w:r w:rsidR="00234D40" w:rsidRPr="00710566">
        <w:rPr>
          <w:rStyle w:val="Emphasis"/>
          <w:i w:val="0"/>
          <w:iCs w:val="0"/>
        </w:rPr>
        <w:t>supersede</w:t>
      </w:r>
      <w:r w:rsidR="00234D40" w:rsidRPr="00710566">
        <w:rPr>
          <w:rStyle w:val="Emphasis"/>
        </w:rPr>
        <w:t xml:space="preserve"> </w:t>
      </w:r>
      <w:r w:rsidR="00D52407" w:rsidRPr="00710566">
        <w:rPr>
          <w:rStyle w:val="Emphasis"/>
          <w:color w:val="003E69"/>
        </w:rPr>
        <w:fldChar w:fldCharType="begin"/>
      </w:r>
      <w:r w:rsidR="00D52407" w:rsidRPr="00710566">
        <w:rPr>
          <w:rStyle w:val="Emphasis"/>
          <w:color w:val="003E69"/>
        </w:rPr>
        <w:instrText xml:space="preserve"> REF _Ref152914183 \h </w:instrText>
      </w:r>
      <w:r w:rsidR="00710566" w:rsidRPr="00710566">
        <w:rPr>
          <w:rStyle w:val="Emphasis"/>
          <w:color w:val="003E69"/>
        </w:rPr>
        <w:instrText xml:space="preserve"> \* MERGEFORMAT </w:instrText>
      </w:r>
      <w:r w:rsidR="00D52407" w:rsidRPr="00710566">
        <w:rPr>
          <w:rStyle w:val="Emphasis"/>
          <w:color w:val="003E69"/>
        </w:rPr>
      </w:r>
      <w:r w:rsidR="00D52407" w:rsidRPr="00710566">
        <w:rPr>
          <w:rStyle w:val="Emphasis"/>
          <w:color w:val="003E69"/>
        </w:rPr>
        <w:fldChar w:fldCharType="separate"/>
      </w:r>
      <w:r w:rsidR="009F287E" w:rsidRPr="009F287E">
        <w:rPr>
          <w:color w:val="003E69"/>
        </w:rPr>
        <w:t xml:space="preserve">Table </w:t>
      </w:r>
      <w:r w:rsidR="009F287E" w:rsidRPr="009F287E">
        <w:rPr>
          <w:noProof/>
          <w:color w:val="003E69"/>
        </w:rPr>
        <w:t>4</w:t>
      </w:r>
      <w:r w:rsidR="00D52407" w:rsidRPr="00710566">
        <w:rPr>
          <w:rStyle w:val="Emphasis"/>
          <w:color w:val="003E69"/>
        </w:rPr>
        <w:fldChar w:fldCharType="end"/>
      </w:r>
      <w:r w:rsidR="00D52407" w:rsidRPr="00710566">
        <w:rPr>
          <w:rStyle w:val="Emphasis"/>
        </w:rPr>
        <w:t xml:space="preserve"> </w:t>
      </w:r>
      <w:r w:rsidR="00234D40" w:rsidRPr="00710566">
        <w:rPr>
          <w:rStyle w:val="Emphasis"/>
          <w:i w:val="0"/>
          <w:iCs w:val="0"/>
        </w:rPr>
        <w:t>condition</w:t>
      </w:r>
      <w:r w:rsidR="00234D40" w:rsidRPr="000B71F8">
        <w:rPr>
          <w:rStyle w:val="Emphasis"/>
          <w:i w:val="0"/>
          <w:iCs w:val="0"/>
        </w:rPr>
        <w:t>s.</w:t>
      </w:r>
    </w:p>
    <w:p w14:paraId="6C3A7CA1" w14:textId="77777777" w:rsidR="006A2C52" w:rsidRDefault="006A2C52">
      <w:pPr>
        <w:spacing w:after="160" w:line="259" w:lineRule="auto"/>
        <w:rPr>
          <w:rStyle w:val="Emphasis"/>
          <w:i w:val="0"/>
          <w:iCs w:val="0"/>
        </w:rPr>
      </w:pPr>
      <w:r>
        <w:rPr>
          <w:rStyle w:val="Emphasis"/>
          <w:i w:val="0"/>
          <w:iCs w:val="0"/>
        </w:rPr>
        <w:br w:type="page"/>
      </w:r>
    </w:p>
    <w:p w14:paraId="20C957F3" w14:textId="7FCE3F32" w:rsidR="00970FDA" w:rsidRDefault="00970FDA" w:rsidP="00614B0D">
      <w:pPr>
        <w:pStyle w:val="Heading3"/>
        <w:numPr>
          <w:ilvl w:val="1"/>
          <w:numId w:val="20"/>
        </w:numPr>
      </w:pPr>
      <w:bookmarkStart w:id="24" w:name="_Toc153202425"/>
      <w:r>
        <w:lastRenderedPageBreak/>
        <w:t>Burdekin River Bridge (Bruce Highway) conditions</w:t>
      </w:r>
      <w:bookmarkEnd w:id="24"/>
    </w:p>
    <w:p w14:paraId="673FC437" w14:textId="77777777" w:rsidR="00970FDA" w:rsidRDefault="00970FDA" w:rsidP="00F72090">
      <w:pPr>
        <w:pStyle w:val="Heading4"/>
      </w:pPr>
      <w:r>
        <w:t xml:space="preserve">Burdekin River Bridge (Bruce Highway), day, and time conditions </w:t>
      </w:r>
    </w:p>
    <w:p w14:paraId="14576200" w14:textId="67A51764" w:rsidR="00970FDA" w:rsidRDefault="00970FDA" w:rsidP="00970FDA">
      <w:r>
        <w:t xml:space="preserve">The Burdekin River Bridge (Bruce Highway) must not be crossed by any oversize vehicle during the day and time shown in </w:t>
      </w:r>
      <w:r w:rsidR="00E42DF9" w:rsidRPr="002070EB">
        <w:rPr>
          <w:color w:val="003E69"/>
        </w:rPr>
        <w:fldChar w:fldCharType="begin"/>
      </w:r>
      <w:r w:rsidR="00E42DF9" w:rsidRPr="002070EB">
        <w:rPr>
          <w:color w:val="003E69"/>
        </w:rPr>
        <w:instrText xml:space="preserve"> REF _Ref152914377 \h </w:instrText>
      </w:r>
      <w:r w:rsidR="00E42DF9" w:rsidRPr="002070EB">
        <w:rPr>
          <w:color w:val="003E69"/>
        </w:rPr>
      </w:r>
      <w:r w:rsidR="00E42DF9" w:rsidRPr="002070EB">
        <w:rPr>
          <w:color w:val="003E69"/>
        </w:rPr>
        <w:fldChar w:fldCharType="separate"/>
      </w:r>
      <w:r w:rsidR="009F287E">
        <w:t xml:space="preserve">Table </w:t>
      </w:r>
      <w:r w:rsidR="009F287E">
        <w:rPr>
          <w:noProof/>
        </w:rPr>
        <w:t>5</w:t>
      </w:r>
      <w:r w:rsidR="00E42DF9" w:rsidRPr="002070EB">
        <w:rPr>
          <w:color w:val="003E69"/>
        </w:rPr>
        <w:fldChar w:fldCharType="end"/>
      </w:r>
      <w:r>
        <w:t>.</w:t>
      </w:r>
    </w:p>
    <w:p w14:paraId="775762AD" w14:textId="2AAEFEFD" w:rsidR="00970FDA" w:rsidRPr="00F72090" w:rsidRDefault="00970FDA" w:rsidP="00970FDA">
      <w:pPr>
        <w:rPr>
          <w:rStyle w:val="IntenseEmphasis"/>
        </w:rPr>
      </w:pPr>
    </w:p>
    <w:p w14:paraId="6B0249BF" w14:textId="3F113424" w:rsidR="00C27685" w:rsidRDefault="00C27685" w:rsidP="00C27685">
      <w:pPr>
        <w:pStyle w:val="Caption"/>
        <w:keepNext/>
      </w:pPr>
      <w:bookmarkStart w:id="25" w:name="_Ref152914377"/>
      <w:r>
        <w:t xml:space="preserve">Table </w:t>
      </w:r>
      <w:fldSimple w:instr=" SEQ Table \* ARABIC ">
        <w:r w:rsidR="009F287E">
          <w:rPr>
            <w:noProof/>
          </w:rPr>
          <w:t>5</w:t>
        </w:r>
      </w:fldSimple>
      <w:bookmarkEnd w:id="25"/>
      <w:r>
        <w:t xml:space="preserve"> </w:t>
      </w:r>
      <w:r w:rsidRPr="004E5417">
        <w:t>Burdekin River Bridge (Bruce Highway), day, and time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6579"/>
      </w:tblGrid>
      <w:tr w:rsidR="00F72090" w:rsidRPr="003C15CA" w14:paraId="5C18D4DF" w14:textId="77777777" w:rsidTr="001A3F58">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1854" w:type="pct"/>
            <w:tcBorders>
              <w:bottom w:val="none" w:sz="0" w:space="0" w:color="auto"/>
              <w:right w:val="none" w:sz="0" w:space="0" w:color="auto"/>
            </w:tcBorders>
            <w:shd w:val="clear" w:color="auto" w:fill="003E69"/>
          </w:tcPr>
          <w:p w14:paraId="29601356" w14:textId="77777777" w:rsidR="00F72090" w:rsidRPr="003C15CA" w:rsidRDefault="00F72090" w:rsidP="006A2C52">
            <w:pPr>
              <w:pStyle w:val="BodyText"/>
              <w:spacing w:before="60" w:after="60" w:line="240" w:lineRule="auto"/>
              <w:rPr>
                <w:sz w:val="20"/>
                <w:szCs w:val="20"/>
              </w:rPr>
            </w:pPr>
            <w:r w:rsidRPr="003C15CA">
              <w:rPr>
                <w:sz w:val="20"/>
                <w:szCs w:val="20"/>
              </w:rPr>
              <w:t>Day</w:t>
            </w:r>
          </w:p>
        </w:tc>
        <w:tc>
          <w:tcPr>
            <w:tcW w:w="3146" w:type="pct"/>
            <w:shd w:val="clear" w:color="auto" w:fill="003E69"/>
          </w:tcPr>
          <w:p w14:paraId="65D29E89" w14:textId="77777777" w:rsidR="00F72090" w:rsidRPr="003C15CA" w:rsidRDefault="00F72090" w:rsidP="006A2C52">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C15CA">
              <w:rPr>
                <w:sz w:val="20"/>
                <w:szCs w:val="20"/>
              </w:rPr>
              <w:t xml:space="preserve">Time </w:t>
            </w:r>
          </w:p>
        </w:tc>
      </w:tr>
      <w:tr w:rsidR="00F72090" w:rsidRPr="003C15CA" w14:paraId="1BF2758A" w14:textId="77777777" w:rsidTr="001A3F58">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1854" w:type="pct"/>
            <w:tcBorders>
              <w:top w:val="none" w:sz="0" w:space="0" w:color="auto"/>
              <w:bottom w:val="none" w:sz="0" w:space="0" w:color="auto"/>
              <w:right w:val="none" w:sz="0" w:space="0" w:color="auto"/>
            </w:tcBorders>
          </w:tcPr>
          <w:p w14:paraId="3FAB4674" w14:textId="77777777" w:rsidR="00F72090" w:rsidRPr="003C15CA" w:rsidRDefault="00F72090" w:rsidP="006A2C52">
            <w:pPr>
              <w:pStyle w:val="BodyText"/>
              <w:spacing w:before="60" w:after="60" w:line="240" w:lineRule="auto"/>
              <w:rPr>
                <w:b w:val="0"/>
                <w:bCs w:val="0"/>
                <w:sz w:val="20"/>
                <w:szCs w:val="20"/>
              </w:rPr>
            </w:pPr>
            <w:r w:rsidRPr="003C15CA">
              <w:rPr>
                <w:b w:val="0"/>
                <w:bCs w:val="0"/>
                <w:sz w:val="20"/>
                <w:szCs w:val="20"/>
              </w:rPr>
              <w:t xml:space="preserve">Monday to Friday </w:t>
            </w:r>
          </w:p>
        </w:tc>
        <w:tc>
          <w:tcPr>
            <w:tcW w:w="3146" w:type="pct"/>
            <w:tcBorders>
              <w:top w:val="none" w:sz="0" w:space="0" w:color="auto"/>
              <w:bottom w:val="none" w:sz="0" w:space="0" w:color="auto"/>
            </w:tcBorders>
          </w:tcPr>
          <w:p w14:paraId="7DDBCF0F" w14:textId="77777777" w:rsidR="000E4CA6" w:rsidRDefault="00F72090" w:rsidP="006A2C52">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C15CA">
              <w:rPr>
                <w:sz w:val="20"/>
                <w:szCs w:val="20"/>
              </w:rPr>
              <w:t>Between the hours of:</w:t>
            </w:r>
          </w:p>
          <w:p w14:paraId="47813786" w14:textId="77777777" w:rsidR="000E4CA6" w:rsidRDefault="00F72090" w:rsidP="00614B0D">
            <w:pPr>
              <w:pStyle w:val="BodyText"/>
              <w:numPr>
                <w:ilvl w:val="0"/>
                <w:numId w:val="31"/>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C15CA">
              <w:rPr>
                <w:sz w:val="20"/>
                <w:szCs w:val="20"/>
              </w:rPr>
              <w:t>7:30am to 9:00 am, and</w:t>
            </w:r>
          </w:p>
          <w:p w14:paraId="28BAA902" w14:textId="5E5A411F" w:rsidR="00F72090" w:rsidRPr="003C15CA" w:rsidRDefault="00F72090" w:rsidP="00614B0D">
            <w:pPr>
              <w:pStyle w:val="BodyText"/>
              <w:numPr>
                <w:ilvl w:val="0"/>
                <w:numId w:val="31"/>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C15CA">
              <w:rPr>
                <w:sz w:val="20"/>
                <w:szCs w:val="20"/>
              </w:rPr>
              <w:t>3:00 pm to 4:30pm</w:t>
            </w:r>
          </w:p>
        </w:tc>
      </w:tr>
    </w:tbl>
    <w:p w14:paraId="139EF792" w14:textId="609A9794" w:rsidR="00970FDA" w:rsidRPr="006B3C94" w:rsidRDefault="006B3C94" w:rsidP="00F72090">
      <w:pPr>
        <w:pStyle w:val="BodyText"/>
        <w:rPr>
          <w:rStyle w:val="Emphasis"/>
          <w:i w:val="0"/>
          <w:iCs w:val="0"/>
        </w:rPr>
      </w:pPr>
      <w:r>
        <w:rPr>
          <w:rStyle w:val="Emphasis"/>
          <w:i w:val="0"/>
          <w:iCs w:val="0"/>
        </w:rPr>
        <w:t xml:space="preserve">Note: </w:t>
      </w:r>
      <w:r w:rsidR="00970FDA" w:rsidRPr="006B3C94">
        <w:rPr>
          <w:rStyle w:val="Emphasis"/>
          <w:i w:val="0"/>
          <w:iCs w:val="0"/>
        </w:rPr>
        <w:t xml:space="preserve">An oversize vehicle can travel on the Burdekin River Bridge (Bruce Highway) outside the day and times listed in </w:t>
      </w:r>
      <w:r w:rsidR="00CB0F95" w:rsidRPr="00CB0F95">
        <w:rPr>
          <w:rStyle w:val="Emphasis"/>
          <w:i w:val="0"/>
          <w:iCs w:val="0"/>
          <w:color w:val="003C69"/>
        </w:rPr>
        <w:fldChar w:fldCharType="begin"/>
      </w:r>
      <w:r w:rsidR="00CB0F95" w:rsidRPr="00CB0F95">
        <w:rPr>
          <w:rStyle w:val="Emphasis"/>
          <w:i w:val="0"/>
          <w:iCs w:val="0"/>
          <w:color w:val="003C69"/>
        </w:rPr>
        <w:instrText xml:space="preserve"> REF _Ref152914377 \h </w:instrText>
      </w:r>
      <w:r w:rsidR="00CB0F95" w:rsidRPr="00CB0F95">
        <w:rPr>
          <w:rStyle w:val="Emphasis"/>
          <w:i w:val="0"/>
          <w:iCs w:val="0"/>
          <w:color w:val="003C69"/>
        </w:rPr>
      </w:r>
      <w:r w:rsidR="00CB0F95" w:rsidRPr="00CB0F95">
        <w:rPr>
          <w:rStyle w:val="Emphasis"/>
          <w:i w:val="0"/>
          <w:iCs w:val="0"/>
          <w:color w:val="003C69"/>
        </w:rPr>
        <w:fldChar w:fldCharType="separate"/>
      </w:r>
      <w:r w:rsidR="009F287E">
        <w:t xml:space="preserve">Table </w:t>
      </w:r>
      <w:r w:rsidR="009F287E">
        <w:rPr>
          <w:noProof/>
        </w:rPr>
        <w:t>5</w:t>
      </w:r>
      <w:r w:rsidR="00CB0F95" w:rsidRPr="00CB0F95">
        <w:rPr>
          <w:rStyle w:val="Emphasis"/>
          <w:i w:val="0"/>
          <w:iCs w:val="0"/>
          <w:color w:val="003C69"/>
        </w:rPr>
        <w:fldChar w:fldCharType="end"/>
      </w:r>
      <w:r w:rsidR="00970FDA" w:rsidRPr="006B3C94">
        <w:rPr>
          <w:rStyle w:val="Emphasis"/>
          <w:i w:val="0"/>
          <w:iCs w:val="0"/>
        </w:rPr>
        <w:t xml:space="preserve">, provided they comply with access conditions in the Queensland excess mass and dimension </w:t>
      </w:r>
      <w:hyperlink r:id="rId36" w:anchor="_Conditions_of_Operation" w:history="1">
        <w:r w:rsidR="00970FDA" w:rsidRPr="00E331C5">
          <w:rPr>
            <w:rStyle w:val="Hyperlink"/>
          </w:rPr>
          <w:t>Conditions of Operation Database</w:t>
        </w:r>
      </w:hyperlink>
      <w:r w:rsidR="00970FDA" w:rsidRPr="006B3C94">
        <w:rPr>
          <w:rStyle w:val="Emphasis"/>
          <w:i w:val="0"/>
          <w:iCs w:val="0"/>
        </w:rPr>
        <w:t>.</w:t>
      </w:r>
    </w:p>
    <w:p w14:paraId="7B3AA68B" w14:textId="46699C00" w:rsidR="00F72090" w:rsidRDefault="00F72090" w:rsidP="00614B0D">
      <w:pPr>
        <w:pStyle w:val="Heading3"/>
        <w:numPr>
          <w:ilvl w:val="1"/>
          <w:numId w:val="20"/>
        </w:numPr>
      </w:pPr>
      <w:bookmarkStart w:id="26" w:name="_Christmas_conditions"/>
      <w:bookmarkStart w:id="27" w:name="_Toc153202426"/>
      <w:bookmarkEnd w:id="26"/>
      <w:r>
        <w:t>Christmas conditions</w:t>
      </w:r>
      <w:bookmarkEnd w:id="27"/>
    </w:p>
    <w:p w14:paraId="64027915" w14:textId="3887C641" w:rsidR="00F72090" w:rsidRPr="008C0EA2" w:rsidRDefault="00F72090" w:rsidP="00F72090">
      <w:pPr>
        <w:pStyle w:val="BodyText"/>
        <w:rPr>
          <w:rStyle w:val="IntenseEmphasis"/>
          <w:b w:val="0"/>
          <w:bCs w:val="0"/>
          <w:i w:val="0"/>
          <w:iCs w:val="0"/>
        </w:rPr>
      </w:pPr>
      <w:r>
        <w:t xml:space="preserve">An oversize vehicle </w:t>
      </w:r>
      <w:r w:rsidRPr="0070156F">
        <w:rPr>
          <w:b/>
          <w:bCs/>
        </w:rPr>
        <w:t>must not be driven</w:t>
      </w:r>
      <w:r>
        <w:t xml:space="preserve"> on a road during the Christmas holiday described in </w:t>
      </w:r>
      <w:r w:rsidR="002070EB" w:rsidRPr="002070EB">
        <w:rPr>
          <w:color w:val="003E69"/>
        </w:rPr>
        <w:fldChar w:fldCharType="begin"/>
      </w:r>
      <w:r w:rsidR="002070EB" w:rsidRPr="002070EB">
        <w:rPr>
          <w:color w:val="003E69"/>
        </w:rPr>
        <w:instrText xml:space="preserve"> REF _Ref152914831 \h </w:instrText>
      </w:r>
      <w:r w:rsidR="002070EB" w:rsidRPr="002070EB">
        <w:rPr>
          <w:color w:val="003E69"/>
        </w:rPr>
      </w:r>
      <w:r w:rsidR="002070EB" w:rsidRPr="002070EB">
        <w:rPr>
          <w:color w:val="003E69"/>
        </w:rPr>
        <w:fldChar w:fldCharType="separate"/>
      </w:r>
      <w:r w:rsidR="009F287E">
        <w:t xml:space="preserve">Table </w:t>
      </w:r>
      <w:r w:rsidR="009F287E">
        <w:rPr>
          <w:noProof/>
        </w:rPr>
        <w:t>6</w:t>
      </w:r>
      <w:r w:rsidR="002070EB" w:rsidRPr="002070EB">
        <w:rPr>
          <w:color w:val="003E69"/>
        </w:rPr>
        <w:fldChar w:fldCharType="end"/>
      </w:r>
      <w:r>
        <w:t>.</w:t>
      </w:r>
    </w:p>
    <w:p w14:paraId="5BA04376" w14:textId="7B678CCA" w:rsidR="008C0EA2" w:rsidRDefault="008C0EA2" w:rsidP="008C0EA2">
      <w:pPr>
        <w:pStyle w:val="Caption"/>
        <w:keepNext/>
      </w:pPr>
      <w:bookmarkStart w:id="28" w:name="_Ref152914831"/>
      <w:r>
        <w:t xml:space="preserve">Table </w:t>
      </w:r>
      <w:fldSimple w:instr=" SEQ Table \* ARABIC ">
        <w:r w:rsidR="009F287E">
          <w:rPr>
            <w:noProof/>
          </w:rPr>
          <w:t>6</w:t>
        </w:r>
      </w:fldSimple>
      <w:bookmarkEnd w:id="28"/>
      <w:r>
        <w:t xml:space="preserve"> </w:t>
      </w:r>
      <w:r w:rsidRPr="00E906EF">
        <w:t>Christmas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507"/>
      </w:tblGrid>
      <w:tr w:rsidR="00F72090" w:rsidRPr="00F72090" w14:paraId="411A95CA" w14:textId="77777777" w:rsidTr="009E6A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5" w:type="pct"/>
            <w:tcBorders>
              <w:bottom w:val="none" w:sz="0" w:space="0" w:color="auto"/>
              <w:right w:val="none" w:sz="0" w:space="0" w:color="auto"/>
            </w:tcBorders>
          </w:tcPr>
          <w:p w14:paraId="7C99E703" w14:textId="77777777" w:rsidR="00F72090" w:rsidRPr="00932B3D" w:rsidRDefault="00F72090" w:rsidP="006A2C52">
            <w:pPr>
              <w:pStyle w:val="BodyText"/>
              <w:spacing w:before="60" w:after="60" w:line="240" w:lineRule="auto"/>
              <w:rPr>
                <w:sz w:val="20"/>
                <w:szCs w:val="20"/>
              </w:rPr>
            </w:pPr>
            <w:r w:rsidRPr="00932B3D">
              <w:rPr>
                <w:sz w:val="20"/>
                <w:szCs w:val="20"/>
              </w:rPr>
              <w:t xml:space="preserve">Type of oversize vehicles </w:t>
            </w:r>
          </w:p>
        </w:tc>
        <w:tc>
          <w:tcPr>
            <w:tcW w:w="2155" w:type="pct"/>
          </w:tcPr>
          <w:p w14:paraId="3740603E" w14:textId="77777777" w:rsidR="00F72090" w:rsidRPr="00932B3D" w:rsidRDefault="00F72090" w:rsidP="006A2C52">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 and time</w:t>
            </w:r>
          </w:p>
        </w:tc>
      </w:tr>
      <w:tr w:rsidR="00F72090" w:rsidRPr="00F72090" w14:paraId="6731F47D" w14:textId="77777777" w:rsidTr="009E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pct"/>
            <w:tcBorders>
              <w:top w:val="none" w:sz="0" w:space="0" w:color="auto"/>
              <w:bottom w:val="none" w:sz="0" w:space="0" w:color="auto"/>
              <w:right w:val="none" w:sz="0" w:space="0" w:color="auto"/>
            </w:tcBorders>
          </w:tcPr>
          <w:p w14:paraId="33F13A3B" w14:textId="77777777" w:rsidR="00F72090" w:rsidRPr="008C0EA2" w:rsidRDefault="00F72090" w:rsidP="006A2C52">
            <w:pPr>
              <w:pStyle w:val="BodyText"/>
              <w:spacing w:before="60" w:after="60" w:line="240" w:lineRule="auto"/>
              <w:rPr>
                <w:b w:val="0"/>
                <w:bCs w:val="0"/>
                <w:sz w:val="20"/>
                <w:szCs w:val="20"/>
              </w:rPr>
            </w:pPr>
            <w:r w:rsidRPr="008C0EA2">
              <w:rPr>
                <w:b w:val="0"/>
                <w:bCs w:val="0"/>
                <w:sz w:val="20"/>
                <w:szCs w:val="20"/>
              </w:rPr>
              <w:t>An oversize vehicle that requires more than one pilot or escort vehicle.</w:t>
            </w:r>
          </w:p>
        </w:tc>
        <w:tc>
          <w:tcPr>
            <w:tcW w:w="2155" w:type="pct"/>
            <w:tcBorders>
              <w:top w:val="none" w:sz="0" w:space="0" w:color="auto"/>
              <w:bottom w:val="none" w:sz="0" w:space="0" w:color="auto"/>
            </w:tcBorders>
          </w:tcPr>
          <w:p w14:paraId="0EA9C385" w14:textId="77777777" w:rsidR="00F72090" w:rsidRPr="00223B3E" w:rsidRDefault="00F72090" w:rsidP="004C246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23B3E">
              <w:rPr>
                <w:sz w:val="20"/>
                <w:szCs w:val="20"/>
              </w:rPr>
              <w:t>From 12:01am 19 December</w:t>
            </w:r>
          </w:p>
          <w:p w14:paraId="4853A6BA" w14:textId="21BE74E6" w:rsidR="00F72090" w:rsidRPr="00223B3E" w:rsidRDefault="00F72090" w:rsidP="004C2469">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23B3E">
              <w:rPr>
                <w:sz w:val="20"/>
                <w:szCs w:val="20"/>
              </w:rPr>
              <w:t>To 11:59pm 2 January the following year**</w:t>
            </w:r>
          </w:p>
        </w:tc>
      </w:tr>
      <w:tr w:rsidR="00F72090" w:rsidRPr="00F72090" w14:paraId="5826163C" w14:textId="77777777" w:rsidTr="009E6AD4">
        <w:tc>
          <w:tcPr>
            <w:cnfStyle w:val="001000000000" w:firstRow="0" w:lastRow="0" w:firstColumn="1" w:lastColumn="0" w:oddVBand="0" w:evenVBand="0" w:oddHBand="0" w:evenHBand="0" w:firstRowFirstColumn="0" w:firstRowLastColumn="0" w:lastRowFirstColumn="0" w:lastRowLastColumn="0"/>
            <w:tcW w:w="2845" w:type="pct"/>
            <w:tcBorders>
              <w:right w:val="none" w:sz="0" w:space="0" w:color="auto"/>
            </w:tcBorders>
          </w:tcPr>
          <w:p w14:paraId="027D5EB8" w14:textId="5BDF5BC6" w:rsidR="00F72090" w:rsidRPr="008C0EA2" w:rsidRDefault="00F72090" w:rsidP="006A2C52">
            <w:pPr>
              <w:pStyle w:val="BodyText"/>
              <w:spacing w:before="60" w:after="60" w:line="240" w:lineRule="auto"/>
              <w:rPr>
                <w:b w:val="0"/>
                <w:bCs w:val="0"/>
                <w:sz w:val="20"/>
                <w:szCs w:val="20"/>
              </w:rPr>
            </w:pPr>
            <w:r w:rsidRPr="008C0EA2">
              <w:rPr>
                <w:b w:val="0"/>
                <w:bCs w:val="0"/>
                <w:sz w:val="20"/>
                <w:szCs w:val="20"/>
              </w:rPr>
              <w:t>Any oversize vehicles.</w:t>
            </w:r>
          </w:p>
        </w:tc>
        <w:tc>
          <w:tcPr>
            <w:tcW w:w="2155" w:type="pct"/>
          </w:tcPr>
          <w:p w14:paraId="35E8410B" w14:textId="77777777" w:rsidR="00F72090" w:rsidRPr="00223B3E" w:rsidRDefault="00F72090" w:rsidP="004C246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23B3E">
              <w:rPr>
                <w:sz w:val="20"/>
                <w:szCs w:val="20"/>
              </w:rPr>
              <w:t>From 12:01am 24 December*</w:t>
            </w:r>
          </w:p>
          <w:p w14:paraId="1EA75D43" w14:textId="2A141498" w:rsidR="00F72090" w:rsidRPr="00223B3E" w:rsidRDefault="00F72090" w:rsidP="004C246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23B3E">
              <w:rPr>
                <w:sz w:val="20"/>
                <w:szCs w:val="20"/>
              </w:rPr>
              <w:t>To 11:59pm 2 January the following year**</w:t>
            </w:r>
          </w:p>
        </w:tc>
      </w:tr>
    </w:tbl>
    <w:p w14:paraId="1C92BBDD" w14:textId="77777777" w:rsidR="00F72090" w:rsidRPr="0067447F" w:rsidRDefault="00F72090" w:rsidP="00F72090">
      <w:pPr>
        <w:pStyle w:val="BodyText"/>
        <w:rPr>
          <w:rStyle w:val="Emphasis"/>
          <w:i w:val="0"/>
          <w:iCs w:val="0"/>
        </w:rPr>
      </w:pPr>
      <w:r w:rsidRPr="0067447F">
        <w:rPr>
          <w:rStyle w:val="Emphasis"/>
          <w:i w:val="0"/>
          <w:iCs w:val="0"/>
        </w:rPr>
        <w:t xml:space="preserve">*When Christmas day falls on a Sunday or a Monday, the Christmas holiday will commence on the Friday before Christmas day from 12:00pm. </w:t>
      </w:r>
    </w:p>
    <w:p w14:paraId="443DCB07" w14:textId="77777777" w:rsidR="00F72090" w:rsidRPr="0067447F" w:rsidRDefault="00F72090" w:rsidP="00F72090">
      <w:pPr>
        <w:pStyle w:val="BodyText"/>
        <w:rPr>
          <w:rStyle w:val="Emphasis"/>
          <w:i w:val="0"/>
          <w:iCs w:val="0"/>
        </w:rPr>
      </w:pPr>
      <w:r w:rsidRPr="0067447F">
        <w:rPr>
          <w:rStyle w:val="Emphasis"/>
          <w:i w:val="0"/>
          <w:iCs w:val="0"/>
        </w:rPr>
        <w:t>**When New Year's Day (1 January) falls on a Friday, the Christmas holiday is extended to 11:59pm the 3 January that year.</w:t>
      </w:r>
    </w:p>
    <w:p w14:paraId="11A298CC" w14:textId="5C927428" w:rsidR="00F72090" w:rsidRPr="00F72090" w:rsidRDefault="00F72090" w:rsidP="00614B0D">
      <w:pPr>
        <w:pStyle w:val="Heading3"/>
        <w:numPr>
          <w:ilvl w:val="1"/>
          <w:numId w:val="20"/>
        </w:numPr>
      </w:pPr>
      <w:bookmarkStart w:id="29" w:name="_Easter_conditions"/>
      <w:bookmarkStart w:id="30" w:name="_Toc153202427"/>
      <w:bookmarkEnd w:id="29"/>
      <w:r w:rsidRPr="00F72090">
        <w:t>Easter conditions</w:t>
      </w:r>
      <w:bookmarkEnd w:id="30"/>
    </w:p>
    <w:p w14:paraId="328A4330" w14:textId="166C9228" w:rsidR="00F72090" w:rsidRPr="0078039B" w:rsidRDefault="00F72090" w:rsidP="00F72090">
      <w:pPr>
        <w:pStyle w:val="BodyText"/>
        <w:rPr>
          <w:rStyle w:val="IntenseEmphasis"/>
          <w:b w:val="0"/>
          <w:bCs w:val="0"/>
          <w:i w:val="0"/>
          <w:iCs w:val="0"/>
        </w:rPr>
      </w:pPr>
      <w:r>
        <w:t xml:space="preserve">An oversize </w:t>
      </w:r>
      <w:r w:rsidRPr="0070156F">
        <w:rPr>
          <w:b/>
          <w:bCs/>
        </w:rPr>
        <w:t>must not be driven</w:t>
      </w:r>
      <w:r>
        <w:t xml:space="preserve"> on a road during the Easter holiday described in </w:t>
      </w:r>
      <w:r w:rsidR="001A05C3" w:rsidRPr="002070EB">
        <w:rPr>
          <w:color w:val="003E69"/>
        </w:rPr>
        <w:fldChar w:fldCharType="begin"/>
      </w:r>
      <w:r w:rsidR="001A05C3" w:rsidRPr="002070EB">
        <w:rPr>
          <w:color w:val="003E69"/>
        </w:rPr>
        <w:instrText xml:space="preserve"> REF _Ref152914565 \h </w:instrText>
      </w:r>
      <w:r w:rsidR="001A05C3" w:rsidRPr="002070EB">
        <w:rPr>
          <w:color w:val="003E69"/>
        </w:rPr>
      </w:r>
      <w:r w:rsidR="001A05C3" w:rsidRPr="002070EB">
        <w:rPr>
          <w:color w:val="003E69"/>
        </w:rPr>
        <w:fldChar w:fldCharType="separate"/>
      </w:r>
      <w:r w:rsidR="009F287E">
        <w:t xml:space="preserve">Table </w:t>
      </w:r>
      <w:r w:rsidR="009F287E">
        <w:rPr>
          <w:noProof/>
        </w:rPr>
        <w:t>7</w:t>
      </w:r>
      <w:r w:rsidR="001A05C3" w:rsidRPr="002070EB">
        <w:rPr>
          <w:color w:val="003E69"/>
        </w:rPr>
        <w:fldChar w:fldCharType="end"/>
      </w:r>
      <w:r>
        <w:t>.</w:t>
      </w:r>
    </w:p>
    <w:p w14:paraId="3AFD69A4" w14:textId="4EA82CEF" w:rsidR="0078039B" w:rsidRDefault="0078039B" w:rsidP="0078039B">
      <w:pPr>
        <w:pStyle w:val="Caption"/>
        <w:keepNext/>
      </w:pPr>
      <w:bookmarkStart w:id="31" w:name="_Ref152914565"/>
      <w:r>
        <w:t xml:space="preserve">Table </w:t>
      </w:r>
      <w:fldSimple w:instr=" SEQ Table \* ARABIC ">
        <w:r w:rsidR="009F287E">
          <w:rPr>
            <w:noProof/>
          </w:rPr>
          <w:t>7</w:t>
        </w:r>
      </w:fldSimple>
      <w:bookmarkEnd w:id="31"/>
      <w:r>
        <w:t xml:space="preserve"> </w:t>
      </w:r>
      <w:r w:rsidRPr="00D32E0B">
        <w:t>Easter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6920"/>
      </w:tblGrid>
      <w:tr w:rsidR="003A09E3" w:rsidRPr="00D20E19" w14:paraId="16661449" w14:textId="77777777" w:rsidTr="000C57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1" w:type="pct"/>
            <w:tcBorders>
              <w:bottom w:val="none" w:sz="0" w:space="0" w:color="auto"/>
              <w:right w:val="none" w:sz="0" w:space="0" w:color="auto"/>
            </w:tcBorders>
          </w:tcPr>
          <w:p w14:paraId="7DF48D7D" w14:textId="77777777" w:rsidR="003A09E3" w:rsidRPr="00932B3D" w:rsidRDefault="003A09E3" w:rsidP="004C2469">
            <w:pPr>
              <w:pStyle w:val="BodyText"/>
              <w:spacing w:before="60" w:after="60" w:line="240" w:lineRule="auto"/>
              <w:rPr>
                <w:sz w:val="20"/>
                <w:szCs w:val="20"/>
              </w:rPr>
            </w:pPr>
            <w:r w:rsidRPr="00932B3D">
              <w:rPr>
                <w:sz w:val="20"/>
                <w:szCs w:val="20"/>
              </w:rPr>
              <w:t xml:space="preserve">Type of oversize vehicles </w:t>
            </w:r>
          </w:p>
        </w:tc>
        <w:tc>
          <w:tcPr>
            <w:tcW w:w="3309" w:type="pct"/>
          </w:tcPr>
          <w:p w14:paraId="29E4F118" w14:textId="77777777" w:rsidR="003A09E3" w:rsidRPr="00932B3D" w:rsidRDefault="003A09E3" w:rsidP="004C246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 and time</w:t>
            </w:r>
          </w:p>
        </w:tc>
      </w:tr>
      <w:tr w:rsidR="003A09E3" w:rsidRPr="00D20E19" w14:paraId="62B03451" w14:textId="77777777" w:rsidTr="004C2469">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691" w:type="pct"/>
          </w:tcPr>
          <w:p w14:paraId="6524F122" w14:textId="77777777" w:rsidR="003A09E3" w:rsidRPr="00166611" w:rsidRDefault="003A09E3" w:rsidP="004C2469">
            <w:pPr>
              <w:pStyle w:val="BodyText"/>
              <w:spacing w:before="60" w:after="60" w:line="240" w:lineRule="auto"/>
              <w:rPr>
                <w:b w:val="0"/>
                <w:bCs w:val="0"/>
                <w:sz w:val="20"/>
                <w:szCs w:val="20"/>
              </w:rPr>
            </w:pPr>
            <w:r w:rsidRPr="00166611">
              <w:rPr>
                <w:b w:val="0"/>
                <w:bCs w:val="0"/>
                <w:sz w:val="20"/>
                <w:szCs w:val="20"/>
              </w:rPr>
              <w:t>Any oversize vehicle</w:t>
            </w:r>
          </w:p>
        </w:tc>
        <w:tc>
          <w:tcPr>
            <w:tcW w:w="3309" w:type="pct"/>
          </w:tcPr>
          <w:p w14:paraId="43026404" w14:textId="77777777" w:rsidR="003A09E3" w:rsidRPr="00223B3E" w:rsidRDefault="003A09E3" w:rsidP="004C246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23B3E">
              <w:rPr>
                <w:sz w:val="20"/>
                <w:szCs w:val="20"/>
              </w:rPr>
              <w:t>From 12:01am the Thursday before Easter Sunday.</w:t>
            </w:r>
          </w:p>
          <w:p w14:paraId="5543A388" w14:textId="4DC3C006" w:rsidR="003A09E3" w:rsidRPr="009E6AD4" w:rsidRDefault="003A09E3" w:rsidP="004C2469">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23B3E">
              <w:rPr>
                <w:sz w:val="20"/>
                <w:szCs w:val="20"/>
              </w:rPr>
              <w:t>To 11:59pm the Tuesday after Easter Sunday.</w:t>
            </w:r>
          </w:p>
        </w:tc>
      </w:tr>
    </w:tbl>
    <w:p w14:paraId="08AB34CD" w14:textId="77777777" w:rsidR="004C2469" w:rsidRDefault="004C2469">
      <w:pPr>
        <w:spacing w:after="160" w:line="259" w:lineRule="auto"/>
        <w:rPr>
          <w:rFonts w:eastAsiaTheme="majorEastAsia" w:cstheme="majorBidi"/>
          <w:b/>
          <w:color w:val="003E69"/>
          <w:sz w:val="32"/>
          <w:szCs w:val="28"/>
        </w:rPr>
      </w:pPr>
      <w:r>
        <w:br w:type="page"/>
      </w:r>
    </w:p>
    <w:p w14:paraId="496394BD" w14:textId="0861A8D2" w:rsidR="00F72090" w:rsidRDefault="00F72090" w:rsidP="00614B0D">
      <w:pPr>
        <w:pStyle w:val="Heading3"/>
        <w:numPr>
          <w:ilvl w:val="1"/>
          <w:numId w:val="20"/>
        </w:numPr>
      </w:pPr>
      <w:bookmarkStart w:id="32" w:name="_Toc153202428"/>
      <w:r>
        <w:lastRenderedPageBreak/>
        <w:t>Cooper Basin Christmas and Easter holidays condition</w:t>
      </w:r>
      <w:bookmarkEnd w:id="32"/>
    </w:p>
    <w:p w14:paraId="2446F93A" w14:textId="12973EAF" w:rsidR="00F72090" w:rsidRPr="001A05C3" w:rsidRDefault="00F72090" w:rsidP="00F72090">
      <w:pPr>
        <w:pStyle w:val="BodyText"/>
        <w:rPr>
          <w:rStyle w:val="IntenseEmphasis"/>
          <w:b w:val="0"/>
          <w:bCs w:val="0"/>
          <w:i w:val="0"/>
          <w:iCs w:val="0"/>
        </w:rPr>
      </w:pPr>
      <w:r>
        <w:t xml:space="preserve">An oversize vehicle can be driven in a location described in </w:t>
      </w:r>
      <w:r w:rsidR="001A05C3" w:rsidRPr="002070EB">
        <w:rPr>
          <w:color w:val="003E69"/>
        </w:rPr>
        <w:fldChar w:fldCharType="begin"/>
      </w:r>
      <w:r w:rsidR="001A05C3" w:rsidRPr="002070EB">
        <w:rPr>
          <w:color w:val="003E69"/>
        </w:rPr>
        <w:instrText xml:space="preserve"> REF _Ref152914611 \h </w:instrText>
      </w:r>
      <w:r w:rsidR="001A05C3" w:rsidRPr="002070EB">
        <w:rPr>
          <w:color w:val="003E69"/>
        </w:rPr>
      </w:r>
      <w:r w:rsidR="001A05C3" w:rsidRPr="002070EB">
        <w:rPr>
          <w:color w:val="003E69"/>
        </w:rPr>
        <w:fldChar w:fldCharType="separate"/>
      </w:r>
      <w:r w:rsidR="009F287E">
        <w:t xml:space="preserve">Table </w:t>
      </w:r>
      <w:r w:rsidR="009F287E">
        <w:rPr>
          <w:noProof/>
        </w:rPr>
        <w:t>8</w:t>
      </w:r>
      <w:r w:rsidR="001A05C3" w:rsidRPr="002070EB">
        <w:rPr>
          <w:color w:val="003E69"/>
        </w:rPr>
        <w:fldChar w:fldCharType="end"/>
      </w:r>
      <w:r>
        <w:t xml:space="preserve"> during the Christmas and Easter holidays when complying with the conditions in </w:t>
      </w:r>
      <w:r w:rsidR="002070EB" w:rsidRPr="002070EB">
        <w:rPr>
          <w:color w:val="003E69"/>
        </w:rPr>
        <w:fldChar w:fldCharType="begin"/>
      </w:r>
      <w:r w:rsidR="002070EB" w:rsidRPr="002070EB">
        <w:rPr>
          <w:color w:val="003E69"/>
        </w:rPr>
        <w:instrText xml:space="preserve"> REF _Ref152914611 \h </w:instrText>
      </w:r>
      <w:r w:rsidR="002070EB" w:rsidRPr="002070EB">
        <w:rPr>
          <w:color w:val="003E69"/>
        </w:rPr>
      </w:r>
      <w:r w:rsidR="002070EB" w:rsidRPr="002070EB">
        <w:rPr>
          <w:color w:val="003E69"/>
        </w:rPr>
        <w:fldChar w:fldCharType="separate"/>
      </w:r>
      <w:r w:rsidR="009F287E">
        <w:t xml:space="preserve">Table </w:t>
      </w:r>
      <w:r w:rsidR="009F287E">
        <w:rPr>
          <w:noProof/>
        </w:rPr>
        <w:t>8</w:t>
      </w:r>
      <w:r w:rsidR="002070EB" w:rsidRPr="002070EB">
        <w:rPr>
          <w:color w:val="003E69"/>
        </w:rPr>
        <w:fldChar w:fldCharType="end"/>
      </w:r>
      <w:r>
        <w:t>.</w:t>
      </w:r>
    </w:p>
    <w:p w14:paraId="71CB3CF3" w14:textId="76BC966D" w:rsidR="001A05C3" w:rsidRDefault="001A05C3" w:rsidP="001A05C3">
      <w:pPr>
        <w:pStyle w:val="Caption"/>
        <w:keepNext/>
      </w:pPr>
      <w:bookmarkStart w:id="33" w:name="_Ref152914611"/>
      <w:r>
        <w:t xml:space="preserve">Table </w:t>
      </w:r>
      <w:fldSimple w:instr=" SEQ Table \* ARABIC ">
        <w:r w:rsidR="009F287E">
          <w:rPr>
            <w:noProof/>
          </w:rPr>
          <w:t>8</w:t>
        </w:r>
      </w:fldSimple>
      <w:bookmarkEnd w:id="33"/>
      <w:r>
        <w:t xml:space="preserve"> </w:t>
      </w:r>
      <w:r w:rsidRPr="003B2CA0">
        <w:t>Cooper Basin Christmas and Easter holiday travel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018"/>
        <w:gridCol w:w="4900"/>
      </w:tblGrid>
      <w:tr w:rsidR="003A09E3" w:rsidRPr="003A09E3" w14:paraId="786716EE" w14:textId="213317AB" w:rsidTr="00321A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2" w:type="pct"/>
            <w:tcBorders>
              <w:bottom w:val="none" w:sz="0" w:space="0" w:color="auto"/>
              <w:right w:val="none" w:sz="0" w:space="0" w:color="auto"/>
            </w:tcBorders>
            <w:shd w:val="clear" w:color="auto" w:fill="003E69"/>
          </w:tcPr>
          <w:p w14:paraId="764CB921" w14:textId="00B06B97" w:rsidR="003A09E3" w:rsidRPr="00932B3D" w:rsidRDefault="003A09E3" w:rsidP="004C2469">
            <w:pPr>
              <w:pStyle w:val="BodyText"/>
              <w:spacing w:before="60" w:after="60" w:line="240" w:lineRule="auto"/>
              <w:rPr>
                <w:sz w:val="20"/>
                <w:szCs w:val="20"/>
              </w:rPr>
            </w:pPr>
            <w:r w:rsidRPr="00932B3D">
              <w:rPr>
                <w:sz w:val="20"/>
                <w:szCs w:val="20"/>
              </w:rPr>
              <w:t>Location</w:t>
            </w:r>
          </w:p>
        </w:tc>
        <w:tc>
          <w:tcPr>
            <w:tcW w:w="965" w:type="pct"/>
            <w:shd w:val="clear" w:color="auto" w:fill="003E69"/>
          </w:tcPr>
          <w:p w14:paraId="515DFD76" w14:textId="7A0D260B" w:rsidR="003A09E3" w:rsidRPr="00932B3D" w:rsidRDefault="003A09E3" w:rsidP="004C246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c>
          <w:tcPr>
            <w:tcW w:w="2343" w:type="pct"/>
            <w:shd w:val="clear" w:color="auto" w:fill="003E69"/>
          </w:tcPr>
          <w:p w14:paraId="401FCF6A" w14:textId="3ED4A0F2" w:rsidR="003A09E3" w:rsidRPr="00932B3D" w:rsidRDefault="003A09E3" w:rsidP="004C246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Conditions</w:t>
            </w:r>
          </w:p>
        </w:tc>
      </w:tr>
      <w:tr w:rsidR="003A09E3" w:rsidRPr="003A09E3" w14:paraId="3FA67CE4" w14:textId="1F64FC9D" w:rsidTr="00321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Borders>
              <w:top w:val="none" w:sz="0" w:space="0" w:color="auto"/>
              <w:bottom w:val="none" w:sz="0" w:space="0" w:color="auto"/>
              <w:right w:val="none" w:sz="0" w:space="0" w:color="auto"/>
            </w:tcBorders>
          </w:tcPr>
          <w:p w14:paraId="25E790B0" w14:textId="556BE202" w:rsidR="003A09E3" w:rsidRPr="001A05C3" w:rsidRDefault="003A09E3" w:rsidP="004C2469">
            <w:pPr>
              <w:pStyle w:val="BodyText"/>
              <w:spacing w:before="60" w:after="60" w:line="240" w:lineRule="auto"/>
              <w:rPr>
                <w:b w:val="0"/>
                <w:bCs w:val="0"/>
                <w:sz w:val="20"/>
                <w:szCs w:val="20"/>
              </w:rPr>
            </w:pPr>
            <w:r w:rsidRPr="001A05C3">
              <w:rPr>
                <w:b w:val="0"/>
                <w:bCs w:val="0"/>
                <w:sz w:val="20"/>
                <w:szCs w:val="20"/>
              </w:rPr>
              <w:t xml:space="preserve">Cooper Basin (within the QLD border) as mapped in </w:t>
            </w:r>
            <w:hyperlink w:anchor="_Appendix_B_—" w:history="1">
              <w:r w:rsidRPr="006C2819">
                <w:rPr>
                  <w:rStyle w:val="Hyperlink"/>
                  <w:sz w:val="20"/>
                  <w:szCs w:val="20"/>
                </w:rPr>
                <w:t>Appendix B</w:t>
              </w:r>
            </w:hyperlink>
            <w:r w:rsidRPr="001A05C3">
              <w:rPr>
                <w:b w:val="0"/>
                <w:bCs w:val="0"/>
                <w:sz w:val="20"/>
                <w:szCs w:val="20"/>
              </w:rPr>
              <w:t>.</w:t>
            </w:r>
          </w:p>
        </w:tc>
        <w:tc>
          <w:tcPr>
            <w:tcW w:w="965" w:type="pct"/>
            <w:tcBorders>
              <w:top w:val="none" w:sz="0" w:space="0" w:color="auto"/>
              <w:bottom w:val="none" w:sz="0" w:space="0" w:color="auto"/>
            </w:tcBorders>
          </w:tcPr>
          <w:p w14:paraId="07FE132E" w14:textId="64A8C0C2" w:rsidR="003A09E3" w:rsidRPr="00932B3D" w:rsidRDefault="003A09E3" w:rsidP="004C246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Any day or time</w:t>
            </w:r>
          </w:p>
        </w:tc>
        <w:tc>
          <w:tcPr>
            <w:tcW w:w="2343" w:type="pct"/>
            <w:tcBorders>
              <w:top w:val="none" w:sz="0" w:space="0" w:color="auto"/>
              <w:bottom w:val="none" w:sz="0" w:space="0" w:color="auto"/>
            </w:tcBorders>
          </w:tcPr>
          <w:p w14:paraId="003BC41E" w14:textId="10E14DC2" w:rsidR="003A09E3" w:rsidRPr="00932B3D" w:rsidRDefault="003A09E3" w:rsidP="004C246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Travel must be directly involved with, or in support of, Liquefied Natural Gas or mining activities.</w:t>
            </w:r>
          </w:p>
        </w:tc>
      </w:tr>
    </w:tbl>
    <w:p w14:paraId="6F5E6DD2" w14:textId="77777777" w:rsidR="00C16F72" w:rsidRPr="00C16F72" w:rsidRDefault="00C16F72" w:rsidP="00C16F72"/>
    <w:p w14:paraId="26AF55EA" w14:textId="7FF6DF19" w:rsidR="003A09E3" w:rsidRDefault="003A09E3" w:rsidP="00614B0D">
      <w:pPr>
        <w:pStyle w:val="Heading2"/>
        <w:numPr>
          <w:ilvl w:val="0"/>
          <w:numId w:val="20"/>
        </w:numPr>
      </w:pPr>
      <w:bookmarkStart w:id="34" w:name="_Daytime_travel_pilot"/>
      <w:bookmarkStart w:id="35" w:name="_Toc153202429"/>
      <w:bookmarkEnd w:id="34"/>
      <w:r>
        <w:t xml:space="preserve">Daytime travel </w:t>
      </w:r>
      <w:r w:rsidR="00F86F27">
        <w:t>p</w:t>
      </w:r>
      <w:r>
        <w:t xml:space="preserve">ilot and </w:t>
      </w:r>
      <w:r w:rsidR="00F86F27">
        <w:t>e</w:t>
      </w:r>
      <w:r>
        <w:t>scort conditions</w:t>
      </w:r>
      <w:bookmarkEnd w:id="35"/>
    </w:p>
    <w:p w14:paraId="2F7FB286" w14:textId="564A744E" w:rsidR="003A09E3" w:rsidRDefault="003A09E3" w:rsidP="00614B0D">
      <w:pPr>
        <w:pStyle w:val="Heading3"/>
        <w:numPr>
          <w:ilvl w:val="1"/>
          <w:numId w:val="20"/>
        </w:numPr>
      </w:pPr>
      <w:bookmarkStart w:id="36" w:name="_Toc153202430"/>
      <w:r>
        <w:t>Daytime travel general conditions</w:t>
      </w:r>
      <w:bookmarkEnd w:id="36"/>
      <w:r>
        <w:t xml:space="preserve"> </w:t>
      </w:r>
    </w:p>
    <w:p w14:paraId="50F08137" w14:textId="77777777" w:rsidR="003A09E3" w:rsidRDefault="003A09E3" w:rsidP="003A09E3">
      <w:pPr>
        <w:pStyle w:val="BodyText"/>
      </w:pPr>
      <w:r>
        <w:t xml:space="preserve">Pilot and escort conditions are determined by the length and width of an oversize vehicle and the road (or area) of travel. </w:t>
      </w:r>
    </w:p>
    <w:p w14:paraId="7006DA4D" w14:textId="761B4A46" w:rsidR="003A09E3" w:rsidRDefault="003A09E3" w:rsidP="003A09E3">
      <w:pPr>
        <w:pStyle w:val="BodyText"/>
      </w:pPr>
      <w:r>
        <w:t>The following tables provide the minimum pilot and escort conditions on a critical road or area (</w:t>
      </w:r>
      <w:r w:rsidR="002070EB" w:rsidRPr="002070EB">
        <w:rPr>
          <w:color w:val="003E69"/>
        </w:rPr>
        <w:fldChar w:fldCharType="begin"/>
      </w:r>
      <w:r w:rsidR="002070EB" w:rsidRPr="002070EB">
        <w:rPr>
          <w:color w:val="003E69"/>
        </w:rPr>
        <w:instrText xml:space="preserve"> REF _Ref152914745 \h </w:instrText>
      </w:r>
      <w:r w:rsidR="002070EB" w:rsidRPr="002070EB">
        <w:rPr>
          <w:color w:val="003E69"/>
        </w:rPr>
      </w:r>
      <w:r w:rsidR="002070EB" w:rsidRPr="002070EB">
        <w:rPr>
          <w:color w:val="003E69"/>
        </w:rPr>
        <w:fldChar w:fldCharType="separate"/>
      </w:r>
      <w:r w:rsidR="009F287E">
        <w:t xml:space="preserve">Table </w:t>
      </w:r>
      <w:r w:rsidR="009F287E">
        <w:rPr>
          <w:noProof/>
        </w:rPr>
        <w:t>9</w:t>
      </w:r>
      <w:r w:rsidR="002070EB" w:rsidRPr="002070EB">
        <w:rPr>
          <w:color w:val="003E69"/>
        </w:rPr>
        <w:fldChar w:fldCharType="end"/>
      </w:r>
      <w:r>
        <w:t>), major roads (</w:t>
      </w:r>
      <w:r w:rsidR="000A5FBC" w:rsidRPr="00FF7093">
        <w:rPr>
          <w:color w:val="003C69"/>
        </w:rPr>
        <w:fldChar w:fldCharType="begin"/>
      </w:r>
      <w:r w:rsidR="000A5FBC" w:rsidRPr="00FF7093">
        <w:rPr>
          <w:color w:val="003C69"/>
        </w:rPr>
        <w:instrText xml:space="preserve"> REF _Ref153176972 \h </w:instrText>
      </w:r>
      <w:r w:rsidR="000A5FBC" w:rsidRPr="00FF7093">
        <w:rPr>
          <w:color w:val="003C69"/>
        </w:rPr>
      </w:r>
      <w:r w:rsidR="000A5FBC" w:rsidRPr="00FF7093">
        <w:rPr>
          <w:color w:val="003C69"/>
        </w:rPr>
        <w:fldChar w:fldCharType="separate"/>
      </w:r>
      <w:r w:rsidR="009F287E">
        <w:t xml:space="preserve">Table </w:t>
      </w:r>
      <w:r w:rsidR="009F287E">
        <w:rPr>
          <w:noProof/>
        </w:rPr>
        <w:t>10</w:t>
      </w:r>
      <w:r w:rsidR="000A5FBC" w:rsidRPr="00FF7093">
        <w:rPr>
          <w:color w:val="003C69"/>
        </w:rPr>
        <w:fldChar w:fldCharType="end"/>
      </w:r>
      <w:r>
        <w:t>) and roads not identified as major or critical roads (</w:t>
      </w:r>
      <w:r w:rsidR="002070EB" w:rsidRPr="002070EB">
        <w:rPr>
          <w:color w:val="003E69"/>
        </w:rPr>
        <w:fldChar w:fldCharType="begin"/>
      </w:r>
      <w:r w:rsidR="002070EB" w:rsidRPr="002070EB">
        <w:rPr>
          <w:color w:val="003E69"/>
        </w:rPr>
        <w:instrText xml:space="preserve"> REF _Ref152914758 \h </w:instrText>
      </w:r>
      <w:r w:rsidR="002070EB" w:rsidRPr="002070EB">
        <w:rPr>
          <w:color w:val="003E69"/>
        </w:rPr>
      </w:r>
      <w:r w:rsidR="002070EB" w:rsidRPr="002070EB">
        <w:rPr>
          <w:color w:val="003E69"/>
        </w:rPr>
        <w:fldChar w:fldCharType="separate"/>
      </w:r>
      <w:r w:rsidR="009F287E">
        <w:t xml:space="preserve">Table </w:t>
      </w:r>
      <w:r w:rsidR="009F287E">
        <w:rPr>
          <w:noProof/>
        </w:rPr>
        <w:t>11</w:t>
      </w:r>
      <w:r w:rsidR="002070EB" w:rsidRPr="002070EB">
        <w:rPr>
          <w:color w:val="003E69"/>
        </w:rPr>
        <w:fldChar w:fldCharType="end"/>
      </w:r>
      <w:r>
        <w:t xml:space="preserve">). </w:t>
      </w:r>
    </w:p>
    <w:p w14:paraId="1C69F1C2" w14:textId="3F975A57" w:rsidR="006A4797" w:rsidRDefault="006A4797" w:rsidP="00F96322">
      <w:pPr>
        <w:pStyle w:val="Caption"/>
        <w:keepNext/>
      </w:pPr>
      <w:bookmarkStart w:id="37" w:name="_Ref152914745"/>
      <w:r>
        <w:t xml:space="preserve">Table </w:t>
      </w:r>
      <w:fldSimple w:instr=" SEQ Table \* ARABIC ">
        <w:r w:rsidR="009F287E">
          <w:rPr>
            <w:noProof/>
          </w:rPr>
          <w:t>9</w:t>
        </w:r>
      </w:fldSimple>
      <w:bookmarkEnd w:id="37"/>
      <w:r>
        <w:t xml:space="preserve"> </w:t>
      </w:r>
      <w:r w:rsidRPr="00935E5D">
        <w:t xml:space="preserve">Daylight pilot conditions for </w:t>
      </w:r>
      <w:r w:rsidR="00BC6B1D">
        <w:t>c</w:t>
      </w:r>
      <w:r w:rsidRPr="00935E5D">
        <w:t>ritical roads and areas</w:t>
      </w:r>
    </w:p>
    <w:p w14:paraId="3FD8B299" w14:textId="6DD216CC" w:rsidR="003A09E3" w:rsidRDefault="00F01419" w:rsidP="00321A7E">
      <w:pPr>
        <w:pStyle w:val="BodyText"/>
        <w:jc w:val="center"/>
      </w:pPr>
      <w:r w:rsidRPr="000C698A">
        <w:rPr>
          <w:noProof/>
        </w:rPr>
        <w:drawing>
          <wp:inline distT="0" distB="0" distL="0" distR="0" wp14:anchorId="670EBB4F" wp14:editId="16720395">
            <wp:extent cx="6421937" cy="4253948"/>
            <wp:effectExtent l="0" t="0" r="0" b="0"/>
            <wp:docPr id="1" name="Picture 1" descr="Table 9 Daylight pilot conditions for Critical Roads a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9 Daylight pilot conditions for Critical Roads and Areas"/>
                    <pic:cNvPicPr/>
                  </pic:nvPicPr>
                  <pic:blipFill>
                    <a:blip r:embed="rId37"/>
                    <a:stretch>
                      <a:fillRect/>
                    </a:stretch>
                  </pic:blipFill>
                  <pic:spPr>
                    <a:xfrm>
                      <a:off x="0" y="0"/>
                      <a:ext cx="6488793" cy="4298234"/>
                    </a:xfrm>
                    <a:prstGeom prst="rect">
                      <a:avLst/>
                    </a:prstGeom>
                  </pic:spPr>
                </pic:pic>
              </a:graphicData>
            </a:graphic>
          </wp:inline>
        </w:drawing>
      </w:r>
    </w:p>
    <w:p w14:paraId="15652ECB" w14:textId="57641212" w:rsidR="008078B8" w:rsidRDefault="008078B8" w:rsidP="00067AB7">
      <w:pPr>
        <w:pStyle w:val="Caption"/>
        <w:keepNext/>
      </w:pPr>
      <w:bookmarkStart w:id="38" w:name="_Ref153176972"/>
      <w:r>
        <w:lastRenderedPageBreak/>
        <w:t xml:space="preserve">Table </w:t>
      </w:r>
      <w:fldSimple w:instr=" SEQ Table \* ARABIC ">
        <w:r w:rsidR="009F287E">
          <w:rPr>
            <w:noProof/>
          </w:rPr>
          <w:t>10</w:t>
        </w:r>
      </w:fldSimple>
      <w:bookmarkEnd w:id="38"/>
      <w:r>
        <w:t xml:space="preserve"> </w:t>
      </w:r>
      <w:r w:rsidRPr="00363925">
        <w:t>Daytime pilot conditions for major roads</w:t>
      </w:r>
    </w:p>
    <w:p w14:paraId="1F7EF883" w14:textId="122C9D59" w:rsidR="003A09E3" w:rsidRDefault="000B2C8B" w:rsidP="00321A7E">
      <w:pPr>
        <w:pStyle w:val="BodyText"/>
        <w:jc w:val="center"/>
      </w:pPr>
      <w:r w:rsidRPr="00960B4E">
        <w:rPr>
          <w:noProof/>
        </w:rPr>
        <w:drawing>
          <wp:inline distT="0" distB="0" distL="0" distR="0" wp14:anchorId="549D0D7D" wp14:editId="64A4B420">
            <wp:extent cx="5732890" cy="4266832"/>
            <wp:effectExtent l="0" t="0" r="1270" b="635"/>
            <wp:docPr id="19" name="Picture 19" descr="Daylight pilot conditions for Major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aylight pilot conditions for Major Roads "/>
                    <pic:cNvPicPr/>
                  </pic:nvPicPr>
                  <pic:blipFill>
                    <a:blip r:embed="rId38"/>
                    <a:stretch>
                      <a:fillRect/>
                    </a:stretch>
                  </pic:blipFill>
                  <pic:spPr>
                    <a:xfrm>
                      <a:off x="0" y="0"/>
                      <a:ext cx="5736214" cy="4269306"/>
                    </a:xfrm>
                    <a:prstGeom prst="rect">
                      <a:avLst/>
                    </a:prstGeom>
                  </pic:spPr>
                </pic:pic>
              </a:graphicData>
            </a:graphic>
          </wp:inline>
        </w:drawing>
      </w:r>
    </w:p>
    <w:p w14:paraId="7273BF29" w14:textId="26E9E8C4" w:rsidR="008078B8" w:rsidRDefault="008078B8" w:rsidP="00F96322">
      <w:pPr>
        <w:pStyle w:val="Caption"/>
        <w:keepNext/>
      </w:pPr>
      <w:bookmarkStart w:id="39" w:name="_Ref152914758"/>
      <w:r>
        <w:t xml:space="preserve">Table </w:t>
      </w:r>
      <w:fldSimple w:instr=" SEQ Table \* ARABIC ">
        <w:r w:rsidR="009F287E">
          <w:rPr>
            <w:noProof/>
          </w:rPr>
          <w:t>11</w:t>
        </w:r>
      </w:fldSimple>
      <w:bookmarkEnd w:id="39"/>
      <w:r>
        <w:t xml:space="preserve"> </w:t>
      </w:r>
      <w:r w:rsidRPr="00BB63AA">
        <w:t xml:space="preserve">Daytime piloting conditions for roads not identified in a critical area or on a critical or major </w:t>
      </w:r>
      <w:proofErr w:type="gramStart"/>
      <w:r w:rsidRPr="00BB63AA">
        <w:t>road</w:t>
      </w:r>
      <w:proofErr w:type="gramEnd"/>
    </w:p>
    <w:p w14:paraId="4E3FAF57" w14:textId="44685D3E" w:rsidR="00AF6852" w:rsidRDefault="00F01419" w:rsidP="008B256B">
      <w:pPr>
        <w:pStyle w:val="BodyText"/>
        <w:jc w:val="center"/>
        <w:rPr>
          <w:rFonts w:eastAsiaTheme="majorEastAsia" w:cstheme="majorBidi"/>
          <w:b/>
          <w:color w:val="003E69"/>
          <w:sz w:val="32"/>
          <w:szCs w:val="28"/>
        </w:rPr>
      </w:pPr>
      <w:r w:rsidRPr="00900CA7">
        <w:rPr>
          <w:noProof/>
        </w:rPr>
        <w:drawing>
          <wp:inline distT="0" distB="0" distL="0" distR="0" wp14:anchorId="02C4CB0C" wp14:editId="7632B97D">
            <wp:extent cx="6064979" cy="4451819"/>
            <wp:effectExtent l="0" t="0" r="0" b="6350"/>
            <wp:docPr id="20" name="Picture 20" descr="Table 11 Daylight pilot conditions for roads not identified as a Critical  Area or on a critical or majo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1 Daylight pilot conditions for roads not identified as a Critical  Area or on a critical or major road."/>
                    <pic:cNvPicPr/>
                  </pic:nvPicPr>
                  <pic:blipFill>
                    <a:blip r:embed="rId39"/>
                    <a:stretch>
                      <a:fillRect/>
                    </a:stretch>
                  </pic:blipFill>
                  <pic:spPr>
                    <a:xfrm>
                      <a:off x="0" y="0"/>
                      <a:ext cx="6109657" cy="4484613"/>
                    </a:xfrm>
                    <a:prstGeom prst="rect">
                      <a:avLst/>
                    </a:prstGeom>
                  </pic:spPr>
                </pic:pic>
              </a:graphicData>
            </a:graphic>
          </wp:inline>
        </w:drawing>
      </w:r>
      <w:r w:rsidR="00AF6852">
        <w:br w:type="page"/>
      </w:r>
    </w:p>
    <w:p w14:paraId="5B490AD3" w14:textId="69B7E100" w:rsidR="002C2683" w:rsidRDefault="002C2683" w:rsidP="00614B0D">
      <w:pPr>
        <w:pStyle w:val="Heading3"/>
        <w:numPr>
          <w:ilvl w:val="1"/>
          <w:numId w:val="20"/>
        </w:numPr>
      </w:pPr>
      <w:bookmarkStart w:id="40" w:name="_Toc153202431"/>
      <w:r>
        <w:lastRenderedPageBreak/>
        <w:t>Period or specified route permits</w:t>
      </w:r>
      <w:bookmarkEnd w:id="40"/>
    </w:p>
    <w:p w14:paraId="269DB9BC" w14:textId="51C671C6" w:rsidR="002C2683" w:rsidRPr="00B124C9" w:rsidRDefault="00E84446" w:rsidP="002C2683">
      <w:pPr>
        <w:pStyle w:val="BodyText"/>
        <w:rPr>
          <w:rStyle w:val="IntenseEmphasis"/>
          <w:b w:val="0"/>
          <w:bCs w:val="0"/>
          <w:i w:val="0"/>
          <w:iCs w:val="0"/>
        </w:rPr>
      </w:pPr>
      <w:r w:rsidRPr="00E84446">
        <w:rPr>
          <w:color w:val="003E69"/>
        </w:rPr>
        <w:fldChar w:fldCharType="begin"/>
      </w:r>
      <w:r w:rsidRPr="00E84446">
        <w:rPr>
          <w:color w:val="003E69"/>
        </w:rPr>
        <w:instrText xml:space="preserve"> REF _Ref152914978 \h </w:instrText>
      </w:r>
      <w:r w:rsidRPr="00E84446">
        <w:rPr>
          <w:color w:val="003E69"/>
        </w:rPr>
      </w:r>
      <w:r w:rsidRPr="00E84446">
        <w:rPr>
          <w:color w:val="003E69"/>
        </w:rPr>
        <w:fldChar w:fldCharType="separate"/>
      </w:r>
      <w:r w:rsidR="009F287E">
        <w:t xml:space="preserve">Table </w:t>
      </w:r>
      <w:r w:rsidR="009F287E">
        <w:rPr>
          <w:noProof/>
        </w:rPr>
        <w:t>12</w:t>
      </w:r>
      <w:r w:rsidRPr="00E84446">
        <w:rPr>
          <w:color w:val="003E69"/>
        </w:rPr>
        <w:fldChar w:fldCharType="end"/>
      </w:r>
      <w:r>
        <w:t xml:space="preserve"> </w:t>
      </w:r>
      <w:r w:rsidR="002C2683">
        <w:t xml:space="preserve">specifies the dimensions when a vehicle requires a permit. An operator must obtain, carry, and comply with a current NHVR permit before travel. For more information on applying for a permit visit the </w:t>
      </w:r>
      <w:hyperlink r:id="rId40" w:history="1">
        <w:r w:rsidR="002C2683" w:rsidRPr="005E33B5">
          <w:rPr>
            <w:rStyle w:val="Hyperlink"/>
          </w:rPr>
          <w:t>NHVR Road Access webpage</w:t>
        </w:r>
      </w:hyperlink>
      <w:r w:rsidR="002C2683">
        <w:t>.</w:t>
      </w:r>
    </w:p>
    <w:p w14:paraId="2732B27D" w14:textId="0F568085" w:rsidR="00B124C9" w:rsidRDefault="00B124C9" w:rsidP="00B124C9">
      <w:pPr>
        <w:pStyle w:val="Caption"/>
        <w:keepNext/>
      </w:pPr>
      <w:bookmarkStart w:id="41" w:name="_Ref152914978"/>
      <w:r>
        <w:t xml:space="preserve">Table </w:t>
      </w:r>
      <w:fldSimple w:instr=" SEQ Table \* ARABIC ">
        <w:r w:rsidR="009F287E">
          <w:rPr>
            <w:noProof/>
          </w:rPr>
          <w:t>12</w:t>
        </w:r>
      </w:fldSimple>
      <w:bookmarkEnd w:id="41"/>
      <w:r>
        <w:t xml:space="preserve"> </w:t>
      </w:r>
      <w:r w:rsidRPr="006A12DA">
        <w:t xml:space="preserve">Dimension for oversize vehicle requiring a </w:t>
      </w:r>
      <w:proofErr w:type="gramStart"/>
      <w:r w:rsidRPr="006A12DA">
        <w:t>permit</w:t>
      </w:r>
      <w:proofErr w:type="gramEnd"/>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3128"/>
        <w:gridCol w:w="3128"/>
      </w:tblGrid>
      <w:tr w:rsidR="002C2683" w:rsidRPr="002C2683" w14:paraId="630C8894" w14:textId="21D6C51B" w:rsidTr="00321A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8" w:type="pct"/>
            <w:tcBorders>
              <w:bottom w:val="none" w:sz="0" w:space="0" w:color="auto"/>
              <w:right w:val="none" w:sz="0" w:space="0" w:color="auto"/>
            </w:tcBorders>
            <w:shd w:val="clear" w:color="auto" w:fill="003E69"/>
          </w:tcPr>
          <w:p w14:paraId="4DEB9DAB" w14:textId="6D07720D" w:rsidR="002C2683" w:rsidRPr="00932B3D" w:rsidRDefault="002C2683" w:rsidP="004C2469">
            <w:pPr>
              <w:pStyle w:val="BodyText"/>
              <w:spacing w:before="60" w:after="60" w:line="240" w:lineRule="auto"/>
              <w:rPr>
                <w:sz w:val="20"/>
                <w:szCs w:val="20"/>
              </w:rPr>
            </w:pPr>
            <w:r w:rsidRPr="00932B3D">
              <w:rPr>
                <w:sz w:val="20"/>
                <w:szCs w:val="20"/>
              </w:rPr>
              <w:t xml:space="preserve">Description of oversize vehicle </w:t>
            </w:r>
            <w:r w:rsidRPr="00932B3D">
              <w:rPr>
                <w:sz w:val="20"/>
                <w:szCs w:val="20"/>
              </w:rPr>
              <w:tab/>
              <w:t xml:space="preserve">  </w:t>
            </w:r>
          </w:p>
        </w:tc>
        <w:tc>
          <w:tcPr>
            <w:tcW w:w="1496" w:type="pct"/>
            <w:shd w:val="clear" w:color="auto" w:fill="003E69"/>
          </w:tcPr>
          <w:p w14:paraId="204587A1" w14:textId="5C456383" w:rsidR="002C2683" w:rsidRPr="00932B3D" w:rsidRDefault="002C2683" w:rsidP="004C246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Road or area</w:t>
            </w:r>
          </w:p>
        </w:tc>
        <w:tc>
          <w:tcPr>
            <w:tcW w:w="1496" w:type="pct"/>
            <w:shd w:val="clear" w:color="auto" w:fill="003E69"/>
          </w:tcPr>
          <w:p w14:paraId="47547227" w14:textId="765C056B" w:rsidR="002C2683" w:rsidRPr="00932B3D" w:rsidRDefault="002C2683" w:rsidP="004C246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Conditions</w:t>
            </w:r>
          </w:p>
        </w:tc>
      </w:tr>
      <w:tr w:rsidR="002C2683" w:rsidRPr="002C2683" w14:paraId="298203D3" w14:textId="0DAC17BD" w:rsidTr="00321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pct"/>
            <w:tcBorders>
              <w:top w:val="none" w:sz="0" w:space="0" w:color="auto"/>
              <w:bottom w:val="none" w:sz="0" w:space="0" w:color="auto"/>
              <w:right w:val="none" w:sz="0" w:space="0" w:color="auto"/>
            </w:tcBorders>
          </w:tcPr>
          <w:p w14:paraId="72AA16C6" w14:textId="77777777" w:rsidR="00FE710C" w:rsidRDefault="002C2683" w:rsidP="004C2469">
            <w:pPr>
              <w:pStyle w:val="BodyText"/>
              <w:spacing w:before="60" w:after="60" w:line="240" w:lineRule="auto"/>
              <w:rPr>
                <w:sz w:val="20"/>
                <w:szCs w:val="20"/>
              </w:rPr>
            </w:pPr>
            <w:r w:rsidRPr="00B124C9">
              <w:rPr>
                <w:b w:val="0"/>
                <w:bCs w:val="0"/>
                <w:sz w:val="20"/>
                <w:szCs w:val="20"/>
              </w:rPr>
              <w:t>An oversize vehicle more than:</w:t>
            </w:r>
          </w:p>
          <w:p w14:paraId="65F7D9A8" w14:textId="77777777" w:rsidR="00FE710C" w:rsidRPr="00FE710C" w:rsidRDefault="002C2683" w:rsidP="00614B0D">
            <w:pPr>
              <w:pStyle w:val="BodyText"/>
              <w:numPr>
                <w:ilvl w:val="0"/>
                <w:numId w:val="30"/>
              </w:numPr>
              <w:spacing w:before="60" w:after="60" w:line="240" w:lineRule="auto"/>
              <w:rPr>
                <w:b w:val="0"/>
                <w:bCs w:val="0"/>
                <w:sz w:val="20"/>
                <w:szCs w:val="20"/>
              </w:rPr>
            </w:pPr>
            <w:r w:rsidRPr="00B124C9">
              <w:rPr>
                <w:b w:val="0"/>
                <w:bCs w:val="0"/>
                <w:sz w:val="20"/>
                <w:szCs w:val="20"/>
              </w:rPr>
              <w:t>4.5m in width, or</w:t>
            </w:r>
          </w:p>
          <w:p w14:paraId="79CF693E" w14:textId="5B3D5418" w:rsidR="00FE710C" w:rsidRPr="00FE710C" w:rsidRDefault="002C2683" w:rsidP="00614B0D">
            <w:pPr>
              <w:pStyle w:val="BodyText"/>
              <w:numPr>
                <w:ilvl w:val="0"/>
                <w:numId w:val="30"/>
              </w:numPr>
              <w:spacing w:before="60" w:after="60" w:line="240" w:lineRule="auto"/>
              <w:rPr>
                <w:b w:val="0"/>
                <w:bCs w:val="0"/>
                <w:sz w:val="20"/>
                <w:szCs w:val="20"/>
              </w:rPr>
            </w:pPr>
            <w:r w:rsidRPr="00B124C9">
              <w:rPr>
                <w:b w:val="0"/>
                <w:bCs w:val="0"/>
                <w:sz w:val="20"/>
                <w:szCs w:val="20"/>
              </w:rPr>
              <w:t>35m in length, or</w:t>
            </w:r>
          </w:p>
          <w:p w14:paraId="72E07F56" w14:textId="7C1CD975" w:rsidR="002C2683" w:rsidRPr="00B124C9" w:rsidRDefault="002C2683" w:rsidP="00614B0D">
            <w:pPr>
              <w:pStyle w:val="BodyText"/>
              <w:numPr>
                <w:ilvl w:val="0"/>
                <w:numId w:val="30"/>
              </w:numPr>
              <w:spacing w:before="60" w:after="60" w:line="240" w:lineRule="auto"/>
              <w:rPr>
                <w:b w:val="0"/>
                <w:bCs w:val="0"/>
                <w:sz w:val="20"/>
                <w:szCs w:val="20"/>
              </w:rPr>
            </w:pPr>
            <w:r w:rsidRPr="00B124C9">
              <w:rPr>
                <w:b w:val="0"/>
                <w:bCs w:val="0"/>
                <w:sz w:val="20"/>
                <w:szCs w:val="20"/>
              </w:rPr>
              <w:t>5.0m in height.</w:t>
            </w:r>
          </w:p>
        </w:tc>
        <w:tc>
          <w:tcPr>
            <w:tcW w:w="1496" w:type="pct"/>
            <w:tcBorders>
              <w:top w:val="none" w:sz="0" w:space="0" w:color="auto"/>
              <w:bottom w:val="none" w:sz="0" w:space="0" w:color="auto"/>
            </w:tcBorders>
          </w:tcPr>
          <w:p w14:paraId="5585001D" w14:textId="1A6BDB2F" w:rsidR="002C2683" w:rsidRPr="00932B3D" w:rsidRDefault="002C2683" w:rsidP="004C246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Critical areas, and critical roads.</w:t>
            </w:r>
          </w:p>
        </w:tc>
        <w:tc>
          <w:tcPr>
            <w:tcW w:w="1496" w:type="pct"/>
            <w:tcBorders>
              <w:top w:val="none" w:sz="0" w:space="0" w:color="auto"/>
              <w:bottom w:val="none" w:sz="0" w:space="0" w:color="auto"/>
            </w:tcBorders>
          </w:tcPr>
          <w:p w14:paraId="1E1771C6" w14:textId="1CD813F2" w:rsidR="002C2683" w:rsidRPr="00932B3D" w:rsidRDefault="002C2683" w:rsidP="004C246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Subject to permit conditions</w:t>
            </w:r>
          </w:p>
        </w:tc>
      </w:tr>
      <w:tr w:rsidR="002C2683" w:rsidRPr="002C2683" w14:paraId="611B4C35" w14:textId="047470AE" w:rsidTr="00321A7E">
        <w:tc>
          <w:tcPr>
            <w:cnfStyle w:val="001000000000" w:firstRow="0" w:lastRow="0" w:firstColumn="1" w:lastColumn="0" w:oddVBand="0" w:evenVBand="0" w:oddHBand="0" w:evenHBand="0" w:firstRowFirstColumn="0" w:firstRowLastColumn="0" w:lastRowFirstColumn="0" w:lastRowLastColumn="0"/>
            <w:tcW w:w="2008" w:type="pct"/>
            <w:tcBorders>
              <w:right w:val="none" w:sz="0" w:space="0" w:color="auto"/>
            </w:tcBorders>
          </w:tcPr>
          <w:p w14:paraId="5F26CB76" w14:textId="77777777" w:rsidR="00FE710C" w:rsidRDefault="002C2683" w:rsidP="004C2469">
            <w:pPr>
              <w:pStyle w:val="BodyText"/>
              <w:spacing w:before="60" w:after="60" w:line="240" w:lineRule="auto"/>
              <w:rPr>
                <w:sz w:val="20"/>
                <w:szCs w:val="20"/>
              </w:rPr>
            </w:pPr>
            <w:r w:rsidRPr="00B124C9">
              <w:rPr>
                <w:b w:val="0"/>
                <w:bCs w:val="0"/>
                <w:sz w:val="20"/>
                <w:szCs w:val="20"/>
              </w:rPr>
              <w:t>An oversize vehicle more than:</w:t>
            </w:r>
          </w:p>
          <w:p w14:paraId="6B84A5A7" w14:textId="77777777" w:rsidR="00FE710C" w:rsidRPr="00FE710C" w:rsidRDefault="002C2683" w:rsidP="00614B0D">
            <w:pPr>
              <w:pStyle w:val="BodyText"/>
              <w:numPr>
                <w:ilvl w:val="0"/>
                <w:numId w:val="29"/>
              </w:numPr>
              <w:spacing w:before="60" w:after="60" w:line="240" w:lineRule="auto"/>
              <w:rPr>
                <w:b w:val="0"/>
                <w:bCs w:val="0"/>
                <w:sz w:val="20"/>
                <w:szCs w:val="20"/>
              </w:rPr>
            </w:pPr>
            <w:r w:rsidRPr="00B124C9">
              <w:rPr>
                <w:b w:val="0"/>
                <w:bCs w:val="0"/>
                <w:sz w:val="20"/>
                <w:szCs w:val="20"/>
              </w:rPr>
              <w:t>5.5m in width, or</w:t>
            </w:r>
          </w:p>
          <w:p w14:paraId="4D35A2EA" w14:textId="77777777" w:rsidR="00FE710C" w:rsidRPr="00FE710C" w:rsidRDefault="002C2683" w:rsidP="00614B0D">
            <w:pPr>
              <w:pStyle w:val="BodyText"/>
              <w:numPr>
                <w:ilvl w:val="0"/>
                <w:numId w:val="29"/>
              </w:numPr>
              <w:spacing w:before="60" w:after="60" w:line="240" w:lineRule="auto"/>
              <w:rPr>
                <w:b w:val="0"/>
                <w:bCs w:val="0"/>
                <w:sz w:val="20"/>
                <w:szCs w:val="20"/>
              </w:rPr>
            </w:pPr>
            <w:r w:rsidRPr="00B124C9">
              <w:rPr>
                <w:b w:val="0"/>
                <w:bCs w:val="0"/>
                <w:sz w:val="20"/>
                <w:szCs w:val="20"/>
              </w:rPr>
              <w:t>35m in length, or</w:t>
            </w:r>
          </w:p>
          <w:p w14:paraId="7BD9799C" w14:textId="108B5B2E" w:rsidR="002C2683" w:rsidRPr="00B124C9" w:rsidRDefault="002C2683" w:rsidP="00614B0D">
            <w:pPr>
              <w:pStyle w:val="BodyText"/>
              <w:numPr>
                <w:ilvl w:val="0"/>
                <w:numId w:val="29"/>
              </w:numPr>
              <w:spacing w:before="60" w:after="60" w:line="240" w:lineRule="auto"/>
              <w:rPr>
                <w:b w:val="0"/>
                <w:bCs w:val="0"/>
                <w:sz w:val="20"/>
                <w:szCs w:val="20"/>
              </w:rPr>
            </w:pPr>
            <w:r w:rsidRPr="00B124C9">
              <w:rPr>
                <w:b w:val="0"/>
                <w:bCs w:val="0"/>
                <w:sz w:val="20"/>
                <w:szCs w:val="20"/>
              </w:rPr>
              <w:t>5.0m in height.</w:t>
            </w:r>
          </w:p>
        </w:tc>
        <w:tc>
          <w:tcPr>
            <w:tcW w:w="1496" w:type="pct"/>
          </w:tcPr>
          <w:p w14:paraId="560DA935" w14:textId="4B95FA5E" w:rsidR="002C2683" w:rsidRPr="00932B3D" w:rsidRDefault="002C2683" w:rsidP="004C246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Any road or area other than in a critical area or on a critical road.</w:t>
            </w:r>
          </w:p>
        </w:tc>
        <w:tc>
          <w:tcPr>
            <w:tcW w:w="1496" w:type="pct"/>
          </w:tcPr>
          <w:p w14:paraId="02137C16" w14:textId="79947EDE" w:rsidR="002C2683" w:rsidRPr="00932B3D" w:rsidRDefault="00CD3BE1" w:rsidP="004C246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Subject to permit conditions</w:t>
            </w:r>
          </w:p>
        </w:tc>
      </w:tr>
    </w:tbl>
    <w:p w14:paraId="1B658601" w14:textId="31A71E23" w:rsidR="002C2683" w:rsidRPr="00002704" w:rsidRDefault="00002704" w:rsidP="002C2683">
      <w:pPr>
        <w:pStyle w:val="BodyText"/>
        <w:rPr>
          <w:rStyle w:val="Emphasis"/>
          <w:i w:val="0"/>
          <w:iCs w:val="0"/>
        </w:rPr>
      </w:pPr>
      <w:r>
        <w:rPr>
          <w:rStyle w:val="Emphasis"/>
          <w:i w:val="0"/>
          <w:iCs w:val="0"/>
        </w:rPr>
        <w:t xml:space="preserve">Note: </w:t>
      </w:r>
      <w:r w:rsidR="002C2683" w:rsidRPr="00002704">
        <w:rPr>
          <w:rStyle w:val="Emphasis"/>
          <w:i w:val="0"/>
          <w:iCs w:val="0"/>
        </w:rPr>
        <w:t>To view critical areas, critical roads and major roads refer to the Critical Road Network layer of Queensland Globe.</w:t>
      </w:r>
    </w:p>
    <w:p w14:paraId="20D28E5C" w14:textId="3DD5DD23" w:rsidR="002C2683" w:rsidRDefault="002C2683" w:rsidP="00614B0D">
      <w:pPr>
        <w:pStyle w:val="Heading2"/>
        <w:numPr>
          <w:ilvl w:val="0"/>
          <w:numId w:val="20"/>
        </w:numPr>
      </w:pPr>
      <w:bookmarkStart w:id="42" w:name="_Toc153202432"/>
      <w:r>
        <w:t>Night travel conditions</w:t>
      </w:r>
      <w:bookmarkEnd w:id="42"/>
    </w:p>
    <w:p w14:paraId="48AC2987" w14:textId="50915A36" w:rsidR="002C2683" w:rsidRDefault="002C2683" w:rsidP="00614B0D">
      <w:pPr>
        <w:pStyle w:val="Heading3"/>
        <w:numPr>
          <w:ilvl w:val="1"/>
          <w:numId w:val="20"/>
        </w:numPr>
      </w:pPr>
      <w:bookmarkStart w:id="43" w:name="_Toc153202433"/>
      <w:r>
        <w:t>Approved night travel</w:t>
      </w:r>
      <w:bookmarkEnd w:id="43"/>
      <w:r>
        <w:t xml:space="preserve"> </w:t>
      </w:r>
    </w:p>
    <w:p w14:paraId="1D8E1C71" w14:textId="6383CB38" w:rsidR="002C2683" w:rsidRPr="005E33B5" w:rsidRDefault="005E33B5" w:rsidP="002C2683">
      <w:pPr>
        <w:pStyle w:val="BodyText"/>
        <w:rPr>
          <w:rStyle w:val="IntenseEmphasis"/>
          <w:b w:val="0"/>
          <w:bCs w:val="0"/>
          <w:i w:val="0"/>
          <w:iCs w:val="0"/>
        </w:rPr>
      </w:pPr>
      <w:r w:rsidRPr="005E33B5">
        <w:rPr>
          <w:color w:val="003E69"/>
        </w:rPr>
        <w:fldChar w:fldCharType="begin"/>
      </w:r>
      <w:r w:rsidRPr="005E33B5">
        <w:rPr>
          <w:color w:val="003E69"/>
        </w:rPr>
        <w:instrText xml:space="preserve"> REF _Ref152915069 \h </w:instrText>
      </w:r>
      <w:r w:rsidRPr="005E33B5">
        <w:rPr>
          <w:color w:val="003E69"/>
        </w:rPr>
      </w:r>
      <w:r w:rsidRPr="005E33B5">
        <w:rPr>
          <w:color w:val="003E69"/>
        </w:rPr>
        <w:fldChar w:fldCharType="separate"/>
      </w:r>
      <w:r w:rsidR="009F287E">
        <w:t xml:space="preserve">Table </w:t>
      </w:r>
      <w:r w:rsidR="009F287E">
        <w:rPr>
          <w:noProof/>
        </w:rPr>
        <w:t>13</w:t>
      </w:r>
      <w:r w:rsidRPr="005E33B5">
        <w:rPr>
          <w:color w:val="003E69"/>
        </w:rPr>
        <w:fldChar w:fldCharType="end"/>
      </w:r>
      <w:r>
        <w:t xml:space="preserve"> </w:t>
      </w:r>
      <w:r w:rsidR="002C2683">
        <w:t>provides the maximum vehicle dimensions approved for night travel at any location, unless conditioned otherwise by a notice, permit or schedule of this Guide.</w:t>
      </w:r>
    </w:p>
    <w:p w14:paraId="373E15A0" w14:textId="6818C27E" w:rsidR="005E33B5" w:rsidRDefault="005E33B5" w:rsidP="005E33B5">
      <w:pPr>
        <w:pStyle w:val="Caption"/>
        <w:keepNext/>
      </w:pPr>
      <w:bookmarkStart w:id="44" w:name="_Ref152915069"/>
      <w:r>
        <w:t xml:space="preserve">Table </w:t>
      </w:r>
      <w:fldSimple w:instr=" SEQ Table \* ARABIC ">
        <w:r w:rsidR="009F287E">
          <w:rPr>
            <w:noProof/>
          </w:rPr>
          <w:t>13</w:t>
        </w:r>
      </w:fldSimple>
      <w:bookmarkEnd w:id="44"/>
      <w:r>
        <w:t xml:space="preserve"> </w:t>
      </w:r>
      <w:r w:rsidRPr="00313A9B">
        <w:t>Night travel for oversize vehicles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gridCol w:w="3658"/>
      </w:tblGrid>
      <w:tr w:rsidR="002C2683" w:rsidRPr="002C2683" w14:paraId="2EC4D38C" w14:textId="607B307B" w:rsidTr="006951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1" w:type="pct"/>
            <w:tcBorders>
              <w:bottom w:val="none" w:sz="0" w:space="0" w:color="auto"/>
              <w:right w:val="none" w:sz="0" w:space="0" w:color="auto"/>
            </w:tcBorders>
          </w:tcPr>
          <w:p w14:paraId="17E7B2D8" w14:textId="5D39F1F0" w:rsidR="002C2683" w:rsidRPr="00932B3D" w:rsidRDefault="002C2683" w:rsidP="00883C68">
            <w:pPr>
              <w:pStyle w:val="BodyText"/>
              <w:spacing w:before="60" w:after="60" w:line="240" w:lineRule="auto"/>
              <w:rPr>
                <w:sz w:val="20"/>
                <w:szCs w:val="20"/>
              </w:rPr>
            </w:pPr>
            <w:r w:rsidRPr="00932B3D">
              <w:rPr>
                <w:sz w:val="20"/>
                <w:szCs w:val="20"/>
              </w:rPr>
              <w:t xml:space="preserve">Description of oversize vehicle </w:t>
            </w:r>
            <w:r w:rsidRPr="00932B3D">
              <w:rPr>
                <w:sz w:val="20"/>
                <w:szCs w:val="20"/>
              </w:rPr>
              <w:tab/>
            </w:r>
          </w:p>
        </w:tc>
        <w:tc>
          <w:tcPr>
            <w:tcW w:w="1749" w:type="pct"/>
          </w:tcPr>
          <w:p w14:paraId="70FFC123" w14:textId="13036273" w:rsidR="002C2683" w:rsidRPr="00932B3D" w:rsidRDefault="00DE7CFB" w:rsidP="00883C6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Maximum dimension for night travel</w:t>
            </w:r>
          </w:p>
        </w:tc>
      </w:tr>
      <w:tr w:rsidR="002C2683" w:rsidRPr="002C2683" w14:paraId="71401370" w14:textId="1EA14F7B" w:rsidTr="00695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pct"/>
            <w:tcBorders>
              <w:top w:val="none" w:sz="0" w:space="0" w:color="auto"/>
              <w:bottom w:val="none" w:sz="0" w:space="0" w:color="auto"/>
              <w:right w:val="none" w:sz="0" w:space="0" w:color="auto"/>
            </w:tcBorders>
          </w:tcPr>
          <w:p w14:paraId="2A3DD2E4" w14:textId="77777777" w:rsidR="000E4CA6" w:rsidRDefault="002C2683" w:rsidP="00883C68">
            <w:pPr>
              <w:pStyle w:val="BodyText"/>
              <w:spacing w:before="60" w:after="60" w:line="240" w:lineRule="auto"/>
              <w:rPr>
                <w:sz w:val="20"/>
                <w:szCs w:val="20"/>
              </w:rPr>
            </w:pPr>
            <w:r w:rsidRPr="005E33B5">
              <w:rPr>
                <w:b w:val="0"/>
                <w:bCs w:val="0"/>
                <w:sz w:val="20"/>
                <w:szCs w:val="20"/>
              </w:rPr>
              <w:t xml:space="preserve">An oversize vehicle </w:t>
            </w:r>
            <w:r w:rsidRPr="0043428A">
              <w:rPr>
                <w:b w:val="0"/>
                <w:bCs w:val="0"/>
                <w:sz w:val="20"/>
                <w:szCs w:val="20"/>
              </w:rPr>
              <w:t>that is</w:t>
            </w:r>
            <w:r w:rsidRPr="005E33B5">
              <w:rPr>
                <w:b w:val="0"/>
                <w:bCs w:val="0"/>
                <w:sz w:val="20"/>
                <w:szCs w:val="20"/>
              </w:rPr>
              <w:t xml:space="preserve"> a </w:t>
            </w:r>
          </w:p>
          <w:p w14:paraId="7B3D637F" w14:textId="77777777" w:rsidR="000E4CA6" w:rsidRPr="000E4CA6" w:rsidRDefault="00DE7CFB" w:rsidP="00614B0D">
            <w:pPr>
              <w:pStyle w:val="BodyText"/>
              <w:numPr>
                <w:ilvl w:val="0"/>
                <w:numId w:val="32"/>
              </w:numPr>
              <w:spacing w:before="60" w:after="60" w:line="240" w:lineRule="auto"/>
              <w:rPr>
                <w:b w:val="0"/>
                <w:bCs w:val="0"/>
                <w:sz w:val="20"/>
                <w:szCs w:val="20"/>
              </w:rPr>
            </w:pPr>
            <w:r w:rsidRPr="005E33B5">
              <w:rPr>
                <w:b w:val="0"/>
                <w:bCs w:val="0"/>
                <w:sz w:val="20"/>
                <w:szCs w:val="20"/>
              </w:rPr>
              <w:t>B-double, or</w:t>
            </w:r>
          </w:p>
          <w:p w14:paraId="27FD2C87" w14:textId="77777777" w:rsidR="000E4CA6" w:rsidRPr="000E4CA6" w:rsidRDefault="00DE7CFB" w:rsidP="00614B0D">
            <w:pPr>
              <w:pStyle w:val="BodyText"/>
              <w:numPr>
                <w:ilvl w:val="0"/>
                <w:numId w:val="32"/>
              </w:numPr>
              <w:spacing w:before="60" w:after="60" w:line="240" w:lineRule="auto"/>
              <w:rPr>
                <w:b w:val="0"/>
                <w:bCs w:val="0"/>
                <w:sz w:val="20"/>
                <w:szCs w:val="20"/>
              </w:rPr>
            </w:pPr>
            <w:r w:rsidRPr="005E33B5">
              <w:rPr>
                <w:b w:val="0"/>
                <w:bCs w:val="0"/>
                <w:sz w:val="20"/>
                <w:szCs w:val="20"/>
              </w:rPr>
              <w:t>road train or</w:t>
            </w:r>
          </w:p>
          <w:p w14:paraId="4FF47BD9" w14:textId="7D1EF72B" w:rsidR="002C2683" w:rsidRPr="005E33B5" w:rsidRDefault="00DE7CFB" w:rsidP="00614B0D">
            <w:pPr>
              <w:pStyle w:val="BodyText"/>
              <w:numPr>
                <w:ilvl w:val="0"/>
                <w:numId w:val="32"/>
              </w:numPr>
              <w:spacing w:before="60" w:after="60" w:line="240" w:lineRule="auto"/>
              <w:rPr>
                <w:b w:val="0"/>
                <w:bCs w:val="0"/>
                <w:sz w:val="20"/>
                <w:szCs w:val="20"/>
              </w:rPr>
            </w:pPr>
            <w:r w:rsidRPr="005E33B5">
              <w:rPr>
                <w:b w:val="0"/>
                <w:bCs w:val="0"/>
                <w:sz w:val="20"/>
                <w:szCs w:val="20"/>
              </w:rPr>
              <w:t>a truck and dog combination exceeding 19m up to 31.5m in length.</w:t>
            </w:r>
          </w:p>
        </w:tc>
        <w:tc>
          <w:tcPr>
            <w:tcW w:w="1749" w:type="pct"/>
            <w:tcBorders>
              <w:top w:val="none" w:sz="0" w:space="0" w:color="auto"/>
              <w:bottom w:val="none" w:sz="0" w:space="0" w:color="auto"/>
            </w:tcBorders>
          </w:tcPr>
          <w:p w14:paraId="2D72ED96" w14:textId="77C5BC81" w:rsidR="002C2683" w:rsidRPr="00932B3D" w:rsidRDefault="00DE7CFB" w:rsidP="00883C6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is not permitted to travel at night.</w:t>
            </w:r>
          </w:p>
        </w:tc>
      </w:tr>
      <w:tr w:rsidR="002C2683" w:rsidRPr="002C2683" w14:paraId="45B91E94" w14:textId="2D116D68" w:rsidTr="006951AA">
        <w:tc>
          <w:tcPr>
            <w:cnfStyle w:val="001000000000" w:firstRow="0" w:lastRow="0" w:firstColumn="1" w:lastColumn="0" w:oddVBand="0" w:evenVBand="0" w:oddHBand="0" w:evenHBand="0" w:firstRowFirstColumn="0" w:firstRowLastColumn="0" w:lastRowFirstColumn="0" w:lastRowLastColumn="0"/>
            <w:tcW w:w="3251" w:type="pct"/>
            <w:tcBorders>
              <w:right w:val="none" w:sz="0" w:space="0" w:color="auto"/>
            </w:tcBorders>
          </w:tcPr>
          <w:p w14:paraId="4236A733" w14:textId="7E69287E" w:rsidR="002C2683" w:rsidRPr="005E33B5" w:rsidRDefault="00DE7CFB" w:rsidP="00883C68">
            <w:pPr>
              <w:pStyle w:val="BodyText"/>
              <w:spacing w:before="60" w:after="60" w:line="240" w:lineRule="auto"/>
              <w:rPr>
                <w:b w:val="0"/>
                <w:bCs w:val="0"/>
                <w:sz w:val="20"/>
                <w:szCs w:val="20"/>
              </w:rPr>
            </w:pPr>
            <w:r w:rsidRPr="005E33B5">
              <w:rPr>
                <w:b w:val="0"/>
                <w:bCs w:val="0"/>
                <w:sz w:val="20"/>
                <w:szCs w:val="20"/>
              </w:rPr>
              <w:t>Rigid truck or truck and dog combination</w:t>
            </w:r>
          </w:p>
        </w:tc>
        <w:tc>
          <w:tcPr>
            <w:tcW w:w="1749" w:type="pct"/>
          </w:tcPr>
          <w:p w14:paraId="3B691F17" w14:textId="77777777" w:rsidR="00FE710C" w:rsidRDefault="00DE7CFB" w:rsidP="00614B0D">
            <w:pPr>
              <w:pStyle w:val="BodyText"/>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3.1m in width, and</w:t>
            </w:r>
          </w:p>
          <w:p w14:paraId="109F076D" w14:textId="18A2DF9C" w:rsidR="002C2683" w:rsidRPr="00932B3D" w:rsidRDefault="00DE7CFB" w:rsidP="00614B0D">
            <w:pPr>
              <w:pStyle w:val="BodyText"/>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12.5m in length.</w:t>
            </w:r>
          </w:p>
        </w:tc>
      </w:tr>
      <w:tr w:rsidR="002C2683" w:rsidRPr="002C2683" w14:paraId="7346DD6C" w14:textId="3FEC8F81" w:rsidTr="00695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pct"/>
            <w:tcBorders>
              <w:top w:val="none" w:sz="0" w:space="0" w:color="auto"/>
              <w:bottom w:val="none" w:sz="0" w:space="0" w:color="auto"/>
              <w:right w:val="none" w:sz="0" w:space="0" w:color="auto"/>
            </w:tcBorders>
          </w:tcPr>
          <w:p w14:paraId="69D6DF71" w14:textId="1EC3B3D1" w:rsidR="002C2683" w:rsidRPr="005E33B5" w:rsidRDefault="00DE7CFB" w:rsidP="00883C68">
            <w:pPr>
              <w:pStyle w:val="BodyText"/>
              <w:spacing w:before="60" w:after="60" w:line="240" w:lineRule="auto"/>
              <w:rPr>
                <w:b w:val="0"/>
                <w:bCs w:val="0"/>
                <w:sz w:val="20"/>
                <w:szCs w:val="20"/>
              </w:rPr>
            </w:pPr>
            <w:r w:rsidRPr="005E33B5">
              <w:rPr>
                <w:b w:val="0"/>
                <w:bCs w:val="0"/>
                <w:sz w:val="20"/>
                <w:szCs w:val="20"/>
              </w:rPr>
              <w:t>Rigid truck and trailer combination</w:t>
            </w:r>
          </w:p>
        </w:tc>
        <w:tc>
          <w:tcPr>
            <w:tcW w:w="1749" w:type="pct"/>
            <w:tcBorders>
              <w:top w:val="none" w:sz="0" w:space="0" w:color="auto"/>
              <w:bottom w:val="none" w:sz="0" w:space="0" w:color="auto"/>
            </w:tcBorders>
          </w:tcPr>
          <w:p w14:paraId="3870953D" w14:textId="77777777" w:rsidR="00FE710C" w:rsidRDefault="00DE7CFB" w:rsidP="00614B0D">
            <w:pPr>
              <w:pStyle w:val="BodyText"/>
              <w:numPr>
                <w:ilvl w:val="0"/>
                <w:numId w:val="27"/>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3.1m in width, and</w:t>
            </w:r>
          </w:p>
          <w:p w14:paraId="714A1676" w14:textId="368F7462" w:rsidR="002C2683" w:rsidRPr="00FE710C" w:rsidRDefault="00DE7CFB" w:rsidP="00614B0D">
            <w:pPr>
              <w:pStyle w:val="BodyText"/>
              <w:numPr>
                <w:ilvl w:val="0"/>
                <w:numId w:val="27"/>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E710C">
              <w:rPr>
                <w:sz w:val="20"/>
                <w:szCs w:val="20"/>
              </w:rPr>
              <w:t>19m in length.</w:t>
            </w:r>
          </w:p>
        </w:tc>
      </w:tr>
      <w:tr w:rsidR="002C2683" w:rsidRPr="002C2683" w14:paraId="7C6AC14D" w14:textId="424C9B76" w:rsidTr="006951AA">
        <w:tc>
          <w:tcPr>
            <w:cnfStyle w:val="001000000000" w:firstRow="0" w:lastRow="0" w:firstColumn="1" w:lastColumn="0" w:oddVBand="0" w:evenVBand="0" w:oddHBand="0" w:evenHBand="0" w:firstRowFirstColumn="0" w:firstRowLastColumn="0" w:lastRowFirstColumn="0" w:lastRowLastColumn="0"/>
            <w:tcW w:w="3251" w:type="pct"/>
            <w:tcBorders>
              <w:right w:val="none" w:sz="0" w:space="0" w:color="auto"/>
            </w:tcBorders>
          </w:tcPr>
          <w:p w14:paraId="00A95D3E" w14:textId="5D4D7931" w:rsidR="002C2683" w:rsidRPr="005E33B5" w:rsidRDefault="00DE7CFB" w:rsidP="00883C68">
            <w:pPr>
              <w:pStyle w:val="BodyText"/>
              <w:spacing w:before="60" w:after="60" w:line="240" w:lineRule="auto"/>
              <w:rPr>
                <w:b w:val="0"/>
                <w:bCs w:val="0"/>
                <w:sz w:val="20"/>
                <w:szCs w:val="20"/>
              </w:rPr>
            </w:pPr>
            <w:r w:rsidRPr="005E33B5">
              <w:rPr>
                <w:b w:val="0"/>
                <w:bCs w:val="0"/>
                <w:sz w:val="20"/>
                <w:szCs w:val="20"/>
              </w:rPr>
              <w:t>A prime mover towing a semitrailer</w:t>
            </w:r>
          </w:p>
        </w:tc>
        <w:tc>
          <w:tcPr>
            <w:tcW w:w="1749" w:type="pct"/>
          </w:tcPr>
          <w:p w14:paraId="453A6A74" w14:textId="77777777" w:rsidR="00FE710C" w:rsidRDefault="00DE7CFB" w:rsidP="00614B0D">
            <w:pPr>
              <w:pStyle w:val="BodyText"/>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3.1m in width or</w:t>
            </w:r>
            <w:r w:rsidR="00FE710C">
              <w:rPr>
                <w:sz w:val="20"/>
                <w:szCs w:val="20"/>
              </w:rPr>
              <w:t xml:space="preserve"> </w:t>
            </w:r>
          </w:p>
          <w:p w14:paraId="0FF4DB9B" w14:textId="7C1ED0BA" w:rsidR="002C2683" w:rsidRPr="00932B3D" w:rsidRDefault="00DE7CFB" w:rsidP="00614B0D">
            <w:pPr>
              <w:pStyle w:val="BodyText"/>
              <w:numPr>
                <w:ilvl w:val="0"/>
                <w:numId w:val="28"/>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25m in length.</w:t>
            </w:r>
          </w:p>
        </w:tc>
      </w:tr>
    </w:tbl>
    <w:p w14:paraId="7DF2C9B8" w14:textId="555342C2" w:rsidR="002C2683" w:rsidRPr="00DE7CFB" w:rsidRDefault="00002704" w:rsidP="002C2683">
      <w:pPr>
        <w:pStyle w:val="BodyText"/>
        <w:rPr>
          <w:rStyle w:val="Emphasis"/>
        </w:rPr>
      </w:pPr>
      <w:r w:rsidRPr="00002704">
        <w:rPr>
          <w:rStyle w:val="Emphasis"/>
          <w:i w:val="0"/>
          <w:iCs w:val="0"/>
        </w:rPr>
        <w:t xml:space="preserve">Note: </w:t>
      </w:r>
      <w:r w:rsidR="002C2683" w:rsidRPr="00002704">
        <w:rPr>
          <w:rStyle w:val="Emphasis"/>
          <w:i w:val="0"/>
          <w:iCs w:val="0"/>
        </w:rPr>
        <w:t>Conditions in this</w:t>
      </w:r>
      <w:r w:rsidR="002C2683" w:rsidRPr="00DE7CFB">
        <w:rPr>
          <w:rStyle w:val="Emphasis"/>
        </w:rPr>
        <w:t xml:space="preserve"> </w:t>
      </w:r>
      <w:r w:rsidR="00E71141" w:rsidRPr="00E71141">
        <w:rPr>
          <w:rStyle w:val="Emphasis"/>
          <w:color w:val="003E69"/>
        </w:rPr>
        <w:fldChar w:fldCharType="begin"/>
      </w:r>
      <w:r w:rsidR="00E71141" w:rsidRPr="00E71141">
        <w:rPr>
          <w:rStyle w:val="Emphasis"/>
          <w:color w:val="003E69"/>
        </w:rPr>
        <w:instrText xml:space="preserve"> REF _Ref152915069 \h </w:instrText>
      </w:r>
      <w:r w:rsidR="00E71141" w:rsidRPr="00E71141">
        <w:rPr>
          <w:rStyle w:val="Emphasis"/>
          <w:color w:val="003E69"/>
        </w:rPr>
      </w:r>
      <w:r w:rsidR="00E71141" w:rsidRPr="00E71141">
        <w:rPr>
          <w:rStyle w:val="Emphasis"/>
          <w:color w:val="003E69"/>
        </w:rPr>
        <w:fldChar w:fldCharType="separate"/>
      </w:r>
      <w:r w:rsidR="009F287E">
        <w:t xml:space="preserve">Table </w:t>
      </w:r>
      <w:r w:rsidR="009F287E">
        <w:rPr>
          <w:noProof/>
        </w:rPr>
        <w:t>13</w:t>
      </w:r>
      <w:r w:rsidR="00E71141" w:rsidRPr="00E71141">
        <w:rPr>
          <w:rStyle w:val="Emphasis"/>
          <w:color w:val="003E69"/>
        </w:rPr>
        <w:fldChar w:fldCharType="end"/>
      </w:r>
      <w:r w:rsidR="002C2683" w:rsidRPr="00DE7CFB">
        <w:rPr>
          <w:rStyle w:val="Emphasis"/>
        </w:rPr>
        <w:t xml:space="preserve"> </w:t>
      </w:r>
      <w:r w:rsidR="002C2683" w:rsidRPr="00002704">
        <w:rPr>
          <w:rStyle w:val="Emphasis"/>
          <w:i w:val="0"/>
          <w:iCs w:val="0"/>
        </w:rPr>
        <w:t>are general conditions and an oversize vehicle may be conditioned otherwise by a notice, permit or schedule of this Guide.</w:t>
      </w:r>
      <w:r w:rsidR="002C2683" w:rsidRPr="00DE7CFB">
        <w:rPr>
          <w:rStyle w:val="Emphasis"/>
        </w:rPr>
        <w:t xml:space="preserve"> </w:t>
      </w:r>
    </w:p>
    <w:p w14:paraId="7D57FB10" w14:textId="77777777" w:rsidR="00883C68" w:rsidRDefault="00883C68">
      <w:pPr>
        <w:spacing w:after="160" w:line="259" w:lineRule="auto"/>
        <w:rPr>
          <w:rStyle w:val="Emphasis"/>
        </w:rPr>
      </w:pPr>
      <w:r>
        <w:rPr>
          <w:rStyle w:val="Emphasis"/>
        </w:rPr>
        <w:br w:type="page"/>
      </w:r>
    </w:p>
    <w:p w14:paraId="12268CA0" w14:textId="1C6337B1" w:rsidR="002C2683" w:rsidRDefault="002C2683" w:rsidP="00614B0D">
      <w:pPr>
        <w:pStyle w:val="Heading3"/>
        <w:numPr>
          <w:ilvl w:val="1"/>
          <w:numId w:val="20"/>
        </w:numPr>
      </w:pPr>
      <w:bookmarkStart w:id="45" w:name="_Toc153202434"/>
      <w:r>
        <w:lastRenderedPageBreak/>
        <w:t>Night travel conditions for an oversize vehicle more than 3.1m in width or 25m in length</w:t>
      </w:r>
      <w:bookmarkEnd w:id="45"/>
    </w:p>
    <w:p w14:paraId="6BEDA339" w14:textId="2D17B1A0" w:rsidR="002C2683" w:rsidRDefault="002C2683" w:rsidP="002C2683">
      <w:pPr>
        <w:pStyle w:val="BodyText"/>
      </w:pPr>
      <w:r>
        <w:t xml:space="preserve">An oversize vehicle more than 3.1m in width or 25m in length can travel at a time in and location in </w:t>
      </w:r>
      <w:r w:rsidR="00622C74" w:rsidRPr="00622C74">
        <w:rPr>
          <w:color w:val="003E69"/>
        </w:rPr>
        <w:fldChar w:fldCharType="begin"/>
      </w:r>
      <w:r w:rsidR="00622C74" w:rsidRPr="00622C74">
        <w:rPr>
          <w:color w:val="003E69"/>
        </w:rPr>
        <w:instrText xml:space="preserve"> REF _Ref152915805 \h </w:instrText>
      </w:r>
      <w:r w:rsidR="00622C74" w:rsidRPr="00622C74">
        <w:rPr>
          <w:color w:val="003E69"/>
        </w:rPr>
      </w:r>
      <w:r w:rsidR="00622C74" w:rsidRPr="00622C74">
        <w:rPr>
          <w:color w:val="003E69"/>
        </w:rPr>
        <w:fldChar w:fldCharType="separate"/>
      </w:r>
      <w:r w:rsidR="009F287E">
        <w:t xml:space="preserve">Table </w:t>
      </w:r>
      <w:r w:rsidR="009F287E">
        <w:rPr>
          <w:noProof/>
        </w:rPr>
        <w:t>14</w:t>
      </w:r>
      <w:r w:rsidR="00622C74" w:rsidRPr="00622C74">
        <w:rPr>
          <w:color w:val="003E69"/>
        </w:rPr>
        <w:fldChar w:fldCharType="end"/>
      </w:r>
      <w:r w:rsidR="00622C74">
        <w:t xml:space="preserve"> </w:t>
      </w:r>
      <w:r>
        <w:t xml:space="preserve">when complying with the conditions. </w:t>
      </w:r>
    </w:p>
    <w:p w14:paraId="76B374E0" w14:textId="5451DD78" w:rsidR="00622C74" w:rsidRDefault="00622C74" w:rsidP="00622C74">
      <w:pPr>
        <w:pStyle w:val="Caption"/>
        <w:keepNext/>
      </w:pPr>
      <w:bookmarkStart w:id="46" w:name="_Ref152915805"/>
      <w:r>
        <w:t xml:space="preserve">Table </w:t>
      </w:r>
      <w:fldSimple w:instr=" SEQ Table \* ARABIC ">
        <w:r w:rsidR="009F287E">
          <w:rPr>
            <w:noProof/>
          </w:rPr>
          <w:t>14</w:t>
        </w:r>
      </w:fldSimple>
      <w:bookmarkEnd w:id="46"/>
      <w:r>
        <w:t xml:space="preserve"> </w:t>
      </w:r>
      <w:r w:rsidRPr="00E21EFE">
        <w:t>night travel considerations for oversize vehicles more than 3.1m in width or 25m in length</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560"/>
        <w:gridCol w:w="1700"/>
        <w:gridCol w:w="5215"/>
      </w:tblGrid>
      <w:tr w:rsidR="00DE7CFB" w:rsidRPr="00DE7CFB" w14:paraId="30C74D48" w14:textId="77777777" w:rsidTr="004D15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7" w:type="pct"/>
            <w:shd w:val="clear" w:color="auto" w:fill="003E69"/>
          </w:tcPr>
          <w:p w14:paraId="7337DD5A" w14:textId="77777777" w:rsidR="00DE7CFB" w:rsidRPr="00932B3D" w:rsidRDefault="00DE7CFB" w:rsidP="00883C68">
            <w:pPr>
              <w:pStyle w:val="BodyText"/>
              <w:spacing w:before="60" w:after="60" w:line="240" w:lineRule="auto"/>
              <w:rPr>
                <w:sz w:val="20"/>
                <w:szCs w:val="20"/>
              </w:rPr>
            </w:pPr>
            <w:r w:rsidRPr="00932B3D">
              <w:rPr>
                <w:sz w:val="20"/>
                <w:szCs w:val="20"/>
              </w:rPr>
              <w:t>Location</w:t>
            </w:r>
          </w:p>
        </w:tc>
        <w:tc>
          <w:tcPr>
            <w:tcW w:w="746" w:type="pct"/>
            <w:shd w:val="clear" w:color="auto" w:fill="003E69"/>
          </w:tcPr>
          <w:p w14:paraId="4133C17A" w14:textId="77777777" w:rsidR="00DE7CFB" w:rsidRPr="00932B3D" w:rsidRDefault="00DE7CFB" w:rsidP="00883C6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Time </w:t>
            </w:r>
          </w:p>
        </w:tc>
        <w:tc>
          <w:tcPr>
            <w:tcW w:w="813" w:type="pct"/>
            <w:shd w:val="clear" w:color="auto" w:fill="003E69"/>
          </w:tcPr>
          <w:p w14:paraId="799241DB" w14:textId="77777777" w:rsidR="00DE7CFB" w:rsidRPr="00932B3D" w:rsidRDefault="00DE7CFB" w:rsidP="00883C6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Eligible Vehicle </w:t>
            </w:r>
          </w:p>
        </w:tc>
        <w:tc>
          <w:tcPr>
            <w:tcW w:w="2494" w:type="pct"/>
            <w:shd w:val="clear" w:color="auto" w:fill="003E69"/>
          </w:tcPr>
          <w:p w14:paraId="7AF554E8" w14:textId="77777777" w:rsidR="00DE7CFB" w:rsidRPr="00932B3D" w:rsidRDefault="00DE7CFB" w:rsidP="00883C68">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Conditions</w:t>
            </w:r>
          </w:p>
        </w:tc>
      </w:tr>
      <w:tr w:rsidR="00DE7CFB" w:rsidRPr="00DE7CFB" w14:paraId="3F8EB12F" w14:textId="77777777" w:rsidTr="004D1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Pr>
          <w:p w14:paraId="68EC8684" w14:textId="77777777" w:rsidR="00DE7CFB" w:rsidRPr="00622C74" w:rsidRDefault="00DE7CFB" w:rsidP="00883C68">
            <w:pPr>
              <w:pStyle w:val="BodyText"/>
              <w:spacing w:before="60" w:after="60" w:line="240" w:lineRule="auto"/>
              <w:rPr>
                <w:b w:val="0"/>
                <w:bCs w:val="0"/>
                <w:sz w:val="20"/>
                <w:szCs w:val="20"/>
              </w:rPr>
            </w:pPr>
            <w:r w:rsidRPr="00622C74">
              <w:rPr>
                <w:b w:val="0"/>
                <w:bCs w:val="0"/>
                <w:sz w:val="20"/>
                <w:szCs w:val="20"/>
              </w:rPr>
              <w:t>Any location in Queensland.</w:t>
            </w:r>
          </w:p>
        </w:tc>
        <w:tc>
          <w:tcPr>
            <w:tcW w:w="746" w:type="pct"/>
          </w:tcPr>
          <w:p w14:paraId="54F15B1B" w14:textId="77777777" w:rsidR="00DE7CFB" w:rsidRPr="00932B3D" w:rsidRDefault="00DE7CFB" w:rsidP="00883C6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Permitted to travel up to 7pm. </w:t>
            </w:r>
          </w:p>
        </w:tc>
        <w:tc>
          <w:tcPr>
            <w:tcW w:w="813" w:type="pct"/>
          </w:tcPr>
          <w:p w14:paraId="4A40FCE4" w14:textId="77777777" w:rsidR="00DE7CFB" w:rsidRPr="00932B3D" w:rsidRDefault="00DE7CFB" w:rsidP="00883C68">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Any oversize vehicle. </w:t>
            </w:r>
          </w:p>
        </w:tc>
        <w:tc>
          <w:tcPr>
            <w:tcW w:w="2494" w:type="pct"/>
          </w:tcPr>
          <w:p w14:paraId="3443CD6A" w14:textId="77777777" w:rsidR="00F539F6" w:rsidRDefault="00DE7CFB" w:rsidP="00614B0D">
            <w:pPr>
              <w:pStyle w:val="BodyText"/>
              <w:numPr>
                <w:ilvl w:val="0"/>
                <w:numId w:val="3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journey commences in daytime, and</w:t>
            </w:r>
            <w:r w:rsidR="00F539F6">
              <w:rPr>
                <w:sz w:val="20"/>
                <w:szCs w:val="20"/>
              </w:rPr>
              <w:t xml:space="preserve"> </w:t>
            </w:r>
          </w:p>
          <w:p w14:paraId="4132DE16" w14:textId="77777777" w:rsidR="00F539F6" w:rsidRDefault="00DE7CFB" w:rsidP="00614B0D">
            <w:pPr>
              <w:pStyle w:val="BodyText"/>
              <w:numPr>
                <w:ilvl w:val="0"/>
                <w:numId w:val="3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journey commences in daytime, and</w:t>
            </w:r>
            <w:r w:rsidR="00F539F6">
              <w:rPr>
                <w:sz w:val="20"/>
                <w:szCs w:val="20"/>
              </w:rPr>
              <w:t xml:space="preserve"> </w:t>
            </w:r>
          </w:p>
          <w:p w14:paraId="337BBD4A" w14:textId="77777777" w:rsidR="00F539F6" w:rsidRDefault="00DE7CFB" w:rsidP="00614B0D">
            <w:pPr>
              <w:pStyle w:val="BodyText"/>
              <w:numPr>
                <w:ilvl w:val="0"/>
                <w:numId w:val="3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journey being undertaken can be completed by 7pm, and</w:t>
            </w:r>
            <w:r w:rsidR="00F539F6">
              <w:rPr>
                <w:sz w:val="20"/>
                <w:szCs w:val="20"/>
              </w:rPr>
              <w:t xml:space="preserve"> </w:t>
            </w:r>
          </w:p>
          <w:p w14:paraId="3A3287C0" w14:textId="577EB893" w:rsidR="00DE7CFB" w:rsidRPr="00932B3D" w:rsidRDefault="00DE7CFB" w:rsidP="00614B0D">
            <w:pPr>
              <w:pStyle w:val="BodyText"/>
              <w:numPr>
                <w:ilvl w:val="0"/>
                <w:numId w:val="3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driver, the lead pilot or escort driver considers it would be safe, having regard to road and traffic conditions, and would not unreasonably inconvenience the public.</w:t>
            </w:r>
          </w:p>
        </w:tc>
      </w:tr>
      <w:tr w:rsidR="00DE7CFB" w:rsidRPr="00DE7CFB" w14:paraId="37285898" w14:textId="77777777" w:rsidTr="004D15F5">
        <w:tc>
          <w:tcPr>
            <w:cnfStyle w:val="001000000000" w:firstRow="0" w:lastRow="0" w:firstColumn="1" w:lastColumn="0" w:oddVBand="0" w:evenVBand="0" w:oddHBand="0" w:evenHBand="0" w:firstRowFirstColumn="0" w:firstRowLastColumn="0" w:lastRowFirstColumn="0" w:lastRowLastColumn="0"/>
            <w:tcW w:w="947" w:type="pct"/>
          </w:tcPr>
          <w:p w14:paraId="2A01555C" w14:textId="77777777" w:rsidR="00DE7CFB" w:rsidRPr="00622C74" w:rsidRDefault="00DE7CFB" w:rsidP="00883C68">
            <w:pPr>
              <w:pStyle w:val="BodyText"/>
              <w:spacing w:before="60" w:after="60" w:line="240" w:lineRule="auto"/>
              <w:rPr>
                <w:b w:val="0"/>
                <w:bCs w:val="0"/>
                <w:sz w:val="20"/>
                <w:szCs w:val="20"/>
              </w:rPr>
            </w:pPr>
            <w:r w:rsidRPr="00622C74">
              <w:rPr>
                <w:b w:val="0"/>
                <w:bCs w:val="0"/>
                <w:sz w:val="20"/>
                <w:szCs w:val="20"/>
              </w:rPr>
              <w:t>In the boundary of Brisbane City Council Area or within the boundary of a town or city listed under the critical areas.</w:t>
            </w:r>
          </w:p>
        </w:tc>
        <w:tc>
          <w:tcPr>
            <w:tcW w:w="746" w:type="pct"/>
          </w:tcPr>
          <w:p w14:paraId="103460AC" w14:textId="77777777" w:rsidR="00DE7CFB" w:rsidRPr="00932B3D" w:rsidRDefault="00DE7CFB" w:rsidP="00883C68">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Permitted to begin travel from 12:01am.</w:t>
            </w:r>
          </w:p>
        </w:tc>
        <w:tc>
          <w:tcPr>
            <w:tcW w:w="813" w:type="pct"/>
          </w:tcPr>
          <w:p w14:paraId="0EA978CC" w14:textId="77777777" w:rsidR="00DE7CFB" w:rsidRPr="00932B3D" w:rsidRDefault="00DE7CFB" w:rsidP="00614B0D">
            <w:pPr>
              <w:pStyle w:val="BodyText"/>
              <w:numPr>
                <w:ilvl w:val="0"/>
                <w:numId w:val="2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An oversize crane up to 3.5m in width, or </w:t>
            </w:r>
          </w:p>
          <w:p w14:paraId="446D6D71" w14:textId="5BBD77CA" w:rsidR="00DE7CFB" w:rsidRPr="00932B3D" w:rsidRDefault="00DE7CFB" w:rsidP="00614B0D">
            <w:pPr>
              <w:pStyle w:val="BodyText"/>
              <w:numPr>
                <w:ilvl w:val="0"/>
                <w:numId w:val="2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Any other oversize vehicle</w:t>
            </w:r>
          </w:p>
        </w:tc>
        <w:tc>
          <w:tcPr>
            <w:tcW w:w="2494" w:type="pct"/>
          </w:tcPr>
          <w:p w14:paraId="733FB10E" w14:textId="2BED6FA2" w:rsidR="00DE7CFB" w:rsidRPr="00932B3D" w:rsidRDefault="00DE7CFB" w:rsidP="00614B0D">
            <w:pPr>
              <w:pStyle w:val="BodyText"/>
              <w:numPr>
                <w:ilvl w:val="0"/>
                <w:numId w:val="2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The driver, lead pilot or escort vehicle driver considers it necessary to complete a journey being undertaken on that day and the vehicle leaves the city boundary by 7am.</w:t>
            </w:r>
          </w:p>
          <w:p w14:paraId="01A4DD2F" w14:textId="50F8E60C" w:rsidR="00DE7CFB" w:rsidRPr="00F539F6" w:rsidRDefault="00DE7CFB" w:rsidP="00614B0D">
            <w:pPr>
              <w:pStyle w:val="ListParagraph"/>
              <w:numPr>
                <w:ilvl w:val="0"/>
                <w:numId w:val="2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539F6">
              <w:rPr>
                <w:sz w:val="20"/>
                <w:szCs w:val="20"/>
              </w:rPr>
              <w:t>An oversize vehicle (other than a crane) must be escorted by:</w:t>
            </w:r>
          </w:p>
          <w:p w14:paraId="3F852BB5" w14:textId="77777777" w:rsidR="00F539F6" w:rsidRDefault="00DE7CFB" w:rsidP="00614B0D">
            <w:pPr>
              <w:pStyle w:val="ListParagraph"/>
              <w:numPr>
                <w:ilvl w:val="1"/>
                <w:numId w:val="2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539F6">
              <w:rPr>
                <w:sz w:val="20"/>
                <w:szCs w:val="20"/>
              </w:rPr>
              <w:t>At least two pilot or escort vehicles: one driving in front, and one driving behind, or</w:t>
            </w:r>
          </w:p>
          <w:p w14:paraId="350C626A" w14:textId="5EECDA72" w:rsidR="00DE7CFB" w:rsidRPr="00F539F6" w:rsidRDefault="00DE7CFB" w:rsidP="00614B0D">
            <w:pPr>
              <w:pStyle w:val="ListParagraph"/>
              <w:numPr>
                <w:ilvl w:val="1"/>
                <w:numId w:val="2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539F6">
              <w:rPr>
                <w:sz w:val="20"/>
                <w:szCs w:val="20"/>
              </w:rPr>
              <w:t>If the oversize vehicle requires more than two pilots or escorts during daytime travel, the travel must comply with daytime pilot and escort conditions.</w:t>
            </w:r>
          </w:p>
        </w:tc>
      </w:tr>
    </w:tbl>
    <w:p w14:paraId="5AE29FFD" w14:textId="77777777" w:rsidR="00DE7CFB" w:rsidRDefault="00DE7CFB" w:rsidP="00DE7CFB">
      <w:pPr>
        <w:pStyle w:val="Heading3"/>
      </w:pPr>
    </w:p>
    <w:p w14:paraId="0A41C5B0" w14:textId="1CD41381" w:rsidR="002C2683" w:rsidRDefault="002C2683" w:rsidP="00614B0D">
      <w:pPr>
        <w:pStyle w:val="Heading3"/>
        <w:numPr>
          <w:ilvl w:val="1"/>
          <w:numId w:val="20"/>
        </w:numPr>
      </w:pPr>
      <w:bookmarkStart w:id="47" w:name="_Toc153202435"/>
      <w:r>
        <w:t xml:space="preserve">Permit conditions for night </w:t>
      </w:r>
      <w:proofErr w:type="gramStart"/>
      <w:r>
        <w:t>travel</w:t>
      </w:r>
      <w:bookmarkEnd w:id="47"/>
      <w:proofErr w:type="gramEnd"/>
    </w:p>
    <w:p w14:paraId="4ACCFDD5" w14:textId="70AA2378" w:rsidR="001F718E" w:rsidRDefault="002C2683" w:rsidP="002C2683">
      <w:pPr>
        <w:pStyle w:val="BodyText"/>
      </w:pPr>
      <w:r>
        <w:t xml:space="preserve">An oversize vehicle not complying with </w:t>
      </w:r>
      <w:r w:rsidR="00622C74" w:rsidRPr="00622C74">
        <w:rPr>
          <w:color w:val="003E69"/>
        </w:rPr>
        <w:fldChar w:fldCharType="begin"/>
      </w:r>
      <w:r w:rsidR="00622C74" w:rsidRPr="00622C74">
        <w:rPr>
          <w:color w:val="003E69"/>
        </w:rPr>
        <w:instrText xml:space="preserve"> REF _Ref152915069 \h </w:instrText>
      </w:r>
      <w:r w:rsidR="00622C74" w:rsidRPr="00622C74">
        <w:rPr>
          <w:color w:val="003E69"/>
        </w:rPr>
      </w:r>
      <w:r w:rsidR="00622C74" w:rsidRPr="00622C74">
        <w:rPr>
          <w:color w:val="003E69"/>
        </w:rPr>
        <w:fldChar w:fldCharType="separate"/>
      </w:r>
      <w:r w:rsidR="009F287E">
        <w:t xml:space="preserve">Table </w:t>
      </w:r>
      <w:r w:rsidR="009F287E">
        <w:rPr>
          <w:noProof/>
        </w:rPr>
        <w:t>13</w:t>
      </w:r>
      <w:r w:rsidR="00622C74" w:rsidRPr="00622C74">
        <w:rPr>
          <w:color w:val="003E69"/>
        </w:rPr>
        <w:fldChar w:fldCharType="end"/>
      </w:r>
      <w:r w:rsidR="00622C74">
        <w:t xml:space="preserve"> </w:t>
      </w:r>
      <w:r>
        <w:t xml:space="preserve">or </w:t>
      </w:r>
      <w:r w:rsidR="00622C74" w:rsidRPr="00622C74">
        <w:rPr>
          <w:color w:val="003E69"/>
        </w:rPr>
        <w:fldChar w:fldCharType="begin"/>
      </w:r>
      <w:r w:rsidR="00622C74" w:rsidRPr="00622C74">
        <w:rPr>
          <w:color w:val="003E69"/>
        </w:rPr>
        <w:instrText xml:space="preserve"> REF _Ref152915805 \h </w:instrText>
      </w:r>
      <w:r w:rsidR="00622C74" w:rsidRPr="00622C74">
        <w:rPr>
          <w:color w:val="003E69"/>
        </w:rPr>
      </w:r>
      <w:r w:rsidR="00622C74" w:rsidRPr="00622C74">
        <w:rPr>
          <w:color w:val="003E69"/>
        </w:rPr>
        <w:fldChar w:fldCharType="separate"/>
      </w:r>
      <w:r w:rsidR="009F287E">
        <w:t xml:space="preserve">Table </w:t>
      </w:r>
      <w:r w:rsidR="009F287E">
        <w:rPr>
          <w:noProof/>
        </w:rPr>
        <w:t>14</w:t>
      </w:r>
      <w:r w:rsidR="00622C74" w:rsidRPr="00622C74">
        <w:rPr>
          <w:color w:val="003E69"/>
        </w:rPr>
        <w:fldChar w:fldCharType="end"/>
      </w:r>
      <w:r w:rsidR="00622C74">
        <w:t xml:space="preserve"> </w:t>
      </w:r>
      <w:r>
        <w:t>is not eligible to travel at night unless a notice or permit states otherwise. The permit will specify the required number of pilots and/or escorts and/or police and any additional specific operating conditions.</w:t>
      </w:r>
    </w:p>
    <w:p w14:paraId="3B46C829" w14:textId="0EFD072B" w:rsidR="00DE7CFB" w:rsidRDefault="00DE7CFB" w:rsidP="00614B0D">
      <w:pPr>
        <w:pStyle w:val="Heading2"/>
        <w:numPr>
          <w:ilvl w:val="0"/>
          <w:numId w:val="20"/>
        </w:numPr>
      </w:pPr>
      <w:bookmarkStart w:id="48" w:name="_Pilot_and_escort"/>
      <w:bookmarkStart w:id="49" w:name="_Toc153202436"/>
      <w:bookmarkEnd w:id="48"/>
      <w:r>
        <w:t>Pilot and escort operational conditions</w:t>
      </w:r>
      <w:bookmarkEnd w:id="49"/>
    </w:p>
    <w:p w14:paraId="2579AF5A" w14:textId="0577AD67" w:rsidR="00DE7CFB" w:rsidRDefault="00DE7CFB" w:rsidP="00DE7CFB">
      <w:pPr>
        <w:pStyle w:val="BodyText"/>
      </w:pPr>
      <w:r>
        <w:t xml:space="preserve">All pilot/escort vehicles and operations must comply with the conditions of the </w:t>
      </w:r>
      <w:hyperlink r:id="rId41" w:history="1">
        <w:r w:rsidRPr="0066543C">
          <w:rPr>
            <w:rStyle w:val="Hyperlink"/>
          </w:rPr>
          <w:t>Safe Movement Guideline, Pilot and Escort Operations in Queensland</w:t>
        </w:r>
      </w:hyperlink>
      <w:r>
        <w:t xml:space="preserve"> and schedule 8, Division 5 of the MDL Regulation. </w:t>
      </w:r>
    </w:p>
    <w:p w14:paraId="4848DD19" w14:textId="1C08C527" w:rsidR="00DE7CFB" w:rsidRDefault="00DE7CFB" w:rsidP="00614B0D">
      <w:pPr>
        <w:pStyle w:val="Heading2"/>
        <w:numPr>
          <w:ilvl w:val="0"/>
          <w:numId w:val="20"/>
        </w:numPr>
      </w:pPr>
      <w:bookmarkStart w:id="50" w:name="_Toc153202437"/>
      <w:r>
        <w:t>Contact details for Queensland Police Service</w:t>
      </w:r>
      <w:bookmarkEnd w:id="50"/>
    </w:p>
    <w:p w14:paraId="7A7BD19D" w14:textId="18199347" w:rsidR="00DE7CFB" w:rsidRDefault="00DE7CFB" w:rsidP="00DE7CFB">
      <w:pPr>
        <w:pStyle w:val="BodyText"/>
      </w:pPr>
      <w:r>
        <w:t xml:space="preserve">For enquires relating to </w:t>
      </w:r>
      <w:hyperlink r:id="rId42" w:history="1">
        <w:r w:rsidRPr="000032FD">
          <w:rPr>
            <w:rStyle w:val="Hyperlink"/>
          </w:rPr>
          <w:t>Police escorts</w:t>
        </w:r>
      </w:hyperlink>
      <w:r>
        <w:t xml:space="preserve">, contact QPS </w:t>
      </w:r>
      <w:r w:rsidR="00327FAE">
        <w:t>by e</w:t>
      </w:r>
      <w:r>
        <w:t xml:space="preserve">mail </w:t>
      </w:r>
      <w:hyperlink r:id="rId43" w:history="1">
        <w:r w:rsidR="000032FD" w:rsidRPr="002C5541">
          <w:rPr>
            <w:rStyle w:val="Hyperlink"/>
          </w:rPr>
          <w:t>HVROPO@police.qld.gov.au</w:t>
        </w:r>
      </w:hyperlink>
      <w:r w:rsidR="000032FD">
        <w:t xml:space="preserve"> </w:t>
      </w:r>
      <w:r>
        <w:t>or phone 1300 077 020</w:t>
      </w:r>
      <w:r w:rsidR="00327FAE">
        <w:t>.</w:t>
      </w:r>
    </w:p>
    <w:p w14:paraId="7B256F4A" w14:textId="01D26B77" w:rsidR="00DE7CFB" w:rsidRDefault="00DE7CFB" w:rsidP="00614B0D">
      <w:pPr>
        <w:pStyle w:val="Heading2"/>
        <w:numPr>
          <w:ilvl w:val="0"/>
          <w:numId w:val="20"/>
        </w:numPr>
      </w:pPr>
      <w:bookmarkStart w:id="51" w:name="_Toc153202438"/>
      <w:r>
        <w:lastRenderedPageBreak/>
        <w:t>Rear-end steering requirement for vehicles longer than 30 metres other than a B-</w:t>
      </w:r>
      <w:r w:rsidR="00635B4E">
        <w:t>d</w:t>
      </w:r>
      <w:r>
        <w:t xml:space="preserve">ouble or </w:t>
      </w:r>
      <w:r w:rsidR="0028391A">
        <w:t>r</w:t>
      </w:r>
      <w:r>
        <w:t xml:space="preserve">oad </w:t>
      </w:r>
      <w:proofErr w:type="gramStart"/>
      <w:r>
        <w:t>train</w:t>
      </w:r>
      <w:bookmarkEnd w:id="51"/>
      <w:proofErr w:type="gramEnd"/>
    </w:p>
    <w:p w14:paraId="0C585A36" w14:textId="4FDBFDA3" w:rsidR="00DE7CFB" w:rsidRDefault="00DE7CFB" w:rsidP="00E621B0">
      <w:pPr>
        <w:pStyle w:val="BodyText"/>
      </w:pPr>
      <w:r>
        <w:t>An oversize vehicle other than a B-</w:t>
      </w:r>
      <w:r w:rsidR="00C308C8">
        <w:t>d</w:t>
      </w:r>
      <w:r>
        <w:t xml:space="preserve">ouble or </w:t>
      </w:r>
      <w:r w:rsidR="00C308C8">
        <w:t>r</w:t>
      </w:r>
      <w:r>
        <w:t>oad train that is longer than 30m must be fitted with rear-end steering.</w:t>
      </w:r>
    </w:p>
    <w:p w14:paraId="684C8631" w14:textId="77777777" w:rsidR="000032FD" w:rsidRDefault="000032FD">
      <w:pPr>
        <w:spacing w:after="160" w:line="259" w:lineRule="auto"/>
        <w:rPr>
          <w:rFonts w:eastAsiaTheme="majorEastAsia" w:cstheme="majorBidi"/>
          <w:b/>
          <w:color w:val="003E69"/>
          <w:sz w:val="60"/>
          <w:szCs w:val="36"/>
        </w:rPr>
      </w:pPr>
      <w:r>
        <w:br w:type="page"/>
      </w:r>
    </w:p>
    <w:p w14:paraId="3D74B992" w14:textId="5386753D" w:rsidR="00E621B0" w:rsidRPr="00E621B0" w:rsidRDefault="00E621B0" w:rsidP="00E621B0">
      <w:pPr>
        <w:pStyle w:val="Heading1"/>
      </w:pPr>
      <w:bookmarkStart w:id="52" w:name="_Toc153202439"/>
      <w:r w:rsidRPr="00E621B0">
        <w:lastRenderedPageBreak/>
        <w:t>Part 3 Schedules</w:t>
      </w:r>
      <w:bookmarkEnd w:id="52"/>
    </w:p>
    <w:p w14:paraId="41FFEAB5" w14:textId="77777777" w:rsidR="00E621B0" w:rsidRDefault="00E621B0" w:rsidP="00E621B0">
      <w:pPr>
        <w:pStyle w:val="Heading2"/>
      </w:pPr>
      <w:bookmarkStart w:id="53" w:name="_Schedule_1_—"/>
      <w:bookmarkStart w:id="54" w:name="_Toc153202440"/>
      <w:bookmarkEnd w:id="53"/>
      <w:r>
        <w:t>Schedule 1 — Class 1 Special Purpose Vehicles</w:t>
      </w:r>
      <w:bookmarkEnd w:id="54"/>
    </w:p>
    <w:p w14:paraId="11DC0556" w14:textId="2B303035" w:rsidR="00E621B0" w:rsidRDefault="00E621B0" w:rsidP="00E621B0">
      <w:pPr>
        <w:pStyle w:val="BodyText"/>
      </w:pPr>
      <w:r>
        <w:t>This schedule provides specific conditions in relation to:</w:t>
      </w:r>
    </w:p>
    <w:p w14:paraId="40C57714" w14:textId="62A27B90" w:rsidR="00E621B0" w:rsidRDefault="001B1C12" w:rsidP="0092610F">
      <w:pPr>
        <w:pStyle w:val="BodyText"/>
        <w:numPr>
          <w:ilvl w:val="0"/>
          <w:numId w:val="6"/>
        </w:numPr>
      </w:pPr>
      <w:r>
        <w:t>SPVs o</w:t>
      </w:r>
      <w:r w:rsidR="00E621B0">
        <w:t xml:space="preserve">perating under the National </w:t>
      </w:r>
      <w:hyperlink r:id="rId44" w:history="1">
        <w:r w:rsidR="00E621B0" w:rsidRPr="000226F2">
          <w:rPr>
            <w:rStyle w:val="Hyperlink"/>
          </w:rPr>
          <w:t>Class 1 Special Purpose Vehicle (up to 40t total mass) Mass and Dimension Exemption Notice</w:t>
        </w:r>
      </w:hyperlink>
      <w:r w:rsidR="00E621B0">
        <w:t xml:space="preserve">, or </w:t>
      </w:r>
    </w:p>
    <w:p w14:paraId="72761500" w14:textId="1FAF2C00" w:rsidR="00E621B0" w:rsidRDefault="00E621B0" w:rsidP="0092610F">
      <w:pPr>
        <w:pStyle w:val="BodyText"/>
        <w:numPr>
          <w:ilvl w:val="0"/>
          <w:numId w:val="6"/>
        </w:numPr>
      </w:pPr>
      <w:r>
        <w:t>SPV</w:t>
      </w:r>
      <w:r w:rsidR="00800BA9">
        <w:t>s</w:t>
      </w:r>
      <w:r>
        <w:t xml:space="preserve"> </w:t>
      </w:r>
      <w:r w:rsidR="00800BA9">
        <w:t>complying</w:t>
      </w:r>
      <w:r>
        <w:t xml:space="preserve"> with the mass and dimensions limits in (1) and operating under a permit issued by the NHVR. </w:t>
      </w:r>
    </w:p>
    <w:p w14:paraId="37109FEE" w14:textId="66864E3A" w:rsidR="00E621B0" w:rsidRDefault="00E621B0" w:rsidP="0092610F">
      <w:pPr>
        <w:pStyle w:val="BodyText"/>
        <w:numPr>
          <w:ilvl w:val="0"/>
          <w:numId w:val="6"/>
        </w:numPr>
      </w:pPr>
      <w:r>
        <w:t>SPV</w:t>
      </w:r>
      <w:r w:rsidR="008C395D">
        <w:t>s</w:t>
      </w:r>
      <w:r>
        <w:t xml:space="preserve"> up to 3.5m in width operating under </w:t>
      </w:r>
      <w:r w:rsidR="003C58AC">
        <w:t xml:space="preserve">a </w:t>
      </w:r>
      <w:r>
        <w:t>permit issued by the NHVR.</w:t>
      </w:r>
    </w:p>
    <w:p w14:paraId="62B44E20" w14:textId="77777777" w:rsidR="00FF1D9E" w:rsidRDefault="00E621B0" w:rsidP="009A012D">
      <w:pPr>
        <w:pStyle w:val="Heading2"/>
        <w:ind w:left="360"/>
      </w:pPr>
      <w:bookmarkStart w:id="55" w:name="_Toc153202441"/>
      <w:r>
        <w:t>Schedule 1 exemptions to general conditions in Part 2</w:t>
      </w:r>
      <w:bookmarkEnd w:id="55"/>
    </w:p>
    <w:p w14:paraId="500B3A4D" w14:textId="12410047" w:rsidR="00E621B0" w:rsidRPr="00E621B0" w:rsidRDefault="00E621B0" w:rsidP="009A012D">
      <w:pPr>
        <w:pStyle w:val="Heading3"/>
        <w:numPr>
          <w:ilvl w:val="0"/>
          <w:numId w:val="64"/>
        </w:numPr>
      </w:pPr>
      <w:bookmarkStart w:id="56" w:name="_Toc153202442"/>
      <w:r w:rsidRPr="00E621B0">
        <w:t>Location, day, and time conditions for SPVs</w:t>
      </w:r>
      <w:bookmarkEnd w:id="56"/>
    </w:p>
    <w:p w14:paraId="7C2E2948" w14:textId="67F1E7EF" w:rsidR="00E621B0" w:rsidRPr="000226F2" w:rsidRDefault="00E621B0" w:rsidP="00E621B0">
      <w:pPr>
        <w:pStyle w:val="BodyText"/>
        <w:rPr>
          <w:rStyle w:val="IntenseEmphasis"/>
          <w:b w:val="0"/>
          <w:bCs w:val="0"/>
          <w:i w:val="0"/>
          <w:iCs w:val="0"/>
        </w:rPr>
      </w:pPr>
      <w:r>
        <w:t xml:space="preserve">A SPV described in </w:t>
      </w:r>
      <w:r w:rsidR="00C55E7B" w:rsidRPr="00216689">
        <w:rPr>
          <w:color w:val="003C69"/>
        </w:rPr>
        <w:fldChar w:fldCharType="begin"/>
      </w:r>
      <w:r w:rsidR="00C55E7B" w:rsidRPr="00216689">
        <w:rPr>
          <w:color w:val="003C69"/>
        </w:rPr>
        <w:instrText xml:space="preserve"> REF _Ref153178176 \h </w:instrText>
      </w:r>
      <w:r w:rsidR="00C55E7B" w:rsidRPr="00216689">
        <w:rPr>
          <w:color w:val="003C69"/>
        </w:rPr>
      </w:r>
      <w:r w:rsidR="00C55E7B" w:rsidRPr="00216689">
        <w:rPr>
          <w:color w:val="003C69"/>
        </w:rPr>
        <w:fldChar w:fldCharType="separate"/>
      </w:r>
      <w:r w:rsidR="009F287E">
        <w:t xml:space="preserve">Table </w:t>
      </w:r>
      <w:r w:rsidR="009F287E">
        <w:rPr>
          <w:noProof/>
        </w:rPr>
        <w:t>15</w:t>
      </w:r>
      <w:r w:rsidR="00C55E7B" w:rsidRPr="00216689">
        <w:rPr>
          <w:color w:val="003C69"/>
        </w:rPr>
        <w:fldChar w:fldCharType="end"/>
      </w:r>
      <w:r w:rsidR="00216689">
        <w:t xml:space="preserve"> </w:t>
      </w:r>
      <w:r>
        <w:t xml:space="preserve">can be driven in a location on the specified day and time when complying with the conditions in </w:t>
      </w:r>
      <w:r w:rsidRPr="00216689">
        <w:rPr>
          <w:color w:val="003C69"/>
        </w:rPr>
        <w:t>Table 15</w:t>
      </w:r>
      <w:r>
        <w:t>.</w:t>
      </w:r>
    </w:p>
    <w:p w14:paraId="25BBEBE0" w14:textId="595E9BB2" w:rsidR="000226F2" w:rsidRDefault="000226F2" w:rsidP="000226F2">
      <w:pPr>
        <w:pStyle w:val="Caption"/>
        <w:keepNext/>
      </w:pPr>
      <w:bookmarkStart w:id="57" w:name="_Ref153178176"/>
      <w:r>
        <w:t xml:space="preserve">Table </w:t>
      </w:r>
      <w:fldSimple w:instr=" SEQ Table \* ARABIC ">
        <w:r w:rsidR="009F287E">
          <w:rPr>
            <w:noProof/>
          </w:rPr>
          <w:t>15</w:t>
        </w:r>
      </w:fldSimple>
      <w:bookmarkEnd w:id="57"/>
      <w:r>
        <w:t xml:space="preserve"> </w:t>
      </w:r>
      <w:r w:rsidRPr="00020126">
        <w:t>Location, day, and time conditions for SPVs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3748"/>
        <w:gridCol w:w="2125"/>
        <w:gridCol w:w="2949"/>
      </w:tblGrid>
      <w:tr w:rsidR="00E621B0" w:rsidRPr="00932B3D" w14:paraId="1F06494B" w14:textId="0998A2F3" w:rsidTr="008F66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1" w:type="pct"/>
            <w:shd w:val="clear" w:color="auto" w:fill="003E69"/>
          </w:tcPr>
          <w:p w14:paraId="1920EBE4" w14:textId="588C4232" w:rsidR="00E621B0" w:rsidRPr="00932B3D" w:rsidRDefault="00E621B0" w:rsidP="004D2DE0">
            <w:pPr>
              <w:pStyle w:val="BodyText"/>
              <w:spacing w:before="60" w:after="60" w:line="240" w:lineRule="auto"/>
              <w:rPr>
                <w:sz w:val="20"/>
                <w:szCs w:val="20"/>
              </w:rPr>
            </w:pPr>
            <w:r w:rsidRPr="00932B3D">
              <w:rPr>
                <w:sz w:val="20"/>
                <w:szCs w:val="20"/>
              </w:rPr>
              <w:t xml:space="preserve">Description of SPV </w:t>
            </w:r>
          </w:p>
        </w:tc>
        <w:tc>
          <w:tcPr>
            <w:tcW w:w="1792" w:type="pct"/>
            <w:shd w:val="clear" w:color="auto" w:fill="003E69"/>
          </w:tcPr>
          <w:p w14:paraId="071D208F" w14:textId="02E64FB3" w:rsidR="00E621B0" w:rsidRPr="00932B3D" w:rsidRDefault="00E621B0" w:rsidP="004D2DE0">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Location</w:t>
            </w:r>
          </w:p>
        </w:tc>
        <w:tc>
          <w:tcPr>
            <w:tcW w:w="1016" w:type="pct"/>
            <w:shd w:val="clear" w:color="auto" w:fill="003E69"/>
          </w:tcPr>
          <w:p w14:paraId="75EB8008" w14:textId="2558530B" w:rsidR="00E621B0" w:rsidRPr="00932B3D" w:rsidRDefault="00E621B0" w:rsidP="004D2DE0">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c>
          <w:tcPr>
            <w:tcW w:w="1410" w:type="pct"/>
            <w:shd w:val="clear" w:color="auto" w:fill="003E69"/>
          </w:tcPr>
          <w:p w14:paraId="3FB00BD6" w14:textId="601F5E19" w:rsidR="00E621B0" w:rsidRPr="00932B3D" w:rsidRDefault="00E621B0" w:rsidP="004D2DE0">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Time and conditions</w:t>
            </w:r>
          </w:p>
        </w:tc>
      </w:tr>
      <w:tr w:rsidR="00E621B0" w:rsidRPr="00932B3D" w14:paraId="7C31739E" w14:textId="5FC2D620" w:rsidTr="008F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4F369651" w14:textId="353590A5" w:rsidR="00E621B0" w:rsidRPr="00F8056F" w:rsidRDefault="00E621B0" w:rsidP="004D2DE0">
            <w:pPr>
              <w:pStyle w:val="BodyText"/>
              <w:spacing w:before="60" w:after="60" w:line="240" w:lineRule="auto"/>
              <w:rPr>
                <w:b w:val="0"/>
                <w:bCs w:val="0"/>
                <w:sz w:val="20"/>
                <w:szCs w:val="20"/>
              </w:rPr>
            </w:pPr>
            <w:r w:rsidRPr="00F8056F">
              <w:rPr>
                <w:b w:val="0"/>
                <w:bCs w:val="0"/>
                <w:sz w:val="20"/>
                <w:szCs w:val="20"/>
              </w:rPr>
              <w:t xml:space="preserve">Any SPV </w:t>
            </w:r>
            <w:r w:rsidRPr="00F8056F">
              <w:rPr>
                <w:b w:val="0"/>
                <w:bCs w:val="0"/>
                <w:sz w:val="20"/>
                <w:szCs w:val="20"/>
              </w:rPr>
              <w:tab/>
            </w:r>
          </w:p>
        </w:tc>
        <w:tc>
          <w:tcPr>
            <w:tcW w:w="1792" w:type="pct"/>
          </w:tcPr>
          <w:p w14:paraId="7BC51CD7" w14:textId="78889FD5" w:rsidR="00E621B0" w:rsidRPr="00932B3D" w:rsidRDefault="00E621B0"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A </w:t>
            </w:r>
            <w:proofErr w:type="spellStart"/>
            <w:r w:rsidRPr="00932B3D">
              <w:rPr>
                <w:sz w:val="20"/>
                <w:szCs w:val="20"/>
              </w:rPr>
              <w:t>PoB</w:t>
            </w:r>
            <w:proofErr w:type="spellEnd"/>
            <w:r w:rsidRPr="00932B3D">
              <w:rPr>
                <w:sz w:val="20"/>
                <w:szCs w:val="20"/>
              </w:rPr>
              <w:t xml:space="preserve"> road in </w:t>
            </w:r>
            <w:hyperlink w:anchor="_Appendix_D_—" w:history="1">
              <w:r w:rsidRPr="001C7C43">
                <w:rPr>
                  <w:rStyle w:val="Hyperlink"/>
                  <w:sz w:val="20"/>
                  <w:szCs w:val="20"/>
                </w:rPr>
                <w:t>Appendix D</w:t>
              </w:r>
            </w:hyperlink>
            <w:r w:rsidRPr="00932B3D">
              <w:rPr>
                <w:sz w:val="20"/>
                <w:szCs w:val="20"/>
              </w:rPr>
              <w:t xml:space="preserve"> — Port of Brisbane roads </w:t>
            </w:r>
            <w:r w:rsidR="00216689" w:rsidRPr="00216689">
              <w:rPr>
                <w:color w:val="003C69"/>
                <w:sz w:val="20"/>
                <w:szCs w:val="20"/>
              </w:rPr>
              <w:fldChar w:fldCharType="begin"/>
            </w:r>
            <w:r w:rsidR="00216689" w:rsidRPr="00216689">
              <w:rPr>
                <w:color w:val="003C69"/>
                <w:sz w:val="20"/>
                <w:szCs w:val="20"/>
              </w:rPr>
              <w:instrText xml:space="preserve"> REF _Ref153178214 \h  \* MERGEFORMAT </w:instrText>
            </w:r>
            <w:r w:rsidR="00216689" w:rsidRPr="00216689">
              <w:rPr>
                <w:color w:val="003C69"/>
                <w:sz w:val="20"/>
                <w:szCs w:val="20"/>
              </w:rPr>
            </w:r>
            <w:r w:rsidR="00216689" w:rsidRPr="00216689">
              <w:rPr>
                <w:color w:val="003C69"/>
                <w:sz w:val="20"/>
                <w:szCs w:val="20"/>
              </w:rPr>
              <w:fldChar w:fldCharType="separate"/>
            </w:r>
            <w:r w:rsidR="009F287E" w:rsidRPr="009F287E">
              <w:rPr>
                <w:color w:val="003C69"/>
                <w:sz w:val="20"/>
                <w:szCs w:val="20"/>
              </w:rPr>
              <w:t xml:space="preserve">Table </w:t>
            </w:r>
            <w:r w:rsidR="009F287E" w:rsidRPr="009F287E">
              <w:rPr>
                <w:noProof/>
                <w:color w:val="003C69"/>
                <w:sz w:val="20"/>
                <w:szCs w:val="20"/>
              </w:rPr>
              <w:t>25</w:t>
            </w:r>
            <w:r w:rsidR="00216689" w:rsidRPr="00216689">
              <w:rPr>
                <w:color w:val="003C69"/>
                <w:sz w:val="20"/>
                <w:szCs w:val="20"/>
              </w:rPr>
              <w:fldChar w:fldCharType="end"/>
            </w:r>
            <w:r w:rsidRPr="00216689">
              <w:rPr>
                <w:sz w:val="20"/>
                <w:szCs w:val="20"/>
              </w:rPr>
              <w:t>.</w:t>
            </w:r>
          </w:p>
        </w:tc>
        <w:tc>
          <w:tcPr>
            <w:tcW w:w="1016" w:type="pct"/>
          </w:tcPr>
          <w:p w14:paraId="7F21A042" w14:textId="64080149" w:rsidR="00E621B0" w:rsidRPr="00932B3D" w:rsidRDefault="00E621B0"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Any day.</w:t>
            </w:r>
          </w:p>
        </w:tc>
        <w:tc>
          <w:tcPr>
            <w:tcW w:w="1410" w:type="pct"/>
          </w:tcPr>
          <w:p w14:paraId="509D6B1B" w14:textId="070FEF09" w:rsidR="00E621B0" w:rsidRPr="00932B3D" w:rsidRDefault="00E621B0"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Any time (including Christmas and Easter Holidays).</w:t>
            </w:r>
          </w:p>
        </w:tc>
      </w:tr>
      <w:tr w:rsidR="00E621B0" w:rsidRPr="00932B3D" w14:paraId="33BC7D94" w14:textId="3E72199B" w:rsidTr="008F6660">
        <w:tc>
          <w:tcPr>
            <w:cnfStyle w:val="001000000000" w:firstRow="0" w:lastRow="0" w:firstColumn="1" w:lastColumn="0" w:oddVBand="0" w:evenVBand="0" w:oddHBand="0" w:evenHBand="0" w:firstRowFirstColumn="0" w:firstRowLastColumn="0" w:lastRowFirstColumn="0" w:lastRowLastColumn="0"/>
            <w:tcW w:w="781" w:type="pct"/>
          </w:tcPr>
          <w:p w14:paraId="6415CF3F" w14:textId="77777777" w:rsidR="00E621B0" w:rsidRPr="00F8056F" w:rsidRDefault="00E621B0" w:rsidP="004D2DE0">
            <w:pPr>
              <w:pStyle w:val="BodyText"/>
              <w:spacing w:before="60" w:after="60" w:line="240" w:lineRule="auto"/>
              <w:rPr>
                <w:b w:val="0"/>
                <w:bCs w:val="0"/>
                <w:sz w:val="20"/>
                <w:szCs w:val="20"/>
              </w:rPr>
            </w:pPr>
            <w:r w:rsidRPr="00F8056F">
              <w:rPr>
                <w:b w:val="0"/>
                <w:bCs w:val="0"/>
                <w:sz w:val="20"/>
                <w:szCs w:val="20"/>
              </w:rPr>
              <w:t>A SPV less than 3.5m in width.</w:t>
            </w:r>
          </w:p>
        </w:tc>
        <w:tc>
          <w:tcPr>
            <w:tcW w:w="1792" w:type="pct"/>
          </w:tcPr>
          <w:p w14:paraId="1519E742" w14:textId="77777777" w:rsidR="00B73190" w:rsidRDefault="00E621B0" w:rsidP="00614B0D">
            <w:pPr>
              <w:pStyle w:val="BodyText"/>
              <w:numPr>
                <w:ilvl w:val="0"/>
                <w:numId w:val="54"/>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Brisbane City Council, </w:t>
            </w:r>
          </w:p>
          <w:p w14:paraId="55315E3C" w14:textId="77777777" w:rsidR="00B73190" w:rsidRDefault="00E621B0" w:rsidP="00614B0D">
            <w:pPr>
              <w:pStyle w:val="BodyText"/>
              <w:numPr>
                <w:ilvl w:val="0"/>
                <w:numId w:val="54"/>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Gold Coast City Council, or </w:t>
            </w:r>
          </w:p>
          <w:p w14:paraId="1FCFD496" w14:textId="1DC978F0" w:rsidR="00E621B0" w:rsidRPr="00932B3D" w:rsidRDefault="00E621B0" w:rsidP="00614B0D">
            <w:pPr>
              <w:pStyle w:val="BodyText"/>
              <w:numPr>
                <w:ilvl w:val="0"/>
                <w:numId w:val="54"/>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the CBD of any other city.</w:t>
            </w:r>
          </w:p>
        </w:tc>
        <w:tc>
          <w:tcPr>
            <w:tcW w:w="1016" w:type="pct"/>
          </w:tcPr>
          <w:p w14:paraId="6F0789AE" w14:textId="215B0F97" w:rsidR="00E621B0" w:rsidRPr="00932B3D" w:rsidRDefault="00E621B0" w:rsidP="004D2DE0">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On business day.</w:t>
            </w:r>
          </w:p>
        </w:tc>
        <w:tc>
          <w:tcPr>
            <w:tcW w:w="1410" w:type="pct"/>
          </w:tcPr>
          <w:p w14:paraId="6FF525BF" w14:textId="77777777" w:rsidR="00DF07BD" w:rsidRDefault="00E621B0" w:rsidP="004D2DE0">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436B5AB1" w14:textId="77777777" w:rsidR="00DF07BD" w:rsidRDefault="00E621B0" w:rsidP="00614B0D">
            <w:pPr>
              <w:pStyle w:val="BodyText"/>
              <w:numPr>
                <w:ilvl w:val="0"/>
                <w:numId w:val="34"/>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7am and 9am, and</w:t>
            </w:r>
          </w:p>
          <w:p w14:paraId="0DA50857" w14:textId="77777777" w:rsidR="00DF07BD" w:rsidRDefault="00E621B0" w:rsidP="00614B0D">
            <w:pPr>
              <w:pStyle w:val="BodyText"/>
              <w:numPr>
                <w:ilvl w:val="0"/>
                <w:numId w:val="34"/>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4pm and 6pm, and</w:t>
            </w:r>
          </w:p>
          <w:p w14:paraId="3A4D337D" w14:textId="0C755E08" w:rsidR="00E621B0" w:rsidRPr="00932B3D" w:rsidRDefault="00E621B0" w:rsidP="00614B0D">
            <w:pPr>
              <w:pStyle w:val="BodyText"/>
              <w:numPr>
                <w:ilvl w:val="0"/>
                <w:numId w:val="34"/>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the vehicle is travelling to or</w:t>
            </w:r>
            <w:r w:rsidR="00350C07">
              <w:rPr>
                <w:sz w:val="20"/>
                <w:szCs w:val="20"/>
              </w:rPr>
              <w:t xml:space="preserve"> </w:t>
            </w:r>
            <w:r w:rsidRPr="00932B3D">
              <w:rPr>
                <w:sz w:val="20"/>
                <w:szCs w:val="20"/>
              </w:rPr>
              <w:t>from a job site.</w:t>
            </w:r>
          </w:p>
        </w:tc>
      </w:tr>
      <w:tr w:rsidR="00E621B0" w:rsidRPr="00932B3D" w14:paraId="72DDCEF8" w14:textId="25FCC604" w:rsidTr="008F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4CD06C76" w14:textId="638A43E1" w:rsidR="00E621B0" w:rsidRPr="00F8056F" w:rsidRDefault="00E621B0" w:rsidP="004D2DE0">
            <w:pPr>
              <w:pStyle w:val="BodyText"/>
              <w:spacing w:before="60" w:after="60" w:line="240" w:lineRule="auto"/>
              <w:rPr>
                <w:b w:val="0"/>
                <w:bCs w:val="0"/>
                <w:sz w:val="20"/>
                <w:szCs w:val="20"/>
              </w:rPr>
            </w:pPr>
            <w:r w:rsidRPr="00F8056F">
              <w:rPr>
                <w:b w:val="0"/>
                <w:bCs w:val="0"/>
                <w:sz w:val="20"/>
                <w:szCs w:val="20"/>
              </w:rPr>
              <w:t>A SPV more than 3.1m up to 3.5m in width.</w:t>
            </w:r>
          </w:p>
        </w:tc>
        <w:tc>
          <w:tcPr>
            <w:tcW w:w="1792" w:type="pct"/>
          </w:tcPr>
          <w:p w14:paraId="027559F7" w14:textId="620FD3F7" w:rsidR="00E621B0" w:rsidRPr="00932B3D" w:rsidRDefault="00E621B0"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Southeast corner, except roads within the Brisbane Central Business Traffic Area and Brisbane Urban Corridor.</w:t>
            </w:r>
          </w:p>
        </w:tc>
        <w:tc>
          <w:tcPr>
            <w:tcW w:w="1016" w:type="pct"/>
          </w:tcPr>
          <w:p w14:paraId="7383A556" w14:textId="2A655340" w:rsidR="00E621B0" w:rsidRPr="00932B3D" w:rsidRDefault="00E621B0"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Saturdays, Sundays, and </w:t>
            </w:r>
            <w:proofErr w:type="spellStart"/>
            <w:r w:rsidRPr="00932B3D">
              <w:rPr>
                <w:sz w:val="20"/>
                <w:szCs w:val="20"/>
              </w:rPr>
              <w:t>statewide</w:t>
            </w:r>
            <w:proofErr w:type="spellEnd"/>
            <w:r w:rsidRPr="00932B3D">
              <w:rPr>
                <w:sz w:val="20"/>
                <w:szCs w:val="20"/>
              </w:rPr>
              <w:t xml:space="preserve"> public holidays.</w:t>
            </w:r>
          </w:p>
        </w:tc>
        <w:tc>
          <w:tcPr>
            <w:tcW w:w="1410" w:type="pct"/>
          </w:tcPr>
          <w:p w14:paraId="3B4A46C9" w14:textId="77777777" w:rsidR="00DF07BD" w:rsidRDefault="00E621B0"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6D45560D" w14:textId="33616AC8" w:rsidR="00E621B0" w:rsidRPr="00932B3D" w:rsidRDefault="00E621B0" w:rsidP="00614B0D">
            <w:pPr>
              <w:pStyle w:val="BodyText"/>
              <w:numPr>
                <w:ilvl w:val="0"/>
                <w:numId w:val="35"/>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sunrise and 10am.</w:t>
            </w:r>
          </w:p>
        </w:tc>
      </w:tr>
      <w:tr w:rsidR="00E621B0" w:rsidRPr="00932B3D" w14:paraId="0FE74B16" w14:textId="18031F52" w:rsidTr="008F6660">
        <w:tc>
          <w:tcPr>
            <w:cnfStyle w:val="001000000000" w:firstRow="0" w:lastRow="0" w:firstColumn="1" w:lastColumn="0" w:oddVBand="0" w:evenVBand="0" w:oddHBand="0" w:evenHBand="0" w:firstRowFirstColumn="0" w:firstRowLastColumn="0" w:lastRowFirstColumn="0" w:lastRowLastColumn="0"/>
            <w:tcW w:w="781" w:type="pct"/>
          </w:tcPr>
          <w:p w14:paraId="4259F3B5" w14:textId="710E60D6" w:rsidR="00E621B0" w:rsidRPr="00F8056F" w:rsidRDefault="00CA1CF6" w:rsidP="004D2DE0">
            <w:pPr>
              <w:pStyle w:val="BodyText"/>
              <w:spacing w:before="60" w:after="60" w:line="240" w:lineRule="auto"/>
              <w:rPr>
                <w:b w:val="0"/>
                <w:bCs w:val="0"/>
                <w:sz w:val="20"/>
                <w:szCs w:val="20"/>
              </w:rPr>
            </w:pPr>
            <w:r w:rsidRPr="00F8056F">
              <w:rPr>
                <w:b w:val="0"/>
                <w:bCs w:val="0"/>
                <w:sz w:val="20"/>
                <w:szCs w:val="20"/>
              </w:rPr>
              <w:t>A SPV more than 3.1m up to 3.5m in width.</w:t>
            </w:r>
          </w:p>
        </w:tc>
        <w:tc>
          <w:tcPr>
            <w:tcW w:w="1792" w:type="pct"/>
          </w:tcPr>
          <w:p w14:paraId="55E6CD42" w14:textId="4AB91F1C" w:rsidR="00E621B0" w:rsidRPr="00932B3D" w:rsidRDefault="00E621B0" w:rsidP="004D2DE0">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Toowoomba to Rocklea via Warrego Hwy, Ipswich </w:t>
            </w:r>
            <w:proofErr w:type="spellStart"/>
            <w:r w:rsidRPr="00932B3D">
              <w:rPr>
                <w:sz w:val="20"/>
                <w:szCs w:val="20"/>
              </w:rPr>
              <w:t>Mwy</w:t>
            </w:r>
            <w:proofErr w:type="spellEnd"/>
            <w:r w:rsidRPr="00932B3D">
              <w:rPr>
                <w:sz w:val="20"/>
                <w:szCs w:val="20"/>
              </w:rPr>
              <w:t xml:space="preserve"> or Toowoomba Connection Road (including a radius of 500m from Ipswich Road Rocklea).</w:t>
            </w:r>
          </w:p>
        </w:tc>
        <w:tc>
          <w:tcPr>
            <w:tcW w:w="1016" w:type="pct"/>
          </w:tcPr>
          <w:p w14:paraId="47CF9D78" w14:textId="0CD51590" w:rsidR="00E621B0" w:rsidRPr="00932B3D" w:rsidRDefault="00E621B0" w:rsidP="004D2DE0">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Saturday or a public holiday</w:t>
            </w:r>
          </w:p>
        </w:tc>
        <w:tc>
          <w:tcPr>
            <w:tcW w:w="1410" w:type="pct"/>
          </w:tcPr>
          <w:p w14:paraId="01B37A4E" w14:textId="77777777" w:rsidR="00DF07BD" w:rsidRDefault="00E621B0" w:rsidP="004D2DE0">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3A84ED5A" w14:textId="31255ED2" w:rsidR="00E621B0" w:rsidRPr="00932B3D" w:rsidRDefault="00E621B0" w:rsidP="00614B0D">
            <w:pPr>
              <w:pStyle w:val="BodyText"/>
              <w:numPr>
                <w:ilvl w:val="0"/>
                <w:numId w:val="3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10am and sunset.</w:t>
            </w:r>
          </w:p>
          <w:p w14:paraId="4AD54429" w14:textId="6FA8D1C9" w:rsidR="00E621B0" w:rsidRPr="00932B3D" w:rsidRDefault="00E621B0" w:rsidP="004D2DE0">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CA1CF6" w:rsidRPr="00932B3D" w14:paraId="44B5A480" w14:textId="77777777" w:rsidTr="008F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2E12EFAD" w14:textId="4FA5E189" w:rsidR="00CA1CF6" w:rsidRPr="00F8056F" w:rsidRDefault="00CA1CF6" w:rsidP="004D2DE0">
            <w:pPr>
              <w:pStyle w:val="BodyText"/>
              <w:spacing w:before="60" w:after="60" w:line="240" w:lineRule="auto"/>
              <w:rPr>
                <w:b w:val="0"/>
                <w:bCs w:val="0"/>
                <w:sz w:val="20"/>
                <w:szCs w:val="20"/>
              </w:rPr>
            </w:pPr>
            <w:r w:rsidRPr="00F8056F">
              <w:rPr>
                <w:b w:val="0"/>
                <w:bCs w:val="0"/>
                <w:sz w:val="20"/>
                <w:szCs w:val="20"/>
              </w:rPr>
              <w:t>A SPV more than 3.1m up to 3.5m in width.</w:t>
            </w:r>
          </w:p>
        </w:tc>
        <w:tc>
          <w:tcPr>
            <w:tcW w:w="1792" w:type="pct"/>
          </w:tcPr>
          <w:p w14:paraId="27818B14" w14:textId="06380F83" w:rsidR="00CA1CF6" w:rsidRPr="00932B3D" w:rsidRDefault="00CA1CF6"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Toowoomba to Rocklea via Warrego Hwy, Ipswich </w:t>
            </w:r>
            <w:proofErr w:type="spellStart"/>
            <w:r w:rsidRPr="00932B3D">
              <w:rPr>
                <w:sz w:val="20"/>
                <w:szCs w:val="20"/>
              </w:rPr>
              <w:t>Mwy</w:t>
            </w:r>
            <w:proofErr w:type="spellEnd"/>
            <w:r w:rsidRPr="00932B3D">
              <w:rPr>
                <w:sz w:val="20"/>
                <w:szCs w:val="20"/>
              </w:rPr>
              <w:t xml:space="preserve"> or Toowoomba Connection Road (including a radius of 500m from Ipswich Road Rocklea).</w:t>
            </w:r>
          </w:p>
        </w:tc>
        <w:tc>
          <w:tcPr>
            <w:tcW w:w="1016" w:type="pct"/>
          </w:tcPr>
          <w:p w14:paraId="2FC13FD4" w14:textId="6563285C" w:rsidR="00CA1CF6" w:rsidRPr="00932B3D" w:rsidRDefault="00CA1CF6"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Sundays.</w:t>
            </w:r>
          </w:p>
        </w:tc>
        <w:tc>
          <w:tcPr>
            <w:tcW w:w="1410" w:type="pct"/>
          </w:tcPr>
          <w:p w14:paraId="77345513" w14:textId="77777777" w:rsidR="00A6521A" w:rsidRDefault="00A6521A"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035A7C39" w14:textId="561B7A6C" w:rsidR="00A6521A" w:rsidRPr="00932B3D" w:rsidRDefault="00A6521A" w:rsidP="00614B0D">
            <w:pPr>
              <w:pStyle w:val="BodyText"/>
              <w:numPr>
                <w:ilvl w:val="0"/>
                <w:numId w:val="35"/>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10am and 4pm.</w:t>
            </w:r>
          </w:p>
          <w:p w14:paraId="23BA7F62" w14:textId="77777777" w:rsidR="00CA1CF6" w:rsidRPr="00932B3D" w:rsidRDefault="00CA1CF6" w:rsidP="004D2DE0">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594BEBE9" w14:textId="6416CA40" w:rsidR="00E621B0" w:rsidRPr="004E56B9" w:rsidRDefault="00E621B0" w:rsidP="00E621B0">
      <w:pPr>
        <w:pStyle w:val="BodyText"/>
        <w:rPr>
          <w:rStyle w:val="Emphasis"/>
          <w:i w:val="0"/>
        </w:rPr>
      </w:pPr>
      <w:r w:rsidRPr="004E56B9">
        <w:rPr>
          <w:rStyle w:val="Emphasis"/>
          <w:i w:val="0"/>
        </w:rPr>
        <w:t xml:space="preserve">Note: </w:t>
      </w:r>
      <w:r w:rsidR="004E56B9" w:rsidRPr="004E56B9">
        <w:rPr>
          <w:rStyle w:val="Emphasis"/>
          <w:i w:val="0"/>
          <w:iCs w:val="0"/>
        </w:rPr>
        <w:t>C</w:t>
      </w:r>
      <w:r w:rsidRPr="004E56B9">
        <w:rPr>
          <w:rStyle w:val="Emphasis"/>
          <w:i w:val="0"/>
          <w:iCs w:val="0"/>
        </w:rPr>
        <w:t xml:space="preserve">onditions </w:t>
      </w:r>
      <w:r w:rsidR="004E56B9">
        <w:rPr>
          <w:rStyle w:val="Emphasis"/>
          <w:i w:val="0"/>
          <w:iCs w:val="0"/>
        </w:rPr>
        <w:t xml:space="preserve">in </w:t>
      </w:r>
      <w:r w:rsidR="00DA7661" w:rsidRPr="00DA7661">
        <w:rPr>
          <w:rStyle w:val="Emphasis"/>
          <w:i w:val="0"/>
          <w:iCs w:val="0"/>
          <w:color w:val="003C69"/>
        </w:rPr>
        <w:fldChar w:fldCharType="begin"/>
      </w:r>
      <w:r w:rsidR="00DA7661" w:rsidRPr="00DA7661">
        <w:rPr>
          <w:rStyle w:val="Emphasis"/>
          <w:i w:val="0"/>
          <w:iCs w:val="0"/>
          <w:color w:val="003C69"/>
        </w:rPr>
        <w:instrText xml:space="preserve"> REF _Ref153178176 \h </w:instrText>
      </w:r>
      <w:r w:rsidR="00DA7661" w:rsidRPr="00DA7661">
        <w:rPr>
          <w:rStyle w:val="Emphasis"/>
          <w:i w:val="0"/>
          <w:iCs w:val="0"/>
          <w:color w:val="003C69"/>
        </w:rPr>
      </w:r>
      <w:r w:rsidR="00DA7661" w:rsidRPr="00DA7661">
        <w:rPr>
          <w:rStyle w:val="Emphasis"/>
          <w:i w:val="0"/>
          <w:iCs w:val="0"/>
          <w:color w:val="003C69"/>
        </w:rPr>
        <w:fldChar w:fldCharType="separate"/>
      </w:r>
      <w:r w:rsidR="009F287E">
        <w:t xml:space="preserve">Table </w:t>
      </w:r>
      <w:r w:rsidR="009F287E">
        <w:rPr>
          <w:noProof/>
        </w:rPr>
        <w:t>15</w:t>
      </w:r>
      <w:r w:rsidR="00DA7661" w:rsidRPr="00DA7661">
        <w:rPr>
          <w:rStyle w:val="Emphasis"/>
          <w:i w:val="0"/>
          <w:iCs w:val="0"/>
          <w:color w:val="003C69"/>
        </w:rPr>
        <w:fldChar w:fldCharType="end"/>
      </w:r>
      <w:r>
        <w:rPr>
          <w:rStyle w:val="Emphasis"/>
          <w:i w:val="0"/>
        </w:rPr>
        <w:t xml:space="preserve"> </w:t>
      </w:r>
      <w:r w:rsidRPr="004E56B9">
        <w:rPr>
          <w:rStyle w:val="Emphasis"/>
          <w:i w:val="0"/>
        </w:rPr>
        <w:t xml:space="preserve">do not apply if conditioned otherwise by a notice, permit or Guide. </w:t>
      </w:r>
    </w:p>
    <w:p w14:paraId="50A6358A" w14:textId="57844C26" w:rsidR="00E621B0" w:rsidRPr="00DA7661" w:rsidRDefault="00E621B0" w:rsidP="00E621B0">
      <w:pPr>
        <w:pStyle w:val="BodyText"/>
        <w:rPr>
          <w:rStyle w:val="Emphasis"/>
          <w:i w:val="0"/>
        </w:rPr>
      </w:pPr>
      <w:r w:rsidRPr="00DA7661">
        <w:rPr>
          <w:rStyle w:val="Emphasis"/>
          <w:i w:val="0"/>
        </w:rPr>
        <w:t xml:space="preserve">Heavy vehicle conditions apply to the Toowoomba bypass, refer to the TMR website for more information on the </w:t>
      </w:r>
      <w:hyperlink r:id="rId45" w:history="1">
        <w:r w:rsidRPr="00835E6E">
          <w:rPr>
            <w:rStyle w:val="Hyperlink"/>
            <w:iCs/>
          </w:rPr>
          <w:t>Toowoomba Bypass</w:t>
        </w:r>
      </w:hyperlink>
      <w:r w:rsidRPr="00835E6E">
        <w:rPr>
          <w:rStyle w:val="Emphasis"/>
          <w:iCs w:val="0"/>
        </w:rPr>
        <w:t>.</w:t>
      </w:r>
      <w:r w:rsidRPr="00DA7661">
        <w:rPr>
          <w:rStyle w:val="Emphasis"/>
          <w:i w:val="0"/>
        </w:rPr>
        <w:t xml:space="preserve"> </w:t>
      </w:r>
    </w:p>
    <w:p w14:paraId="2A6F8445" w14:textId="4F1F629D" w:rsidR="007F3F0B" w:rsidRDefault="007F3F0B" w:rsidP="009A012D">
      <w:pPr>
        <w:pStyle w:val="Heading3"/>
        <w:numPr>
          <w:ilvl w:val="0"/>
          <w:numId w:val="64"/>
        </w:numPr>
      </w:pPr>
      <w:bookmarkStart w:id="58" w:name="_Toc153202443"/>
      <w:r>
        <w:lastRenderedPageBreak/>
        <w:t>Exemption to Christmas and Easter holiday conditions</w:t>
      </w:r>
      <w:bookmarkEnd w:id="58"/>
    </w:p>
    <w:p w14:paraId="133202F7" w14:textId="2BBB0383" w:rsidR="007F3F0B" w:rsidRDefault="007F3F0B" w:rsidP="007F3F0B">
      <w:pPr>
        <w:pStyle w:val="BodyText"/>
      </w:pPr>
      <w:r>
        <w:t>Christmas and Easter holiday conditions do not apply to</w:t>
      </w:r>
      <w:r w:rsidR="00EE38B9">
        <w:t>:</w:t>
      </w:r>
    </w:p>
    <w:p w14:paraId="00A8848B" w14:textId="0BAE9A78" w:rsidR="007F3F0B" w:rsidRDefault="00EA0836" w:rsidP="0092610F">
      <w:pPr>
        <w:pStyle w:val="BodyText"/>
        <w:numPr>
          <w:ilvl w:val="0"/>
          <w:numId w:val="7"/>
        </w:numPr>
      </w:pPr>
      <w:r>
        <w:t xml:space="preserve">SPVs </w:t>
      </w:r>
      <w:r w:rsidR="00EE38B9">
        <w:t>operating under a</w:t>
      </w:r>
      <w:r w:rsidR="007F3F0B">
        <w:t xml:space="preserve"> permit (up to 3.5m in width) that references the Queensland Access Conditions Guide, or </w:t>
      </w:r>
    </w:p>
    <w:p w14:paraId="5BF16E8F" w14:textId="37393830" w:rsidR="007F3F0B" w:rsidRDefault="002848EC" w:rsidP="0092610F">
      <w:pPr>
        <w:pStyle w:val="BodyText"/>
        <w:numPr>
          <w:ilvl w:val="0"/>
          <w:numId w:val="7"/>
        </w:numPr>
      </w:pPr>
      <w:r>
        <w:t>a</w:t>
      </w:r>
      <w:r w:rsidR="007F3F0B">
        <w:t xml:space="preserve">n eligible SPV of the </w:t>
      </w:r>
      <w:hyperlink r:id="rId46" w:history="1">
        <w:r w:rsidR="007F3F0B" w:rsidRPr="008A1E23">
          <w:rPr>
            <w:rStyle w:val="Hyperlink"/>
          </w:rPr>
          <w:t>National Class 1 Special Purpose Vehicle (up to 40t total mass) Mass and Dimension Exemption Notice</w:t>
        </w:r>
      </w:hyperlink>
      <w:r w:rsidR="007F3F0B">
        <w:t xml:space="preserve"> (under Notice or Permit). </w:t>
      </w:r>
    </w:p>
    <w:p w14:paraId="0F80B96B" w14:textId="59F24625" w:rsidR="007F3F0B" w:rsidRDefault="007F3F0B" w:rsidP="007F3F0B">
      <w:pPr>
        <w:pStyle w:val="BodyText"/>
      </w:pPr>
      <w:r>
        <w:t xml:space="preserve">All other SPVs, must comply with the general condition </w:t>
      </w:r>
      <w:r w:rsidRPr="00B40482">
        <w:t xml:space="preserve">in </w:t>
      </w:r>
      <w:hyperlink w:anchor="_Christmas_conditions" w:history="1">
        <w:r w:rsidRPr="00B40482">
          <w:rPr>
            <w:rStyle w:val="Hyperlink"/>
          </w:rPr>
          <w:t>section 11.5 Christmas holiday conditions</w:t>
        </w:r>
      </w:hyperlink>
      <w:r>
        <w:t xml:space="preserve"> </w:t>
      </w:r>
      <w:r w:rsidRPr="00B40482">
        <w:t xml:space="preserve">and </w:t>
      </w:r>
      <w:hyperlink w:anchor="_Easter_conditions" w:history="1">
        <w:r w:rsidRPr="00B40482">
          <w:rPr>
            <w:rStyle w:val="Hyperlink"/>
          </w:rPr>
          <w:t>section 11.6 Easter holiday conditions</w:t>
        </w:r>
      </w:hyperlink>
      <w:r>
        <w:t>.</w:t>
      </w:r>
    </w:p>
    <w:p w14:paraId="5855E761" w14:textId="571448A9" w:rsidR="007F3F0B" w:rsidRDefault="007F3F0B" w:rsidP="009A012D">
      <w:pPr>
        <w:pStyle w:val="Heading3"/>
        <w:numPr>
          <w:ilvl w:val="0"/>
          <w:numId w:val="64"/>
        </w:numPr>
      </w:pPr>
      <w:bookmarkStart w:id="59" w:name="_Toc153202444"/>
      <w:r>
        <w:t>Tunnel access dimension, conditions, and conditions</w:t>
      </w:r>
      <w:bookmarkEnd w:id="59"/>
    </w:p>
    <w:p w14:paraId="729A6634" w14:textId="34F2384A" w:rsidR="007F3F0B" w:rsidRDefault="007F3F0B" w:rsidP="007F3F0B">
      <w:pPr>
        <w:pStyle w:val="BodyText"/>
      </w:pPr>
      <w:r>
        <w:t xml:space="preserve">An SPV can travel in Queensland tunnels if it complies with conditions in </w:t>
      </w:r>
      <w:r w:rsidR="008A1E23" w:rsidRPr="008A1E23">
        <w:rPr>
          <w:color w:val="003E69"/>
        </w:rPr>
        <w:fldChar w:fldCharType="begin"/>
      </w:r>
      <w:r w:rsidR="008A1E23" w:rsidRPr="008A1E23">
        <w:rPr>
          <w:color w:val="003E69"/>
        </w:rPr>
        <w:instrText xml:space="preserve"> REF _Ref152934031 \h </w:instrText>
      </w:r>
      <w:r w:rsidR="008A1E23" w:rsidRPr="008A1E23">
        <w:rPr>
          <w:color w:val="003E69"/>
        </w:rPr>
      </w:r>
      <w:r w:rsidR="008A1E23" w:rsidRPr="008A1E23">
        <w:rPr>
          <w:color w:val="003E69"/>
        </w:rPr>
        <w:fldChar w:fldCharType="separate"/>
      </w:r>
      <w:r w:rsidR="009F287E">
        <w:t xml:space="preserve">Table </w:t>
      </w:r>
      <w:r w:rsidR="009F287E">
        <w:rPr>
          <w:noProof/>
        </w:rPr>
        <w:t>16</w:t>
      </w:r>
      <w:r w:rsidR="008A1E23" w:rsidRPr="008A1E23">
        <w:rPr>
          <w:color w:val="003E69"/>
        </w:rPr>
        <w:fldChar w:fldCharType="end"/>
      </w:r>
      <w:r>
        <w:t>.</w:t>
      </w:r>
    </w:p>
    <w:p w14:paraId="1D6503E7" w14:textId="03460618" w:rsidR="002C72F1" w:rsidRDefault="002C72F1" w:rsidP="002C72F1">
      <w:pPr>
        <w:pStyle w:val="Caption"/>
        <w:keepNext/>
      </w:pPr>
      <w:bookmarkStart w:id="60" w:name="_Ref152934031"/>
      <w:r>
        <w:t xml:space="preserve">Table </w:t>
      </w:r>
      <w:fldSimple w:instr=" SEQ Table \* ARABIC ">
        <w:r w:rsidR="009F287E">
          <w:rPr>
            <w:noProof/>
          </w:rPr>
          <w:t>16</w:t>
        </w:r>
      </w:fldSimple>
      <w:bookmarkEnd w:id="60"/>
      <w:r>
        <w:t xml:space="preserve"> </w:t>
      </w:r>
      <w:r w:rsidRPr="009A75BD">
        <w:t xml:space="preserve">SPV </w:t>
      </w:r>
      <w:r w:rsidR="00F96322">
        <w:t>t</w:t>
      </w:r>
      <w:r w:rsidRPr="009A75BD">
        <w:t>unnel conditions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909"/>
      </w:tblGrid>
      <w:tr w:rsidR="00E80147" w:rsidRPr="00E80147" w14:paraId="24095300" w14:textId="7541B98D" w:rsidTr="006D24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8" w:type="pct"/>
          </w:tcPr>
          <w:p w14:paraId="4E36B6A2" w14:textId="7659630A" w:rsidR="00E80147" w:rsidRPr="00932B3D" w:rsidRDefault="00E80147" w:rsidP="006D2489">
            <w:pPr>
              <w:pStyle w:val="BodyText"/>
              <w:spacing w:before="60" w:after="60" w:line="240" w:lineRule="auto"/>
              <w:rPr>
                <w:sz w:val="20"/>
                <w:szCs w:val="20"/>
              </w:rPr>
            </w:pPr>
            <w:r w:rsidRPr="00932B3D">
              <w:rPr>
                <w:sz w:val="20"/>
                <w:szCs w:val="20"/>
              </w:rPr>
              <w:t>Maximum dimension</w:t>
            </w:r>
            <w:r w:rsidRPr="00932B3D">
              <w:rPr>
                <w:sz w:val="20"/>
                <w:szCs w:val="20"/>
              </w:rPr>
              <w:tab/>
              <w:t xml:space="preserve"> </w:t>
            </w:r>
          </w:p>
        </w:tc>
        <w:tc>
          <w:tcPr>
            <w:tcW w:w="3782" w:type="pct"/>
          </w:tcPr>
          <w:p w14:paraId="75784484" w14:textId="5E397B2E" w:rsidR="00E80147" w:rsidRPr="00932B3D" w:rsidRDefault="00E80147" w:rsidP="006D248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Conditions</w:t>
            </w:r>
          </w:p>
        </w:tc>
      </w:tr>
      <w:tr w:rsidR="00E80147" w:rsidRPr="00E80147" w14:paraId="0EFDB147" w14:textId="68A71323" w:rsidTr="006D2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6196847F" w14:textId="17C33B84" w:rsidR="00E80147" w:rsidRPr="00D62897" w:rsidRDefault="002C6FA3" w:rsidP="00614B0D">
            <w:pPr>
              <w:pStyle w:val="BodyText"/>
              <w:numPr>
                <w:ilvl w:val="0"/>
                <w:numId w:val="35"/>
              </w:numPr>
              <w:spacing w:before="60" w:after="60" w:line="240" w:lineRule="auto"/>
              <w:rPr>
                <w:b w:val="0"/>
                <w:bCs w:val="0"/>
                <w:sz w:val="20"/>
                <w:szCs w:val="20"/>
              </w:rPr>
            </w:pPr>
            <w:r w:rsidRPr="00D62897">
              <w:rPr>
                <w:b w:val="0"/>
                <w:bCs w:val="0"/>
                <w:sz w:val="20"/>
                <w:szCs w:val="20"/>
              </w:rPr>
              <w:t>2.9m</w:t>
            </w:r>
            <w:r>
              <w:rPr>
                <w:b w:val="0"/>
                <w:bCs w:val="0"/>
                <w:sz w:val="20"/>
                <w:szCs w:val="20"/>
              </w:rPr>
              <w:t xml:space="preserve"> in w</w:t>
            </w:r>
            <w:r w:rsidR="00E80147" w:rsidRPr="00D62897">
              <w:rPr>
                <w:b w:val="0"/>
                <w:bCs w:val="0"/>
                <w:sz w:val="20"/>
                <w:szCs w:val="20"/>
              </w:rPr>
              <w:t>idth</w:t>
            </w:r>
            <w:r w:rsidR="00E80147" w:rsidRPr="00D62897">
              <w:rPr>
                <w:b w:val="0"/>
                <w:bCs w:val="0"/>
                <w:sz w:val="20"/>
                <w:szCs w:val="20"/>
              </w:rPr>
              <w:tab/>
            </w:r>
          </w:p>
          <w:p w14:paraId="73F3F582" w14:textId="62848AE7" w:rsidR="00E80147" w:rsidRPr="00D62897" w:rsidRDefault="002C6FA3" w:rsidP="00614B0D">
            <w:pPr>
              <w:pStyle w:val="BodyText"/>
              <w:numPr>
                <w:ilvl w:val="0"/>
                <w:numId w:val="35"/>
              </w:numPr>
              <w:spacing w:before="60" w:after="60" w:line="240" w:lineRule="auto"/>
              <w:rPr>
                <w:b w:val="0"/>
                <w:bCs w:val="0"/>
                <w:sz w:val="20"/>
                <w:szCs w:val="20"/>
              </w:rPr>
            </w:pPr>
            <w:r w:rsidRPr="00D62897">
              <w:rPr>
                <w:b w:val="0"/>
                <w:bCs w:val="0"/>
                <w:sz w:val="20"/>
                <w:szCs w:val="20"/>
              </w:rPr>
              <w:t xml:space="preserve">14.5m </w:t>
            </w:r>
            <w:r>
              <w:rPr>
                <w:b w:val="0"/>
                <w:bCs w:val="0"/>
                <w:sz w:val="20"/>
                <w:szCs w:val="20"/>
              </w:rPr>
              <w:t>in l</w:t>
            </w:r>
            <w:r w:rsidR="00E80147" w:rsidRPr="00D62897">
              <w:rPr>
                <w:b w:val="0"/>
                <w:bCs w:val="0"/>
                <w:sz w:val="20"/>
                <w:szCs w:val="20"/>
              </w:rPr>
              <w:t xml:space="preserve">ength </w:t>
            </w:r>
          </w:p>
          <w:p w14:paraId="3901A402" w14:textId="7EC70C4D" w:rsidR="00E80147" w:rsidRPr="00932B3D" w:rsidRDefault="002C6FA3" w:rsidP="00614B0D">
            <w:pPr>
              <w:pStyle w:val="BodyText"/>
              <w:numPr>
                <w:ilvl w:val="0"/>
                <w:numId w:val="35"/>
              </w:numPr>
              <w:spacing w:before="60" w:after="60" w:line="240" w:lineRule="auto"/>
              <w:rPr>
                <w:sz w:val="20"/>
                <w:szCs w:val="20"/>
              </w:rPr>
            </w:pPr>
            <w:r w:rsidRPr="00D62897">
              <w:rPr>
                <w:b w:val="0"/>
                <w:bCs w:val="0"/>
                <w:sz w:val="20"/>
                <w:szCs w:val="20"/>
              </w:rPr>
              <w:t xml:space="preserve">5.5m </w:t>
            </w:r>
            <w:r>
              <w:rPr>
                <w:b w:val="0"/>
                <w:bCs w:val="0"/>
                <w:sz w:val="20"/>
                <w:szCs w:val="20"/>
              </w:rPr>
              <w:t>f</w:t>
            </w:r>
            <w:r w:rsidR="00E80147" w:rsidRPr="00D62897">
              <w:rPr>
                <w:b w:val="0"/>
                <w:bCs w:val="0"/>
                <w:sz w:val="20"/>
                <w:szCs w:val="20"/>
              </w:rPr>
              <w:t xml:space="preserve">orward projection </w:t>
            </w:r>
            <w:r w:rsidR="00E80147" w:rsidRPr="00D62897">
              <w:rPr>
                <w:b w:val="0"/>
                <w:bCs w:val="0"/>
                <w:sz w:val="20"/>
                <w:szCs w:val="20"/>
              </w:rPr>
              <w:tab/>
            </w:r>
            <w:r w:rsidR="00E80147" w:rsidRPr="00D62897">
              <w:rPr>
                <w:b w:val="0"/>
                <w:bCs w:val="0"/>
                <w:sz w:val="20"/>
                <w:szCs w:val="20"/>
              </w:rPr>
              <w:tab/>
            </w:r>
            <w:r w:rsidR="00E80147" w:rsidRPr="00D62897">
              <w:rPr>
                <w:b w:val="0"/>
                <w:bCs w:val="0"/>
                <w:sz w:val="20"/>
                <w:szCs w:val="20"/>
              </w:rPr>
              <w:tab/>
            </w:r>
          </w:p>
        </w:tc>
        <w:tc>
          <w:tcPr>
            <w:tcW w:w="3782" w:type="pct"/>
          </w:tcPr>
          <w:p w14:paraId="55FF0C6D" w14:textId="77777777" w:rsidR="00E80147" w:rsidRPr="00932B3D" w:rsidRDefault="00E80147" w:rsidP="006D248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1.</w:t>
            </w:r>
            <w:r w:rsidRPr="00932B3D">
              <w:rPr>
                <w:sz w:val="20"/>
                <w:szCs w:val="20"/>
              </w:rPr>
              <w:tab/>
              <w:t>An SPV with a forward projection exceeding 3.5 metres, must be fitted with a tether that meets all the following conditions:</w:t>
            </w:r>
          </w:p>
          <w:p w14:paraId="7D640A83" w14:textId="006A435A" w:rsidR="00831F78" w:rsidRDefault="00E80147" w:rsidP="00614B0D">
            <w:pPr>
              <w:pStyle w:val="BodyText"/>
              <w:numPr>
                <w:ilvl w:val="0"/>
                <w:numId w:val="36"/>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 yellow and red in colour; and  </w:t>
            </w:r>
            <w:r w:rsidRPr="00932B3D">
              <w:rPr>
                <w:sz w:val="20"/>
                <w:szCs w:val="20"/>
              </w:rPr>
              <w:br/>
              <w:t>Be manufactured to a standard outlined in the current version of AS 4497-1997; and</w:t>
            </w:r>
          </w:p>
          <w:p w14:paraId="0F9DB9BE" w14:textId="07A68AC5" w:rsidR="00831F78" w:rsidRDefault="00E80147" w:rsidP="00614B0D">
            <w:pPr>
              <w:pStyle w:val="BodyText"/>
              <w:numPr>
                <w:ilvl w:val="0"/>
                <w:numId w:val="36"/>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 fitted from either of the travelling lugs of the boom to a lug at the front of the crane carrier as per the Crane Industry Council of Australia (CICA) Tether Fitting Instructions Information Sheet (which is available on the CICA website); and</w:t>
            </w:r>
          </w:p>
          <w:p w14:paraId="08A7A9CB" w14:textId="01F42E38" w:rsidR="00E80147" w:rsidRPr="00932B3D" w:rsidRDefault="00E80147" w:rsidP="00614B0D">
            <w:pPr>
              <w:pStyle w:val="BodyText"/>
              <w:numPr>
                <w:ilvl w:val="0"/>
                <w:numId w:val="36"/>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Must not obscure the visibility of the mobile crane’s number plate. </w:t>
            </w:r>
          </w:p>
          <w:p w14:paraId="7A2EC62B" w14:textId="77777777" w:rsidR="00831F78" w:rsidRDefault="00E80147" w:rsidP="006D248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2.</w:t>
            </w:r>
            <w:r w:rsidRPr="00932B3D">
              <w:rPr>
                <w:sz w:val="20"/>
                <w:szCs w:val="20"/>
              </w:rPr>
              <w:tab/>
              <w:t>No SPV access on the South-East Freeway</w:t>
            </w:r>
          </w:p>
          <w:p w14:paraId="6C961162" w14:textId="1DCA3925" w:rsidR="00E80147" w:rsidRPr="00932B3D" w:rsidRDefault="00E80147" w:rsidP="00614B0D">
            <w:pPr>
              <w:pStyle w:val="BodyText"/>
              <w:numPr>
                <w:ilvl w:val="0"/>
                <w:numId w:val="36"/>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Exiting the Clem7 tunnel (Southbound) must use the Ipswich Road exit only.</w:t>
            </w:r>
          </w:p>
        </w:tc>
      </w:tr>
    </w:tbl>
    <w:p w14:paraId="7A7AA76C" w14:textId="5D6DE868" w:rsidR="00E621B0" w:rsidRDefault="00E621B0" w:rsidP="00E80147">
      <w:pPr>
        <w:pStyle w:val="BodyText"/>
      </w:pPr>
    </w:p>
    <w:p w14:paraId="04A5515F" w14:textId="77777777" w:rsidR="00F701D6" w:rsidRDefault="00F701D6">
      <w:pPr>
        <w:spacing w:after="160" w:line="259" w:lineRule="auto"/>
        <w:rPr>
          <w:rFonts w:eastAsiaTheme="majorEastAsia" w:cstheme="majorBidi"/>
          <w:b/>
          <w:color w:val="003E69"/>
          <w:sz w:val="44"/>
          <w:szCs w:val="32"/>
        </w:rPr>
      </w:pPr>
      <w:r>
        <w:br w:type="page"/>
      </w:r>
    </w:p>
    <w:p w14:paraId="15946058" w14:textId="13321D93" w:rsidR="00E80147" w:rsidRDefault="00E80147" w:rsidP="00D66487">
      <w:pPr>
        <w:pStyle w:val="Heading2"/>
      </w:pPr>
      <w:bookmarkStart w:id="61" w:name="_Schedule_2_—"/>
      <w:bookmarkStart w:id="62" w:name="_Toc153202445"/>
      <w:bookmarkEnd w:id="61"/>
      <w:r>
        <w:lastRenderedPageBreak/>
        <w:t>Schedule 2 — Class 1 Special Purpose Combinations</w:t>
      </w:r>
      <w:bookmarkEnd w:id="62"/>
    </w:p>
    <w:p w14:paraId="7840CE62" w14:textId="7A34E9C9" w:rsidR="00E80147" w:rsidRDefault="00E80147" w:rsidP="00D66487">
      <w:pPr>
        <w:pStyle w:val="BodyText"/>
      </w:pPr>
      <w:r>
        <w:t xml:space="preserve">This schedule provides specific conditions in relation to: </w:t>
      </w:r>
    </w:p>
    <w:p w14:paraId="693A78DC" w14:textId="6AEBFC24" w:rsidR="00E80147" w:rsidRDefault="00F42B16" w:rsidP="0092610F">
      <w:pPr>
        <w:pStyle w:val="BodyText"/>
        <w:numPr>
          <w:ilvl w:val="0"/>
          <w:numId w:val="8"/>
        </w:numPr>
      </w:pPr>
      <w:r>
        <w:t>SPV combinations o</w:t>
      </w:r>
      <w:r w:rsidR="00E80147">
        <w:t xml:space="preserve">perating under the </w:t>
      </w:r>
      <w:hyperlink r:id="rId47" w:history="1">
        <w:r w:rsidR="00E80147" w:rsidRPr="005C6429">
          <w:rPr>
            <w:rStyle w:val="Hyperlink"/>
          </w:rPr>
          <w:t>Queensland Class 1 Special Purpose Combination Mass &amp; Dimension Exemption Notice</w:t>
        </w:r>
      </w:hyperlink>
      <w:r w:rsidR="00E80147">
        <w:t>, or</w:t>
      </w:r>
    </w:p>
    <w:p w14:paraId="033B6FE9" w14:textId="78606FB9" w:rsidR="00E80147" w:rsidRDefault="00E80147" w:rsidP="0092610F">
      <w:pPr>
        <w:pStyle w:val="BodyText"/>
        <w:numPr>
          <w:ilvl w:val="0"/>
          <w:numId w:val="8"/>
        </w:numPr>
      </w:pPr>
      <w:r>
        <w:t>SPV combination</w:t>
      </w:r>
      <w:r w:rsidR="00F42B16">
        <w:t>s</w:t>
      </w:r>
      <w:r>
        <w:t xml:space="preserve"> compl</w:t>
      </w:r>
      <w:r w:rsidR="00F42B16">
        <w:t xml:space="preserve">ying </w:t>
      </w:r>
      <w:r>
        <w:t xml:space="preserve">with the mass and dimensions limits in (1) and operating under a permit issued by the NHVR. </w:t>
      </w:r>
    </w:p>
    <w:p w14:paraId="1A40E4E9" w14:textId="2E4F76B6" w:rsidR="00E80147" w:rsidRDefault="00E80147" w:rsidP="009A012D">
      <w:pPr>
        <w:pStyle w:val="Heading2"/>
        <w:ind w:left="570"/>
      </w:pPr>
      <w:bookmarkStart w:id="63" w:name="_Toc153202446"/>
      <w:r>
        <w:t>Schedule 2 exemptions to general conditions in Part 2</w:t>
      </w:r>
      <w:bookmarkEnd w:id="63"/>
    </w:p>
    <w:p w14:paraId="469A7904" w14:textId="3989DE0A" w:rsidR="00E80147" w:rsidRDefault="00E80147" w:rsidP="009A012D">
      <w:pPr>
        <w:pStyle w:val="Heading3"/>
        <w:numPr>
          <w:ilvl w:val="0"/>
          <w:numId w:val="65"/>
        </w:numPr>
      </w:pPr>
      <w:bookmarkStart w:id="64" w:name="_Toc153202447"/>
      <w:r>
        <w:t>Location, day, and time conditions for SPV combinations</w:t>
      </w:r>
      <w:bookmarkEnd w:id="64"/>
    </w:p>
    <w:p w14:paraId="303A9074" w14:textId="717EAC94" w:rsidR="00E80147" w:rsidRPr="004E37B5" w:rsidRDefault="00E80147" w:rsidP="00D66487">
      <w:pPr>
        <w:pStyle w:val="BodyText"/>
        <w:rPr>
          <w:rStyle w:val="IntenseEmphasis"/>
          <w:b w:val="0"/>
          <w:bCs w:val="0"/>
          <w:i w:val="0"/>
          <w:iCs w:val="0"/>
        </w:rPr>
      </w:pPr>
      <w:r>
        <w:t xml:space="preserve">A SPV combination described in </w:t>
      </w:r>
      <w:r w:rsidR="00E21567" w:rsidRPr="00E21567">
        <w:rPr>
          <w:color w:val="003E69"/>
        </w:rPr>
        <w:fldChar w:fldCharType="begin"/>
      </w:r>
      <w:r w:rsidR="00E21567" w:rsidRPr="00E21567">
        <w:rPr>
          <w:color w:val="003E69"/>
        </w:rPr>
        <w:instrText xml:space="preserve"> REF _Ref152928209 \h </w:instrText>
      </w:r>
      <w:r w:rsidR="00E21567" w:rsidRPr="00E21567">
        <w:rPr>
          <w:color w:val="003E69"/>
        </w:rPr>
      </w:r>
      <w:r w:rsidR="00E21567" w:rsidRPr="00E21567">
        <w:rPr>
          <w:color w:val="003E69"/>
        </w:rPr>
        <w:fldChar w:fldCharType="separate"/>
      </w:r>
      <w:r w:rsidR="009F287E">
        <w:t xml:space="preserve">Table </w:t>
      </w:r>
      <w:r w:rsidR="009F287E">
        <w:rPr>
          <w:noProof/>
        </w:rPr>
        <w:t>17</w:t>
      </w:r>
      <w:r w:rsidR="00E21567" w:rsidRPr="00E21567">
        <w:rPr>
          <w:color w:val="003E69"/>
        </w:rPr>
        <w:fldChar w:fldCharType="end"/>
      </w:r>
      <w:r>
        <w:t xml:space="preserve"> can be driven in a location on the specified day and time when complying with the conditions of </w:t>
      </w:r>
      <w:r w:rsidRPr="00E21567">
        <w:rPr>
          <w:color w:val="003E69"/>
        </w:rPr>
        <w:t>Table 17</w:t>
      </w:r>
      <w:r>
        <w:t>.</w:t>
      </w:r>
    </w:p>
    <w:p w14:paraId="4339470C" w14:textId="5CA7B0C3" w:rsidR="004E37B5" w:rsidRDefault="004E37B5" w:rsidP="004E37B5">
      <w:pPr>
        <w:pStyle w:val="Caption"/>
        <w:keepNext/>
      </w:pPr>
      <w:bookmarkStart w:id="65" w:name="_Ref152928209"/>
      <w:r>
        <w:t xml:space="preserve">Table </w:t>
      </w:r>
      <w:fldSimple w:instr=" SEQ Table \* ARABIC ">
        <w:r w:rsidR="009F287E">
          <w:rPr>
            <w:noProof/>
          </w:rPr>
          <w:t>17</w:t>
        </w:r>
      </w:fldSimple>
      <w:bookmarkEnd w:id="65"/>
      <w:r>
        <w:t xml:space="preserve"> </w:t>
      </w:r>
      <w:r w:rsidRPr="00027C70">
        <w:t>Location, day, and time conditions for SPV combinations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430"/>
        <w:gridCol w:w="1962"/>
        <w:gridCol w:w="3266"/>
      </w:tblGrid>
      <w:tr w:rsidR="006A48D1" w:rsidRPr="00D66487" w14:paraId="4C396591" w14:textId="0CF34695" w:rsidTr="00E215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0" w:type="pct"/>
          </w:tcPr>
          <w:p w14:paraId="7511F037" w14:textId="2DF1BD1D" w:rsidR="00D66487" w:rsidRPr="00932B3D" w:rsidRDefault="00D66487" w:rsidP="00F701D6">
            <w:pPr>
              <w:pStyle w:val="BodyText"/>
              <w:spacing w:before="60" w:after="60" w:line="240" w:lineRule="auto"/>
              <w:rPr>
                <w:sz w:val="20"/>
                <w:szCs w:val="20"/>
              </w:rPr>
            </w:pPr>
            <w:r w:rsidRPr="00932B3D">
              <w:rPr>
                <w:sz w:val="20"/>
                <w:szCs w:val="20"/>
              </w:rPr>
              <w:t xml:space="preserve">Description of SPV </w:t>
            </w:r>
          </w:p>
        </w:tc>
        <w:tc>
          <w:tcPr>
            <w:tcW w:w="1640" w:type="pct"/>
          </w:tcPr>
          <w:p w14:paraId="6EE87B63" w14:textId="62388922" w:rsidR="00D66487" w:rsidRPr="00932B3D" w:rsidRDefault="00D66487"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Location</w:t>
            </w:r>
          </w:p>
        </w:tc>
        <w:tc>
          <w:tcPr>
            <w:tcW w:w="938" w:type="pct"/>
          </w:tcPr>
          <w:p w14:paraId="6FC182A4" w14:textId="55FF041C" w:rsidR="00D66487" w:rsidRPr="00932B3D" w:rsidRDefault="00D66487"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c>
          <w:tcPr>
            <w:tcW w:w="1563" w:type="pct"/>
          </w:tcPr>
          <w:p w14:paraId="6BE783FD" w14:textId="2CB951B7" w:rsidR="00D66487" w:rsidRPr="00932B3D" w:rsidRDefault="00D66487"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Time</w:t>
            </w:r>
          </w:p>
        </w:tc>
      </w:tr>
      <w:tr w:rsidR="00D66487" w:rsidRPr="00D66487" w14:paraId="2BB4315A" w14:textId="2BBF7427" w:rsidTr="00E21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Borders>
              <w:top w:val="none" w:sz="0" w:space="0" w:color="auto"/>
              <w:bottom w:val="none" w:sz="0" w:space="0" w:color="auto"/>
              <w:right w:val="none" w:sz="0" w:space="0" w:color="auto"/>
            </w:tcBorders>
          </w:tcPr>
          <w:p w14:paraId="50FA419E" w14:textId="0D714285" w:rsidR="00D66487" w:rsidRPr="0031309F" w:rsidRDefault="00D66487" w:rsidP="00F701D6">
            <w:pPr>
              <w:pStyle w:val="BodyText"/>
              <w:spacing w:before="60" w:after="60" w:line="240" w:lineRule="auto"/>
              <w:rPr>
                <w:b w:val="0"/>
                <w:bCs w:val="0"/>
                <w:sz w:val="20"/>
                <w:szCs w:val="20"/>
              </w:rPr>
            </w:pPr>
            <w:r w:rsidRPr="0031309F">
              <w:rPr>
                <w:b w:val="0"/>
                <w:bCs w:val="0"/>
                <w:sz w:val="20"/>
                <w:szCs w:val="20"/>
              </w:rPr>
              <w:t xml:space="preserve">Any SPV combination </w:t>
            </w:r>
            <w:r w:rsidRPr="0031309F">
              <w:rPr>
                <w:b w:val="0"/>
                <w:bCs w:val="0"/>
                <w:sz w:val="20"/>
                <w:szCs w:val="20"/>
              </w:rPr>
              <w:tab/>
            </w:r>
          </w:p>
        </w:tc>
        <w:tc>
          <w:tcPr>
            <w:tcW w:w="1640" w:type="pct"/>
            <w:tcBorders>
              <w:top w:val="none" w:sz="0" w:space="0" w:color="auto"/>
              <w:bottom w:val="none" w:sz="0" w:space="0" w:color="auto"/>
            </w:tcBorders>
          </w:tcPr>
          <w:p w14:paraId="11BEBAC8" w14:textId="3C3DD8A4" w:rsidR="00D66487" w:rsidRPr="00932B3D" w:rsidRDefault="00D66487"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A </w:t>
            </w:r>
            <w:proofErr w:type="spellStart"/>
            <w:r w:rsidRPr="00932B3D">
              <w:rPr>
                <w:sz w:val="20"/>
                <w:szCs w:val="20"/>
              </w:rPr>
              <w:t>PoB</w:t>
            </w:r>
            <w:proofErr w:type="spellEnd"/>
            <w:r w:rsidRPr="00932B3D">
              <w:rPr>
                <w:sz w:val="20"/>
                <w:szCs w:val="20"/>
              </w:rPr>
              <w:t xml:space="preserve"> road in </w:t>
            </w:r>
            <w:hyperlink w:anchor="_Appendix_D_—_1" w:history="1">
              <w:r w:rsidRPr="005C6429">
                <w:rPr>
                  <w:rStyle w:val="Hyperlink"/>
                  <w:sz w:val="20"/>
                  <w:szCs w:val="20"/>
                </w:rPr>
                <w:t>Appendix D</w:t>
              </w:r>
            </w:hyperlink>
            <w:r w:rsidRPr="00932B3D">
              <w:rPr>
                <w:sz w:val="20"/>
                <w:szCs w:val="20"/>
              </w:rPr>
              <w:t xml:space="preserve"> — Port of Brisbane roads </w:t>
            </w:r>
            <w:r w:rsidR="00CE3B91" w:rsidRPr="00CE3B91">
              <w:rPr>
                <w:color w:val="003C69"/>
                <w:sz w:val="20"/>
                <w:szCs w:val="20"/>
              </w:rPr>
              <w:fldChar w:fldCharType="begin"/>
            </w:r>
            <w:r w:rsidR="00CE3B91" w:rsidRPr="00CE3B91">
              <w:rPr>
                <w:color w:val="003C69"/>
                <w:sz w:val="20"/>
                <w:szCs w:val="20"/>
              </w:rPr>
              <w:instrText xml:space="preserve"> REF _Ref153178214 \h  \* MERGEFORMAT </w:instrText>
            </w:r>
            <w:r w:rsidR="00CE3B91" w:rsidRPr="00CE3B91">
              <w:rPr>
                <w:color w:val="003C69"/>
                <w:sz w:val="20"/>
                <w:szCs w:val="20"/>
              </w:rPr>
            </w:r>
            <w:r w:rsidR="00CE3B91" w:rsidRPr="00CE3B91">
              <w:rPr>
                <w:color w:val="003C69"/>
                <w:sz w:val="20"/>
                <w:szCs w:val="20"/>
              </w:rPr>
              <w:fldChar w:fldCharType="separate"/>
            </w:r>
            <w:r w:rsidR="009F287E" w:rsidRPr="009F287E">
              <w:rPr>
                <w:color w:val="003C69"/>
                <w:sz w:val="20"/>
                <w:szCs w:val="20"/>
              </w:rPr>
              <w:t xml:space="preserve">Table </w:t>
            </w:r>
            <w:r w:rsidR="009F287E" w:rsidRPr="009F287E">
              <w:rPr>
                <w:noProof/>
                <w:color w:val="003C69"/>
                <w:sz w:val="20"/>
                <w:szCs w:val="20"/>
              </w:rPr>
              <w:t>25</w:t>
            </w:r>
            <w:r w:rsidR="00CE3B91" w:rsidRPr="00CE3B91">
              <w:rPr>
                <w:color w:val="003C69"/>
                <w:sz w:val="20"/>
                <w:szCs w:val="20"/>
              </w:rPr>
              <w:fldChar w:fldCharType="end"/>
            </w:r>
            <w:r w:rsidRPr="00CE3B91">
              <w:rPr>
                <w:sz w:val="20"/>
                <w:szCs w:val="20"/>
              </w:rPr>
              <w:t>.</w:t>
            </w:r>
          </w:p>
        </w:tc>
        <w:tc>
          <w:tcPr>
            <w:tcW w:w="938" w:type="pct"/>
            <w:tcBorders>
              <w:top w:val="none" w:sz="0" w:space="0" w:color="auto"/>
              <w:bottom w:val="none" w:sz="0" w:space="0" w:color="auto"/>
            </w:tcBorders>
          </w:tcPr>
          <w:p w14:paraId="2555A5CA" w14:textId="0B1BB1CE" w:rsidR="00D66487" w:rsidRPr="00932B3D" w:rsidRDefault="00D66487"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Any day.</w:t>
            </w:r>
          </w:p>
        </w:tc>
        <w:tc>
          <w:tcPr>
            <w:tcW w:w="1563" w:type="pct"/>
            <w:tcBorders>
              <w:top w:val="none" w:sz="0" w:space="0" w:color="auto"/>
              <w:bottom w:val="none" w:sz="0" w:space="0" w:color="auto"/>
            </w:tcBorders>
          </w:tcPr>
          <w:p w14:paraId="6AD7BDBA" w14:textId="24B50174" w:rsidR="00D66487" w:rsidRPr="00932B3D" w:rsidRDefault="00D66487"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Any time (including Christmas and Easter Holidays).</w:t>
            </w:r>
          </w:p>
        </w:tc>
      </w:tr>
      <w:tr w:rsidR="00D66487" w:rsidRPr="00D66487" w14:paraId="2F0DA913" w14:textId="5AAC37C2" w:rsidTr="00E21567">
        <w:tc>
          <w:tcPr>
            <w:cnfStyle w:val="001000000000" w:firstRow="0" w:lastRow="0" w:firstColumn="1" w:lastColumn="0" w:oddVBand="0" w:evenVBand="0" w:oddHBand="0" w:evenHBand="0" w:firstRowFirstColumn="0" w:firstRowLastColumn="0" w:lastRowFirstColumn="0" w:lastRowLastColumn="0"/>
            <w:tcW w:w="860" w:type="pct"/>
            <w:tcBorders>
              <w:right w:val="none" w:sz="0" w:space="0" w:color="auto"/>
            </w:tcBorders>
          </w:tcPr>
          <w:p w14:paraId="68736C46" w14:textId="77777777" w:rsidR="00D66487" w:rsidRPr="0031309F" w:rsidRDefault="00D66487" w:rsidP="00F701D6">
            <w:pPr>
              <w:pStyle w:val="BodyText"/>
              <w:spacing w:before="60" w:after="60" w:line="240" w:lineRule="auto"/>
              <w:rPr>
                <w:b w:val="0"/>
                <w:bCs w:val="0"/>
                <w:sz w:val="20"/>
                <w:szCs w:val="20"/>
              </w:rPr>
            </w:pPr>
            <w:r w:rsidRPr="0031309F">
              <w:rPr>
                <w:b w:val="0"/>
                <w:bCs w:val="0"/>
                <w:sz w:val="20"/>
                <w:szCs w:val="20"/>
              </w:rPr>
              <w:t xml:space="preserve">A SPV combination more than 3.1m but less than 3.5m in width. </w:t>
            </w:r>
          </w:p>
        </w:tc>
        <w:tc>
          <w:tcPr>
            <w:tcW w:w="1640" w:type="pct"/>
          </w:tcPr>
          <w:p w14:paraId="34F5B223" w14:textId="6BF42556" w:rsidR="00F551AF" w:rsidRPr="000458E5" w:rsidRDefault="00D66487" w:rsidP="000458E5">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Southeast corner, except roads within the Brisbane Central Traffic Area and Brisbane Urban Corridor.</w:t>
            </w:r>
          </w:p>
        </w:tc>
        <w:tc>
          <w:tcPr>
            <w:tcW w:w="938" w:type="pct"/>
          </w:tcPr>
          <w:p w14:paraId="22D7B025" w14:textId="56CE2A1E" w:rsidR="00F551AF" w:rsidRPr="000458E5" w:rsidRDefault="00D66487" w:rsidP="000458E5">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Saturdays, Sundays, and </w:t>
            </w:r>
            <w:proofErr w:type="spellStart"/>
            <w:r w:rsidRPr="00932B3D">
              <w:rPr>
                <w:sz w:val="20"/>
                <w:szCs w:val="20"/>
              </w:rPr>
              <w:t>statewide</w:t>
            </w:r>
            <w:proofErr w:type="spellEnd"/>
            <w:r w:rsidRPr="00932B3D">
              <w:rPr>
                <w:sz w:val="20"/>
                <w:szCs w:val="20"/>
              </w:rPr>
              <w:t xml:space="preserve"> public holidays.</w:t>
            </w:r>
          </w:p>
        </w:tc>
        <w:tc>
          <w:tcPr>
            <w:tcW w:w="1563" w:type="pct"/>
          </w:tcPr>
          <w:p w14:paraId="1D68DF60" w14:textId="77777777" w:rsidR="005161EF" w:rsidRDefault="00D66487"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22ACCBB5" w14:textId="1916DEAA" w:rsidR="00D66487" w:rsidRDefault="00D66487" w:rsidP="00614B0D">
            <w:pPr>
              <w:pStyle w:val="BodyText"/>
              <w:numPr>
                <w:ilvl w:val="0"/>
                <w:numId w:val="37"/>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Sunrise and 10am.</w:t>
            </w:r>
          </w:p>
          <w:p w14:paraId="2401E0BE" w14:textId="77777777" w:rsidR="00F551AF" w:rsidRDefault="00F551AF" w:rsidP="00F701D6">
            <w:pPr>
              <w:spacing w:before="60" w:after="60" w:line="240" w:lineRule="auto"/>
              <w:cnfStyle w:val="000000000000" w:firstRow="0" w:lastRow="0" w:firstColumn="0" w:lastColumn="0" w:oddVBand="0" w:evenVBand="0" w:oddHBand="0" w:evenHBand="0" w:firstRowFirstColumn="0" w:firstRowLastColumn="0" w:lastRowFirstColumn="0" w:lastRowLastColumn="0"/>
            </w:pPr>
          </w:p>
          <w:p w14:paraId="1BE3F46E" w14:textId="1BDB549C" w:rsidR="00F551AF" w:rsidRPr="00F551AF" w:rsidRDefault="00F551AF" w:rsidP="00F701D6">
            <w:pPr>
              <w:spacing w:before="60" w:after="60" w:line="240" w:lineRule="auto"/>
              <w:cnfStyle w:val="000000000000" w:firstRow="0" w:lastRow="0" w:firstColumn="0" w:lastColumn="0" w:oddVBand="0" w:evenVBand="0" w:oddHBand="0" w:evenHBand="0" w:firstRowFirstColumn="0" w:firstRowLastColumn="0" w:lastRowFirstColumn="0" w:lastRowLastColumn="0"/>
            </w:pPr>
          </w:p>
        </w:tc>
      </w:tr>
      <w:tr w:rsidR="005161EF" w:rsidRPr="00D66487" w14:paraId="25D860B8" w14:textId="77777777" w:rsidTr="00E21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613B86E0" w14:textId="5DE2B80C" w:rsidR="005161EF" w:rsidRPr="0031309F" w:rsidRDefault="005161EF" w:rsidP="00F701D6">
            <w:pPr>
              <w:pStyle w:val="BodyText"/>
              <w:spacing w:before="60" w:after="60" w:line="240" w:lineRule="auto"/>
              <w:rPr>
                <w:b w:val="0"/>
                <w:bCs w:val="0"/>
                <w:sz w:val="20"/>
                <w:szCs w:val="20"/>
              </w:rPr>
            </w:pPr>
            <w:r w:rsidRPr="0031309F">
              <w:rPr>
                <w:b w:val="0"/>
                <w:bCs w:val="0"/>
                <w:sz w:val="20"/>
                <w:szCs w:val="20"/>
              </w:rPr>
              <w:t>A SPV combination more than 3.1m but less than 3.5m in width.</w:t>
            </w:r>
          </w:p>
        </w:tc>
        <w:tc>
          <w:tcPr>
            <w:tcW w:w="1640" w:type="pct"/>
          </w:tcPr>
          <w:p w14:paraId="43B22A99" w14:textId="0B3A272F" w:rsidR="005161EF" w:rsidRPr="00932B3D" w:rsidRDefault="005161EF"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Toowoomba to Rocklea via Warrego Hwy, Ipswich </w:t>
            </w:r>
            <w:proofErr w:type="spellStart"/>
            <w:r w:rsidRPr="00932B3D">
              <w:rPr>
                <w:sz w:val="20"/>
                <w:szCs w:val="20"/>
              </w:rPr>
              <w:t>Mwy</w:t>
            </w:r>
            <w:proofErr w:type="spellEnd"/>
            <w:r w:rsidRPr="00932B3D">
              <w:rPr>
                <w:sz w:val="20"/>
                <w:szCs w:val="20"/>
              </w:rPr>
              <w:t xml:space="preserve"> or Toowoomba Connection Road (including a radius of 500m from Ipswich Road Rocklea).</w:t>
            </w:r>
          </w:p>
        </w:tc>
        <w:tc>
          <w:tcPr>
            <w:tcW w:w="938" w:type="pct"/>
          </w:tcPr>
          <w:p w14:paraId="251906A7" w14:textId="3A1B1962" w:rsidR="005161EF" w:rsidRPr="00932B3D" w:rsidRDefault="005161EF"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Saturday or a public holiday.</w:t>
            </w:r>
            <w:r w:rsidRPr="00932B3D">
              <w:rPr>
                <w:sz w:val="20"/>
                <w:szCs w:val="20"/>
              </w:rPr>
              <w:br/>
            </w:r>
            <w:r w:rsidRPr="00932B3D">
              <w:rPr>
                <w:sz w:val="20"/>
                <w:szCs w:val="20"/>
              </w:rPr>
              <w:br/>
            </w:r>
          </w:p>
        </w:tc>
        <w:tc>
          <w:tcPr>
            <w:tcW w:w="1563" w:type="pct"/>
          </w:tcPr>
          <w:p w14:paraId="602DDB86" w14:textId="77777777" w:rsidR="005161EF" w:rsidRDefault="005161EF"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4849B5BE" w14:textId="3CF3631B" w:rsidR="005161EF" w:rsidRPr="00932B3D" w:rsidRDefault="005161EF" w:rsidP="00614B0D">
            <w:pPr>
              <w:pStyle w:val="BodyText"/>
              <w:numPr>
                <w:ilvl w:val="0"/>
                <w:numId w:val="37"/>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10am and sunset.</w:t>
            </w:r>
          </w:p>
          <w:p w14:paraId="4C20EAB1" w14:textId="03AA05E5" w:rsidR="005161EF" w:rsidRPr="00932B3D" w:rsidRDefault="005161EF"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5161EF" w:rsidRPr="00D66487" w14:paraId="5B0ED997" w14:textId="77777777" w:rsidTr="00E21567">
        <w:tc>
          <w:tcPr>
            <w:cnfStyle w:val="001000000000" w:firstRow="0" w:lastRow="0" w:firstColumn="1" w:lastColumn="0" w:oddVBand="0" w:evenVBand="0" w:oddHBand="0" w:evenHBand="0" w:firstRowFirstColumn="0" w:firstRowLastColumn="0" w:lastRowFirstColumn="0" w:lastRowLastColumn="0"/>
            <w:tcW w:w="860" w:type="pct"/>
          </w:tcPr>
          <w:p w14:paraId="436440F8" w14:textId="5DBB9354" w:rsidR="005161EF" w:rsidRPr="0031309F" w:rsidRDefault="005161EF" w:rsidP="00F701D6">
            <w:pPr>
              <w:pStyle w:val="BodyText"/>
              <w:spacing w:before="60" w:after="60" w:line="240" w:lineRule="auto"/>
              <w:rPr>
                <w:b w:val="0"/>
                <w:bCs w:val="0"/>
                <w:sz w:val="20"/>
                <w:szCs w:val="20"/>
              </w:rPr>
            </w:pPr>
            <w:r w:rsidRPr="0031309F">
              <w:rPr>
                <w:b w:val="0"/>
                <w:bCs w:val="0"/>
                <w:sz w:val="20"/>
                <w:szCs w:val="20"/>
              </w:rPr>
              <w:t>A SPV combination more than 3.1m but less than 3.5m in width.</w:t>
            </w:r>
          </w:p>
        </w:tc>
        <w:tc>
          <w:tcPr>
            <w:tcW w:w="1640" w:type="pct"/>
          </w:tcPr>
          <w:p w14:paraId="781D3325" w14:textId="50FDDA0A" w:rsidR="005161EF" w:rsidRPr="00932B3D" w:rsidRDefault="005161EF"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Toowoomba to Rocklea via Warrego Hwy, Ipswich </w:t>
            </w:r>
            <w:proofErr w:type="spellStart"/>
            <w:r w:rsidRPr="00932B3D">
              <w:rPr>
                <w:sz w:val="20"/>
                <w:szCs w:val="20"/>
              </w:rPr>
              <w:t>Mwy</w:t>
            </w:r>
            <w:proofErr w:type="spellEnd"/>
            <w:r w:rsidRPr="00932B3D">
              <w:rPr>
                <w:sz w:val="20"/>
                <w:szCs w:val="20"/>
              </w:rPr>
              <w:t xml:space="preserve"> or Toowoomba Connection Road (including a radius of 500m from Ipswich Road Rocklea).</w:t>
            </w:r>
          </w:p>
        </w:tc>
        <w:tc>
          <w:tcPr>
            <w:tcW w:w="938" w:type="pct"/>
          </w:tcPr>
          <w:p w14:paraId="13401678" w14:textId="3CA9906E" w:rsidR="005161EF" w:rsidRPr="00932B3D" w:rsidRDefault="005161EF"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Sundays.</w:t>
            </w:r>
          </w:p>
        </w:tc>
        <w:tc>
          <w:tcPr>
            <w:tcW w:w="1563" w:type="pct"/>
          </w:tcPr>
          <w:p w14:paraId="025778CA" w14:textId="77777777" w:rsidR="005161EF" w:rsidRDefault="005161EF"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1CAAAF2C" w14:textId="57E83574" w:rsidR="005161EF" w:rsidRPr="00932B3D" w:rsidRDefault="005161EF" w:rsidP="00614B0D">
            <w:pPr>
              <w:pStyle w:val="BodyText"/>
              <w:numPr>
                <w:ilvl w:val="0"/>
                <w:numId w:val="37"/>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10am and 4pm.</w:t>
            </w:r>
          </w:p>
        </w:tc>
      </w:tr>
    </w:tbl>
    <w:p w14:paraId="48E77D81" w14:textId="1D871930" w:rsidR="00E80147" w:rsidRPr="005161EF" w:rsidRDefault="005161EF" w:rsidP="00D66487">
      <w:pPr>
        <w:pStyle w:val="BodyText"/>
        <w:rPr>
          <w:rStyle w:val="Emphasis"/>
          <w:i w:val="0"/>
          <w:iCs w:val="0"/>
        </w:rPr>
      </w:pPr>
      <w:r w:rsidRPr="005161EF">
        <w:rPr>
          <w:rStyle w:val="Emphasis"/>
          <w:i w:val="0"/>
          <w:iCs w:val="0"/>
        </w:rPr>
        <w:t xml:space="preserve">Note: </w:t>
      </w:r>
      <w:r w:rsidR="00C02E1A" w:rsidRPr="005161EF">
        <w:rPr>
          <w:rStyle w:val="Emphasis"/>
          <w:i w:val="0"/>
          <w:iCs w:val="0"/>
        </w:rPr>
        <w:t>C</w:t>
      </w:r>
      <w:r w:rsidR="00E80147" w:rsidRPr="005161EF">
        <w:rPr>
          <w:rStyle w:val="Emphasis"/>
          <w:i w:val="0"/>
          <w:iCs w:val="0"/>
        </w:rPr>
        <w:t xml:space="preserve">onditions </w:t>
      </w:r>
      <w:r w:rsidR="00C02E1A" w:rsidRPr="005161EF">
        <w:rPr>
          <w:rStyle w:val="Emphasis"/>
          <w:i w:val="0"/>
          <w:iCs w:val="0"/>
        </w:rPr>
        <w:t>in</w:t>
      </w:r>
      <w:r w:rsidR="00C02E1A">
        <w:rPr>
          <w:rStyle w:val="Emphasis"/>
        </w:rPr>
        <w:t xml:space="preserve"> </w:t>
      </w:r>
      <w:r w:rsidR="00C02E1A" w:rsidRPr="00C02E1A">
        <w:rPr>
          <w:rStyle w:val="Emphasis"/>
          <w:color w:val="003E69"/>
        </w:rPr>
        <w:fldChar w:fldCharType="begin"/>
      </w:r>
      <w:r w:rsidR="00C02E1A" w:rsidRPr="00C02E1A">
        <w:rPr>
          <w:rStyle w:val="Emphasis"/>
          <w:color w:val="003E69"/>
        </w:rPr>
        <w:instrText xml:space="preserve"> REF _Ref152928209 \h </w:instrText>
      </w:r>
      <w:r w:rsidR="00C02E1A" w:rsidRPr="00C02E1A">
        <w:rPr>
          <w:rStyle w:val="Emphasis"/>
          <w:color w:val="003E69"/>
        </w:rPr>
      </w:r>
      <w:r w:rsidR="00C02E1A" w:rsidRPr="00C02E1A">
        <w:rPr>
          <w:rStyle w:val="Emphasis"/>
          <w:color w:val="003E69"/>
        </w:rPr>
        <w:fldChar w:fldCharType="separate"/>
      </w:r>
      <w:r w:rsidR="009F287E">
        <w:t xml:space="preserve">Table </w:t>
      </w:r>
      <w:r w:rsidR="009F287E">
        <w:rPr>
          <w:noProof/>
        </w:rPr>
        <w:t>17</w:t>
      </w:r>
      <w:r w:rsidR="00C02E1A" w:rsidRPr="00C02E1A">
        <w:rPr>
          <w:rStyle w:val="Emphasis"/>
          <w:color w:val="003E69"/>
        </w:rPr>
        <w:fldChar w:fldCharType="end"/>
      </w:r>
      <w:r w:rsidR="00C02E1A">
        <w:rPr>
          <w:rStyle w:val="Emphasis"/>
        </w:rPr>
        <w:t xml:space="preserve"> </w:t>
      </w:r>
      <w:r w:rsidR="00E80147" w:rsidRPr="005161EF">
        <w:rPr>
          <w:rStyle w:val="Emphasis"/>
          <w:i w:val="0"/>
          <w:iCs w:val="0"/>
        </w:rPr>
        <w:t>do not apply if conditioned otherwise by a notice</w:t>
      </w:r>
      <w:r w:rsidR="00C72273">
        <w:rPr>
          <w:rStyle w:val="Emphasis"/>
          <w:i w:val="0"/>
          <w:iCs w:val="0"/>
        </w:rPr>
        <w:t xml:space="preserve"> or</w:t>
      </w:r>
      <w:r w:rsidR="00E80147" w:rsidRPr="005161EF">
        <w:rPr>
          <w:rStyle w:val="Emphasis"/>
          <w:i w:val="0"/>
          <w:iCs w:val="0"/>
        </w:rPr>
        <w:t xml:space="preserve"> a permit.</w:t>
      </w:r>
    </w:p>
    <w:p w14:paraId="73C6A33D" w14:textId="4F8CFF78" w:rsidR="00E80147" w:rsidRPr="00D66487" w:rsidRDefault="00E80147" w:rsidP="00D66487">
      <w:pPr>
        <w:pStyle w:val="BodyText"/>
        <w:rPr>
          <w:rStyle w:val="Emphasis"/>
        </w:rPr>
      </w:pPr>
      <w:r w:rsidRPr="005161EF">
        <w:rPr>
          <w:rStyle w:val="Emphasis"/>
          <w:i w:val="0"/>
          <w:iCs w:val="0"/>
        </w:rPr>
        <w:t>Heavy vehicle conditions apply to the Toowoomba bypass, refer to the TMR website for more information on the</w:t>
      </w:r>
      <w:r w:rsidRPr="00D66487">
        <w:rPr>
          <w:rStyle w:val="Emphasis"/>
        </w:rPr>
        <w:t xml:space="preserve"> </w:t>
      </w:r>
      <w:hyperlink r:id="rId48" w:history="1">
        <w:r w:rsidRPr="005A058E">
          <w:rPr>
            <w:rStyle w:val="Hyperlink"/>
          </w:rPr>
          <w:t>Toowoomba Bypass</w:t>
        </w:r>
      </w:hyperlink>
      <w:r w:rsidRPr="00D66487">
        <w:rPr>
          <w:rStyle w:val="Emphasis"/>
        </w:rPr>
        <w:t>.</w:t>
      </w:r>
    </w:p>
    <w:p w14:paraId="201833B1" w14:textId="77777777" w:rsidR="00F701D6" w:rsidRDefault="00F701D6">
      <w:pPr>
        <w:spacing w:after="160" w:line="259" w:lineRule="auto"/>
        <w:rPr>
          <w:rFonts w:eastAsiaTheme="majorEastAsia" w:cstheme="majorBidi"/>
          <w:b/>
          <w:color w:val="003E69"/>
          <w:sz w:val="44"/>
          <w:szCs w:val="32"/>
        </w:rPr>
      </w:pPr>
      <w:r>
        <w:br w:type="page"/>
      </w:r>
    </w:p>
    <w:p w14:paraId="3AB13E41" w14:textId="4A32F61B" w:rsidR="00D66487" w:rsidRDefault="00D66487" w:rsidP="00D00335">
      <w:pPr>
        <w:pStyle w:val="Heading2"/>
      </w:pPr>
      <w:bookmarkStart w:id="66" w:name="_Schedule_3_—"/>
      <w:bookmarkStart w:id="67" w:name="_Toc153202448"/>
      <w:bookmarkEnd w:id="66"/>
      <w:r>
        <w:lastRenderedPageBreak/>
        <w:t>Schedule 3 — Class 1 Load Carrying Vehicles</w:t>
      </w:r>
      <w:bookmarkEnd w:id="67"/>
    </w:p>
    <w:p w14:paraId="3CAE124A" w14:textId="1DD88508" w:rsidR="00D66487" w:rsidRDefault="00D66487" w:rsidP="00D66487">
      <w:pPr>
        <w:pStyle w:val="BodyText"/>
      </w:pPr>
      <w:r>
        <w:t xml:space="preserve">This schedule provides specific conditions in relation to </w:t>
      </w:r>
      <w:r w:rsidR="00113AAF">
        <w:t xml:space="preserve">oversize </w:t>
      </w:r>
      <w:r>
        <w:t>vehicles</w:t>
      </w:r>
      <w:r w:rsidR="000C708D">
        <w:t>:</w:t>
      </w:r>
    </w:p>
    <w:p w14:paraId="7D007014" w14:textId="6311F4F2" w:rsidR="00D66487" w:rsidRDefault="002848EC" w:rsidP="0092610F">
      <w:pPr>
        <w:pStyle w:val="BodyText"/>
        <w:numPr>
          <w:ilvl w:val="0"/>
          <w:numId w:val="9"/>
        </w:numPr>
      </w:pPr>
      <w:r>
        <w:t>o</w:t>
      </w:r>
      <w:r w:rsidR="00D66487">
        <w:t xml:space="preserve">perating under the </w:t>
      </w:r>
      <w:hyperlink r:id="rId49" w:history="1">
        <w:r w:rsidR="00D66487" w:rsidRPr="005A302F">
          <w:rPr>
            <w:rStyle w:val="Hyperlink"/>
          </w:rPr>
          <w:t>Multi-State Class 1 Load Carrying Vehicle Dimension Exemption Notice</w:t>
        </w:r>
      </w:hyperlink>
      <w:r w:rsidR="00D66487">
        <w:t xml:space="preserve">, or </w:t>
      </w:r>
    </w:p>
    <w:p w14:paraId="14D8AF3F" w14:textId="5FDBD4A2" w:rsidR="00D66487" w:rsidRDefault="002848EC" w:rsidP="0092610F">
      <w:pPr>
        <w:pStyle w:val="BodyText"/>
        <w:numPr>
          <w:ilvl w:val="0"/>
          <w:numId w:val="9"/>
        </w:numPr>
      </w:pPr>
      <w:r>
        <w:t>c</w:t>
      </w:r>
      <w:r w:rsidR="00D66487">
        <w:t>ompl</w:t>
      </w:r>
      <w:r>
        <w:t>ying</w:t>
      </w:r>
      <w:r w:rsidR="00D66487">
        <w:t xml:space="preserve"> with the mass and dimensions limits in (1) and operating under a permit by the NHVR.</w:t>
      </w:r>
    </w:p>
    <w:p w14:paraId="57C7C0A7" w14:textId="2F2E8E70" w:rsidR="00D66487" w:rsidRDefault="00D66487" w:rsidP="009A012D">
      <w:pPr>
        <w:pStyle w:val="Heading2"/>
        <w:ind w:left="360"/>
      </w:pPr>
      <w:bookmarkStart w:id="68" w:name="_Toc153202449"/>
      <w:r>
        <w:t>Schedule 3 exemptions to general conditions in Part 2</w:t>
      </w:r>
      <w:bookmarkEnd w:id="68"/>
    </w:p>
    <w:p w14:paraId="2536AC6C" w14:textId="281B305C" w:rsidR="00D66487" w:rsidRDefault="00D66487" w:rsidP="009A012D">
      <w:pPr>
        <w:pStyle w:val="Heading3"/>
        <w:numPr>
          <w:ilvl w:val="0"/>
          <w:numId w:val="66"/>
        </w:numPr>
      </w:pPr>
      <w:bookmarkStart w:id="69" w:name="_Toc153202450"/>
      <w:r>
        <w:t>A prime mover towing a low loader or an extendable semitrailer up to 26m.</w:t>
      </w:r>
      <w:bookmarkEnd w:id="69"/>
    </w:p>
    <w:p w14:paraId="3D817856" w14:textId="77777777" w:rsidR="00D66487" w:rsidRDefault="00D66487" w:rsidP="00D66487">
      <w:pPr>
        <w:pStyle w:val="BodyText"/>
      </w:pPr>
      <w:r>
        <w:t>Under Schedule 3, a prime mover towing a low loader or an extendable semitrailer (with/without a low loader dolly), up to 26m in length, is permitted to operate on the B-double or road train networks as though the eligible vehicle were 25m in length.</w:t>
      </w:r>
    </w:p>
    <w:p w14:paraId="2AF25190" w14:textId="361B12D0" w:rsidR="00D66487" w:rsidRDefault="00D66487" w:rsidP="009A012D">
      <w:pPr>
        <w:pStyle w:val="Heading3"/>
        <w:numPr>
          <w:ilvl w:val="0"/>
          <w:numId w:val="66"/>
        </w:numPr>
      </w:pPr>
      <w:bookmarkStart w:id="70" w:name="_Toc153202451"/>
      <w:r>
        <w:t>Peak hour conditions</w:t>
      </w:r>
      <w:bookmarkEnd w:id="70"/>
      <w:r>
        <w:t xml:space="preserve">  </w:t>
      </w:r>
    </w:p>
    <w:p w14:paraId="1BA76A81" w14:textId="517CBC4F" w:rsidR="00D66487" w:rsidRPr="0088702C" w:rsidRDefault="00D66487" w:rsidP="00D66487">
      <w:pPr>
        <w:pStyle w:val="BodyText"/>
        <w:rPr>
          <w:rStyle w:val="IntenseEmphasis"/>
          <w:b w:val="0"/>
          <w:bCs w:val="0"/>
          <w:i w:val="0"/>
          <w:iCs w:val="0"/>
        </w:rPr>
      </w:pPr>
      <w:r>
        <w:t xml:space="preserve">An oversize vehicle can operate during peak hour times when complying with </w:t>
      </w:r>
      <w:r w:rsidR="00FC3CC4">
        <w:t xml:space="preserve">the </w:t>
      </w:r>
      <w:r>
        <w:t xml:space="preserve">conditions in </w:t>
      </w:r>
      <w:r w:rsidR="0088702C" w:rsidRPr="0088702C">
        <w:rPr>
          <w:color w:val="003E69"/>
        </w:rPr>
        <w:fldChar w:fldCharType="begin"/>
      </w:r>
      <w:r w:rsidR="0088702C" w:rsidRPr="0088702C">
        <w:rPr>
          <w:color w:val="003E69"/>
        </w:rPr>
        <w:instrText xml:space="preserve"> REF _Ref152928453 \h </w:instrText>
      </w:r>
      <w:r w:rsidR="0088702C" w:rsidRPr="0088702C">
        <w:rPr>
          <w:color w:val="003E69"/>
        </w:rPr>
      </w:r>
      <w:r w:rsidR="0088702C" w:rsidRPr="0088702C">
        <w:rPr>
          <w:color w:val="003E69"/>
        </w:rPr>
        <w:fldChar w:fldCharType="separate"/>
      </w:r>
      <w:r w:rsidR="009F287E">
        <w:t xml:space="preserve">Table </w:t>
      </w:r>
      <w:r w:rsidR="009F287E">
        <w:rPr>
          <w:noProof/>
        </w:rPr>
        <w:t>18</w:t>
      </w:r>
      <w:r w:rsidR="0088702C" w:rsidRPr="0088702C">
        <w:rPr>
          <w:color w:val="003E69"/>
        </w:rPr>
        <w:fldChar w:fldCharType="end"/>
      </w:r>
      <w:r>
        <w:t>.</w:t>
      </w:r>
    </w:p>
    <w:p w14:paraId="32583957" w14:textId="467BB6EC" w:rsidR="0088702C" w:rsidRDefault="0088702C" w:rsidP="0088702C">
      <w:pPr>
        <w:pStyle w:val="Caption"/>
        <w:keepNext/>
      </w:pPr>
      <w:bookmarkStart w:id="71" w:name="_Ref152928453"/>
      <w:r>
        <w:t xml:space="preserve">Table </w:t>
      </w:r>
      <w:fldSimple w:instr=" SEQ Table \* ARABIC ">
        <w:r w:rsidR="009F287E">
          <w:rPr>
            <w:noProof/>
          </w:rPr>
          <w:t>18</w:t>
        </w:r>
      </w:fldSimple>
      <w:bookmarkEnd w:id="71"/>
      <w:r>
        <w:t xml:space="preserve"> </w:t>
      </w:r>
      <w:r w:rsidRPr="006A75DF">
        <w:t>Peak hour conditions for oversize vehicles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4576"/>
        <w:gridCol w:w="1959"/>
      </w:tblGrid>
      <w:tr w:rsidR="00651081" w:rsidRPr="00651081" w14:paraId="758A26EF" w14:textId="7F4EEC1E" w:rsidTr="008870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5" w:type="pct"/>
          </w:tcPr>
          <w:p w14:paraId="05B46B6F" w14:textId="7B4C59EE" w:rsidR="00651081" w:rsidRPr="00932B3D" w:rsidRDefault="00651081" w:rsidP="00F701D6">
            <w:pPr>
              <w:pStyle w:val="BodyText"/>
              <w:spacing w:before="60" w:after="60" w:line="240" w:lineRule="auto"/>
              <w:rPr>
                <w:sz w:val="20"/>
                <w:szCs w:val="20"/>
              </w:rPr>
            </w:pPr>
            <w:r w:rsidRPr="00932B3D">
              <w:rPr>
                <w:sz w:val="20"/>
                <w:szCs w:val="20"/>
              </w:rPr>
              <w:t xml:space="preserve">Description of oversize vehicle </w:t>
            </w:r>
          </w:p>
        </w:tc>
        <w:tc>
          <w:tcPr>
            <w:tcW w:w="2188" w:type="pct"/>
          </w:tcPr>
          <w:p w14:paraId="2C36E8B4" w14:textId="3DE83B17" w:rsidR="00651081" w:rsidRPr="00932B3D" w:rsidRDefault="00651081"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Location</w:t>
            </w:r>
          </w:p>
        </w:tc>
        <w:tc>
          <w:tcPr>
            <w:tcW w:w="938" w:type="pct"/>
          </w:tcPr>
          <w:p w14:paraId="11C538EE" w14:textId="098CA117" w:rsidR="00651081" w:rsidRPr="00932B3D" w:rsidRDefault="00651081"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r>
      <w:tr w:rsidR="00651081" w:rsidRPr="00651081" w14:paraId="5D63D522" w14:textId="5625CA04" w:rsidTr="0088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5004A612" w14:textId="5873DC1F" w:rsidR="00651081" w:rsidRPr="00A02CF4" w:rsidRDefault="00651081" w:rsidP="00F701D6">
            <w:pPr>
              <w:pStyle w:val="BodyText"/>
              <w:spacing w:before="60" w:after="60" w:line="240" w:lineRule="auto"/>
              <w:rPr>
                <w:b w:val="0"/>
                <w:bCs w:val="0"/>
                <w:sz w:val="20"/>
                <w:szCs w:val="20"/>
              </w:rPr>
            </w:pPr>
            <w:r w:rsidRPr="00A02CF4">
              <w:rPr>
                <w:b w:val="0"/>
                <w:bCs w:val="0"/>
                <w:sz w:val="20"/>
                <w:szCs w:val="20"/>
              </w:rPr>
              <w:t xml:space="preserve">Any vehicle </w:t>
            </w:r>
            <w:r w:rsidRPr="00A02CF4">
              <w:rPr>
                <w:b w:val="0"/>
                <w:bCs w:val="0"/>
                <w:sz w:val="20"/>
                <w:szCs w:val="20"/>
              </w:rPr>
              <w:tab/>
            </w:r>
          </w:p>
        </w:tc>
        <w:tc>
          <w:tcPr>
            <w:tcW w:w="2188" w:type="pct"/>
          </w:tcPr>
          <w:p w14:paraId="39F5DB99" w14:textId="6B635D67" w:rsidR="00651081" w:rsidRPr="00932B3D" w:rsidRDefault="00651081"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A </w:t>
            </w:r>
            <w:proofErr w:type="spellStart"/>
            <w:r w:rsidRPr="00932B3D">
              <w:rPr>
                <w:sz w:val="20"/>
                <w:szCs w:val="20"/>
              </w:rPr>
              <w:t>PoB</w:t>
            </w:r>
            <w:proofErr w:type="spellEnd"/>
            <w:r w:rsidRPr="00932B3D">
              <w:rPr>
                <w:sz w:val="20"/>
                <w:szCs w:val="20"/>
              </w:rPr>
              <w:t xml:space="preserve"> road in </w:t>
            </w:r>
            <w:hyperlink w:anchor="_Appendix_D_—_1" w:history="1">
              <w:r w:rsidRPr="00BC55F3">
                <w:rPr>
                  <w:rStyle w:val="Hyperlink"/>
                  <w:sz w:val="20"/>
                  <w:szCs w:val="20"/>
                </w:rPr>
                <w:t>Appendix D</w:t>
              </w:r>
            </w:hyperlink>
            <w:r w:rsidRPr="00932B3D">
              <w:rPr>
                <w:sz w:val="20"/>
                <w:szCs w:val="20"/>
              </w:rPr>
              <w:t xml:space="preserve"> — Port of Brisbane roads in </w:t>
            </w:r>
            <w:r w:rsidR="00D84ACB" w:rsidRPr="0063675C">
              <w:rPr>
                <w:color w:val="003C69"/>
                <w:sz w:val="20"/>
                <w:szCs w:val="20"/>
                <w:highlight w:val="yellow"/>
              </w:rPr>
              <w:fldChar w:fldCharType="begin"/>
            </w:r>
            <w:r w:rsidR="00D84ACB" w:rsidRPr="0063675C">
              <w:rPr>
                <w:color w:val="003C69"/>
                <w:sz w:val="20"/>
                <w:szCs w:val="20"/>
              </w:rPr>
              <w:instrText xml:space="preserve"> REF _Ref153178214 \h </w:instrText>
            </w:r>
            <w:r w:rsidR="0063675C" w:rsidRPr="0063675C">
              <w:rPr>
                <w:color w:val="003C69"/>
                <w:sz w:val="20"/>
                <w:szCs w:val="20"/>
                <w:highlight w:val="yellow"/>
              </w:rPr>
              <w:instrText xml:space="preserve"> \* MERGEFORMAT </w:instrText>
            </w:r>
            <w:r w:rsidR="00D84ACB" w:rsidRPr="0063675C">
              <w:rPr>
                <w:color w:val="003C69"/>
                <w:sz w:val="20"/>
                <w:szCs w:val="20"/>
                <w:highlight w:val="yellow"/>
              </w:rPr>
            </w:r>
            <w:r w:rsidR="00D84ACB" w:rsidRPr="0063675C">
              <w:rPr>
                <w:color w:val="003C69"/>
                <w:sz w:val="20"/>
                <w:szCs w:val="20"/>
                <w:highlight w:val="yellow"/>
              </w:rPr>
              <w:fldChar w:fldCharType="separate"/>
            </w:r>
            <w:r w:rsidR="009F287E" w:rsidRPr="009F287E">
              <w:rPr>
                <w:color w:val="003C69"/>
                <w:sz w:val="20"/>
                <w:szCs w:val="20"/>
              </w:rPr>
              <w:t xml:space="preserve">Table </w:t>
            </w:r>
            <w:r w:rsidR="009F287E" w:rsidRPr="009F287E">
              <w:rPr>
                <w:noProof/>
                <w:color w:val="003C69"/>
                <w:sz w:val="20"/>
                <w:szCs w:val="20"/>
              </w:rPr>
              <w:t>25</w:t>
            </w:r>
            <w:r w:rsidR="00D84ACB" w:rsidRPr="0063675C">
              <w:rPr>
                <w:color w:val="003C69"/>
                <w:sz w:val="20"/>
                <w:szCs w:val="20"/>
                <w:highlight w:val="yellow"/>
              </w:rPr>
              <w:fldChar w:fldCharType="end"/>
            </w:r>
            <w:r w:rsidR="00230E1A">
              <w:rPr>
                <w:color w:val="003C69"/>
                <w:sz w:val="20"/>
                <w:szCs w:val="20"/>
              </w:rPr>
              <w:t>.</w:t>
            </w:r>
          </w:p>
        </w:tc>
        <w:tc>
          <w:tcPr>
            <w:tcW w:w="938" w:type="pct"/>
          </w:tcPr>
          <w:p w14:paraId="02C3E734" w14:textId="4E1C7B5C" w:rsidR="00651081" w:rsidRPr="00932B3D" w:rsidRDefault="00651081"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Any day</w:t>
            </w:r>
          </w:p>
        </w:tc>
      </w:tr>
      <w:tr w:rsidR="00651081" w:rsidRPr="00651081" w14:paraId="0D92ABB1" w14:textId="30897103" w:rsidTr="0088702C">
        <w:tc>
          <w:tcPr>
            <w:cnfStyle w:val="001000000000" w:firstRow="0" w:lastRow="0" w:firstColumn="1" w:lastColumn="0" w:oddVBand="0" w:evenVBand="0" w:oddHBand="0" w:evenHBand="0" w:firstRowFirstColumn="0" w:firstRowLastColumn="0" w:lastRowFirstColumn="0" w:lastRowLastColumn="0"/>
            <w:tcW w:w="1875" w:type="pct"/>
          </w:tcPr>
          <w:p w14:paraId="59F455F6" w14:textId="43F8A2CC" w:rsidR="00651081" w:rsidRPr="00A02CF4" w:rsidRDefault="00651081" w:rsidP="00F701D6">
            <w:pPr>
              <w:pStyle w:val="BodyText"/>
              <w:spacing w:before="60" w:after="60" w:line="240" w:lineRule="auto"/>
              <w:rPr>
                <w:b w:val="0"/>
                <w:bCs w:val="0"/>
                <w:sz w:val="20"/>
                <w:szCs w:val="20"/>
              </w:rPr>
            </w:pPr>
            <w:r w:rsidRPr="00A02CF4">
              <w:rPr>
                <w:b w:val="0"/>
                <w:bCs w:val="0"/>
                <w:sz w:val="20"/>
                <w:szCs w:val="20"/>
              </w:rPr>
              <w:t>An oversize vehicle up to 4.5m in width and 25m in length.</w:t>
            </w:r>
          </w:p>
        </w:tc>
        <w:tc>
          <w:tcPr>
            <w:tcW w:w="2188" w:type="pct"/>
          </w:tcPr>
          <w:p w14:paraId="2FBA6647" w14:textId="47436C71" w:rsidR="00651081" w:rsidRPr="00932B3D" w:rsidRDefault="00651081"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Additional roads in the </w:t>
            </w:r>
            <w:proofErr w:type="spellStart"/>
            <w:r w:rsidRPr="00932B3D">
              <w:rPr>
                <w:sz w:val="20"/>
                <w:szCs w:val="20"/>
              </w:rPr>
              <w:t>PoB</w:t>
            </w:r>
            <w:proofErr w:type="spellEnd"/>
            <w:r w:rsidRPr="00932B3D">
              <w:rPr>
                <w:sz w:val="20"/>
                <w:szCs w:val="20"/>
              </w:rPr>
              <w:t xml:space="preserve"> in </w:t>
            </w:r>
            <w:hyperlink w:anchor="_Appendix_D_—_1" w:history="1">
              <w:r w:rsidRPr="00CE73D8">
                <w:rPr>
                  <w:rStyle w:val="Hyperlink"/>
                  <w:sz w:val="20"/>
                  <w:szCs w:val="20"/>
                </w:rPr>
                <w:t>Appendix D</w:t>
              </w:r>
            </w:hyperlink>
            <w:r w:rsidRPr="00932B3D">
              <w:rPr>
                <w:sz w:val="20"/>
                <w:szCs w:val="20"/>
              </w:rPr>
              <w:t xml:space="preserve"> — Port of Brisbane roads in </w:t>
            </w:r>
            <w:r w:rsidR="00230E1A" w:rsidRPr="00230E1A">
              <w:rPr>
                <w:color w:val="003C69"/>
                <w:sz w:val="20"/>
                <w:szCs w:val="20"/>
                <w:highlight w:val="yellow"/>
              </w:rPr>
              <w:fldChar w:fldCharType="begin"/>
            </w:r>
            <w:r w:rsidR="00230E1A" w:rsidRPr="00230E1A">
              <w:rPr>
                <w:color w:val="003C69"/>
                <w:sz w:val="20"/>
                <w:szCs w:val="20"/>
              </w:rPr>
              <w:instrText xml:space="preserve"> REF _Ref153179012 \h </w:instrText>
            </w:r>
            <w:r w:rsidR="00230E1A" w:rsidRPr="00230E1A">
              <w:rPr>
                <w:color w:val="003C69"/>
                <w:sz w:val="20"/>
                <w:szCs w:val="20"/>
                <w:highlight w:val="yellow"/>
              </w:rPr>
              <w:instrText xml:space="preserve"> \* MERGEFORMAT </w:instrText>
            </w:r>
            <w:r w:rsidR="00230E1A" w:rsidRPr="00230E1A">
              <w:rPr>
                <w:color w:val="003C69"/>
                <w:sz w:val="20"/>
                <w:szCs w:val="20"/>
                <w:highlight w:val="yellow"/>
              </w:rPr>
            </w:r>
            <w:r w:rsidR="00230E1A" w:rsidRPr="00230E1A">
              <w:rPr>
                <w:color w:val="003C69"/>
                <w:sz w:val="20"/>
                <w:szCs w:val="20"/>
                <w:highlight w:val="yellow"/>
              </w:rPr>
              <w:fldChar w:fldCharType="separate"/>
            </w:r>
            <w:r w:rsidR="009F287E" w:rsidRPr="009F287E">
              <w:rPr>
                <w:color w:val="003C69"/>
                <w:sz w:val="20"/>
                <w:szCs w:val="20"/>
              </w:rPr>
              <w:t xml:space="preserve">Table </w:t>
            </w:r>
            <w:r w:rsidR="009F287E" w:rsidRPr="009F287E">
              <w:rPr>
                <w:noProof/>
                <w:color w:val="003C69"/>
                <w:sz w:val="20"/>
                <w:szCs w:val="20"/>
              </w:rPr>
              <w:t>26</w:t>
            </w:r>
            <w:r w:rsidR="00230E1A" w:rsidRPr="00230E1A">
              <w:rPr>
                <w:color w:val="003C69"/>
                <w:sz w:val="20"/>
                <w:szCs w:val="20"/>
                <w:highlight w:val="yellow"/>
              </w:rPr>
              <w:fldChar w:fldCharType="end"/>
            </w:r>
            <w:r w:rsidRPr="00932B3D">
              <w:rPr>
                <w:sz w:val="20"/>
                <w:szCs w:val="20"/>
              </w:rPr>
              <w:t>.</w:t>
            </w:r>
          </w:p>
        </w:tc>
        <w:tc>
          <w:tcPr>
            <w:tcW w:w="938" w:type="pct"/>
          </w:tcPr>
          <w:p w14:paraId="23C13FA2" w14:textId="6E00B348" w:rsidR="00651081" w:rsidRPr="00932B3D" w:rsidRDefault="00651081"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On a business day.</w:t>
            </w:r>
          </w:p>
        </w:tc>
      </w:tr>
      <w:tr w:rsidR="00651081" w:rsidRPr="00651081" w14:paraId="505BBB0F" w14:textId="47B2F587" w:rsidTr="00887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4ED1594D" w14:textId="2BA91D58" w:rsidR="00651081" w:rsidRPr="00A02CF4" w:rsidRDefault="00651081" w:rsidP="00F701D6">
            <w:pPr>
              <w:pStyle w:val="BodyText"/>
              <w:spacing w:before="60" w:after="60" w:line="240" w:lineRule="auto"/>
              <w:rPr>
                <w:b w:val="0"/>
                <w:bCs w:val="0"/>
                <w:sz w:val="20"/>
                <w:szCs w:val="20"/>
              </w:rPr>
            </w:pPr>
            <w:r w:rsidRPr="00A02CF4">
              <w:rPr>
                <w:b w:val="0"/>
                <w:bCs w:val="0"/>
                <w:sz w:val="20"/>
                <w:szCs w:val="20"/>
              </w:rPr>
              <w:t>An oversize vehicle up to 2.5m in width and 25m long</w:t>
            </w:r>
          </w:p>
        </w:tc>
        <w:tc>
          <w:tcPr>
            <w:tcW w:w="2188" w:type="pct"/>
          </w:tcPr>
          <w:p w14:paraId="20877027" w14:textId="6EE9332D" w:rsidR="00651081" w:rsidRPr="00932B3D" w:rsidRDefault="00651081"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When operating on the approved B-double </w:t>
            </w:r>
            <w:r w:rsidR="0024038C">
              <w:rPr>
                <w:sz w:val="20"/>
                <w:szCs w:val="20"/>
              </w:rPr>
              <w:t>n</w:t>
            </w:r>
            <w:r w:rsidRPr="00932B3D">
              <w:rPr>
                <w:sz w:val="20"/>
                <w:szCs w:val="20"/>
              </w:rPr>
              <w:t>etwork.</w:t>
            </w:r>
          </w:p>
        </w:tc>
        <w:tc>
          <w:tcPr>
            <w:tcW w:w="938" w:type="pct"/>
          </w:tcPr>
          <w:p w14:paraId="3782276B" w14:textId="01FEE0C5" w:rsidR="00651081" w:rsidRPr="00932B3D" w:rsidRDefault="00651081"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On a business day</w:t>
            </w:r>
          </w:p>
        </w:tc>
      </w:tr>
      <w:tr w:rsidR="00651081" w:rsidRPr="00651081" w14:paraId="04BAA0E9" w14:textId="172EF284" w:rsidTr="0088702C">
        <w:tc>
          <w:tcPr>
            <w:cnfStyle w:val="001000000000" w:firstRow="0" w:lastRow="0" w:firstColumn="1" w:lastColumn="0" w:oddVBand="0" w:evenVBand="0" w:oddHBand="0" w:evenHBand="0" w:firstRowFirstColumn="0" w:firstRowLastColumn="0" w:lastRowFirstColumn="0" w:lastRowLastColumn="0"/>
            <w:tcW w:w="1875" w:type="pct"/>
          </w:tcPr>
          <w:p w14:paraId="6A24115A" w14:textId="41A0E49D" w:rsidR="00651081" w:rsidRPr="00A02CF4" w:rsidRDefault="00651081" w:rsidP="00F701D6">
            <w:pPr>
              <w:pStyle w:val="BodyText"/>
              <w:spacing w:before="60" w:after="60" w:line="240" w:lineRule="auto"/>
              <w:rPr>
                <w:b w:val="0"/>
                <w:bCs w:val="0"/>
                <w:sz w:val="20"/>
                <w:szCs w:val="20"/>
              </w:rPr>
            </w:pPr>
            <w:r w:rsidRPr="00A02CF4">
              <w:rPr>
                <w:b w:val="0"/>
                <w:bCs w:val="0"/>
                <w:sz w:val="20"/>
                <w:szCs w:val="20"/>
              </w:rPr>
              <w:t>An oversize vehicle up to 3.2m in width and 25m long</w:t>
            </w:r>
          </w:p>
        </w:tc>
        <w:tc>
          <w:tcPr>
            <w:tcW w:w="2188" w:type="pct"/>
          </w:tcPr>
          <w:p w14:paraId="4E846152" w14:textId="3DC63458" w:rsidR="00651081" w:rsidRPr="00932B3D" w:rsidRDefault="00651081"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When operating on the approved </w:t>
            </w:r>
            <w:r w:rsidR="0024038C">
              <w:rPr>
                <w:sz w:val="20"/>
                <w:szCs w:val="20"/>
              </w:rPr>
              <w:t>r</w:t>
            </w:r>
            <w:r w:rsidRPr="00932B3D">
              <w:rPr>
                <w:sz w:val="20"/>
                <w:szCs w:val="20"/>
              </w:rPr>
              <w:t>oad train network.</w:t>
            </w:r>
          </w:p>
        </w:tc>
        <w:tc>
          <w:tcPr>
            <w:tcW w:w="938" w:type="pct"/>
          </w:tcPr>
          <w:p w14:paraId="7F1A5FBB" w14:textId="16F31BC9" w:rsidR="00651081" w:rsidRPr="00932B3D" w:rsidRDefault="00651081"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On a business day</w:t>
            </w:r>
          </w:p>
        </w:tc>
      </w:tr>
    </w:tbl>
    <w:p w14:paraId="10ED1368" w14:textId="21A76FA0" w:rsidR="00D66487" w:rsidRDefault="00D66487" w:rsidP="00D66487">
      <w:pPr>
        <w:pStyle w:val="BodyText"/>
      </w:pPr>
      <w:r>
        <w:t xml:space="preserve">Note: </w:t>
      </w:r>
      <w:r w:rsidR="0088702C" w:rsidRPr="0088702C">
        <w:rPr>
          <w:color w:val="003E69"/>
        </w:rPr>
        <w:fldChar w:fldCharType="begin"/>
      </w:r>
      <w:r w:rsidR="0088702C" w:rsidRPr="0088702C">
        <w:rPr>
          <w:color w:val="003E69"/>
        </w:rPr>
        <w:instrText xml:space="preserve"> REF _Ref152928453 \h </w:instrText>
      </w:r>
      <w:r w:rsidR="0088702C" w:rsidRPr="0088702C">
        <w:rPr>
          <w:color w:val="003E69"/>
        </w:rPr>
      </w:r>
      <w:r w:rsidR="0088702C" w:rsidRPr="0088702C">
        <w:rPr>
          <w:color w:val="003E69"/>
        </w:rPr>
        <w:fldChar w:fldCharType="separate"/>
      </w:r>
      <w:r w:rsidR="009F287E">
        <w:t xml:space="preserve">Table </w:t>
      </w:r>
      <w:r w:rsidR="009F287E">
        <w:rPr>
          <w:noProof/>
        </w:rPr>
        <w:t>18</w:t>
      </w:r>
      <w:r w:rsidR="0088702C" w:rsidRPr="0088702C">
        <w:rPr>
          <w:color w:val="003E69"/>
        </w:rPr>
        <w:fldChar w:fldCharType="end"/>
      </w:r>
      <w:r w:rsidR="0088702C">
        <w:t xml:space="preserve"> </w:t>
      </w:r>
      <w:r>
        <w:t xml:space="preserve">provides exemption to the general peak hour conditions in General Peak Hour conditions in </w:t>
      </w:r>
      <w:r w:rsidR="0088702C" w:rsidRPr="0088702C">
        <w:rPr>
          <w:color w:val="003E69"/>
        </w:rPr>
        <w:fldChar w:fldCharType="begin"/>
      </w:r>
      <w:r w:rsidR="0088702C" w:rsidRPr="0088702C">
        <w:rPr>
          <w:color w:val="003E69"/>
        </w:rPr>
        <w:instrText xml:space="preserve"> REF _Ref152914195 \h </w:instrText>
      </w:r>
      <w:r w:rsidR="0088702C" w:rsidRPr="0088702C">
        <w:rPr>
          <w:color w:val="003E69"/>
        </w:rPr>
      </w:r>
      <w:r w:rsidR="0088702C" w:rsidRPr="0088702C">
        <w:rPr>
          <w:color w:val="003E69"/>
        </w:rPr>
        <w:fldChar w:fldCharType="separate"/>
      </w:r>
      <w:r w:rsidR="009F287E">
        <w:t xml:space="preserve">Table </w:t>
      </w:r>
      <w:r w:rsidR="009F287E">
        <w:rPr>
          <w:noProof/>
        </w:rPr>
        <w:t>3</w:t>
      </w:r>
      <w:r w:rsidR="0088702C" w:rsidRPr="0088702C">
        <w:rPr>
          <w:color w:val="003E69"/>
        </w:rPr>
        <w:fldChar w:fldCharType="end"/>
      </w:r>
      <w:r>
        <w:t>.</w:t>
      </w:r>
    </w:p>
    <w:p w14:paraId="6730B7EC" w14:textId="77777777" w:rsidR="00F701D6" w:rsidRDefault="00F701D6">
      <w:pPr>
        <w:spacing w:after="160" w:line="259" w:lineRule="auto"/>
        <w:rPr>
          <w:rFonts w:eastAsiaTheme="majorEastAsia" w:cstheme="majorBidi"/>
          <w:b/>
          <w:color w:val="003E69"/>
          <w:sz w:val="32"/>
          <w:szCs w:val="28"/>
        </w:rPr>
      </w:pPr>
      <w:r>
        <w:br w:type="page"/>
      </w:r>
    </w:p>
    <w:p w14:paraId="48825C1E" w14:textId="36654C66" w:rsidR="00AF36BD" w:rsidRDefault="00AF36BD" w:rsidP="009A012D">
      <w:pPr>
        <w:pStyle w:val="Heading3"/>
        <w:numPr>
          <w:ilvl w:val="0"/>
          <w:numId w:val="66"/>
        </w:numPr>
      </w:pPr>
      <w:bookmarkStart w:id="72" w:name="_Toc153202452"/>
      <w:r>
        <w:lastRenderedPageBreak/>
        <w:t>Location, day, and time conditions for oversize vehicles</w:t>
      </w:r>
      <w:bookmarkEnd w:id="72"/>
      <w:r>
        <w:t xml:space="preserve"> </w:t>
      </w:r>
    </w:p>
    <w:p w14:paraId="551F8912" w14:textId="21F6D28C" w:rsidR="00AF36BD" w:rsidRPr="00054CDC" w:rsidRDefault="00AF36BD" w:rsidP="00AF36BD">
      <w:pPr>
        <w:pStyle w:val="BodyText"/>
        <w:rPr>
          <w:rStyle w:val="IntenseEmphasis"/>
          <w:b w:val="0"/>
          <w:bCs w:val="0"/>
          <w:i w:val="0"/>
          <w:iCs w:val="0"/>
        </w:rPr>
      </w:pPr>
      <w:r>
        <w:t xml:space="preserve">An eligible oversize vehicle can be driven in a location and a day shown in </w:t>
      </w:r>
      <w:r w:rsidR="00853972" w:rsidRPr="00853972">
        <w:rPr>
          <w:color w:val="003E69"/>
        </w:rPr>
        <w:fldChar w:fldCharType="begin"/>
      </w:r>
      <w:r w:rsidR="00853972" w:rsidRPr="00853972">
        <w:rPr>
          <w:color w:val="003E69"/>
        </w:rPr>
        <w:instrText xml:space="preserve"> REF _Ref152928881 \h </w:instrText>
      </w:r>
      <w:r w:rsidR="00853972" w:rsidRPr="00853972">
        <w:rPr>
          <w:color w:val="003E69"/>
        </w:rPr>
      </w:r>
      <w:r w:rsidR="00853972" w:rsidRPr="00853972">
        <w:rPr>
          <w:color w:val="003E69"/>
        </w:rPr>
        <w:fldChar w:fldCharType="separate"/>
      </w:r>
      <w:r w:rsidR="009F287E">
        <w:t xml:space="preserve">Table </w:t>
      </w:r>
      <w:r w:rsidR="009F287E">
        <w:rPr>
          <w:noProof/>
        </w:rPr>
        <w:t>19</w:t>
      </w:r>
      <w:r w:rsidR="00853972" w:rsidRPr="00853972">
        <w:rPr>
          <w:color w:val="003E69"/>
        </w:rPr>
        <w:fldChar w:fldCharType="end"/>
      </w:r>
      <w:r>
        <w:t>, when complying with the conditions of travel.</w:t>
      </w:r>
    </w:p>
    <w:p w14:paraId="78D5FE4C" w14:textId="462B3242" w:rsidR="00054CDC" w:rsidRDefault="00054CDC" w:rsidP="00054CDC">
      <w:pPr>
        <w:pStyle w:val="Caption"/>
        <w:keepNext/>
      </w:pPr>
      <w:bookmarkStart w:id="73" w:name="_Ref152928881"/>
      <w:r>
        <w:t xml:space="preserve">Table </w:t>
      </w:r>
      <w:fldSimple w:instr=" SEQ Table \* ARABIC ">
        <w:r w:rsidR="009F287E">
          <w:rPr>
            <w:noProof/>
          </w:rPr>
          <w:t>19</w:t>
        </w:r>
      </w:fldSimple>
      <w:bookmarkEnd w:id="73"/>
      <w:r>
        <w:t xml:space="preserve"> </w:t>
      </w:r>
      <w:r w:rsidRPr="00745509">
        <w:t>Location, day, and time conditions for oversize vehicles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944"/>
        <w:gridCol w:w="1964"/>
        <w:gridCol w:w="2767"/>
      </w:tblGrid>
      <w:tr w:rsidR="00AF36BD" w:rsidRPr="00AF36BD" w14:paraId="31FD796A" w14:textId="77777777" w:rsidTr="00054C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0" w:type="pct"/>
            <w:tcBorders>
              <w:bottom w:val="none" w:sz="0" w:space="0" w:color="auto"/>
              <w:right w:val="none" w:sz="0" w:space="0" w:color="auto"/>
            </w:tcBorders>
          </w:tcPr>
          <w:p w14:paraId="4CB41DB0" w14:textId="77777777" w:rsidR="00AF36BD" w:rsidRPr="00932B3D" w:rsidRDefault="00AF36BD" w:rsidP="00F701D6">
            <w:pPr>
              <w:pStyle w:val="BodyText"/>
              <w:spacing w:before="60" w:after="60" w:line="240" w:lineRule="auto"/>
              <w:rPr>
                <w:sz w:val="20"/>
                <w:szCs w:val="20"/>
              </w:rPr>
            </w:pPr>
            <w:r w:rsidRPr="00932B3D">
              <w:rPr>
                <w:sz w:val="20"/>
                <w:szCs w:val="20"/>
              </w:rPr>
              <w:t>Location</w:t>
            </w:r>
          </w:p>
        </w:tc>
        <w:tc>
          <w:tcPr>
            <w:tcW w:w="1408" w:type="pct"/>
          </w:tcPr>
          <w:p w14:paraId="34E3CB9E" w14:textId="77777777" w:rsidR="00AF36BD" w:rsidRPr="00932B3D" w:rsidRDefault="00AF36BD"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Dimension</w:t>
            </w:r>
          </w:p>
        </w:tc>
        <w:tc>
          <w:tcPr>
            <w:tcW w:w="939" w:type="pct"/>
          </w:tcPr>
          <w:p w14:paraId="22074EB5" w14:textId="77777777" w:rsidR="00AF36BD" w:rsidRPr="00932B3D" w:rsidRDefault="00AF36BD"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Day</w:t>
            </w:r>
          </w:p>
        </w:tc>
        <w:tc>
          <w:tcPr>
            <w:tcW w:w="1324" w:type="pct"/>
          </w:tcPr>
          <w:p w14:paraId="0D633539" w14:textId="77777777" w:rsidR="00AF36BD" w:rsidRPr="00932B3D" w:rsidRDefault="00AF36BD" w:rsidP="00F701D6">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Time </w:t>
            </w:r>
          </w:p>
        </w:tc>
      </w:tr>
      <w:tr w:rsidR="00AF36BD" w:rsidRPr="00AF36BD" w14:paraId="68A117B8" w14:textId="77777777" w:rsidTr="00054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Borders>
              <w:top w:val="none" w:sz="0" w:space="0" w:color="auto"/>
              <w:bottom w:val="none" w:sz="0" w:space="0" w:color="auto"/>
              <w:right w:val="none" w:sz="0" w:space="0" w:color="auto"/>
            </w:tcBorders>
          </w:tcPr>
          <w:p w14:paraId="6427A9B4" w14:textId="77777777" w:rsidR="00AF36BD" w:rsidRPr="00A02CF4" w:rsidRDefault="00AF36BD" w:rsidP="00F701D6">
            <w:pPr>
              <w:pStyle w:val="BodyText"/>
              <w:spacing w:before="60" w:after="60" w:line="240" w:lineRule="auto"/>
              <w:rPr>
                <w:b w:val="0"/>
                <w:bCs w:val="0"/>
                <w:sz w:val="20"/>
                <w:szCs w:val="20"/>
              </w:rPr>
            </w:pPr>
            <w:r w:rsidRPr="00A02CF4">
              <w:rPr>
                <w:b w:val="0"/>
                <w:bCs w:val="0"/>
                <w:sz w:val="20"/>
                <w:szCs w:val="20"/>
              </w:rPr>
              <w:t>Southeast corner, except roads within the Brisbane Central Business Traffic Area and Brisbane Urban Corridor</w:t>
            </w:r>
          </w:p>
        </w:tc>
        <w:tc>
          <w:tcPr>
            <w:tcW w:w="1408" w:type="pct"/>
            <w:tcBorders>
              <w:top w:val="none" w:sz="0" w:space="0" w:color="auto"/>
              <w:bottom w:val="none" w:sz="0" w:space="0" w:color="auto"/>
            </w:tcBorders>
          </w:tcPr>
          <w:p w14:paraId="319E5F75" w14:textId="77777777" w:rsidR="00720B0F" w:rsidRDefault="00AF36BD" w:rsidP="00614B0D">
            <w:pPr>
              <w:pStyle w:val="BodyText"/>
              <w:numPr>
                <w:ilvl w:val="0"/>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more than 3.1m but less than 4.5m in width, or</w:t>
            </w:r>
          </w:p>
          <w:p w14:paraId="60A64232" w14:textId="23C0DE87" w:rsidR="00AF36BD" w:rsidRPr="000A2F3D" w:rsidRDefault="00AF36BD" w:rsidP="00614B0D">
            <w:pPr>
              <w:pStyle w:val="BodyText"/>
              <w:numPr>
                <w:ilvl w:val="0"/>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0B0F">
              <w:rPr>
                <w:sz w:val="20"/>
                <w:szCs w:val="20"/>
              </w:rPr>
              <w:t>more than 25m but less than 30m in length.</w:t>
            </w:r>
          </w:p>
        </w:tc>
        <w:tc>
          <w:tcPr>
            <w:tcW w:w="939" w:type="pct"/>
            <w:tcBorders>
              <w:top w:val="none" w:sz="0" w:space="0" w:color="auto"/>
              <w:bottom w:val="none" w:sz="0" w:space="0" w:color="auto"/>
            </w:tcBorders>
          </w:tcPr>
          <w:p w14:paraId="65464FE7" w14:textId="0425952C" w:rsidR="00AF36BD" w:rsidRPr="00932B3D" w:rsidRDefault="00AF36BD"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 xml:space="preserve">Saturdays, Sundays, </w:t>
            </w:r>
            <w:proofErr w:type="spellStart"/>
            <w:r w:rsidRPr="00932B3D">
              <w:rPr>
                <w:sz w:val="20"/>
                <w:szCs w:val="20"/>
              </w:rPr>
              <w:t>statewide</w:t>
            </w:r>
            <w:proofErr w:type="spellEnd"/>
            <w:r w:rsidRPr="00932B3D">
              <w:rPr>
                <w:sz w:val="20"/>
                <w:szCs w:val="20"/>
              </w:rPr>
              <w:t xml:space="preserve"> public holidays and on each day of a long weekend.</w:t>
            </w:r>
          </w:p>
        </w:tc>
        <w:tc>
          <w:tcPr>
            <w:tcW w:w="1324" w:type="pct"/>
            <w:tcBorders>
              <w:top w:val="none" w:sz="0" w:space="0" w:color="auto"/>
              <w:bottom w:val="none" w:sz="0" w:space="0" w:color="auto"/>
            </w:tcBorders>
          </w:tcPr>
          <w:p w14:paraId="6A0A6D10" w14:textId="77777777" w:rsidR="00720B0F" w:rsidRDefault="00AF36BD"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p>
          <w:p w14:paraId="557445A8" w14:textId="473226E1" w:rsidR="00AF36BD" w:rsidRPr="00932B3D" w:rsidRDefault="00AF36BD" w:rsidP="00614B0D">
            <w:pPr>
              <w:pStyle w:val="BodyText"/>
              <w:numPr>
                <w:ilvl w:val="0"/>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sunrise and 10am (including each day of the long weekend).</w:t>
            </w:r>
          </w:p>
        </w:tc>
      </w:tr>
      <w:tr w:rsidR="00AF36BD" w:rsidRPr="00AF36BD" w14:paraId="460AF4C3" w14:textId="77777777" w:rsidTr="00054CDC">
        <w:tc>
          <w:tcPr>
            <w:cnfStyle w:val="001000000000" w:firstRow="0" w:lastRow="0" w:firstColumn="1" w:lastColumn="0" w:oddVBand="0" w:evenVBand="0" w:oddHBand="0" w:evenHBand="0" w:firstRowFirstColumn="0" w:firstRowLastColumn="0" w:lastRowFirstColumn="0" w:lastRowLastColumn="0"/>
            <w:tcW w:w="1330" w:type="pct"/>
            <w:tcBorders>
              <w:right w:val="none" w:sz="0" w:space="0" w:color="auto"/>
            </w:tcBorders>
          </w:tcPr>
          <w:p w14:paraId="41F6615A" w14:textId="77777777" w:rsidR="00AF36BD" w:rsidRPr="00B92AC1" w:rsidRDefault="00AF36BD" w:rsidP="00F701D6">
            <w:pPr>
              <w:pStyle w:val="BodyText"/>
              <w:spacing w:before="60" w:after="60" w:line="240" w:lineRule="auto"/>
              <w:rPr>
                <w:b w:val="0"/>
                <w:bCs w:val="0"/>
                <w:sz w:val="20"/>
                <w:szCs w:val="20"/>
              </w:rPr>
            </w:pPr>
            <w:r w:rsidRPr="00B92AC1">
              <w:rPr>
                <w:b w:val="0"/>
                <w:bCs w:val="0"/>
                <w:sz w:val="20"/>
                <w:szCs w:val="20"/>
              </w:rPr>
              <w:t xml:space="preserve">Toowoomba to Rocklea via Warrego Hwy, Ipswich </w:t>
            </w:r>
            <w:proofErr w:type="spellStart"/>
            <w:r w:rsidRPr="00B92AC1">
              <w:rPr>
                <w:b w:val="0"/>
                <w:bCs w:val="0"/>
                <w:sz w:val="20"/>
                <w:szCs w:val="20"/>
              </w:rPr>
              <w:t>Mwy</w:t>
            </w:r>
            <w:proofErr w:type="spellEnd"/>
            <w:r w:rsidRPr="00B92AC1">
              <w:rPr>
                <w:b w:val="0"/>
                <w:bCs w:val="0"/>
                <w:sz w:val="20"/>
                <w:szCs w:val="20"/>
              </w:rPr>
              <w:t xml:space="preserve"> or Toowoomba Connection Road (including a radius of 500m from Ipswich Road Rocklea)</w:t>
            </w:r>
          </w:p>
        </w:tc>
        <w:tc>
          <w:tcPr>
            <w:tcW w:w="1408" w:type="pct"/>
          </w:tcPr>
          <w:p w14:paraId="224129E0" w14:textId="77777777" w:rsidR="00AF36BD" w:rsidRDefault="00AF36BD"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more than 3.1m but less than 3.5m in width.</w:t>
            </w:r>
          </w:p>
          <w:p w14:paraId="2401993B" w14:textId="5A9D8997" w:rsidR="00932B3D" w:rsidRPr="00932B3D" w:rsidRDefault="00932B3D" w:rsidP="00F701D6">
            <w:pPr>
              <w:spacing w:before="60" w:after="60" w:line="240" w:lineRule="auto"/>
              <w:cnfStyle w:val="000000000000" w:firstRow="0" w:lastRow="0" w:firstColumn="0" w:lastColumn="0" w:oddVBand="0" w:evenVBand="0" w:oddHBand="0" w:evenHBand="0" w:firstRowFirstColumn="0" w:firstRowLastColumn="0" w:lastRowFirstColumn="0" w:lastRowLastColumn="0"/>
            </w:pPr>
          </w:p>
        </w:tc>
        <w:tc>
          <w:tcPr>
            <w:tcW w:w="939" w:type="pct"/>
          </w:tcPr>
          <w:p w14:paraId="679BAB03" w14:textId="77777777" w:rsidR="00AF36BD" w:rsidRDefault="00AF36BD"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Saturday or a public holiday. </w:t>
            </w:r>
          </w:p>
          <w:p w14:paraId="6C60369C" w14:textId="00E9593A" w:rsidR="00932B3D" w:rsidRPr="00932B3D" w:rsidRDefault="00932B3D" w:rsidP="00F701D6">
            <w:pPr>
              <w:spacing w:before="60" w:after="60" w:line="240" w:lineRule="auto"/>
              <w:cnfStyle w:val="000000000000" w:firstRow="0" w:lastRow="0" w:firstColumn="0" w:lastColumn="0" w:oddVBand="0" w:evenVBand="0" w:oddHBand="0" w:evenHBand="0" w:firstRowFirstColumn="0" w:firstRowLastColumn="0" w:lastRowFirstColumn="0" w:lastRowLastColumn="0"/>
            </w:pPr>
          </w:p>
        </w:tc>
        <w:tc>
          <w:tcPr>
            <w:tcW w:w="1324" w:type="pct"/>
          </w:tcPr>
          <w:p w14:paraId="2BCAE86C" w14:textId="77777777" w:rsidR="00720B0F" w:rsidRDefault="00AF36BD"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130A3B01" w14:textId="2D3A2C86" w:rsidR="00AF36BD" w:rsidRDefault="00932B3D" w:rsidP="00614B0D">
            <w:pPr>
              <w:pStyle w:val="BodyText"/>
              <w:numPr>
                <w:ilvl w:val="0"/>
                <w:numId w:val="38"/>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10am and sunset.</w:t>
            </w:r>
          </w:p>
          <w:p w14:paraId="421BF821" w14:textId="06509F0F" w:rsidR="00932B3D" w:rsidRPr="00932B3D" w:rsidRDefault="00932B3D"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pPr>
          </w:p>
        </w:tc>
      </w:tr>
      <w:tr w:rsidR="00DC7717" w:rsidRPr="00AF36BD" w14:paraId="3A7A5D3F" w14:textId="77777777" w:rsidTr="00054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4B4E5B09" w14:textId="6A13FAAE" w:rsidR="00DC7717" w:rsidRPr="00B92AC1" w:rsidRDefault="00DC7717" w:rsidP="00F701D6">
            <w:pPr>
              <w:pStyle w:val="BodyText"/>
              <w:spacing w:before="60" w:after="60" w:line="240" w:lineRule="auto"/>
              <w:rPr>
                <w:b w:val="0"/>
                <w:bCs w:val="0"/>
                <w:sz w:val="20"/>
                <w:szCs w:val="20"/>
              </w:rPr>
            </w:pPr>
            <w:r w:rsidRPr="00B92AC1">
              <w:rPr>
                <w:b w:val="0"/>
                <w:bCs w:val="0"/>
                <w:sz w:val="20"/>
                <w:szCs w:val="20"/>
              </w:rPr>
              <w:t xml:space="preserve">Toowoomba to Rocklea via Warrego Hwy, Ipswich </w:t>
            </w:r>
            <w:proofErr w:type="spellStart"/>
            <w:r w:rsidRPr="00B92AC1">
              <w:rPr>
                <w:b w:val="0"/>
                <w:bCs w:val="0"/>
                <w:sz w:val="20"/>
                <w:szCs w:val="20"/>
              </w:rPr>
              <w:t>Mwy</w:t>
            </w:r>
            <w:proofErr w:type="spellEnd"/>
            <w:r w:rsidRPr="00B92AC1">
              <w:rPr>
                <w:b w:val="0"/>
                <w:bCs w:val="0"/>
                <w:sz w:val="20"/>
                <w:szCs w:val="20"/>
              </w:rPr>
              <w:t xml:space="preserve"> or Toowoomba Connection Road (including a radius of 500m from Ipswich Road Rocklea)</w:t>
            </w:r>
          </w:p>
        </w:tc>
        <w:tc>
          <w:tcPr>
            <w:tcW w:w="1408" w:type="pct"/>
          </w:tcPr>
          <w:p w14:paraId="68B4446A"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more than 3.5m but less than 4.5m in width.</w:t>
            </w:r>
          </w:p>
          <w:p w14:paraId="66B17930"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418308BE"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180744BC" w14:textId="17DCE324" w:rsidR="00DC7717" w:rsidRPr="00932B3D" w:rsidRDefault="00DC7717"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39" w:type="pct"/>
          </w:tcPr>
          <w:p w14:paraId="1310B115"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Saturday or a public holiday.</w:t>
            </w:r>
          </w:p>
          <w:p w14:paraId="02663026"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2551E5A7"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69E49951" w14:textId="7D939737" w:rsidR="00DC7717" w:rsidRPr="00932B3D" w:rsidRDefault="00DC7717"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tcPr>
          <w:p w14:paraId="7D8A221A" w14:textId="77777777" w:rsidR="00720B0F"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hours of</w:t>
            </w:r>
            <w:r>
              <w:rPr>
                <w:sz w:val="20"/>
                <w:szCs w:val="20"/>
              </w:rPr>
              <w:t>:</w:t>
            </w:r>
          </w:p>
          <w:p w14:paraId="7F2FBC4E" w14:textId="28DE91BF" w:rsidR="00DC7717" w:rsidRPr="00720B0F" w:rsidRDefault="00DC7717" w:rsidP="00614B0D">
            <w:pPr>
              <w:pStyle w:val="ListParagraph"/>
              <w:numPr>
                <w:ilvl w:val="0"/>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0B0F">
              <w:rPr>
                <w:sz w:val="20"/>
                <w:szCs w:val="20"/>
              </w:rPr>
              <w:t>12pm (midday) to sunset on a Saturday.</w:t>
            </w:r>
          </w:p>
          <w:p w14:paraId="6557FE2F" w14:textId="77777777" w:rsidR="00DC7717" w:rsidRDefault="00DC7717" w:rsidP="00F701D6">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01DA9B09" w14:textId="77777777" w:rsidR="00DC7717" w:rsidRPr="00932B3D" w:rsidRDefault="00DC7717" w:rsidP="00F701D6">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DC7717" w:rsidRPr="00AF36BD" w14:paraId="07BB1035" w14:textId="77777777" w:rsidTr="00054CDC">
        <w:tc>
          <w:tcPr>
            <w:cnfStyle w:val="001000000000" w:firstRow="0" w:lastRow="0" w:firstColumn="1" w:lastColumn="0" w:oddVBand="0" w:evenVBand="0" w:oddHBand="0" w:evenHBand="0" w:firstRowFirstColumn="0" w:firstRowLastColumn="0" w:lastRowFirstColumn="0" w:lastRowLastColumn="0"/>
            <w:tcW w:w="1330" w:type="pct"/>
          </w:tcPr>
          <w:p w14:paraId="04C201EC" w14:textId="1E9BDC83" w:rsidR="00DC7717" w:rsidRPr="00B92AC1" w:rsidRDefault="00DC7717" w:rsidP="00F701D6">
            <w:pPr>
              <w:pStyle w:val="BodyText"/>
              <w:spacing w:before="60" w:after="60" w:line="240" w:lineRule="auto"/>
              <w:rPr>
                <w:b w:val="0"/>
                <w:bCs w:val="0"/>
                <w:sz w:val="20"/>
                <w:szCs w:val="20"/>
              </w:rPr>
            </w:pPr>
            <w:r w:rsidRPr="00B92AC1">
              <w:rPr>
                <w:b w:val="0"/>
                <w:bCs w:val="0"/>
                <w:sz w:val="20"/>
                <w:szCs w:val="20"/>
              </w:rPr>
              <w:t xml:space="preserve">Toowoomba to Rocklea via Warrego Hwy, Ipswich </w:t>
            </w:r>
            <w:proofErr w:type="spellStart"/>
            <w:r w:rsidRPr="00B92AC1">
              <w:rPr>
                <w:b w:val="0"/>
                <w:bCs w:val="0"/>
                <w:sz w:val="20"/>
                <w:szCs w:val="20"/>
              </w:rPr>
              <w:t>Mwy</w:t>
            </w:r>
            <w:proofErr w:type="spellEnd"/>
            <w:r w:rsidRPr="00B92AC1">
              <w:rPr>
                <w:b w:val="0"/>
                <w:bCs w:val="0"/>
                <w:sz w:val="20"/>
                <w:szCs w:val="20"/>
              </w:rPr>
              <w:t xml:space="preserve"> or Toowoomba Connection Road (including a radius of 500m from Ipswich Road Rocklea)</w:t>
            </w:r>
          </w:p>
        </w:tc>
        <w:tc>
          <w:tcPr>
            <w:tcW w:w="1408" w:type="pct"/>
          </w:tcPr>
          <w:p w14:paraId="21D06765" w14:textId="1002910E" w:rsidR="00DC7717" w:rsidRPr="00932B3D" w:rsidRDefault="00DC7717" w:rsidP="00F701D6">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more than 3.1m but less than 4.5m in width.</w:t>
            </w:r>
          </w:p>
        </w:tc>
        <w:tc>
          <w:tcPr>
            <w:tcW w:w="939" w:type="pct"/>
          </w:tcPr>
          <w:p w14:paraId="531B4B0F" w14:textId="221D2061" w:rsidR="00DC7717" w:rsidRPr="00932B3D" w:rsidRDefault="00DC7717" w:rsidP="00F701D6">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Sundays.</w:t>
            </w:r>
          </w:p>
        </w:tc>
        <w:tc>
          <w:tcPr>
            <w:tcW w:w="1324" w:type="pct"/>
          </w:tcPr>
          <w:p w14:paraId="596475AF" w14:textId="77777777" w:rsidR="00720B0F" w:rsidRDefault="00DC7717" w:rsidP="00F701D6">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Between the hours of:</w:t>
            </w:r>
          </w:p>
          <w:p w14:paraId="5793772B" w14:textId="17CAC7EC" w:rsidR="00DC7717" w:rsidRDefault="00DC7717" w:rsidP="00614B0D">
            <w:pPr>
              <w:pStyle w:val="BodyText"/>
              <w:numPr>
                <w:ilvl w:val="0"/>
                <w:numId w:val="38"/>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10am and 4pm.</w:t>
            </w:r>
          </w:p>
          <w:p w14:paraId="591B4F39" w14:textId="77777777" w:rsidR="00DC7717" w:rsidRPr="00932B3D" w:rsidRDefault="00DC7717" w:rsidP="00F701D6">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bl>
    <w:p w14:paraId="12E5ED8E" w14:textId="7D8F7DDF" w:rsidR="00961DE3" w:rsidRDefault="00F45C22" w:rsidP="00961DE3">
      <w:pPr>
        <w:pStyle w:val="BodyText"/>
        <w:rPr>
          <w:rStyle w:val="Emphasis"/>
        </w:rPr>
      </w:pPr>
      <w:r>
        <w:rPr>
          <w:rStyle w:val="Emphasis"/>
          <w:i w:val="0"/>
          <w:iCs w:val="0"/>
        </w:rPr>
        <w:t xml:space="preserve">Note: </w:t>
      </w:r>
      <w:hyperlink w:anchor="_Christmas_conditions" w:history="1">
        <w:r w:rsidR="00961DE3" w:rsidRPr="007C4F00">
          <w:rPr>
            <w:rStyle w:val="Hyperlink"/>
          </w:rPr>
          <w:t>Christmas holiday conditions (section 11.5)</w:t>
        </w:r>
      </w:hyperlink>
      <w:r w:rsidR="00961DE3" w:rsidRPr="00932B3D">
        <w:rPr>
          <w:rStyle w:val="Emphasis"/>
        </w:rPr>
        <w:t xml:space="preserve"> </w:t>
      </w:r>
      <w:r w:rsidR="00961DE3" w:rsidRPr="003D02D8">
        <w:rPr>
          <w:rStyle w:val="Emphasis"/>
          <w:i w:val="0"/>
          <w:iCs w:val="0"/>
        </w:rPr>
        <w:t>and</w:t>
      </w:r>
      <w:r w:rsidR="00961DE3" w:rsidRPr="00932B3D">
        <w:rPr>
          <w:rStyle w:val="Emphasis"/>
        </w:rPr>
        <w:t xml:space="preserve"> </w:t>
      </w:r>
      <w:hyperlink w:anchor="_Easter_conditions" w:history="1">
        <w:r w:rsidR="00961DE3" w:rsidRPr="00306406">
          <w:rPr>
            <w:rStyle w:val="Hyperlink"/>
          </w:rPr>
          <w:t>Easter holiday conditions (section 11.6)</w:t>
        </w:r>
      </w:hyperlink>
      <w:r w:rsidR="00961DE3" w:rsidRPr="00932B3D">
        <w:rPr>
          <w:rStyle w:val="Emphasis"/>
        </w:rPr>
        <w:t xml:space="preserve"> </w:t>
      </w:r>
      <w:r w:rsidR="00961DE3" w:rsidRPr="003D02D8">
        <w:rPr>
          <w:rStyle w:val="Emphasis"/>
          <w:i w:val="0"/>
          <w:iCs w:val="0"/>
        </w:rPr>
        <w:t>supersede</w:t>
      </w:r>
      <w:r w:rsidR="00961DE3" w:rsidRPr="00932B3D">
        <w:rPr>
          <w:rStyle w:val="Emphasis"/>
        </w:rPr>
        <w:t xml:space="preserve"> </w:t>
      </w:r>
      <w:r w:rsidR="00961DE3" w:rsidRPr="00DF0B13">
        <w:rPr>
          <w:rStyle w:val="Emphasis"/>
          <w:color w:val="003E69"/>
        </w:rPr>
        <w:fldChar w:fldCharType="begin"/>
      </w:r>
      <w:r w:rsidR="00961DE3" w:rsidRPr="00DF0B13">
        <w:rPr>
          <w:rStyle w:val="Emphasis"/>
          <w:color w:val="003E69"/>
        </w:rPr>
        <w:instrText xml:space="preserve"> REF _Ref152928881 \h </w:instrText>
      </w:r>
      <w:r w:rsidR="00961DE3" w:rsidRPr="00DF0B13">
        <w:rPr>
          <w:rStyle w:val="Emphasis"/>
          <w:color w:val="003E69"/>
        </w:rPr>
      </w:r>
      <w:r w:rsidR="00961DE3" w:rsidRPr="00DF0B13">
        <w:rPr>
          <w:rStyle w:val="Emphasis"/>
          <w:color w:val="003E69"/>
        </w:rPr>
        <w:fldChar w:fldCharType="separate"/>
      </w:r>
      <w:r w:rsidR="009F287E">
        <w:t xml:space="preserve">Table </w:t>
      </w:r>
      <w:r w:rsidR="009F287E">
        <w:rPr>
          <w:noProof/>
        </w:rPr>
        <w:t>19</w:t>
      </w:r>
      <w:r w:rsidR="00961DE3" w:rsidRPr="00DF0B13">
        <w:rPr>
          <w:rStyle w:val="Emphasis"/>
          <w:color w:val="003E69"/>
        </w:rPr>
        <w:fldChar w:fldCharType="end"/>
      </w:r>
      <w:r w:rsidR="00961DE3">
        <w:rPr>
          <w:rStyle w:val="Emphasis"/>
        </w:rPr>
        <w:t xml:space="preserve"> </w:t>
      </w:r>
      <w:r w:rsidR="00961DE3" w:rsidRPr="003D02D8">
        <w:rPr>
          <w:rStyle w:val="Emphasis"/>
          <w:i w:val="0"/>
          <w:iCs w:val="0"/>
        </w:rPr>
        <w:t>conditions</w:t>
      </w:r>
      <w:r w:rsidR="00961DE3" w:rsidRPr="00932B3D">
        <w:rPr>
          <w:rStyle w:val="Emphasis"/>
        </w:rPr>
        <w:t>.</w:t>
      </w:r>
    </w:p>
    <w:p w14:paraId="571D5F9A" w14:textId="19D7205A" w:rsidR="00AF36BD" w:rsidRPr="00720B0F" w:rsidRDefault="00AF36BD" w:rsidP="00AF36BD">
      <w:pPr>
        <w:pStyle w:val="BodyText"/>
        <w:rPr>
          <w:rStyle w:val="Emphasis"/>
          <w:i w:val="0"/>
          <w:iCs w:val="0"/>
        </w:rPr>
      </w:pPr>
      <w:r w:rsidRPr="00720B0F">
        <w:rPr>
          <w:rStyle w:val="Emphasis"/>
          <w:i w:val="0"/>
          <w:iCs w:val="0"/>
        </w:rPr>
        <w:t xml:space="preserve">Heavy vehicle conditions apply to the Toowoomba bypass, refer to the TMR website for more information on the </w:t>
      </w:r>
      <w:hyperlink r:id="rId50" w:history="1">
        <w:r w:rsidRPr="00A418B3">
          <w:rPr>
            <w:rStyle w:val="Hyperlink"/>
          </w:rPr>
          <w:t>Toowoomba Bypass</w:t>
        </w:r>
      </w:hyperlink>
      <w:r w:rsidRPr="00720B0F">
        <w:rPr>
          <w:rStyle w:val="Emphasis"/>
          <w:i w:val="0"/>
          <w:iCs w:val="0"/>
        </w:rPr>
        <w:t>.</w:t>
      </w:r>
    </w:p>
    <w:p w14:paraId="575E6CA3" w14:textId="47F9FF39" w:rsidR="00932B3D" w:rsidRDefault="00932B3D" w:rsidP="009A012D">
      <w:pPr>
        <w:pStyle w:val="Heading3"/>
        <w:numPr>
          <w:ilvl w:val="0"/>
          <w:numId w:val="66"/>
        </w:numPr>
      </w:pPr>
      <w:bookmarkStart w:id="74" w:name="_Toc153202453"/>
      <w:r>
        <w:t>Between the Port of Brisbane or Mackay Ports and a Bond Store/Holding Yard Christmas and Easter holiday exemption</w:t>
      </w:r>
      <w:bookmarkEnd w:id="74"/>
      <w:r>
        <w:t xml:space="preserve"> </w:t>
      </w:r>
    </w:p>
    <w:p w14:paraId="5C7A9C87" w14:textId="77777777" w:rsidR="00932B3D" w:rsidRDefault="00932B3D" w:rsidP="00932B3D">
      <w:pPr>
        <w:pStyle w:val="BodyText"/>
      </w:pPr>
      <w:r>
        <w:t xml:space="preserve">The following conditions applies to an oversize vehicle that does not exceed 4.5m in width or 30.0m in length. </w:t>
      </w:r>
    </w:p>
    <w:p w14:paraId="67BD6BB0" w14:textId="672053E2" w:rsidR="00932B3D" w:rsidRDefault="00932B3D" w:rsidP="00932B3D">
      <w:pPr>
        <w:pStyle w:val="BodyText"/>
      </w:pPr>
      <w:r>
        <w:t xml:space="preserve">The oversize vehicle can be driven for the approved purpose during a holiday period shown in </w:t>
      </w:r>
      <w:r w:rsidR="00E020FF" w:rsidRPr="00E020FF">
        <w:rPr>
          <w:color w:val="003E69"/>
        </w:rPr>
        <w:fldChar w:fldCharType="begin"/>
      </w:r>
      <w:r w:rsidR="00E020FF" w:rsidRPr="00E020FF">
        <w:rPr>
          <w:color w:val="003E69"/>
        </w:rPr>
        <w:instrText xml:space="preserve"> REF _Ref152930079 \h </w:instrText>
      </w:r>
      <w:r w:rsidR="00E020FF" w:rsidRPr="00E020FF">
        <w:rPr>
          <w:color w:val="003E69"/>
        </w:rPr>
      </w:r>
      <w:r w:rsidR="00E020FF" w:rsidRPr="00E020FF">
        <w:rPr>
          <w:color w:val="003E69"/>
        </w:rPr>
        <w:fldChar w:fldCharType="separate"/>
      </w:r>
      <w:r w:rsidR="009F287E">
        <w:t xml:space="preserve">Table </w:t>
      </w:r>
      <w:r w:rsidR="009F287E">
        <w:rPr>
          <w:noProof/>
        </w:rPr>
        <w:t>20</w:t>
      </w:r>
      <w:r w:rsidR="00E020FF" w:rsidRPr="00E020FF">
        <w:rPr>
          <w:color w:val="003E69"/>
        </w:rPr>
        <w:fldChar w:fldCharType="end"/>
      </w:r>
      <w:r>
        <w:t xml:space="preserve">. </w:t>
      </w:r>
    </w:p>
    <w:p w14:paraId="7BA7CD2F" w14:textId="77777777" w:rsidR="00D54A39" w:rsidRDefault="00D54A39">
      <w:pPr>
        <w:spacing w:after="160" w:line="259" w:lineRule="auto"/>
      </w:pPr>
      <w:r>
        <w:br w:type="page"/>
      </w:r>
    </w:p>
    <w:p w14:paraId="6C75B44E" w14:textId="2D9F9EF4" w:rsidR="00E020FF" w:rsidRDefault="00E020FF" w:rsidP="00E020FF">
      <w:pPr>
        <w:pStyle w:val="Caption"/>
        <w:keepNext/>
      </w:pPr>
      <w:bookmarkStart w:id="75" w:name="_Ref152930079"/>
      <w:r>
        <w:lastRenderedPageBreak/>
        <w:t xml:space="preserve">Table </w:t>
      </w:r>
      <w:fldSimple w:instr=" SEQ Table \* ARABIC ">
        <w:r w:rsidR="009F287E">
          <w:rPr>
            <w:noProof/>
          </w:rPr>
          <w:t>20</w:t>
        </w:r>
      </w:fldSimple>
      <w:bookmarkEnd w:id="75"/>
      <w:r>
        <w:t xml:space="preserve"> </w:t>
      </w:r>
      <w:r w:rsidRPr="00C45AE5">
        <w:t>Port of Brisbane and Mackay Ports holiday travel time exemptions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1700"/>
        <w:gridCol w:w="2650"/>
        <w:gridCol w:w="1575"/>
      </w:tblGrid>
      <w:tr w:rsidR="00932B3D" w:rsidRPr="00932B3D" w14:paraId="2F19525E" w14:textId="3123020E" w:rsidTr="001947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5" w:type="pct"/>
          </w:tcPr>
          <w:p w14:paraId="04619838" w14:textId="5D056D05" w:rsidR="00932B3D" w:rsidRPr="00932B3D" w:rsidRDefault="00932B3D" w:rsidP="00D54A39">
            <w:pPr>
              <w:pStyle w:val="BodyText"/>
              <w:spacing w:before="60" w:after="60" w:line="240" w:lineRule="auto"/>
              <w:rPr>
                <w:sz w:val="20"/>
                <w:szCs w:val="20"/>
              </w:rPr>
            </w:pPr>
            <w:r w:rsidRPr="00932B3D">
              <w:rPr>
                <w:sz w:val="20"/>
                <w:szCs w:val="20"/>
              </w:rPr>
              <w:t>Approved purpose of travel</w:t>
            </w:r>
          </w:p>
        </w:tc>
        <w:tc>
          <w:tcPr>
            <w:tcW w:w="1152" w:type="pct"/>
          </w:tcPr>
          <w:p w14:paraId="046679E6" w14:textId="7E86F5B2" w:rsidR="00932B3D" w:rsidRPr="00932B3D" w:rsidRDefault="00932B3D" w:rsidP="00D54A3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Approved roads</w:t>
            </w:r>
          </w:p>
        </w:tc>
        <w:tc>
          <w:tcPr>
            <w:tcW w:w="813" w:type="pct"/>
          </w:tcPr>
          <w:p w14:paraId="2BACBE3D" w14:textId="7E8BF565" w:rsidR="00932B3D" w:rsidRPr="00932B3D" w:rsidRDefault="00932B3D" w:rsidP="00D54A3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Christmas</w:t>
            </w:r>
          </w:p>
        </w:tc>
        <w:tc>
          <w:tcPr>
            <w:tcW w:w="1267" w:type="pct"/>
          </w:tcPr>
          <w:p w14:paraId="1D47395C" w14:textId="37E2229B" w:rsidR="00932B3D" w:rsidRPr="00932B3D" w:rsidRDefault="00932B3D" w:rsidP="00D54A3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Easter</w:t>
            </w:r>
          </w:p>
        </w:tc>
        <w:tc>
          <w:tcPr>
            <w:tcW w:w="753" w:type="pct"/>
          </w:tcPr>
          <w:p w14:paraId="271299D2" w14:textId="5880C20A" w:rsidR="00932B3D" w:rsidRPr="00932B3D" w:rsidRDefault="00932B3D" w:rsidP="00D54A3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32B3D">
              <w:rPr>
                <w:sz w:val="20"/>
                <w:szCs w:val="20"/>
              </w:rPr>
              <w:t xml:space="preserve">weekends, </w:t>
            </w:r>
            <w:proofErr w:type="spellStart"/>
            <w:r w:rsidRPr="00932B3D">
              <w:rPr>
                <w:sz w:val="20"/>
                <w:szCs w:val="20"/>
              </w:rPr>
              <w:t>statewide</w:t>
            </w:r>
            <w:proofErr w:type="spellEnd"/>
            <w:r w:rsidRPr="00932B3D">
              <w:rPr>
                <w:sz w:val="20"/>
                <w:szCs w:val="20"/>
              </w:rPr>
              <w:t xml:space="preserve"> public holidays, or each day of a long weekend</w:t>
            </w:r>
          </w:p>
        </w:tc>
      </w:tr>
      <w:tr w:rsidR="008E61DD" w:rsidRPr="00932B3D" w14:paraId="37BB718F" w14:textId="0AF6E087" w:rsidTr="00F053D2">
        <w:trPr>
          <w:cnfStyle w:val="000000100000" w:firstRow="0" w:lastRow="0" w:firstColumn="0" w:lastColumn="0" w:oddVBand="0" w:evenVBand="0" w:oddHBand="1" w:evenHBand="0" w:firstRowFirstColumn="0" w:firstRowLastColumn="0" w:lastRowFirstColumn="0" w:lastRowLastColumn="0"/>
          <w:trHeight w:val="3452"/>
        </w:trPr>
        <w:tc>
          <w:tcPr>
            <w:cnfStyle w:val="001000000000" w:firstRow="0" w:lastRow="0" w:firstColumn="1" w:lastColumn="0" w:oddVBand="0" w:evenVBand="0" w:oddHBand="0" w:evenHBand="0" w:firstRowFirstColumn="0" w:firstRowLastColumn="0" w:lastRowFirstColumn="0" w:lastRowLastColumn="0"/>
            <w:tcW w:w="1015" w:type="pct"/>
          </w:tcPr>
          <w:p w14:paraId="1A4081AC" w14:textId="24B419D4" w:rsidR="00932B3D" w:rsidRPr="00AF13F2" w:rsidRDefault="00932B3D" w:rsidP="00D54A39">
            <w:pPr>
              <w:pStyle w:val="BodyText"/>
              <w:spacing w:before="60" w:after="60" w:line="240" w:lineRule="auto"/>
              <w:rPr>
                <w:b w:val="0"/>
                <w:bCs w:val="0"/>
                <w:sz w:val="20"/>
                <w:szCs w:val="20"/>
              </w:rPr>
            </w:pPr>
            <w:r w:rsidRPr="00AF13F2">
              <w:rPr>
                <w:b w:val="0"/>
                <w:bCs w:val="0"/>
                <w:sz w:val="20"/>
                <w:szCs w:val="20"/>
              </w:rPr>
              <w:t>Import</w:t>
            </w:r>
            <w:r w:rsidR="00887BF8" w:rsidRPr="00AF13F2">
              <w:rPr>
                <w:b w:val="0"/>
                <w:bCs w:val="0"/>
                <w:sz w:val="20"/>
                <w:szCs w:val="20"/>
              </w:rPr>
              <w:t xml:space="preserve">, </w:t>
            </w:r>
            <w:r w:rsidRPr="00AF13F2">
              <w:rPr>
                <w:b w:val="0"/>
                <w:bCs w:val="0"/>
                <w:sz w:val="20"/>
                <w:szCs w:val="20"/>
              </w:rPr>
              <w:t>export</w:t>
            </w:r>
            <w:r w:rsidR="00887BF8" w:rsidRPr="00AF13F2">
              <w:rPr>
                <w:b w:val="0"/>
                <w:bCs w:val="0"/>
                <w:sz w:val="20"/>
                <w:szCs w:val="20"/>
              </w:rPr>
              <w:t>, or l</w:t>
            </w:r>
            <w:r w:rsidR="006B501F" w:rsidRPr="00AF13F2">
              <w:rPr>
                <w:b w:val="0"/>
                <w:bCs w:val="0"/>
                <w:sz w:val="20"/>
                <w:szCs w:val="20"/>
              </w:rPr>
              <w:t>oading/unloading bulk carriers.</w:t>
            </w:r>
            <w:r w:rsidRPr="00AF13F2">
              <w:rPr>
                <w:b w:val="0"/>
                <w:bCs w:val="0"/>
                <w:sz w:val="20"/>
                <w:szCs w:val="20"/>
              </w:rPr>
              <w:tab/>
            </w:r>
          </w:p>
        </w:tc>
        <w:tc>
          <w:tcPr>
            <w:tcW w:w="1152" w:type="pct"/>
          </w:tcPr>
          <w:p w14:paraId="7CDCF198" w14:textId="77777777" w:rsidR="00932B3D" w:rsidRPr="00932B3D" w:rsidRDefault="00932B3D" w:rsidP="00D54A3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Roads listed in Note: The exemption provided in this schedule is subject to the oversize conditionally registered vehicle complying with the operating conditions and areas of operation of the conditional registration.</w:t>
            </w:r>
          </w:p>
          <w:p w14:paraId="0C2C4447" w14:textId="7E4D7235" w:rsidR="00932B3D" w:rsidRPr="00932B3D" w:rsidRDefault="00932B3D" w:rsidP="00D54A39">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Appendix A — Bond Stores/Holding Yards and Bulk Terminal Wharfs (</w:t>
            </w:r>
            <w:r w:rsidR="000A31F5" w:rsidRPr="000A31F5">
              <w:rPr>
                <w:color w:val="003C69"/>
                <w:sz w:val="20"/>
                <w:szCs w:val="20"/>
              </w:rPr>
              <w:fldChar w:fldCharType="begin"/>
            </w:r>
            <w:r w:rsidR="000A31F5" w:rsidRPr="000A31F5">
              <w:rPr>
                <w:color w:val="003C69"/>
                <w:sz w:val="20"/>
                <w:szCs w:val="20"/>
              </w:rPr>
              <w:instrText xml:space="preserve"> REF _Ref153183389 \h  \* MERGEFORMAT </w:instrText>
            </w:r>
            <w:r w:rsidR="000A31F5" w:rsidRPr="000A31F5">
              <w:rPr>
                <w:color w:val="003C69"/>
                <w:sz w:val="20"/>
                <w:szCs w:val="20"/>
              </w:rPr>
            </w:r>
            <w:r w:rsidR="000A31F5" w:rsidRPr="000A31F5">
              <w:rPr>
                <w:color w:val="003C69"/>
                <w:sz w:val="20"/>
                <w:szCs w:val="20"/>
              </w:rPr>
              <w:fldChar w:fldCharType="separate"/>
            </w:r>
            <w:r w:rsidR="009F287E" w:rsidRPr="009F287E">
              <w:rPr>
                <w:color w:val="003C69"/>
                <w:sz w:val="20"/>
                <w:szCs w:val="20"/>
              </w:rPr>
              <w:t xml:space="preserve">Table </w:t>
            </w:r>
            <w:r w:rsidR="009F287E" w:rsidRPr="009F287E">
              <w:rPr>
                <w:noProof/>
                <w:color w:val="003C69"/>
                <w:sz w:val="20"/>
                <w:szCs w:val="20"/>
              </w:rPr>
              <w:t>24</w:t>
            </w:r>
            <w:r w:rsidR="000A31F5" w:rsidRPr="000A31F5">
              <w:rPr>
                <w:color w:val="003C69"/>
                <w:sz w:val="20"/>
                <w:szCs w:val="20"/>
              </w:rPr>
              <w:fldChar w:fldCharType="end"/>
            </w:r>
            <w:r w:rsidRPr="000A31F5">
              <w:rPr>
                <w:color w:val="003C69"/>
                <w:sz w:val="20"/>
                <w:szCs w:val="20"/>
              </w:rPr>
              <w:t>)</w:t>
            </w:r>
          </w:p>
        </w:tc>
        <w:tc>
          <w:tcPr>
            <w:tcW w:w="813" w:type="pct"/>
          </w:tcPr>
          <w:p w14:paraId="3904FF53" w14:textId="795691A3" w:rsidR="00932B3D" w:rsidRPr="00932B3D" w:rsidRDefault="00932B3D" w:rsidP="00D54A3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Between the 27 December to 30 December during the hours between sunrise and 10.00am.</w:t>
            </w:r>
          </w:p>
        </w:tc>
        <w:tc>
          <w:tcPr>
            <w:tcW w:w="1267" w:type="pct"/>
          </w:tcPr>
          <w:p w14:paraId="256DB776" w14:textId="2E5B165B" w:rsidR="004C2E9F" w:rsidRDefault="00932B3D" w:rsidP="00614B0D">
            <w:pPr>
              <w:pStyle w:val="BodyText"/>
              <w:numPr>
                <w:ilvl w:val="0"/>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Thursday before Easter, and Easter Saturday and Easter Sunday during the hours of sunrise and 10.00am, and</w:t>
            </w:r>
          </w:p>
          <w:p w14:paraId="5044CF55" w14:textId="77777777" w:rsidR="004C2E9F" w:rsidRDefault="00932B3D" w:rsidP="00614B0D">
            <w:pPr>
              <w:pStyle w:val="BodyText"/>
              <w:numPr>
                <w:ilvl w:val="0"/>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The Tuesday immediately after Easter during the hours of:</w:t>
            </w:r>
          </w:p>
          <w:p w14:paraId="01FF3F74" w14:textId="77777777" w:rsidR="004C2E9F" w:rsidRDefault="00932B3D" w:rsidP="00614B0D">
            <w:pPr>
              <w:pStyle w:val="BodyText"/>
              <w:numPr>
                <w:ilvl w:val="1"/>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C2E9F">
              <w:rPr>
                <w:sz w:val="20"/>
                <w:szCs w:val="20"/>
              </w:rPr>
              <w:t>Sunrise to 7am</w:t>
            </w:r>
          </w:p>
          <w:p w14:paraId="240BB32C" w14:textId="77777777" w:rsidR="004C2E9F" w:rsidRDefault="00932B3D" w:rsidP="00614B0D">
            <w:pPr>
              <w:pStyle w:val="BodyText"/>
              <w:numPr>
                <w:ilvl w:val="1"/>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C2E9F">
              <w:rPr>
                <w:sz w:val="20"/>
                <w:szCs w:val="20"/>
              </w:rPr>
              <w:t>9am to 4pm</w:t>
            </w:r>
          </w:p>
          <w:p w14:paraId="2315BE50" w14:textId="4434110B" w:rsidR="00932B3D" w:rsidRPr="004C2E9F" w:rsidRDefault="00932B3D" w:rsidP="00614B0D">
            <w:pPr>
              <w:pStyle w:val="BodyText"/>
              <w:numPr>
                <w:ilvl w:val="1"/>
                <w:numId w:val="38"/>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C2E9F">
              <w:rPr>
                <w:sz w:val="20"/>
                <w:szCs w:val="20"/>
              </w:rPr>
              <w:t>6pm to sunset</w:t>
            </w:r>
          </w:p>
        </w:tc>
        <w:tc>
          <w:tcPr>
            <w:tcW w:w="753" w:type="pct"/>
          </w:tcPr>
          <w:p w14:paraId="380140DC" w14:textId="77777777" w:rsidR="00AF13F2" w:rsidRDefault="006B501F" w:rsidP="00D54A39">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During the hours of:</w:t>
            </w:r>
          </w:p>
          <w:p w14:paraId="3C105018" w14:textId="19CBBC3D" w:rsidR="006B501F" w:rsidRPr="00AF13F2" w:rsidRDefault="006B501F" w:rsidP="00614B0D">
            <w:pPr>
              <w:pStyle w:val="BodyText"/>
              <w:numPr>
                <w:ilvl w:val="0"/>
                <w:numId w:val="42"/>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32B3D">
              <w:rPr>
                <w:sz w:val="20"/>
                <w:szCs w:val="20"/>
              </w:rPr>
              <w:t>Sunrise and 10.00am.</w:t>
            </w:r>
          </w:p>
        </w:tc>
      </w:tr>
      <w:tr w:rsidR="008E61DD" w:rsidRPr="00932B3D" w14:paraId="024E4936" w14:textId="58DD7345" w:rsidTr="001947FE">
        <w:tc>
          <w:tcPr>
            <w:cnfStyle w:val="001000000000" w:firstRow="0" w:lastRow="0" w:firstColumn="1" w:lastColumn="0" w:oddVBand="0" w:evenVBand="0" w:oddHBand="0" w:evenHBand="0" w:firstRowFirstColumn="0" w:firstRowLastColumn="0" w:lastRowFirstColumn="0" w:lastRowLastColumn="0"/>
            <w:tcW w:w="1015" w:type="pct"/>
          </w:tcPr>
          <w:p w14:paraId="2D005F21" w14:textId="2C5DAB62" w:rsidR="00932B3D" w:rsidRPr="00AF13F2" w:rsidRDefault="006B501F" w:rsidP="00D54A39">
            <w:pPr>
              <w:pStyle w:val="BodyText"/>
              <w:spacing w:before="60" w:after="60" w:line="240" w:lineRule="auto"/>
              <w:rPr>
                <w:b w:val="0"/>
                <w:bCs w:val="0"/>
                <w:sz w:val="20"/>
                <w:szCs w:val="20"/>
              </w:rPr>
            </w:pPr>
            <w:r w:rsidRPr="00AF13F2">
              <w:rPr>
                <w:b w:val="0"/>
                <w:bCs w:val="0"/>
                <w:sz w:val="20"/>
                <w:szCs w:val="20"/>
              </w:rPr>
              <w:t>To move gangways, to allow Navy personnel to board or disembark a vessel.</w:t>
            </w:r>
          </w:p>
        </w:tc>
        <w:tc>
          <w:tcPr>
            <w:tcW w:w="1152" w:type="pct"/>
          </w:tcPr>
          <w:p w14:paraId="6129767B" w14:textId="57C2E39D" w:rsidR="00932B3D" w:rsidRPr="00932B3D" w:rsidRDefault="00914F83" w:rsidP="00D54A3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Any road</w:t>
            </w:r>
          </w:p>
        </w:tc>
        <w:tc>
          <w:tcPr>
            <w:tcW w:w="813" w:type="pct"/>
          </w:tcPr>
          <w:p w14:paraId="68DDCFA9" w14:textId="6AA2D22D" w:rsidR="00932B3D" w:rsidRPr="00932B3D" w:rsidRDefault="00914F83" w:rsidP="00D54A3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Any road</w:t>
            </w:r>
          </w:p>
        </w:tc>
        <w:tc>
          <w:tcPr>
            <w:tcW w:w="1267" w:type="pct"/>
          </w:tcPr>
          <w:p w14:paraId="7C1D3CFC" w14:textId="036607E1" w:rsidR="00932B3D" w:rsidRPr="00932B3D" w:rsidRDefault="00914F83" w:rsidP="00D54A3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Any road</w:t>
            </w:r>
          </w:p>
        </w:tc>
        <w:tc>
          <w:tcPr>
            <w:tcW w:w="753" w:type="pct"/>
          </w:tcPr>
          <w:p w14:paraId="429C1401" w14:textId="7C48FC0E" w:rsidR="00932B3D" w:rsidRPr="00932B3D" w:rsidRDefault="00914F83" w:rsidP="00D54A39">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32B3D">
              <w:rPr>
                <w:sz w:val="20"/>
                <w:szCs w:val="20"/>
              </w:rPr>
              <w:t>Any road</w:t>
            </w:r>
          </w:p>
        </w:tc>
      </w:tr>
    </w:tbl>
    <w:p w14:paraId="190F06BA" w14:textId="5FED4BF7" w:rsidR="00932B3D" w:rsidRPr="004C2E9F" w:rsidRDefault="00FF6BD0" w:rsidP="00F551AF">
      <w:pPr>
        <w:pStyle w:val="BodyText"/>
        <w:rPr>
          <w:rStyle w:val="Emphasis"/>
          <w:i w:val="0"/>
          <w:iCs w:val="0"/>
        </w:rPr>
      </w:pPr>
      <w:r w:rsidRPr="006671E8">
        <w:rPr>
          <w:rStyle w:val="Emphasis"/>
          <w:i w:val="0"/>
        </w:rPr>
        <w:t xml:space="preserve">Note: </w:t>
      </w:r>
      <w:r w:rsidR="00932B3D" w:rsidRPr="006671E8">
        <w:rPr>
          <w:rStyle w:val="Emphasis"/>
          <w:i w:val="0"/>
        </w:rPr>
        <w:t xml:space="preserve">No movement </w:t>
      </w:r>
      <w:r w:rsidR="0092597D" w:rsidRPr="006671E8">
        <w:rPr>
          <w:rStyle w:val="Emphasis"/>
          <w:i w:val="0"/>
        </w:rPr>
        <w:t xml:space="preserve">in </w:t>
      </w:r>
      <w:r w:rsidR="0069151E" w:rsidRPr="006671E8">
        <w:rPr>
          <w:rStyle w:val="Emphasis"/>
          <w:i w:val="0"/>
          <w:iCs w:val="0"/>
          <w:color w:val="003C69"/>
        </w:rPr>
        <w:fldChar w:fldCharType="begin"/>
      </w:r>
      <w:r w:rsidR="0069151E" w:rsidRPr="006671E8">
        <w:rPr>
          <w:rStyle w:val="Emphasis"/>
          <w:i w:val="0"/>
          <w:iCs w:val="0"/>
          <w:color w:val="003C69"/>
        </w:rPr>
        <w:instrText xml:space="preserve"> REF _Ref152930079 \h </w:instrText>
      </w:r>
      <w:r w:rsidR="006671E8">
        <w:rPr>
          <w:rStyle w:val="Emphasis"/>
          <w:i w:val="0"/>
          <w:iCs w:val="0"/>
          <w:color w:val="003C69"/>
        </w:rPr>
        <w:instrText xml:space="preserve"> \* MERGEFORMAT </w:instrText>
      </w:r>
      <w:r w:rsidR="0069151E" w:rsidRPr="006671E8">
        <w:rPr>
          <w:rStyle w:val="Emphasis"/>
          <w:i w:val="0"/>
          <w:iCs w:val="0"/>
          <w:color w:val="003C69"/>
        </w:rPr>
      </w:r>
      <w:r w:rsidR="0069151E" w:rsidRPr="006671E8">
        <w:rPr>
          <w:rStyle w:val="Emphasis"/>
          <w:i w:val="0"/>
          <w:iCs w:val="0"/>
          <w:color w:val="003C69"/>
        </w:rPr>
        <w:fldChar w:fldCharType="separate"/>
      </w:r>
      <w:r w:rsidR="009F287E" w:rsidRPr="009F287E">
        <w:rPr>
          <w:color w:val="003C69"/>
        </w:rPr>
        <w:t xml:space="preserve">Table </w:t>
      </w:r>
      <w:r w:rsidR="009F287E" w:rsidRPr="009F287E">
        <w:rPr>
          <w:noProof/>
          <w:color w:val="003C69"/>
        </w:rPr>
        <w:t>20</w:t>
      </w:r>
      <w:r w:rsidR="0069151E" w:rsidRPr="006671E8">
        <w:rPr>
          <w:rStyle w:val="Emphasis"/>
          <w:i w:val="0"/>
          <w:iCs w:val="0"/>
          <w:color w:val="003C69"/>
        </w:rPr>
        <w:fldChar w:fldCharType="end"/>
      </w:r>
      <w:r w:rsidR="0092597D" w:rsidRPr="006671E8">
        <w:rPr>
          <w:rStyle w:val="Emphasis"/>
          <w:i w:val="0"/>
        </w:rPr>
        <w:t xml:space="preserve"> is </w:t>
      </w:r>
      <w:r w:rsidR="00932B3D" w:rsidRPr="006671E8">
        <w:rPr>
          <w:rStyle w:val="Emphasis"/>
          <w:i w:val="0"/>
        </w:rPr>
        <w:t xml:space="preserve">permitted on </w:t>
      </w:r>
      <w:proofErr w:type="spellStart"/>
      <w:r w:rsidR="00932B3D" w:rsidRPr="006671E8">
        <w:rPr>
          <w:rStyle w:val="Emphasis"/>
          <w:i w:val="0"/>
        </w:rPr>
        <w:t>statewide</w:t>
      </w:r>
      <w:proofErr w:type="spellEnd"/>
      <w:r w:rsidR="00932B3D" w:rsidRPr="006671E8">
        <w:rPr>
          <w:rStyle w:val="Emphasis"/>
          <w:i w:val="0"/>
        </w:rPr>
        <w:t xml:space="preserve"> public holidays that fall between the 27th to 30th of December, or on Good Friday or Easter Monday.</w:t>
      </w:r>
    </w:p>
    <w:p w14:paraId="7DDE0B3D" w14:textId="5309B72C" w:rsidR="00F551AF" w:rsidRDefault="00F551AF" w:rsidP="009A012D">
      <w:pPr>
        <w:pStyle w:val="Heading3"/>
        <w:numPr>
          <w:ilvl w:val="0"/>
          <w:numId w:val="66"/>
        </w:numPr>
      </w:pPr>
      <w:bookmarkStart w:id="76" w:name="_Toc153202454"/>
      <w:r>
        <w:t>Transporting an eligible cotton harvester or associated equipment (Easter holiday)</w:t>
      </w:r>
      <w:bookmarkEnd w:id="76"/>
    </w:p>
    <w:p w14:paraId="32C82EF7" w14:textId="01E9B22F" w:rsidR="00F551AF" w:rsidRPr="00F32557" w:rsidRDefault="00F551AF" w:rsidP="00F551AF">
      <w:pPr>
        <w:pStyle w:val="BodyText"/>
        <w:rPr>
          <w:rStyle w:val="IntenseEmphasis"/>
          <w:b w:val="0"/>
          <w:bCs w:val="0"/>
          <w:i w:val="0"/>
          <w:iCs w:val="0"/>
        </w:rPr>
      </w:pPr>
      <w:r>
        <w:t xml:space="preserve">An oversize vehicle up to 5.55m in width carrying agricultural equipment in association with cotton harvesting is permitted to travel during daylight hours of Easter holiday when complying with the conditions of </w:t>
      </w:r>
      <w:r w:rsidR="00F86CC3" w:rsidRPr="00F86CC3">
        <w:rPr>
          <w:color w:val="003E69"/>
        </w:rPr>
        <w:fldChar w:fldCharType="begin"/>
      </w:r>
      <w:r w:rsidR="00F86CC3" w:rsidRPr="00F86CC3">
        <w:rPr>
          <w:color w:val="003E69"/>
        </w:rPr>
        <w:instrText xml:space="preserve"> REF _Ref152934530 \h </w:instrText>
      </w:r>
      <w:r w:rsidR="00F86CC3" w:rsidRPr="00F86CC3">
        <w:rPr>
          <w:color w:val="003E69"/>
        </w:rPr>
      </w:r>
      <w:r w:rsidR="00F86CC3" w:rsidRPr="00F86CC3">
        <w:rPr>
          <w:color w:val="003E69"/>
        </w:rPr>
        <w:fldChar w:fldCharType="separate"/>
      </w:r>
      <w:r w:rsidR="009F287E">
        <w:t xml:space="preserve">Table </w:t>
      </w:r>
      <w:r w:rsidR="009F287E">
        <w:rPr>
          <w:noProof/>
        </w:rPr>
        <w:t>21</w:t>
      </w:r>
      <w:r w:rsidR="00F86CC3" w:rsidRPr="00F86CC3">
        <w:rPr>
          <w:color w:val="003E69"/>
        </w:rPr>
        <w:fldChar w:fldCharType="end"/>
      </w:r>
      <w:r>
        <w:t>.</w:t>
      </w:r>
    </w:p>
    <w:p w14:paraId="2A074BE7" w14:textId="3995360C" w:rsidR="00F32557" w:rsidRDefault="00F32557" w:rsidP="00F32557">
      <w:pPr>
        <w:pStyle w:val="Caption"/>
        <w:keepNext/>
      </w:pPr>
      <w:bookmarkStart w:id="77" w:name="_Ref152934530"/>
      <w:r>
        <w:t xml:space="preserve">Table </w:t>
      </w:r>
      <w:fldSimple w:instr=" SEQ Table \* ARABIC ">
        <w:r w:rsidR="009F287E">
          <w:rPr>
            <w:noProof/>
          </w:rPr>
          <w:t>21</w:t>
        </w:r>
      </w:fldSimple>
      <w:bookmarkEnd w:id="77"/>
      <w:r>
        <w:t xml:space="preserve"> </w:t>
      </w:r>
      <w:r w:rsidRPr="006E7750">
        <w:t xml:space="preserve">Load </w:t>
      </w:r>
      <w:r w:rsidR="000B1E02">
        <w:t>c</w:t>
      </w:r>
      <w:r w:rsidRPr="006E7750">
        <w:t xml:space="preserve">arrying Easter </w:t>
      </w:r>
      <w:r w:rsidR="00F53374">
        <w:t>c</w:t>
      </w:r>
      <w:r w:rsidRPr="006E7750">
        <w:t xml:space="preserve">otton </w:t>
      </w:r>
      <w:r w:rsidR="00F53374">
        <w:t>h</w:t>
      </w:r>
      <w:r w:rsidRPr="006E7750">
        <w:t xml:space="preserve">arvester </w:t>
      </w:r>
      <w:proofErr w:type="gramStart"/>
      <w:r w:rsidRPr="006E7750">
        <w:t>exemptions</w:t>
      </w:r>
      <w:proofErr w:type="gramEnd"/>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687"/>
        <w:gridCol w:w="5073"/>
      </w:tblGrid>
      <w:tr w:rsidR="008C6768" w:rsidRPr="008E61DD" w14:paraId="711ACCE5" w14:textId="2C301798" w:rsidTr="00D534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1" w:type="pct"/>
          </w:tcPr>
          <w:p w14:paraId="173F43DA" w14:textId="7A0A9CC7" w:rsidR="00F551AF" w:rsidRPr="008E61DD" w:rsidRDefault="00F551AF" w:rsidP="000C723C">
            <w:pPr>
              <w:pStyle w:val="BodyText"/>
              <w:spacing w:before="60" w:after="60" w:line="240" w:lineRule="auto"/>
              <w:rPr>
                <w:sz w:val="20"/>
                <w:szCs w:val="20"/>
              </w:rPr>
            </w:pPr>
            <w:r w:rsidRPr="008E61DD">
              <w:rPr>
                <w:sz w:val="20"/>
                <w:szCs w:val="20"/>
              </w:rPr>
              <w:t>Area of travel</w:t>
            </w:r>
          </w:p>
        </w:tc>
        <w:tc>
          <w:tcPr>
            <w:tcW w:w="1763" w:type="pct"/>
          </w:tcPr>
          <w:p w14:paraId="6E86CF53" w14:textId="08B8FEE9" w:rsidR="00F551AF" w:rsidRPr="008E61DD" w:rsidRDefault="00F551AF" w:rsidP="000C723C">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8E61DD">
              <w:rPr>
                <w:sz w:val="20"/>
                <w:szCs w:val="20"/>
              </w:rPr>
              <w:t>Day</w:t>
            </w:r>
          </w:p>
        </w:tc>
        <w:tc>
          <w:tcPr>
            <w:tcW w:w="2426" w:type="pct"/>
          </w:tcPr>
          <w:p w14:paraId="4C05FCCF" w14:textId="5776322C" w:rsidR="00F551AF" w:rsidRPr="008E61DD" w:rsidRDefault="00F551AF" w:rsidP="000C723C">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8E61DD">
              <w:rPr>
                <w:sz w:val="20"/>
                <w:szCs w:val="20"/>
              </w:rPr>
              <w:t>Conditions</w:t>
            </w:r>
          </w:p>
        </w:tc>
      </w:tr>
      <w:tr w:rsidR="009A0539" w:rsidRPr="008E61DD" w14:paraId="4C856707" w14:textId="1CC05BD5" w:rsidTr="00D53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14:paraId="2C337111" w14:textId="4DCBE5BE" w:rsidR="00F551AF" w:rsidRPr="00AF13F2" w:rsidRDefault="00F551AF" w:rsidP="000C723C">
            <w:pPr>
              <w:pStyle w:val="BodyText"/>
              <w:spacing w:before="60" w:after="60" w:line="240" w:lineRule="auto"/>
              <w:rPr>
                <w:b w:val="0"/>
                <w:bCs w:val="0"/>
                <w:sz w:val="20"/>
                <w:szCs w:val="20"/>
              </w:rPr>
            </w:pPr>
            <w:r w:rsidRPr="00AF13F2">
              <w:rPr>
                <w:b w:val="0"/>
                <w:bCs w:val="0"/>
                <w:sz w:val="20"/>
                <w:szCs w:val="20"/>
              </w:rPr>
              <w:t xml:space="preserve">Zone A, identified in </w:t>
            </w:r>
            <w:r w:rsidR="003E7944" w:rsidRPr="003E7944">
              <w:rPr>
                <w:color w:val="003C69"/>
                <w:sz w:val="20"/>
                <w:szCs w:val="20"/>
              </w:rPr>
              <w:fldChar w:fldCharType="begin"/>
            </w:r>
            <w:r w:rsidR="003E7944" w:rsidRPr="003E7944">
              <w:rPr>
                <w:b w:val="0"/>
                <w:bCs w:val="0"/>
                <w:color w:val="003C69"/>
                <w:sz w:val="20"/>
                <w:szCs w:val="20"/>
              </w:rPr>
              <w:instrText xml:space="preserve"> REF _Ref153183932 \h  \* MERGEFORMAT </w:instrText>
            </w:r>
            <w:r w:rsidR="003E7944" w:rsidRPr="003E7944">
              <w:rPr>
                <w:color w:val="003C69"/>
                <w:sz w:val="20"/>
                <w:szCs w:val="20"/>
              </w:rPr>
            </w:r>
            <w:r w:rsidR="003E7944" w:rsidRPr="003E7944">
              <w:rPr>
                <w:color w:val="003C69"/>
                <w:sz w:val="20"/>
                <w:szCs w:val="20"/>
              </w:rPr>
              <w:fldChar w:fldCharType="separate"/>
            </w:r>
            <w:r w:rsidR="009F287E" w:rsidRPr="009F287E">
              <w:rPr>
                <w:b w:val="0"/>
                <w:bCs w:val="0"/>
                <w:color w:val="003C69"/>
                <w:sz w:val="20"/>
                <w:szCs w:val="20"/>
              </w:rPr>
              <w:t xml:space="preserve">Figure </w:t>
            </w:r>
            <w:r w:rsidR="009F287E" w:rsidRPr="009F287E">
              <w:rPr>
                <w:b w:val="0"/>
                <w:bCs w:val="0"/>
                <w:noProof/>
                <w:color w:val="003C69"/>
                <w:sz w:val="20"/>
                <w:szCs w:val="20"/>
              </w:rPr>
              <w:t>2</w:t>
            </w:r>
            <w:r w:rsidR="003E7944" w:rsidRPr="003E7944">
              <w:rPr>
                <w:color w:val="003C69"/>
                <w:sz w:val="20"/>
                <w:szCs w:val="20"/>
              </w:rPr>
              <w:fldChar w:fldCharType="end"/>
            </w:r>
            <w:r w:rsidRPr="00AF13F2">
              <w:rPr>
                <w:b w:val="0"/>
                <w:bCs w:val="0"/>
                <w:sz w:val="20"/>
                <w:szCs w:val="20"/>
              </w:rPr>
              <w:t xml:space="preserve"> Appendix C — Cotton Harvest Zones Map.</w:t>
            </w:r>
          </w:p>
        </w:tc>
        <w:tc>
          <w:tcPr>
            <w:tcW w:w="1763" w:type="pct"/>
          </w:tcPr>
          <w:p w14:paraId="6D6DA5CB" w14:textId="77777777" w:rsidR="00F86CC3"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The Thursday before Easter, and</w:t>
            </w:r>
          </w:p>
          <w:p w14:paraId="22B3ABBE" w14:textId="77777777" w:rsidR="00F86CC3"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Easter Saturday and</w:t>
            </w:r>
          </w:p>
          <w:p w14:paraId="31DEBCF7" w14:textId="77777777" w:rsidR="00F86CC3"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Easter Sunday, and</w:t>
            </w:r>
          </w:p>
          <w:p w14:paraId="77DAA04A" w14:textId="4C8EB5DD" w:rsidR="00F551AF" w:rsidRPr="008E61DD"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The Tuesday immediately after Easter Monday</w:t>
            </w:r>
          </w:p>
        </w:tc>
        <w:tc>
          <w:tcPr>
            <w:tcW w:w="2426" w:type="pct"/>
          </w:tcPr>
          <w:p w14:paraId="32D5A145" w14:textId="77777777" w:rsidR="00F86CC3"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No travel is permitted on Good Friday or Easter Monday</w:t>
            </w:r>
          </w:p>
          <w:p w14:paraId="20499D83" w14:textId="77777777" w:rsidR="00F86CC3"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No access on the Warrego Hwy between Miles and Roma.</w:t>
            </w:r>
          </w:p>
          <w:p w14:paraId="1A8FAA8F" w14:textId="22DA9FE3" w:rsidR="00F551AF" w:rsidRPr="00BF6C48" w:rsidRDefault="00F551AF" w:rsidP="00614B0D">
            <w:pPr>
              <w:pStyle w:val="BodyText"/>
              <w:numPr>
                <w:ilvl w:val="0"/>
                <w:numId w:val="3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E61DD">
              <w:rPr>
                <w:sz w:val="20"/>
                <w:szCs w:val="20"/>
              </w:rPr>
              <w:t xml:space="preserve">Travel includes an extra pilot to the required number of pilots in </w:t>
            </w:r>
            <w:hyperlink w:anchor="_Daytime_travel_pilot" w:history="1">
              <w:r w:rsidRPr="00194E63">
                <w:rPr>
                  <w:rStyle w:val="Hyperlink"/>
                  <w:sz w:val="20"/>
                  <w:szCs w:val="20"/>
                </w:rPr>
                <w:t>Section 12.1 of this Guide</w:t>
              </w:r>
            </w:hyperlink>
            <w:r w:rsidRPr="008E61DD">
              <w:rPr>
                <w:sz w:val="20"/>
                <w:szCs w:val="20"/>
              </w:rPr>
              <w:t>.</w:t>
            </w:r>
          </w:p>
        </w:tc>
      </w:tr>
      <w:tr w:rsidR="009A0539" w:rsidRPr="008E61DD" w14:paraId="7E06CB7A" w14:textId="55BEDB29" w:rsidTr="00D534AD">
        <w:tc>
          <w:tcPr>
            <w:cnfStyle w:val="001000000000" w:firstRow="0" w:lastRow="0" w:firstColumn="1" w:lastColumn="0" w:oddVBand="0" w:evenVBand="0" w:oddHBand="0" w:evenHBand="0" w:firstRowFirstColumn="0" w:firstRowLastColumn="0" w:lastRowFirstColumn="0" w:lastRowLastColumn="0"/>
            <w:tcW w:w="811" w:type="pct"/>
          </w:tcPr>
          <w:p w14:paraId="70EAE2AC" w14:textId="1FF04C71" w:rsidR="00F551AF" w:rsidRPr="00AF13F2" w:rsidRDefault="00F551AF" w:rsidP="000C723C">
            <w:pPr>
              <w:pStyle w:val="BodyText"/>
              <w:spacing w:before="60" w:after="60" w:line="240" w:lineRule="auto"/>
              <w:rPr>
                <w:b w:val="0"/>
                <w:bCs w:val="0"/>
                <w:sz w:val="20"/>
                <w:szCs w:val="20"/>
              </w:rPr>
            </w:pPr>
            <w:r w:rsidRPr="00AF13F2">
              <w:rPr>
                <w:b w:val="0"/>
                <w:bCs w:val="0"/>
                <w:sz w:val="20"/>
                <w:szCs w:val="20"/>
              </w:rPr>
              <w:t xml:space="preserve">Zone B, identified in </w:t>
            </w:r>
            <w:r w:rsidR="003E7944" w:rsidRPr="003E7944">
              <w:rPr>
                <w:color w:val="003C69"/>
                <w:sz w:val="20"/>
                <w:szCs w:val="20"/>
              </w:rPr>
              <w:fldChar w:fldCharType="begin"/>
            </w:r>
            <w:r w:rsidR="003E7944" w:rsidRPr="003E7944">
              <w:rPr>
                <w:b w:val="0"/>
                <w:bCs w:val="0"/>
                <w:color w:val="003C69"/>
                <w:sz w:val="20"/>
                <w:szCs w:val="20"/>
              </w:rPr>
              <w:instrText xml:space="preserve"> REF _Ref153183932 \h  \* MERGEFORMAT </w:instrText>
            </w:r>
            <w:r w:rsidR="003E7944" w:rsidRPr="003E7944">
              <w:rPr>
                <w:color w:val="003C69"/>
                <w:sz w:val="20"/>
                <w:szCs w:val="20"/>
              </w:rPr>
            </w:r>
            <w:r w:rsidR="003E7944" w:rsidRPr="003E7944">
              <w:rPr>
                <w:color w:val="003C69"/>
                <w:sz w:val="20"/>
                <w:szCs w:val="20"/>
              </w:rPr>
              <w:fldChar w:fldCharType="separate"/>
            </w:r>
            <w:r w:rsidR="009F287E" w:rsidRPr="009F287E">
              <w:rPr>
                <w:b w:val="0"/>
                <w:bCs w:val="0"/>
                <w:color w:val="003C69"/>
                <w:sz w:val="20"/>
                <w:szCs w:val="20"/>
              </w:rPr>
              <w:t xml:space="preserve">Figure </w:t>
            </w:r>
            <w:r w:rsidR="009F287E" w:rsidRPr="009F287E">
              <w:rPr>
                <w:b w:val="0"/>
                <w:bCs w:val="0"/>
                <w:noProof/>
                <w:color w:val="003C69"/>
                <w:sz w:val="20"/>
                <w:szCs w:val="20"/>
              </w:rPr>
              <w:t>2</w:t>
            </w:r>
            <w:r w:rsidR="003E7944" w:rsidRPr="003E7944">
              <w:rPr>
                <w:color w:val="003C69"/>
                <w:sz w:val="20"/>
                <w:szCs w:val="20"/>
              </w:rPr>
              <w:fldChar w:fldCharType="end"/>
            </w:r>
            <w:r w:rsidRPr="003E7944">
              <w:rPr>
                <w:b w:val="0"/>
                <w:color w:val="003C69"/>
                <w:sz w:val="20"/>
                <w:szCs w:val="20"/>
              </w:rPr>
              <w:t xml:space="preserve"> </w:t>
            </w:r>
            <w:r w:rsidRPr="00AF13F2">
              <w:rPr>
                <w:b w:val="0"/>
                <w:bCs w:val="0"/>
                <w:sz w:val="20"/>
                <w:szCs w:val="20"/>
              </w:rPr>
              <w:t xml:space="preserve">Appendix C — </w:t>
            </w:r>
            <w:r w:rsidR="004F1C21" w:rsidRPr="00AF13F2">
              <w:rPr>
                <w:b w:val="0"/>
                <w:bCs w:val="0"/>
                <w:sz w:val="20"/>
                <w:szCs w:val="20"/>
              </w:rPr>
              <w:t>Cotton Harvest Zones Map</w:t>
            </w:r>
          </w:p>
        </w:tc>
        <w:tc>
          <w:tcPr>
            <w:tcW w:w="1763" w:type="pct"/>
          </w:tcPr>
          <w:p w14:paraId="387F1871" w14:textId="77777777" w:rsidR="00F86CC3" w:rsidRDefault="00AC36AC" w:rsidP="00614B0D">
            <w:pPr>
              <w:pStyle w:val="BodyText"/>
              <w:numPr>
                <w:ilvl w:val="0"/>
                <w:numId w:val="4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E61DD">
              <w:rPr>
                <w:sz w:val="20"/>
                <w:szCs w:val="20"/>
              </w:rPr>
              <w:t>Easter Saturday and</w:t>
            </w:r>
          </w:p>
          <w:p w14:paraId="016FDC17" w14:textId="48DF45A1" w:rsidR="00F551AF" w:rsidRPr="008E61DD" w:rsidRDefault="00AC36AC" w:rsidP="00614B0D">
            <w:pPr>
              <w:pStyle w:val="BodyText"/>
              <w:numPr>
                <w:ilvl w:val="0"/>
                <w:numId w:val="4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E61DD">
              <w:rPr>
                <w:sz w:val="20"/>
                <w:szCs w:val="20"/>
              </w:rPr>
              <w:t>Easter Sunday</w:t>
            </w:r>
          </w:p>
        </w:tc>
        <w:tc>
          <w:tcPr>
            <w:tcW w:w="2426" w:type="pct"/>
          </w:tcPr>
          <w:p w14:paraId="3F7AA295" w14:textId="77777777" w:rsidR="00F86CC3" w:rsidRDefault="00AC36AC" w:rsidP="00614B0D">
            <w:pPr>
              <w:pStyle w:val="BodyText"/>
              <w:numPr>
                <w:ilvl w:val="0"/>
                <w:numId w:val="41"/>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E61DD">
              <w:rPr>
                <w:sz w:val="20"/>
                <w:szCs w:val="20"/>
              </w:rPr>
              <w:t>No travel is permitted on the Thursday before Easter, Good Friday, Easter Monday, or Tuesday immediately after Easter Monday</w:t>
            </w:r>
          </w:p>
          <w:p w14:paraId="004CA60C" w14:textId="77777777" w:rsidR="00656FFC" w:rsidRDefault="00AC36AC" w:rsidP="00614B0D">
            <w:pPr>
              <w:pStyle w:val="BodyText"/>
              <w:numPr>
                <w:ilvl w:val="0"/>
                <w:numId w:val="41"/>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E61DD">
              <w:rPr>
                <w:sz w:val="20"/>
                <w:szCs w:val="20"/>
              </w:rPr>
              <w:t>No access on the Warrego Hwy between Oakey to Dalby</w:t>
            </w:r>
            <w:r w:rsidR="00656FFC">
              <w:rPr>
                <w:sz w:val="20"/>
                <w:szCs w:val="20"/>
              </w:rPr>
              <w:t>.</w:t>
            </w:r>
          </w:p>
          <w:p w14:paraId="15EA9408" w14:textId="440F8264" w:rsidR="00AC36AC" w:rsidRPr="00656FFC" w:rsidRDefault="00656FFC" w:rsidP="00614B0D">
            <w:pPr>
              <w:pStyle w:val="BodyText"/>
              <w:numPr>
                <w:ilvl w:val="0"/>
                <w:numId w:val="41"/>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56FFC">
              <w:rPr>
                <w:sz w:val="20"/>
                <w:szCs w:val="20"/>
              </w:rPr>
              <w:t xml:space="preserve">Travel includes an extra pilot to the required number of pilots in </w:t>
            </w:r>
            <w:hyperlink w:anchor="_Daytime_travel_pilot" w:history="1">
              <w:r w:rsidRPr="001626FA">
                <w:rPr>
                  <w:rStyle w:val="Hyperlink"/>
                  <w:color w:val="003C69"/>
                  <w:sz w:val="20"/>
                  <w:szCs w:val="20"/>
                </w:rPr>
                <w:t>Section 12.1 of this Guide</w:t>
              </w:r>
            </w:hyperlink>
            <w:r w:rsidRPr="00656FFC">
              <w:rPr>
                <w:sz w:val="20"/>
                <w:szCs w:val="20"/>
              </w:rPr>
              <w:t>.</w:t>
            </w:r>
          </w:p>
        </w:tc>
      </w:tr>
    </w:tbl>
    <w:p w14:paraId="675BAEE2" w14:textId="09F3C376" w:rsidR="00692CB0" w:rsidRDefault="00656FFC" w:rsidP="00F551AF">
      <w:pPr>
        <w:pStyle w:val="BodyText"/>
        <w:rPr>
          <w:rStyle w:val="Emphasis"/>
          <w:i w:val="0"/>
          <w:iCs w:val="0"/>
        </w:rPr>
      </w:pPr>
      <w:r w:rsidRPr="00656FFC">
        <w:rPr>
          <w:rStyle w:val="Emphasis"/>
          <w:i w:val="0"/>
          <w:iCs w:val="0"/>
        </w:rPr>
        <w:t xml:space="preserve">Note: </w:t>
      </w:r>
      <w:r w:rsidR="00F551AF" w:rsidRPr="00656FFC">
        <w:rPr>
          <w:rStyle w:val="Emphasis"/>
          <w:i w:val="0"/>
          <w:iCs w:val="0"/>
        </w:rPr>
        <w:t>Travel is permitted for eligible cotton harvesters on days where access is required to local cotton fields/farms in the Emerald and Theodore Irrigation Areas and the Biloela surrounds on a road not identified in a critical area or on a critical or major road outside the boundary of Zone B.</w:t>
      </w:r>
    </w:p>
    <w:p w14:paraId="275523BD" w14:textId="7DD5ACAD" w:rsidR="00AC36AC" w:rsidRDefault="00AC36AC" w:rsidP="009A012D">
      <w:pPr>
        <w:pStyle w:val="Heading3"/>
        <w:numPr>
          <w:ilvl w:val="0"/>
          <w:numId w:val="66"/>
        </w:numPr>
      </w:pPr>
      <w:bookmarkStart w:id="78" w:name="_Toc153202455"/>
      <w:r>
        <w:lastRenderedPageBreak/>
        <w:t>Extended night travel times and pilot conditions</w:t>
      </w:r>
      <w:bookmarkEnd w:id="78"/>
    </w:p>
    <w:p w14:paraId="0848DE1C" w14:textId="72103F00" w:rsidR="00AC36AC" w:rsidRDefault="00AC36AC" w:rsidP="00AC36AC">
      <w:pPr>
        <w:pStyle w:val="BodyText"/>
      </w:pPr>
      <w:r>
        <w:t xml:space="preserve">An eligible oversize vehicle can operate at night without a pilot or escort if the travel complies with </w:t>
      </w:r>
      <w:r w:rsidR="00692CB0" w:rsidRPr="0012257B">
        <w:rPr>
          <w:color w:val="003C69"/>
        </w:rPr>
        <w:fldChar w:fldCharType="begin"/>
      </w:r>
      <w:r w:rsidR="00692CB0" w:rsidRPr="0012257B">
        <w:rPr>
          <w:color w:val="003C69"/>
        </w:rPr>
        <w:instrText xml:space="preserve"> REF _Ref152934739 \h </w:instrText>
      </w:r>
      <w:r w:rsidR="00692CB0" w:rsidRPr="0012257B">
        <w:rPr>
          <w:color w:val="003C69"/>
        </w:rPr>
      </w:r>
      <w:r w:rsidR="00692CB0" w:rsidRPr="0012257B">
        <w:rPr>
          <w:color w:val="003C69"/>
        </w:rPr>
        <w:fldChar w:fldCharType="separate"/>
      </w:r>
      <w:r w:rsidR="009F287E">
        <w:t xml:space="preserve">Table </w:t>
      </w:r>
      <w:r w:rsidR="009F287E">
        <w:rPr>
          <w:noProof/>
        </w:rPr>
        <w:t>22</w:t>
      </w:r>
      <w:r w:rsidR="00692CB0" w:rsidRPr="0012257B">
        <w:rPr>
          <w:color w:val="003C69"/>
        </w:rPr>
        <w:fldChar w:fldCharType="end"/>
      </w:r>
      <w:r>
        <w:t>.</w:t>
      </w:r>
    </w:p>
    <w:p w14:paraId="089EF801" w14:textId="5F3337AF" w:rsidR="00F32557" w:rsidRDefault="00F32557" w:rsidP="00F32557">
      <w:pPr>
        <w:pStyle w:val="Caption"/>
        <w:keepNext/>
      </w:pPr>
      <w:bookmarkStart w:id="79" w:name="_Ref152934739"/>
      <w:r>
        <w:t xml:space="preserve">Table </w:t>
      </w:r>
      <w:fldSimple w:instr=" SEQ Table \* ARABIC ">
        <w:r w:rsidR="009F287E">
          <w:rPr>
            <w:noProof/>
          </w:rPr>
          <w:t>22</w:t>
        </w:r>
      </w:fldSimple>
      <w:bookmarkEnd w:id="79"/>
      <w:r>
        <w:t xml:space="preserve"> </w:t>
      </w:r>
      <w:r w:rsidRPr="002926BF">
        <w:t xml:space="preserve">Extended night travel for load carrying </w:t>
      </w:r>
      <w:proofErr w:type="gramStart"/>
      <w:r w:rsidRPr="002926BF">
        <w:t>vehicles</w:t>
      </w:r>
      <w:proofErr w:type="gramEnd"/>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629"/>
        <w:gridCol w:w="1644"/>
        <w:gridCol w:w="3584"/>
      </w:tblGrid>
      <w:tr w:rsidR="00AC36AC" w:rsidRPr="00AC36AC" w14:paraId="477E0B61" w14:textId="77777777" w:rsidTr="00F325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1" w:type="pct"/>
            <w:tcBorders>
              <w:bottom w:val="none" w:sz="0" w:space="0" w:color="auto"/>
              <w:right w:val="none" w:sz="0" w:space="0" w:color="auto"/>
            </w:tcBorders>
          </w:tcPr>
          <w:p w14:paraId="41243536" w14:textId="77777777" w:rsidR="00AC36AC" w:rsidRPr="00AC36AC" w:rsidRDefault="00AC36AC" w:rsidP="00252EE1">
            <w:pPr>
              <w:pStyle w:val="BodyText"/>
              <w:spacing w:before="60" w:after="60" w:line="240" w:lineRule="auto"/>
              <w:rPr>
                <w:sz w:val="20"/>
                <w:szCs w:val="20"/>
              </w:rPr>
            </w:pPr>
            <w:r w:rsidRPr="00AC36AC">
              <w:rPr>
                <w:sz w:val="20"/>
                <w:szCs w:val="20"/>
              </w:rPr>
              <w:t xml:space="preserve">Description of vehicle </w:t>
            </w:r>
          </w:p>
        </w:tc>
        <w:tc>
          <w:tcPr>
            <w:tcW w:w="779" w:type="pct"/>
          </w:tcPr>
          <w:p w14:paraId="251A3216" w14:textId="77777777" w:rsidR="00AC36AC" w:rsidRPr="00AC36AC" w:rsidRDefault="00AC36AC" w:rsidP="00252EE1">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AC36AC">
              <w:rPr>
                <w:sz w:val="20"/>
                <w:szCs w:val="20"/>
              </w:rPr>
              <w:t>Width</w:t>
            </w:r>
          </w:p>
        </w:tc>
        <w:tc>
          <w:tcPr>
            <w:tcW w:w="786" w:type="pct"/>
          </w:tcPr>
          <w:p w14:paraId="79003BD2" w14:textId="77777777" w:rsidR="00AC36AC" w:rsidRPr="00AC36AC" w:rsidRDefault="00AC36AC" w:rsidP="00252EE1">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AC36AC">
              <w:rPr>
                <w:sz w:val="20"/>
                <w:szCs w:val="20"/>
              </w:rPr>
              <w:t>Length</w:t>
            </w:r>
          </w:p>
        </w:tc>
        <w:tc>
          <w:tcPr>
            <w:tcW w:w="1715" w:type="pct"/>
          </w:tcPr>
          <w:p w14:paraId="1903F295" w14:textId="77777777" w:rsidR="00AC36AC" w:rsidRPr="00AC36AC" w:rsidRDefault="00AC36AC" w:rsidP="00252EE1">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AC36AC">
              <w:rPr>
                <w:sz w:val="20"/>
                <w:szCs w:val="20"/>
              </w:rPr>
              <w:t>Network</w:t>
            </w:r>
          </w:p>
        </w:tc>
      </w:tr>
      <w:tr w:rsidR="00AC36AC" w:rsidRPr="00AC36AC" w14:paraId="66265D64" w14:textId="77777777" w:rsidTr="00F3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Borders>
              <w:top w:val="none" w:sz="0" w:space="0" w:color="auto"/>
              <w:bottom w:val="none" w:sz="0" w:space="0" w:color="auto"/>
              <w:right w:val="none" w:sz="0" w:space="0" w:color="auto"/>
            </w:tcBorders>
          </w:tcPr>
          <w:p w14:paraId="49876C7E" w14:textId="77777777" w:rsidR="00AC36AC" w:rsidRPr="00F6184A" w:rsidRDefault="00AC36AC" w:rsidP="00252EE1">
            <w:pPr>
              <w:pStyle w:val="BodyText"/>
              <w:spacing w:before="60" w:after="60" w:line="240" w:lineRule="auto"/>
              <w:rPr>
                <w:b w:val="0"/>
                <w:bCs w:val="0"/>
                <w:sz w:val="20"/>
                <w:szCs w:val="20"/>
              </w:rPr>
            </w:pPr>
            <w:r w:rsidRPr="00F6184A">
              <w:rPr>
                <w:b w:val="0"/>
                <w:bCs w:val="0"/>
                <w:sz w:val="20"/>
                <w:szCs w:val="20"/>
              </w:rPr>
              <w:t>A prime mover towing a low loader with/without a low loader dolly or an extendable trailer.</w:t>
            </w:r>
          </w:p>
        </w:tc>
        <w:tc>
          <w:tcPr>
            <w:tcW w:w="779" w:type="pct"/>
            <w:tcBorders>
              <w:top w:val="none" w:sz="0" w:space="0" w:color="auto"/>
              <w:bottom w:val="none" w:sz="0" w:space="0" w:color="auto"/>
            </w:tcBorders>
          </w:tcPr>
          <w:p w14:paraId="6B59F8F5" w14:textId="77777777" w:rsidR="00AC36AC" w:rsidRPr="00AC36AC" w:rsidRDefault="00AC36AC" w:rsidP="00252E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C36AC">
              <w:rPr>
                <w:sz w:val="20"/>
                <w:szCs w:val="20"/>
              </w:rPr>
              <w:t>up to 3.1m</w:t>
            </w:r>
          </w:p>
        </w:tc>
        <w:tc>
          <w:tcPr>
            <w:tcW w:w="786" w:type="pct"/>
            <w:tcBorders>
              <w:top w:val="none" w:sz="0" w:space="0" w:color="auto"/>
              <w:bottom w:val="none" w:sz="0" w:space="0" w:color="auto"/>
            </w:tcBorders>
          </w:tcPr>
          <w:p w14:paraId="75B0D160" w14:textId="77777777" w:rsidR="00AC36AC" w:rsidRPr="00AC36AC" w:rsidRDefault="00AC36AC" w:rsidP="00252E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C36AC">
              <w:rPr>
                <w:sz w:val="20"/>
                <w:szCs w:val="20"/>
              </w:rPr>
              <w:t xml:space="preserve">up to 26m </w:t>
            </w:r>
          </w:p>
        </w:tc>
        <w:tc>
          <w:tcPr>
            <w:tcW w:w="1715" w:type="pct"/>
            <w:tcBorders>
              <w:top w:val="none" w:sz="0" w:space="0" w:color="auto"/>
              <w:bottom w:val="none" w:sz="0" w:space="0" w:color="auto"/>
            </w:tcBorders>
          </w:tcPr>
          <w:p w14:paraId="1B5D522E" w14:textId="77777777" w:rsidR="00AC36AC" w:rsidRPr="00AC36AC" w:rsidRDefault="00AC36AC" w:rsidP="00252E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C36AC">
              <w:rPr>
                <w:sz w:val="20"/>
                <w:szCs w:val="20"/>
              </w:rPr>
              <w:t>QLD 25/26m B-double or road train network.</w:t>
            </w:r>
          </w:p>
        </w:tc>
      </w:tr>
    </w:tbl>
    <w:p w14:paraId="0A24D781" w14:textId="76096D84" w:rsidR="00AC36AC" w:rsidRPr="004B0529" w:rsidRDefault="00A14658" w:rsidP="00AC36AC">
      <w:pPr>
        <w:pStyle w:val="BodyText"/>
        <w:rPr>
          <w:rStyle w:val="Emphasis"/>
          <w:i w:val="0"/>
          <w:iCs w:val="0"/>
        </w:rPr>
      </w:pPr>
      <w:r>
        <w:rPr>
          <w:rStyle w:val="Emphasis"/>
          <w:i w:val="0"/>
          <w:iCs w:val="0"/>
        </w:rPr>
        <w:t xml:space="preserve">Note: </w:t>
      </w:r>
      <w:r w:rsidR="00AC36AC" w:rsidRPr="004B0529">
        <w:rPr>
          <w:rStyle w:val="Emphasis"/>
          <w:i w:val="0"/>
          <w:iCs w:val="0"/>
        </w:rPr>
        <w:t xml:space="preserve">Travel outside </w:t>
      </w:r>
      <w:r w:rsidR="00D25E42">
        <w:rPr>
          <w:rStyle w:val="Emphasis"/>
          <w:i w:val="0"/>
          <w:iCs w:val="0"/>
        </w:rPr>
        <w:t xml:space="preserve">the </w:t>
      </w:r>
      <w:r w:rsidR="00AC36AC" w:rsidRPr="004B0529">
        <w:rPr>
          <w:rStyle w:val="Emphasis"/>
          <w:i w:val="0"/>
          <w:iCs w:val="0"/>
        </w:rPr>
        <w:t xml:space="preserve">dimension or networks </w:t>
      </w:r>
      <w:r w:rsidR="00D25E42">
        <w:rPr>
          <w:rStyle w:val="Emphasis"/>
          <w:i w:val="0"/>
          <w:iCs w:val="0"/>
        </w:rPr>
        <w:t xml:space="preserve">in </w:t>
      </w:r>
      <w:r w:rsidR="00D25E42" w:rsidRPr="00D25E42">
        <w:rPr>
          <w:rStyle w:val="Emphasis"/>
          <w:i w:val="0"/>
          <w:iCs w:val="0"/>
          <w:color w:val="003C69"/>
        </w:rPr>
        <w:fldChar w:fldCharType="begin"/>
      </w:r>
      <w:r w:rsidR="00D25E42" w:rsidRPr="00D25E42">
        <w:rPr>
          <w:rStyle w:val="Emphasis"/>
          <w:i w:val="0"/>
          <w:iCs w:val="0"/>
          <w:color w:val="003C69"/>
        </w:rPr>
        <w:instrText xml:space="preserve"> REF _Ref152934739 \h </w:instrText>
      </w:r>
      <w:r w:rsidR="00D25E42" w:rsidRPr="00D25E42">
        <w:rPr>
          <w:rStyle w:val="Emphasis"/>
          <w:i w:val="0"/>
          <w:iCs w:val="0"/>
          <w:color w:val="003C69"/>
        </w:rPr>
      </w:r>
      <w:r w:rsidR="00D25E42" w:rsidRPr="00D25E42">
        <w:rPr>
          <w:rStyle w:val="Emphasis"/>
          <w:i w:val="0"/>
          <w:iCs w:val="0"/>
          <w:color w:val="003C69"/>
        </w:rPr>
        <w:fldChar w:fldCharType="separate"/>
      </w:r>
      <w:r w:rsidR="009F287E">
        <w:t xml:space="preserve">Table </w:t>
      </w:r>
      <w:r w:rsidR="009F287E">
        <w:rPr>
          <w:noProof/>
        </w:rPr>
        <w:t>22</w:t>
      </w:r>
      <w:r w:rsidR="00D25E42" w:rsidRPr="00D25E42">
        <w:rPr>
          <w:rStyle w:val="Emphasis"/>
          <w:i w:val="0"/>
          <w:iCs w:val="0"/>
          <w:color w:val="003C69"/>
        </w:rPr>
        <w:fldChar w:fldCharType="end"/>
      </w:r>
      <w:r w:rsidR="00D25E42">
        <w:rPr>
          <w:rStyle w:val="Emphasis"/>
          <w:i w:val="0"/>
          <w:iCs w:val="0"/>
        </w:rPr>
        <w:t xml:space="preserve"> are </w:t>
      </w:r>
      <w:r w:rsidR="00AC36AC" w:rsidRPr="004B0529">
        <w:rPr>
          <w:rStyle w:val="Emphasis"/>
          <w:i w:val="0"/>
          <w:iCs w:val="0"/>
        </w:rPr>
        <w:t xml:space="preserve">as per the pilot/escort vehicle conditions in </w:t>
      </w:r>
      <w:hyperlink w:anchor="_Daytime_travel_pilot" w:history="1">
        <w:r w:rsidR="00AC36AC" w:rsidRPr="00CD2657">
          <w:rPr>
            <w:rStyle w:val="Hyperlink"/>
          </w:rPr>
          <w:t>Section 12 of this Guide</w:t>
        </w:r>
      </w:hyperlink>
      <w:r w:rsidR="00AC36AC" w:rsidRPr="004B0529">
        <w:rPr>
          <w:rStyle w:val="Emphasis"/>
          <w:i w:val="0"/>
          <w:iCs w:val="0"/>
        </w:rPr>
        <w:t>.</w:t>
      </w:r>
    </w:p>
    <w:p w14:paraId="6B247B65" w14:textId="77777777" w:rsidR="00252EE1" w:rsidRDefault="00252EE1">
      <w:pPr>
        <w:spacing w:after="160" w:line="259" w:lineRule="auto"/>
        <w:rPr>
          <w:rFonts w:eastAsiaTheme="majorEastAsia" w:cstheme="majorBidi"/>
          <w:b/>
          <w:color w:val="003E69"/>
          <w:sz w:val="44"/>
          <w:szCs w:val="32"/>
        </w:rPr>
      </w:pPr>
      <w:r>
        <w:br w:type="page"/>
      </w:r>
    </w:p>
    <w:p w14:paraId="426C2B22" w14:textId="173BC5EB" w:rsidR="00AC36AC" w:rsidRDefault="00AC36AC" w:rsidP="00AC36AC">
      <w:pPr>
        <w:pStyle w:val="Heading2"/>
      </w:pPr>
      <w:bookmarkStart w:id="80" w:name="_Schedule_4_–"/>
      <w:bookmarkStart w:id="81" w:name="_Toc153202456"/>
      <w:bookmarkEnd w:id="80"/>
      <w:r>
        <w:lastRenderedPageBreak/>
        <w:t>Schedule 4 – Class 3 oversize vehicles</w:t>
      </w:r>
      <w:bookmarkEnd w:id="81"/>
      <w:r>
        <w:t xml:space="preserve"> </w:t>
      </w:r>
    </w:p>
    <w:p w14:paraId="4ABF84D4" w14:textId="77777777" w:rsidR="00AC36AC" w:rsidRDefault="00AC36AC" w:rsidP="00AC36AC">
      <w:pPr>
        <w:pStyle w:val="BodyText"/>
      </w:pPr>
      <w:r>
        <w:t>This schedule provides specific conditions in relation to Class 3 B-double, road trains and rigid truck and dog combinations carrying a large indivisible item and operating under:</w:t>
      </w:r>
    </w:p>
    <w:p w14:paraId="30578BD0" w14:textId="32EB0BD5" w:rsidR="00AC36AC" w:rsidRDefault="00AC36AC" w:rsidP="0092610F">
      <w:pPr>
        <w:pStyle w:val="BodyText"/>
        <w:numPr>
          <w:ilvl w:val="0"/>
          <w:numId w:val="10"/>
        </w:numPr>
      </w:pPr>
      <w:r>
        <w:t xml:space="preserve">The </w:t>
      </w:r>
      <w:hyperlink r:id="rId51" w:history="1">
        <w:r w:rsidRPr="00F301EA">
          <w:rPr>
            <w:rStyle w:val="Hyperlink"/>
          </w:rPr>
          <w:t>Queensland Class 3 B-Double and Road Train (Carriage of Indivisible Items) Dimension Exemption Notice</w:t>
        </w:r>
      </w:hyperlink>
      <w:r>
        <w:t>, or</w:t>
      </w:r>
    </w:p>
    <w:p w14:paraId="299B7964" w14:textId="7A41ECA6" w:rsidR="00AC36AC" w:rsidRDefault="00AC36AC" w:rsidP="0092610F">
      <w:pPr>
        <w:pStyle w:val="BodyText"/>
        <w:numPr>
          <w:ilvl w:val="0"/>
          <w:numId w:val="10"/>
        </w:numPr>
      </w:pPr>
      <w:r>
        <w:t xml:space="preserve">The </w:t>
      </w:r>
      <w:hyperlink r:id="rId52" w:history="1">
        <w:r w:rsidRPr="001658F5">
          <w:rPr>
            <w:rStyle w:val="Hyperlink"/>
          </w:rPr>
          <w:t>Queensland Class 3 Truck and Dog Trailer (exceeding 19m up to 31.5m in length) Mass and Dimension Exemption Notice</w:t>
        </w:r>
      </w:hyperlink>
      <w:r>
        <w:t xml:space="preserve">, or </w:t>
      </w:r>
    </w:p>
    <w:p w14:paraId="4C8CA81A" w14:textId="6A925A4C" w:rsidR="00AC36AC" w:rsidRDefault="00AC36AC" w:rsidP="0092610F">
      <w:pPr>
        <w:pStyle w:val="BodyText"/>
        <w:numPr>
          <w:ilvl w:val="0"/>
          <w:numId w:val="10"/>
        </w:numPr>
      </w:pPr>
      <w:r>
        <w:t>A combination that complies with the mass and dimensions limits of (1) or (2) and operating under a permit by the NHVR.</w:t>
      </w:r>
    </w:p>
    <w:p w14:paraId="4B19BED1" w14:textId="796162FC" w:rsidR="00AC36AC" w:rsidRDefault="00AC36AC" w:rsidP="009A012D">
      <w:pPr>
        <w:pStyle w:val="Heading2"/>
        <w:ind w:left="360"/>
      </w:pPr>
      <w:bookmarkStart w:id="82" w:name="_Toc153202457"/>
      <w:r>
        <w:t>Schedule 4 exemptions to general conditions in Part 2</w:t>
      </w:r>
      <w:bookmarkEnd w:id="82"/>
    </w:p>
    <w:p w14:paraId="35BA3BCE" w14:textId="5C632B73" w:rsidR="00AC36AC" w:rsidRDefault="00AC36AC" w:rsidP="009A012D">
      <w:pPr>
        <w:pStyle w:val="Heading3"/>
        <w:numPr>
          <w:ilvl w:val="0"/>
          <w:numId w:val="67"/>
        </w:numPr>
      </w:pPr>
      <w:bookmarkStart w:id="83" w:name="_Toc153202458"/>
      <w:r>
        <w:t>Location, day, and time conditions for oversize vehicles</w:t>
      </w:r>
      <w:bookmarkEnd w:id="83"/>
      <w:r>
        <w:t xml:space="preserve"> </w:t>
      </w:r>
    </w:p>
    <w:p w14:paraId="29DAC11D" w14:textId="62917679" w:rsidR="00AC36AC" w:rsidRPr="00F32557" w:rsidRDefault="00AC36AC" w:rsidP="00AC36AC">
      <w:pPr>
        <w:pStyle w:val="BodyText"/>
        <w:rPr>
          <w:rStyle w:val="IntenseEmphasis"/>
          <w:b w:val="0"/>
          <w:bCs w:val="0"/>
          <w:i w:val="0"/>
          <w:iCs w:val="0"/>
        </w:rPr>
      </w:pPr>
      <w:r>
        <w:t xml:space="preserve">An oversize vehicle transporting a large indivisible item can be driven in a location listed in </w:t>
      </w:r>
      <w:r w:rsidR="00BE1B86" w:rsidRPr="00EF4503">
        <w:rPr>
          <w:color w:val="003E69"/>
        </w:rPr>
        <w:fldChar w:fldCharType="begin"/>
      </w:r>
      <w:r w:rsidR="00BE1B86" w:rsidRPr="00EF4503">
        <w:rPr>
          <w:color w:val="003E69"/>
        </w:rPr>
        <w:instrText xml:space="preserve"> REF _Ref152941788 \h </w:instrText>
      </w:r>
      <w:r w:rsidR="00BE1B86" w:rsidRPr="00EF4503">
        <w:rPr>
          <w:color w:val="003E69"/>
        </w:rPr>
      </w:r>
      <w:r w:rsidR="00BE1B86" w:rsidRPr="00EF4503">
        <w:rPr>
          <w:color w:val="003E69"/>
        </w:rPr>
        <w:fldChar w:fldCharType="separate"/>
      </w:r>
      <w:r w:rsidR="009F287E">
        <w:t xml:space="preserve">Table </w:t>
      </w:r>
      <w:r w:rsidR="009F287E">
        <w:rPr>
          <w:noProof/>
        </w:rPr>
        <w:t>23</w:t>
      </w:r>
      <w:r w:rsidR="00BE1B86" w:rsidRPr="00EF4503">
        <w:rPr>
          <w:color w:val="003E69"/>
        </w:rPr>
        <w:fldChar w:fldCharType="end"/>
      </w:r>
      <w:r w:rsidRPr="00EF4503">
        <w:rPr>
          <w:color w:val="003E69"/>
        </w:rPr>
        <w:t xml:space="preserve">, </w:t>
      </w:r>
      <w:r>
        <w:t>if it complies with dimension, day, and time conditions of the table.</w:t>
      </w:r>
    </w:p>
    <w:p w14:paraId="291B82E5" w14:textId="4FDA2CB8" w:rsidR="00F32557" w:rsidRDefault="00F32557" w:rsidP="00F32557">
      <w:pPr>
        <w:pStyle w:val="Caption"/>
        <w:keepNext/>
      </w:pPr>
      <w:bookmarkStart w:id="84" w:name="_Ref152941788"/>
      <w:r>
        <w:t xml:space="preserve">Table </w:t>
      </w:r>
      <w:fldSimple w:instr=" SEQ Table \* ARABIC ">
        <w:r w:rsidR="009F287E">
          <w:rPr>
            <w:noProof/>
          </w:rPr>
          <w:t>23</w:t>
        </w:r>
      </w:fldSimple>
      <w:bookmarkEnd w:id="84"/>
      <w:r>
        <w:t xml:space="preserve"> </w:t>
      </w:r>
      <w:r w:rsidRPr="00890E9F">
        <w:t>Location, day, and time conditions for class 3 oversize vehicles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6"/>
        <w:gridCol w:w="3486"/>
      </w:tblGrid>
      <w:tr w:rsidR="00AC36AC" w:rsidRPr="00483AC3" w14:paraId="2C12868C" w14:textId="77777777" w:rsidTr="00244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Borders>
              <w:bottom w:val="none" w:sz="0" w:space="0" w:color="auto"/>
              <w:right w:val="none" w:sz="0" w:space="0" w:color="auto"/>
            </w:tcBorders>
          </w:tcPr>
          <w:p w14:paraId="60C5C2DF" w14:textId="77777777" w:rsidR="00AC36AC" w:rsidRPr="00483AC3" w:rsidRDefault="00AC36AC" w:rsidP="00252EE1">
            <w:pPr>
              <w:pStyle w:val="BodyText"/>
              <w:spacing w:before="60" w:after="60" w:line="240" w:lineRule="auto"/>
              <w:rPr>
                <w:sz w:val="20"/>
                <w:szCs w:val="20"/>
              </w:rPr>
            </w:pPr>
            <w:r w:rsidRPr="00483AC3">
              <w:rPr>
                <w:sz w:val="20"/>
                <w:szCs w:val="20"/>
              </w:rPr>
              <w:t>Location</w:t>
            </w:r>
          </w:p>
        </w:tc>
        <w:tc>
          <w:tcPr>
            <w:tcW w:w="1667" w:type="pct"/>
          </w:tcPr>
          <w:p w14:paraId="1DD1CAD7" w14:textId="77777777" w:rsidR="00AC36AC" w:rsidRPr="00483AC3" w:rsidRDefault="00AC36AC" w:rsidP="00252EE1">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483AC3">
              <w:rPr>
                <w:sz w:val="20"/>
                <w:szCs w:val="20"/>
              </w:rPr>
              <w:t>Day</w:t>
            </w:r>
          </w:p>
        </w:tc>
        <w:tc>
          <w:tcPr>
            <w:tcW w:w="1667" w:type="pct"/>
          </w:tcPr>
          <w:p w14:paraId="145F6E2E" w14:textId="77777777" w:rsidR="00AC36AC" w:rsidRPr="00483AC3" w:rsidRDefault="00AC36AC" w:rsidP="00252EE1">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483AC3">
              <w:rPr>
                <w:sz w:val="20"/>
                <w:szCs w:val="20"/>
              </w:rPr>
              <w:t xml:space="preserve">Time </w:t>
            </w:r>
          </w:p>
        </w:tc>
      </w:tr>
      <w:tr w:rsidR="00AC36AC" w:rsidRPr="00483AC3" w14:paraId="4C99E43F" w14:textId="77777777" w:rsidTr="00244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none" w:sz="0" w:space="0" w:color="auto"/>
              <w:right w:val="none" w:sz="0" w:space="0" w:color="auto"/>
            </w:tcBorders>
          </w:tcPr>
          <w:p w14:paraId="5DC0664D" w14:textId="77777777" w:rsidR="00AC36AC" w:rsidRPr="00341D61" w:rsidRDefault="00AC36AC" w:rsidP="00252EE1">
            <w:pPr>
              <w:pStyle w:val="BodyText"/>
              <w:spacing w:before="60" w:after="60" w:line="240" w:lineRule="auto"/>
              <w:rPr>
                <w:b w:val="0"/>
                <w:bCs w:val="0"/>
                <w:sz w:val="20"/>
                <w:szCs w:val="20"/>
              </w:rPr>
            </w:pPr>
            <w:r w:rsidRPr="00341D61">
              <w:rPr>
                <w:b w:val="0"/>
                <w:bCs w:val="0"/>
                <w:sz w:val="20"/>
                <w:szCs w:val="20"/>
              </w:rPr>
              <w:t>On an approved road train network in the southeast corner area of Warwick and Toowoomba including access to the Gatton Heavy Vehicle Decoupling Facility.</w:t>
            </w:r>
          </w:p>
        </w:tc>
        <w:tc>
          <w:tcPr>
            <w:tcW w:w="1667" w:type="pct"/>
            <w:tcBorders>
              <w:top w:val="none" w:sz="0" w:space="0" w:color="auto"/>
              <w:bottom w:val="none" w:sz="0" w:space="0" w:color="auto"/>
            </w:tcBorders>
          </w:tcPr>
          <w:p w14:paraId="61E10B88" w14:textId="77777777" w:rsidR="00AC36AC" w:rsidRDefault="00AC36AC" w:rsidP="00252E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83AC3">
              <w:rPr>
                <w:sz w:val="20"/>
                <w:szCs w:val="20"/>
              </w:rPr>
              <w:t xml:space="preserve">Saturday or a public holiday. </w:t>
            </w:r>
          </w:p>
          <w:p w14:paraId="1AEEBB37" w14:textId="77777777" w:rsidR="00483AC3" w:rsidRDefault="00483AC3" w:rsidP="00252EE1">
            <w:pPr>
              <w:spacing w:before="60" w:after="60" w:line="240" w:lineRule="auto"/>
              <w:cnfStyle w:val="000000100000" w:firstRow="0" w:lastRow="0" w:firstColumn="0" w:lastColumn="0" w:oddVBand="0" w:evenVBand="0" w:oddHBand="1" w:evenHBand="0" w:firstRowFirstColumn="0" w:firstRowLastColumn="0" w:lastRowFirstColumn="0" w:lastRowLastColumn="0"/>
            </w:pPr>
          </w:p>
          <w:p w14:paraId="39216FB7" w14:textId="743AF01E" w:rsidR="00483AC3" w:rsidRPr="00483AC3" w:rsidRDefault="00483AC3" w:rsidP="00252EE1">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1667" w:type="pct"/>
            <w:tcBorders>
              <w:top w:val="none" w:sz="0" w:space="0" w:color="auto"/>
              <w:bottom w:val="none" w:sz="0" w:space="0" w:color="auto"/>
            </w:tcBorders>
          </w:tcPr>
          <w:p w14:paraId="5C006871" w14:textId="77777777" w:rsidR="00797670" w:rsidRDefault="00AC36AC" w:rsidP="00252E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83AC3">
              <w:rPr>
                <w:sz w:val="20"/>
                <w:szCs w:val="20"/>
              </w:rPr>
              <w:t xml:space="preserve">Between the hours of: </w:t>
            </w:r>
          </w:p>
          <w:p w14:paraId="52C78DDB" w14:textId="0C8F1E01" w:rsidR="00483AC3" w:rsidRPr="003274C3" w:rsidRDefault="00483AC3" w:rsidP="00614B0D">
            <w:pPr>
              <w:pStyle w:val="BodyText"/>
              <w:numPr>
                <w:ilvl w:val="0"/>
                <w:numId w:val="50"/>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83AC3">
              <w:rPr>
                <w:sz w:val="20"/>
                <w:szCs w:val="20"/>
              </w:rPr>
              <w:t>10am and sunset.</w:t>
            </w:r>
          </w:p>
        </w:tc>
      </w:tr>
      <w:tr w:rsidR="003274C3" w:rsidRPr="00483AC3" w14:paraId="06305149" w14:textId="77777777" w:rsidTr="0024473C">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619CD468" w14:textId="030542DC" w:rsidR="003274C3" w:rsidRPr="00341D61" w:rsidRDefault="003274C3" w:rsidP="00252EE1">
            <w:pPr>
              <w:pStyle w:val="BodyText"/>
              <w:spacing w:before="60" w:after="60" w:line="240" w:lineRule="auto"/>
              <w:rPr>
                <w:b w:val="0"/>
                <w:bCs w:val="0"/>
                <w:sz w:val="20"/>
                <w:szCs w:val="20"/>
              </w:rPr>
            </w:pPr>
            <w:r w:rsidRPr="00341D61">
              <w:rPr>
                <w:b w:val="0"/>
                <w:bCs w:val="0"/>
                <w:sz w:val="20"/>
                <w:szCs w:val="20"/>
              </w:rPr>
              <w:t>On an approved road train network in the southeast corner area of Warwick and Toowoomba including access to the Gatton Heavy Vehicle Decoupling Facility.</w:t>
            </w:r>
          </w:p>
        </w:tc>
        <w:tc>
          <w:tcPr>
            <w:tcW w:w="1667" w:type="pct"/>
          </w:tcPr>
          <w:p w14:paraId="588D7D82" w14:textId="141AA1C4" w:rsidR="003274C3" w:rsidRPr="00483AC3" w:rsidRDefault="003274C3" w:rsidP="00252EE1">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83AC3">
              <w:rPr>
                <w:sz w:val="20"/>
                <w:szCs w:val="20"/>
              </w:rPr>
              <w:t>Sundays.</w:t>
            </w:r>
          </w:p>
        </w:tc>
        <w:tc>
          <w:tcPr>
            <w:tcW w:w="1667" w:type="pct"/>
          </w:tcPr>
          <w:p w14:paraId="680E6AA5" w14:textId="77777777" w:rsidR="003274C3" w:rsidRDefault="003274C3" w:rsidP="00252EE1">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83AC3">
              <w:rPr>
                <w:sz w:val="20"/>
                <w:szCs w:val="20"/>
              </w:rPr>
              <w:t>Between the hours of:</w:t>
            </w:r>
          </w:p>
          <w:p w14:paraId="4714DB5D" w14:textId="0C1E2A17" w:rsidR="003274C3" w:rsidRPr="00483AC3" w:rsidRDefault="003274C3" w:rsidP="00614B0D">
            <w:pPr>
              <w:pStyle w:val="BodyText"/>
              <w:numPr>
                <w:ilvl w:val="0"/>
                <w:numId w:val="5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83AC3">
              <w:rPr>
                <w:sz w:val="20"/>
                <w:szCs w:val="20"/>
              </w:rPr>
              <w:t>10am and 4pm.</w:t>
            </w:r>
          </w:p>
        </w:tc>
      </w:tr>
    </w:tbl>
    <w:p w14:paraId="1BE5B99A" w14:textId="2414B600" w:rsidR="00AC36AC" w:rsidRPr="0024473C" w:rsidRDefault="00AC36AC" w:rsidP="00AC36AC">
      <w:pPr>
        <w:pStyle w:val="BodyText"/>
        <w:rPr>
          <w:rStyle w:val="Emphasis"/>
          <w:i w:val="0"/>
          <w:iCs w:val="0"/>
        </w:rPr>
      </w:pPr>
      <w:r w:rsidRPr="0024473C">
        <w:rPr>
          <w:rStyle w:val="Emphasis"/>
          <w:i w:val="0"/>
          <w:iCs w:val="0"/>
        </w:rPr>
        <w:t xml:space="preserve">Heavy vehicle conditions apply to the Toowoomba bypass, refer to the TMR website for more information on the </w:t>
      </w:r>
      <w:hyperlink r:id="rId53" w:history="1">
        <w:r w:rsidRPr="000A6096">
          <w:rPr>
            <w:rStyle w:val="Hyperlink"/>
          </w:rPr>
          <w:t>Toowoomba Bypass</w:t>
        </w:r>
      </w:hyperlink>
      <w:r w:rsidRPr="0024473C">
        <w:rPr>
          <w:rStyle w:val="Emphasis"/>
          <w:i w:val="0"/>
          <w:iCs w:val="0"/>
        </w:rPr>
        <w:t>.</w:t>
      </w:r>
    </w:p>
    <w:p w14:paraId="2F6318B0" w14:textId="77777777" w:rsidR="00252EE1" w:rsidRDefault="00252EE1">
      <w:pPr>
        <w:spacing w:after="160" w:line="259" w:lineRule="auto"/>
        <w:rPr>
          <w:rFonts w:eastAsiaTheme="majorEastAsia" w:cstheme="majorBidi"/>
          <w:b/>
          <w:color w:val="003E69"/>
          <w:sz w:val="44"/>
          <w:szCs w:val="32"/>
        </w:rPr>
      </w:pPr>
      <w:r>
        <w:br w:type="page"/>
      </w:r>
    </w:p>
    <w:p w14:paraId="570E0915" w14:textId="5C8D2F79" w:rsidR="00AC36AC" w:rsidRDefault="00AC36AC" w:rsidP="009C3CC9">
      <w:pPr>
        <w:pStyle w:val="Heading2"/>
      </w:pPr>
      <w:bookmarkStart w:id="85" w:name="_Schedule_5_—"/>
      <w:bookmarkStart w:id="86" w:name="_Toc153202459"/>
      <w:bookmarkEnd w:id="85"/>
      <w:r>
        <w:lastRenderedPageBreak/>
        <w:t>Schedule 5 — Oversize conditionally registered vehicles</w:t>
      </w:r>
      <w:bookmarkEnd w:id="86"/>
    </w:p>
    <w:p w14:paraId="507F570D" w14:textId="600B7B16" w:rsidR="00AC36AC" w:rsidRDefault="00AC36AC" w:rsidP="00AC36AC">
      <w:pPr>
        <w:pStyle w:val="BodyText"/>
      </w:pPr>
      <w:r>
        <w:t xml:space="preserve">This schedule provides specific conditions in relation to an oversize conditionally registered vehicle with unrestricted access under the </w:t>
      </w:r>
      <w:hyperlink r:id="rId54" w:history="1">
        <w:r w:rsidRPr="00D22D84">
          <w:rPr>
            <w:rStyle w:val="Hyperlink"/>
          </w:rPr>
          <w:t>Safe Movement Guideline for Conditionally Registering a Vehicle in Queensland</w:t>
        </w:r>
      </w:hyperlink>
      <w:r>
        <w:t>.</w:t>
      </w:r>
    </w:p>
    <w:p w14:paraId="403B6131" w14:textId="77777777" w:rsidR="00AC36AC" w:rsidRDefault="00AC36AC" w:rsidP="00AC36AC">
      <w:pPr>
        <w:pStyle w:val="BodyText"/>
      </w:pPr>
      <w:r>
        <w:t xml:space="preserve">This schedule does not exempt an operator from obtaining any permit, or other authority, or complying with the provisions of any other law if required. </w:t>
      </w:r>
    </w:p>
    <w:p w14:paraId="410C7BFA" w14:textId="2F436A1A" w:rsidR="00AC36AC" w:rsidRDefault="00AC36AC" w:rsidP="009A012D">
      <w:pPr>
        <w:pStyle w:val="Heading2"/>
        <w:ind w:left="360"/>
      </w:pPr>
      <w:bookmarkStart w:id="87" w:name="_Toc153202460"/>
      <w:r>
        <w:t>Schedule 5 exemptions to General conditions in Part 2</w:t>
      </w:r>
      <w:bookmarkEnd w:id="87"/>
    </w:p>
    <w:p w14:paraId="16FD043C" w14:textId="14056D6B" w:rsidR="00AC36AC" w:rsidRDefault="00AC36AC" w:rsidP="009A012D">
      <w:pPr>
        <w:pStyle w:val="Heading3"/>
        <w:numPr>
          <w:ilvl w:val="0"/>
          <w:numId w:val="68"/>
        </w:numPr>
      </w:pPr>
      <w:bookmarkStart w:id="88" w:name="_Toc153202461"/>
      <w:r>
        <w:t>Travel Conditions</w:t>
      </w:r>
      <w:bookmarkEnd w:id="88"/>
      <w:r>
        <w:t xml:space="preserve">  </w:t>
      </w:r>
    </w:p>
    <w:p w14:paraId="7E1748E4" w14:textId="3B579ACD" w:rsidR="00AC36AC" w:rsidRDefault="00AC36AC" w:rsidP="00AC36AC">
      <w:pPr>
        <w:pStyle w:val="BodyText"/>
      </w:pPr>
      <w:r>
        <w:t>An oversize conditionally registered vehicle can travel at any time (including Christmas and Easter Holidays) if it is travelling to or from operations that involve urgent repairs to public utilities, responding to damage caused by natural disasters, and any other emergencies.</w:t>
      </w:r>
      <w:r w:rsidR="001E39C5">
        <w:t xml:space="preserve"> </w:t>
      </w:r>
      <w:r>
        <w:t>Example - a backhoe attending the repair of a burst water main, or a grader used for cutting fire breaks to control a bushfire.</w:t>
      </w:r>
    </w:p>
    <w:p w14:paraId="51CC85BC" w14:textId="6DF36AEC" w:rsidR="00AC36AC" w:rsidRDefault="00AC36AC" w:rsidP="00AC36AC">
      <w:pPr>
        <w:pStyle w:val="BodyText"/>
      </w:pPr>
      <w:r>
        <w:t>Note: The exemption provided in this schedule is subject to the oversize conditionally registered vehicle complying with the operating conditions and areas of operation of the conditional registration. </w:t>
      </w:r>
    </w:p>
    <w:p w14:paraId="6E55E519" w14:textId="77777777" w:rsidR="0033332C" w:rsidRDefault="0033332C">
      <w:pPr>
        <w:spacing w:after="160" w:line="259" w:lineRule="auto"/>
        <w:rPr>
          <w:rFonts w:eastAsiaTheme="majorEastAsia" w:cstheme="majorBidi"/>
          <w:b/>
          <w:color w:val="003E69"/>
          <w:sz w:val="44"/>
          <w:szCs w:val="32"/>
        </w:rPr>
      </w:pPr>
      <w:r>
        <w:br w:type="page"/>
      </w:r>
    </w:p>
    <w:p w14:paraId="6461BD8D" w14:textId="77777777" w:rsidR="00F01165" w:rsidRDefault="00F01165" w:rsidP="001658F5">
      <w:pPr>
        <w:pStyle w:val="Heading2"/>
        <w:sectPr w:rsidR="00F01165" w:rsidSect="00DD4364">
          <w:pgSz w:w="11906" w:h="16838" w:code="9"/>
          <w:pgMar w:top="720" w:right="720" w:bottom="720" w:left="720" w:header="454" w:footer="454" w:gutter="0"/>
          <w:cols w:space="708"/>
          <w:docGrid w:linePitch="360"/>
        </w:sectPr>
      </w:pPr>
    </w:p>
    <w:p w14:paraId="4C0FA001" w14:textId="01467FB0" w:rsidR="00E16771" w:rsidRDefault="0039087D" w:rsidP="001658F5">
      <w:pPr>
        <w:pStyle w:val="Heading2"/>
      </w:pPr>
      <w:bookmarkStart w:id="89" w:name="_Toc153202462"/>
      <w:r>
        <w:lastRenderedPageBreak/>
        <w:t>Appendix A — Bond Stores/Holding Yards and Bulk Terminal Wharfs</w:t>
      </w:r>
      <w:bookmarkEnd w:id="89"/>
      <w:r>
        <w:t xml:space="preserve">  </w:t>
      </w:r>
    </w:p>
    <w:p w14:paraId="2355D26E" w14:textId="2B94B1DE" w:rsidR="001658F5" w:rsidRDefault="001658F5" w:rsidP="001658F5">
      <w:pPr>
        <w:pStyle w:val="Caption"/>
        <w:keepNext/>
      </w:pPr>
      <w:bookmarkStart w:id="90" w:name="_Ref153183389"/>
      <w:r>
        <w:t xml:space="preserve">Table </w:t>
      </w:r>
      <w:fldSimple w:instr=" SEQ Table \* ARABIC ">
        <w:r w:rsidR="009F287E">
          <w:rPr>
            <w:noProof/>
          </w:rPr>
          <w:t>24</w:t>
        </w:r>
      </w:fldSimple>
      <w:bookmarkEnd w:id="90"/>
      <w:r>
        <w:t xml:space="preserve"> </w:t>
      </w:r>
      <w:r w:rsidRPr="009034BB">
        <w:t xml:space="preserve">Roads approved for travel to and from a bond store, holding yard or bulk terminal </w:t>
      </w:r>
      <w:proofErr w:type="gramStart"/>
      <w:r w:rsidRPr="009034BB">
        <w:t>wharf</w:t>
      </w:r>
      <w:proofErr w:type="gramEnd"/>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gridCol w:w="3955"/>
        <w:gridCol w:w="7626"/>
      </w:tblGrid>
      <w:tr w:rsidR="0039087D" w:rsidRPr="003624E8" w14:paraId="42DF9891" w14:textId="28A94607" w:rsidTr="00F057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pct"/>
          </w:tcPr>
          <w:p w14:paraId="07875FA5" w14:textId="7BFAC1FA" w:rsidR="0039087D" w:rsidRPr="00374DFB" w:rsidRDefault="00FD68AE" w:rsidP="00F057B5">
            <w:pPr>
              <w:spacing w:line="240" w:lineRule="auto"/>
              <w:rPr>
                <w:sz w:val="20"/>
                <w:szCs w:val="20"/>
              </w:rPr>
            </w:pPr>
            <w:r w:rsidRPr="00374DFB">
              <w:rPr>
                <w:sz w:val="20"/>
                <w:szCs w:val="20"/>
              </w:rPr>
              <w:t>Approved roads</w:t>
            </w:r>
          </w:p>
        </w:tc>
        <w:tc>
          <w:tcPr>
            <w:tcW w:w="1290" w:type="pct"/>
          </w:tcPr>
          <w:p w14:paraId="6F6CFAD4" w14:textId="61219394" w:rsidR="0039087D" w:rsidRPr="00374DFB" w:rsidRDefault="004103E5" w:rsidP="00F057B5">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Conditions</w:t>
            </w:r>
          </w:p>
        </w:tc>
        <w:tc>
          <w:tcPr>
            <w:tcW w:w="2468" w:type="pct"/>
          </w:tcPr>
          <w:p w14:paraId="2B09A25A" w14:textId="52AE3109" w:rsidR="00374DFB" w:rsidRPr="00374DFB" w:rsidRDefault="00374DFB" w:rsidP="00F057B5">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74DFB">
              <w:rPr>
                <w:sz w:val="20"/>
                <w:szCs w:val="20"/>
              </w:rPr>
              <w:t>Map of approved roads</w:t>
            </w:r>
          </w:p>
        </w:tc>
      </w:tr>
      <w:tr w:rsidR="0039087D" w:rsidRPr="003624E8" w14:paraId="3F7AFD3C" w14:textId="5305B743" w:rsidTr="00F05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6E2D8C30" w14:textId="5984E7AB" w:rsidR="0039087D" w:rsidRPr="003624E8" w:rsidRDefault="0039087D" w:rsidP="00F057B5">
            <w:pPr>
              <w:spacing w:line="240" w:lineRule="auto"/>
              <w:rPr>
                <w:b w:val="0"/>
                <w:bCs w:val="0"/>
                <w:sz w:val="20"/>
                <w:szCs w:val="20"/>
              </w:rPr>
            </w:pPr>
            <w:r w:rsidRPr="003624E8">
              <w:rPr>
                <w:b w:val="0"/>
                <w:bCs w:val="0"/>
                <w:sz w:val="20"/>
                <w:szCs w:val="20"/>
              </w:rPr>
              <w:t>Brisbane</w:t>
            </w:r>
            <w:r w:rsidR="004103E5">
              <w:rPr>
                <w:b w:val="0"/>
                <w:bCs w:val="0"/>
                <w:sz w:val="20"/>
                <w:szCs w:val="20"/>
              </w:rPr>
              <w:t>:</w:t>
            </w:r>
          </w:p>
          <w:p w14:paraId="646804DF" w14:textId="21A6C2B2" w:rsidR="0039087D" w:rsidRPr="00B635E0" w:rsidRDefault="0039087D" w:rsidP="00F057B5">
            <w:pPr>
              <w:numPr>
                <w:ilvl w:val="0"/>
                <w:numId w:val="11"/>
              </w:numPr>
              <w:spacing w:line="240" w:lineRule="auto"/>
              <w:textAlignment w:val="baseline"/>
              <w:rPr>
                <w:b w:val="0"/>
                <w:bCs w:val="0"/>
                <w:color w:val="242424"/>
                <w:sz w:val="20"/>
                <w:szCs w:val="20"/>
                <w:lang w:eastAsia="en-AU"/>
              </w:rPr>
            </w:pPr>
            <w:r w:rsidRPr="00B635E0">
              <w:rPr>
                <w:b w:val="0"/>
                <w:bCs w:val="0"/>
                <w:color w:val="000000"/>
                <w:sz w:val="20"/>
                <w:szCs w:val="20"/>
                <w:bdr w:val="none" w:sz="0" w:space="0" w:color="auto" w:frame="1"/>
                <w:lang w:eastAsia="en-AU"/>
              </w:rPr>
              <w:t>Port Dr</w:t>
            </w:r>
            <w:r w:rsidR="002B2B24" w:rsidRPr="00B635E0">
              <w:rPr>
                <w:b w:val="0"/>
                <w:bCs w:val="0"/>
                <w:color w:val="000000"/>
                <w:sz w:val="20"/>
                <w:szCs w:val="20"/>
                <w:bdr w:val="none" w:sz="0" w:space="0" w:color="auto" w:frame="1"/>
                <w:lang w:eastAsia="en-AU"/>
              </w:rPr>
              <w:t>ive</w:t>
            </w:r>
            <w:r w:rsidRPr="00B635E0">
              <w:rPr>
                <w:b w:val="0"/>
                <w:bCs w:val="0"/>
                <w:color w:val="000000"/>
                <w:sz w:val="20"/>
                <w:szCs w:val="20"/>
                <w:bdr w:val="none" w:sz="0" w:space="0" w:color="auto" w:frame="1"/>
              </w:rPr>
              <w:t xml:space="preserve"> (Port of Brisbane - Lytton)</w:t>
            </w:r>
          </w:p>
          <w:p w14:paraId="058FCD89" w14:textId="77777777" w:rsidR="0039087D" w:rsidRPr="00B635E0" w:rsidRDefault="0039087D" w:rsidP="00F057B5">
            <w:pPr>
              <w:numPr>
                <w:ilvl w:val="0"/>
                <w:numId w:val="11"/>
              </w:numPr>
              <w:spacing w:line="240" w:lineRule="auto"/>
              <w:textAlignment w:val="baseline"/>
              <w:rPr>
                <w:rFonts w:cstheme="minorHAnsi"/>
                <w:b w:val="0"/>
                <w:bCs w:val="0"/>
                <w:color w:val="242424"/>
                <w:sz w:val="20"/>
                <w:szCs w:val="20"/>
                <w:lang w:eastAsia="en-AU"/>
              </w:rPr>
            </w:pPr>
            <w:r w:rsidRPr="00B635E0">
              <w:rPr>
                <w:rFonts w:cstheme="minorHAnsi"/>
                <w:b w:val="0"/>
                <w:bCs w:val="0"/>
                <w:color w:val="000000"/>
                <w:sz w:val="20"/>
                <w:szCs w:val="20"/>
                <w:bdr w:val="none" w:sz="0" w:space="0" w:color="auto" w:frame="1"/>
                <w:lang w:eastAsia="en-AU"/>
              </w:rPr>
              <w:t>Port of Brisbane Motorway</w:t>
            </w:r>
            <w:r w:rsidRPr="00B635E0">
              <w:rPr>
                <w:rFonts w:cstheme="minorHAnsi"/>
                <w:b w:val="0"/>
                <w:bCs w:val="0"/>
                <w:color w:val="000000"/>
                <w:sz w:val="20"/>
                <w:szCs w:val="20"/>
                <w:bdr w:val="none" w:sz="0" w:space="0" w:color="auto" w:frame="1"/>
              </w:rPr>
              <w:t xml:space="preserve"> (Lytton - Murarrie) </w:t>
            </w:r>
          </w:p>
          <w:p w14:paraId="78CCB12C" w14:textId="1AF5E427" w:rsidR="0039087D" w:rsidRPr="00B635E0" w:rsidRDefault="0039087D" w:rsidP="00F057B5">
            <w:pPr>
              <w:numPr>
                <w:ilvl w:val="0"/>
                <w:numId w:val="11"/>
              </w:numPr>
              <w:spacing w:line="240" w:lineRule="auto"/>
              <w:textAlignment w:val="baseline"/>
              <w:rPr>
                <w:rFonts w:cstheme="minorHAnsi"/>
                <w:b w:val="0"/>
                <w:bCs w:val="0"/>
                <w:color w:val="242424"/>
                <w:sz w:val="20"/>
                <w:szCs w:val="20"/>
                <w:lang w:eastAsia="en-AU"/>
              </w:rPr>
            </w:pPr>
            <w:r w:rsidRPr="00B635E0">
              <w:rPr>
                <w:rFonts w:cstheme="minorHAnsi"/>
                <w:b w:val="0"/>
                <w:bCs w:val="0"/>
                <w:color w:val="000000"/>
                <w:sz w:val="20"/>
                <w:szCs w:val="20"/>
                <w:bdr w:val="none" w:sz="0" w:space="0" w:color="auto" w:frame="1"/>
                <w:lang w:eastAsia="en-AU"/>
              </w:rPr>
              <w:t>Lindum R</w:t>
            </w:r>
            <w:r w:rsidR="002B2B24" w:rsidRPr="00B635E0">
              <w:rPr>
                <w:rFonts w:cstheme="minorHAnsi"/>
                <w:b w:val="0"/>
                <w:bCs w:val="0"/>
                <w:color w:val="000000"/>
                <w:sz w:val="20"/>
                <w:szCs w:val="20"/>
                <w:bdr w:val="none" w:sz="0" w:space="0" w:color="auto" w:frame="1"/>
                <w:lang w:eastAsia="en-AU"/>
              </w:rPr>
              <w:t>oa</w:t>
            </w:r>
            <w:r w:rsidRPr="00B635E0">
              <w:rPr>
                <w:rFonts w:cstheme="minorHAnsi"/>
                <w:b w:val="0"/>
                <w:bCs w:val="0"/>
                <w:color w:val="000000"/>
                <w:sz w:val="20"/>
                <w:szCs w:val="20"/>
                <w:bdr w:val="none" w:sz="0" w:space="0" w:color="auto" w:frame="1"/>
                <w:lang w:eastAsia="en-AU"/>
              </w:rPr>
              <w:t>d</w:t>
            </w:r>
            <w:r w:rsidRPr="00B635E0">
              <w:rPr>
                <w:rFonts w:cstheme="minorHAnsi"/>
                <w:b w:val="0"/>
                <w:bCs w:val="0"/>
                <w:color w:val="000000"/>
                <w:sz w:val="20"/>
                <w:szCs w:val="20"/>
                <w:bdr w:val="none" w:sz="0" w:space="0" w:color="auto" w:frame="1"/>
              </w:rPr>
              <w:t xml:space="preserve"> (Hemmant)</w:t>
            </w:r>
          </w:p>
          <w:p w14:paraId="5FB5CBDC" w14:textId="77777777" w:rsidR="0039087D" w:rsidRPr="00B635E0" w:rsidRDefault="0039087D" w:rsidP="00F057B5">
            <w:pPr>
              <w:numPr>
                <w:ilvl w:val="0"/>
                <w:numId w:val="11"/>
              </w:numPr>
              <w:spacing w:line="240" w:lineRule="auto"/>
              <w:textAlignment w:val="baseline"/>
              <w:rPr>
                <w:rFonts w:cstheme="minorHAnsi"/>
                <w:b w:val="0"/>
                <w:bCs w:val="0"/>
                <w:color w:val="000000"/>
                <w:sz w:val="20"/>
                <w:szCs w:val="20"/>
                <w:bdr w:val="none" w:sz="0" w:space="0" w:color="auto" w:frame="1"/>
              </w:rPr>
            </w:pPr>
            <w:r w:rsidRPr="00B635E0">
              <w:rPr>
                <w:rFonts w:cstheme="minorHAnsi"/>
                <w:b w:val="0"/>
                <w:bCs w:val="0"/>
                <w:color w:val="000000"/>
                <w:sz w:val="20"/>
                <w:szCs w:val="20"/>
                <w:bdr w:val="none" w:sz="0" w:space="0" w:color="auto" w:frame="1"/>
                <w:lang w:eastAsia="en-AU"/>
              </w:rPr>
              <w:t>Lytton Road</w:t>
            </w:r>
            <w:r w:rsidRPr="00B635E0">
              <w:rPr>
                <w:rFonts w:cstheme="minorHAnsi"/>
                <w:b w:val="0"/>
                <w:bCs w:val="0"/>
                <w:color w:val="000000"/>
                <w:sz w:val="20"/>
                <w:szCs w:val="20"/>
                <w:bdr w:val="none" w:sz="0" w:space="0" w:color="auto" w:frame="1"/>
              </w:rPr>
              <w:t xml:space="preserve"> (Lytton - Murarrie) </w:t>
            </w:r>
          </w:p>
          <w:p w14:paraId="5C5A9FE5" w14:textId="77777777" w:rsidR="0039087D" w:rsidRPr="00B635E0" w:rsidRDefault="0039087D" w:rsidP="00F057B5">
            <w:pPr>
              <w:numPr>
                <w:ilvl w:val="0"/>
                <w:numId w:val="11"/>
              </w:numPr>
              <w:spacing w:line="240" w:lineRule="auto"/>
              <w:textAlignment w:val="baseline"/>
              <w:rPr>
                <w:rFonts w:cstheme="minorHAnsi"/>
                <w:b w:val="0"/>
                <w:bCs w:val="0"/>
                <w:color w:val="000000"/>
                <w:sz w:val="20"/>
                <w:szCs w:val="20"/>
                <w:bdr w:val="none" w:sz="0" w:space="0" w:color="auto" w:frame="1"/>
              </w:rPr>
            </w:pPr>
            <w:r w:rsidRPr="00B635E0">
              <w:rPr>
                <w:rFonts w:cstheme="minorHAnsi"/>
                <w:b w:val="0"/>
                <w:bCs w:val="0"/>
                <w:color w:val="000000"/>
                <w:sz w:val="20"/>
                <w:szCs w:val="20"/>
                <w:bdr w:val="none" w:sz="0" w:space="0" w:color="auto" w:frame="1"/>
                <w:lang w:eastAsia="en-AU"/>
              </w:rPr>
              <w:t>Kingsford Smith Drive</w:t>
            </w:r>
            <w:r w:rsidRPr="00B635E0">
              <w:rPr>
                <w:rFonts w:cstheme="minorHAnsi"/>
                <w:b w:val="0"/>
                <w:bCs w:val="0"/>
                <w:color w:val="000000"/>
                <w:sz w:val="20"/>
                <w:szCs w:val="20"/>
                <w:bdr w:val="none" w:sz="0" w:space="0" w:color="auto" w:frame="1"/>
              </w:rPr>
              <w:t xml:space="preserve"> (Pinkenba - Eagle Farm)</w:t>
            </w:r>
          </w:p>
          <w:p w14:paraId="1BB50064" w14:textId="77777777" w:rsidR="0039087D" w:rsidRPr="00B635E0" w:rsidRDefault="0039087D" w:rsidP="00F057B5">
            <w:pPr>
              <w:numPr>
                <w:ilvl w:val="0"/>
                <w:numId w:val="11"/>
              </w:numPr>
              <w:spacing w:line="240" w:lineRule="auto"/>
              <w:textAlignment w:val="baseline"/>
              <w:rPr>
                <w:rFonts w:cstheme="minorHAnsi"/>
                <w:b w:val="0"/>
                <w:bCs w:val="0"/>
                <w:color w:val="242424"/>
                <w:sz w:val="20"/>
                <w:szCs w:val="20"/>
              </w:rPr>
            </w:pPr>
            <w:proofErr w:type="spellStart"/>
            <w:r w:rsidRPr="00B635E0">
              <w:rPr>
                <w:rFonts w:cstheme="minorHAnsi"/>
                <w:b w:val="0"/>
                <w:bCs w:val="0"/>
                <w:color w:val="000000"/>
                <w:sz w:val="20"/>
                <w:szCs w:val="20"/>
                <w:bdr w:val="none" w:sz="0" w:space="0" w:color="auto" w:frame="1"/>
                <w:lang w:eastAsia="en-AU"/>
              </w:rPr>
              <w:t>Sugarmill</w:t>
            </w:r>
            <w:proofErr w:type="spellEnd"/>
            <w:r w:rsidRPr="00B635E0">
              <w:rPr>
                <w:rFonts w:cstheme="minorHAnsi"/>
                <w:b w:val="0"/>
                <w:bCs w:val="0"/>
                <w:color w:val="000000"/>
                <w:sz w:val="20"/>
                <w:szCs w:val="20"/>
                <w:bdr w:val="none" w:sz="0" w:space="0" w:color="auto" w:frame="1"/>
                <w:lang w:eastAsia="en-AU"/>
              </w:rPr>
              <w:t xml:space="preserve"> Road</w:t>
            </w:r>
            <w:r w:rsidRPr="00B635E0">
              <w:rPr>
                <w:rFonts w:cstheme="minorHAnsi"/>
                <w:b w:val="0"/>
                <w:bCs w:val="0"/>
                <w:color w:val="000000"/>
                <w:sz w:val="20"/>
                <w:szCs w:val="20"/>
                <w:bdr w:val="none" w:sz="0" w:space="0" w:color="auto" w:frame="1"/>
              </w:rPr>
              <w:t xml:space="preserve"> (Pinkenba)</w:t>
            </w:r>
          </w:p>
          <w:p w14:paraId="09DCBAE6" w14:textId="77777777" w:rsidR="0039087D" w:rsidRPr="00B635E0" w:rsidRDefault="0039087D" w:rsidP="00F057B5">
            <w:pPr>
              <w:numPr>
                <w:ilvl w:val="0"/>
                <w:numId w:val="11"/>
              </w:numPr>
              <w:spacing w:line="240" w:lineRule="auto"/>
              <w:textAlignment w:val="baseline"/>
              <w:rPr>
                <w:rFonts w:cstheme="minorHAnsi"/>
                <w:b w:val="0"/>
                <w:bCs w:val="0"/>
                <w:color w:val="242424"/>
                <w:sz w:val="20"/>
                <w:szCs w:val="20"/>
                <w:lang w:eastAsia="en-AU"/>
              </w:rPr>
            </w:pPr>
            <w:r w:rsidRPr="00B635E0">
              <w:rPr>
                <w:rFonts w:cstheme="minorHAnsi"/>
                <w:b w:val="0"/>
                <w:bCs w:val="0"/>
                <w:color w:val="000000"/>
                <w:sz w:val="20"/>
                <w:szCs w:val="20"/>
                <w:bdr w:val="none" w:sz="0" w:space="0" w:color="auto" w:frame="1"/>
                <w:lang w:eastAsia="en-AU"/>
              </w:rPr>
              <w:t>Gateway Motorway</w:t>
            </w:r>
            <w:r w:rsidRPr="00B635E0">
              <w:rPr>
                <w:rFonts w:cstheme="minorHAnsi"/>
                <w:b w:val="0"/>
                <w:bCs w:val="0"/>
                <w:color w:val="000000"/>
                <w:sz w:val="20"/>
                <w:szCs w:val="20"/>
                <w:bdr w:val="none" w:sz="0" w:space="0" w:color="auto" w:frame="1"/>
              </w:rPr>
              <w:t xml:space="preserve"> (Eagle Farm - Drewvale)</w:t>
            </w:r>
          </w:p>
          <w:p w14:paraId="73FAB05D" w14:textId="77777777" w:rsidR="0039087D" w:rsidRPr="00B635E0" w:rsidRDefault="0039087D" w:rsidP="00F057B5">
            <w:pPr>
              <w:numPr>
                <w:ilvl w:val="0"/>
                <w:numId w:val="11"/>
              </w:numPr>
              <w:spacing w:line="240" w:lineRule="auto"/>
              <w:textAlignment w:val="baseline"/>
              <w:rPr>
                <w:rFonts w:cstheme="minorHAnsi"/>
                <w:b w:val="0"/>
                <w:bCs w:val="0"/>
                <w:color w:val="242424"/>
                <w:sz w:val="20"/>
                <w:szCs w:val="20"/>
                <w:lang w:eastAsia="en-AU"/>
              </w:rPr>
            </w:pPr>
            <w:r w:rsidRPr="00B635E0">
              <w:rPr>
                <w:rFonts w:cstheme="minorHAnsi"/>
                <w:b w:val="0"/>
                <w:bCs w:val="0"/>
                <w:color w:val="000000"/>
                <w:sz w:val="20"/>
                <w:szCs w:val="20"/>
                <w:bdr w:val="none" w:sz="0" w:space="0" w:color="auto" w:frame="1"/>
                <w:lang w:eastAsia="en-AU"/>
              </w:rPr>
              <w:t>Logan Motorway</w:t>
            </w:r>
            <w:r w:rsidRPr="00B635E0">
              <w:rPr>
                <w:rFonts w:cstheme="minorHAnsi"/>
                <w:b w:val="0"/>
                <w:bCs w:val="0"/>
                <w:color w:val="000000"/>
                <w:sz w:val="20"/>
                <w:szCs w:val="20"/>
                <w:bdr w:val="none" w:sz="0" w:space="0" w:color="auto" w:frame="1"/>
              </w:rPr>
              <w:t xml:space="preserve"> (Drewvale - Gailes)</w:t>
            </w:r>
          </w:p>
          <w:p w14:paraId="734CE36E" w14:textId="77777777" w:rsidR="0039087D" w:rsidRPr="00B635E0" w:rsidRDefault="0039087D" w:rsidP="00F057B5">
            <w:pPr>
              <w:numPr>
                <w:ilvl w:val="0"/>
                <w:numId w:val="11"/>
              </w:numPr>
              <w:spacing w:line="240" w:lineRule="auto"/>
              <w:textAlignment w:val="baseline"/>
              <w:rPr>
                <w:b w:val="0"/>
                <w:bCs w:val="0"/>
                <w:color w:val="242424"/>
                <w:sz w:val="20"/>
                <w:szCs w:val="20"/>
              </w:rPr>
            </w:pPr>
            <w:r w:rsidRPr="00B635E0">
              <w:rPr>
                <w:b w:val="0"/>
                <w:bCs w:val="0"/>
                <w:color w:val="000000"/>
                <w:sz w:val="20"/>
                <w:szCs w:val="20"/>
                <w:bdr w:val="none" w:sz="0" w:space="0" w:color="auto" w:frame="1"/>
                <w:lang w:eastAsia="en-AU"/>
              </w:rPr>
              <w:t>Beaudesert Road</w:t>
            </w:r>
            <w:r w:rsidRPr="00B635E0">
              <w:rPr>
                <w:b w:val="0"/>
                <w:bCs w:val="0"/>
                <w:color w:val="000000"/>
                <w:sz w:val="20"/>
                <w:szCs w:val="20"/>
                <w:bdr w:val="none" w:sz="0" w:space="0" w:color="auto" w:frame="1"/>
              </w:rPr>
              <w:t xml:space="preserve"> (Parkinson - Archerfield)</w:t>
            </w:r>
          </w:p>
          <w:p w14:paraId="67BDF8B5" w14:textId="77777777" w:rsidR="0039087D" w:rsidRPr="00B635E0" w:rsidRDefault="0039087D" w:rsidP="00F057B5">
            <w:pPr>
              <w:numPr>
                <w:ilvl w:val="0"/>
                <w:numId w:val="11"/>
              </w:numPr>
              <w:spacing w:line="240" w:lineRule="auto"/>
              <w:textAlignment w:val="baseline"/>
              <w:rPr>
                <w:rFonts w:cstheme="minorHAnsi"/>
                <w:b w:val="0"/>
                <w:bCs w:val="0"/>
                <w:color w:val="000000"/>
                <w:sz w:val="20"/>
                <w:szCs w:val="20"/>
                <w:bdr w:val="none" w:sz="0" w:space="0" w:color="auto" w:frame="1"/>
                <w:lang w:eastAsia="en-AU"/>
              </w:rPr>
            </w:pPr>
            <w:r w:rsidRPr="00B635E0">
              <w:rPr>
                <w:rFonts w:cstheme="minorHAnsi"/>
                <w:b w:val="0"/>
                <w:bCs w:val="0"/>
                <w:color w:val="000000"/>
                <w:sz w:val="20"/>
                <w:szCs w:val="20"/>
                <w:bdr w:val="none" w:sz="0" w:space="0" w:color="auto" w:frame="1"/>
              </w:rPr>
              <w:t>Ipswich Motorway (Gailes - Rocklea)</w:t>
            </w:r>
          </w:p>
          <w:p w14:paraId="7DFB1A6E" w14:textId="054947B1" w:rsidR="0039087D" w:rsidRPr="00B635E0" w:rsidRDefault="0039087D" w:rsidP="00F057B5">
            <w:pPr>
              <w:numPr>
                <w:ilvl w:val="0"/>
                <w:numId w:val="11"/>
              </w:numPr>
              <w:spacing w:line="240" w:lineRule="auto"/>
              <w:textAlignment w:val="baseline"/>
              <w:rPr>
                <w:rFonts w:cstheme="minorHAnsi"/>
                <w:b w:val="0"/>
                <w:bCs w:val="0"/>
                <w:color w:val="000000"/>
                <w:sz w:val="20"/>
                <w:szCs w:val="20"/>
                <w:bdr w:val="none" w:sz="0" w:space="0" w:color="auto" w:frame="1"/>
                <w:lang w:eastAsia="en-AU"/>
              </w:rPr>
            </w:pPr>
            <w:r w:rsidRPr="00B635E0">
              <w:rPr>
                <w:rFonts w:cstheme="minorHAnsi"/>
                <w:b w:val="0"/>
                <w:bCs w:val="0"/>
                <w:color w:val="000000"/>
                <w:sz w:val="20"/>
                <w:szCs w:val="20"/>
                <w:bdr w:val="none" w:sz="0" w:space="0" w:color="auto" w:frame="1"/>
                <w:lang w:eastAsia="en-AU"/>
              </w:rPr>
              <w:t>Eagle Farm R</w:t>
            </w:r>
            <w:r w:rsidR="002B2B24" w:rsidRPr="00B635E0">
              <w:rPr>
                <w:rFonts w:cstheme="minorHAnsi"/>
                <w:b w:val="0"/>
                <w:bCs w:val="0"/>
                <w:color w:val="000000"/>
                <w:sz w:val="20"/>
                <w:szCs w:val="20"/>
                <w:bdr w:val="none" w:sz="0" w:space="0" w:color="auto" w:frame="1"/>
                <w:lang w:eastAsia="en-AU"/>
              </w:rPr>
              <w:t>oa</w:t>
            </w:r>
            <w:r w:rsidRPr="00B635E0">
              <w:rPr>
                <w:rFonts w:cstheme="minorHAnsi"/>
                <w:b w:val="0"/>
                <w:bCs w:val="0"/>
                <w:color w:val="000000"/>
                <w:sz w:val="20"/>
                <w:szCs w:val="20"/>
                <w:bdr w:val="none" w:sz="0" w:space="0" w:color="auto" w:frame="1"/>
                <w:lang w:eastAsia="en-AU"/>
              </w:rPr>
              <w:t>d (Pinkenba)</w:t>
            </w:r>
          </w:p>
          <w:p w14:paraId="4895A661" w14:textId="01D74EDC" w:rsidR="0039087D" w:rsidRPr="00B635E0" w:rsidRDefault="0039087D" w:rsidP="00F057B5">
            <w:pPr>
              <w:numPr>
                <w:ilvl w:val="0"/>
                <w:numId w:val="11"/>
              </w:numPr>
              <w:spacing w:line="240" w:lineRule="auto"/>
              <w:textAlignment w:val="baseline"/>
              <w:rPr>
                <w:rFonts w:cstheme="minorHAnsi"/>
                <w:b w:val="0"/>
                <w:bCs w:val="0"/>
                <w:color w:val="000000"/>
                <w:sz w:val="20"/>
                <w:szCs w:val="20"/>
                <w:bdr w:val="none" w:sz="0" w:space="0" w:color="auto" w:frame="1"/>
                <w:lang w:eastAsia="en-AU"/>
              </w:rPr>
            </w:pPr>
            <w:r w:rsidRPr="00B635E0">
              <w:rPr>
                <w:rFonts w:cstheme="minorHAnsi"/>
                <w:b w:val="0"/>
                <w:bCs w:val="0"/>
                <w:color w:val="000000"/>
                <w:sz w:val="20"/>
                <w:szCs w:val="20"/>
                <w:bdr w:val="none" w:sz="0" w:space="0" w:color="auto" w:frame="1"/>
                <w:lang w:eastAsia="en-AU"/>
              </w:rPr>
              <w:t xml:space="preserve">Main </w:t>
            </w:r>
            <w:proofErr w:type="spellStart"/>
            <w:r w:rsidRPr="00B635E0">
              <w:rPr>
                <w:rFonts w:cstheme="minorHAnsi"/>
                <w:b w:val="0"/>
                <w:bCs w:val="0"/>
                <w:color w:val="000000"/>
                <w:sz w:val="20"/>
                <w:szCs w:val="20"/>
                <w:bdr w:val="none" w:sz="0" w:space="0" w:color="auto" w:frame="1"/>
                <w:lang w:eastAsia="en-AU"/>
              </w:rPr>
              <w:t>Myrtletown</w:t>
            </w:r>
            <w:proofErr w:type="spellEnd"/>
            <w:r w:rsidRPr="00B635E0">
              <w:rPr>
                <w:rFonts w:cstheme="minorHAnsi"/>
                <w:b w:val="0"/>
                <w:bCs w:val="0"/>
                <w:color w:val="000000"/>
                <w:sz w:val="20"/>
                <w:szCs w:val="20"/>
                <w:bdr w:val="none" w:sz="0" w:space="0" w:color="auto" w:frame="1"/>
                <w:lang w:eastAsia="en-AU"/>
              </w:rPr>
              <w:t xml:space="preserve"> R</w:t>
            </w:r>
            <w:r w:rsidR="002B2B24" w:rsidRPr="00B635E0">
              <w:rPr>
                <w:rFonts w:cstheme="minorHAnsi"/>
                <w:b w:val="0"/>
                <w:bCs w:val="0"/>
                <w:color w:val="000000"/>
                <w:sz w:val="20"/>
                <w:szCs w:val="20"/>
                <w:bdr w:val="none" w:sz="0" w:space="0" w:color="auto" w:frame="1"/>
                <w:lang w:eastAsia="en-AU"/>
              </w:rPr>
              <w:t>oa</w:t>
            </w:r>
            <w:r w:rsidRPr="00B635E0">
              <w:rPr>
                <w:rFonts w:cstheme="minorHAnsi"/>
                <w:b w:val="0"/>
                <w:bCs w:val="0"/>
                <w:color w:val="000000"/>
                <w:sz w:val="20"/>
                <w:szCs w:val="20"/>
                <w:bdr w:val="none" w:sz="0" w:space="0" w:color="auto" w:frame="1"/>
                <w:lang w:eastAsia="en-AU"/>
              </w:rPr>
              <w:t>d (</w:t>
            </w:r>
            <w:r w:rsidRPr="00B635E0">
              <w:rPr>
                <w:rFonts w:cstheme="minorHAnsi"/>
                <w:b w:val="0"/>
                <w:bCs w:val="0"/>
                <w:color w:val="000000"/>
                <w:sz w:val="20"/>
                <w:szCs w:val="20"/>
                <w:bdr w:val="none" w:sz="0" w:space="0" w:color="auto" w:frame="1"/>
              </w:rPr>
              <w:t>Pinkenba - Brisbane Airport)</w:t>
            </w:r>
          </w:p>
          <w:p w14:paraId="16ECCEC4" w14:textId="5ABA5799" w:rsidR="0039087D" w:rsidRPr="003624E8" w:rsidRDefault="0039087D" w:rsidP="00F057B5">
            <w:pPr>
              <w:numPr>
                <w:ilvl w:val="0"/>
                <w:numId w:val="11"/>
              </w:numPr>
              <w:spacing w:line="240" w:lineRule="auto"/>
              <w:textAlignment w:val="baseline"/>
              <w:rPr>
                <w:rFonts w:cstheme="minorHAnsi"/>
                <w:b w:val="0"/>
                <w:bCs w:val="0"/>
                <w:color w:val="000000"/>
                <w:sz w:val="18"/>
                <w:szCs w:val="18"/>
                <w:bdr w:val="none" w:sz="0" w:space="0" w:color="auto" w:frame="1"/>
                <w:lang w:eastAsia="en-AU"/>
              </w:rPr>
            </w:pPr>
            <w:r w:rsidRPr="00B635E0">
              <w:rPr>
                <w:rFonts w:cstheme="minorHAnsi"/>
                <w:b w:val="0"/>
                <w:bCs w:val="0"/>
                <w:color w:val="000000"/>
                <w:sz w:val="20"/>
                <w:szCs w:val="20"/>
                <w:bdr w:val="none" w:sz="0" w:space="0" w:color="auto" w:frame="1"/>
                <w:lang w:eastAsia="en-AU"/>
              </w:rPr>
              <w:t>Priors R</w:t>
            </w:r>
            <w:r w:rsidR="002B2B24" w:rsidRPr="00B635E0">
              <w:rPr>
                <w:rFonts w:cstheme="minorHAnsi"/>
                <w:b w:val="0"/>
                <w:bCs w:val="0"/>
                <w:color w:val="000000"/>
                <w:sz w:val="20"/>
                <w:szCs w:val="20"/>
                <w:bdr w:val="none" w:sz="0" w:space="0" w:color="auto" w:frame="1"/>
                <w:lang w:eastAsia="en-AU"/>
              </w:rPr>
              <w:t>oa</w:t>
            </w:r>
            <w:r w:rsidRPr="00B635E0">
              <w:rPr>
                <w:rFonts w:cstheme="minorHAnsi"/>
                <w:b w:val="0"/>
                <w:bCs w:val="0"/>
                <w:color w:val="000000"/>
                <w:sz w:val="20"/>
                <w:szCs w:val="20"/>
                <w:bdr w:val="none" w:sz="0" w:space="0" w:color="auto" w:frame="1"/>
                <w:lang w:eastAsia="en-AU"/>
              </w:rPr>
              <w:t>d (</w:t>
            </w:r>
            <w:r w:rsidRPr="00B635E0">
              <w:rPr>
                <w:rFonts w:cstheme="minorHAnsi"/>
                <w:b w:val="0"/>
                <w:bCs w:val="0"/>
                <w:color w:val="000000"/>
                <w:sz w:val="20"/>
                <w:szCs w:val="20"/>
                <w:bdr w:val="none" w:sz="0" w:space="0" w:color="auto" w:frame="1"/>
              </w:rPr>
              <w:t>Brisbane Airport)</w:t>
            </w:r>
          </w:p>
        </w:tc>
        <w:tc>
          <w:tcPr>
            <w:tcW w:w="1290" w:type="pct"/>
          </w:tcPr>
          <w:p w14:paraId="76BB6B01" w14:textId="5AB86E7A" w:rsidR="0039087D" w:rsidRPr="003624E8" w:rsidRDefault="0039087D" w:rsidP="00F057B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624E8">
              <w:rPr>
                <w:sz w:val="20"/>
                <w:szCs w:val="20"/>
              </w:rPr>
              <w:t>No movement</w:t>
            </w:r>
            <w:r w:rsidR="004103E5">
              <w:rPr>
                <w:sz w:val="20"/>
                <w:szCs w:val="20"/>
              </w:rPr>
              <w:t>:</w:t>
            </w:r>
          </w:p>
          <w:p w14:paraId="0F050A5D" w14:textId="77777777" w:rsidR="0039087D" w:rsidRPr="00B635E0" w:rsidRDefault="0039087D" w:rsidP="00F057B5">
            <w:pPr>
              <w:pStyle w:val="ListParagraph"/>
              <w:numPr>
                <w:ilvl w:val="0"/>
                <w:numId w:val="12"/>
              </w:num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color w:val="242424"/>
                <w:sz w:val="20"/>
                <w:szCs w:val="20"/>
              </w:rPr>
            </w:pPr>
            <w:r w:rsidRPr="00B635E0">
              <w:rPr>
                <w:rFonts w:cstheme="minorHAnsi"/>
                <w:color w:val="000000"/>
                <w:sz w:val="20"/>
                <w:szCs w:val="20"/>
                <w:bdr w:val="none" w:sz="0" w:space="0" w:color="auto" w:frame="1"/>
              </w:rPr>
              <w:t xml:space="preserve">west of the Port of Brisbane Motorway along the Gateway Motorway, </w:t>
            </w:r>
          </w:p>
          <w:p w14:paraId="4F6B5525" w14:textId="77777777" w:rsidR="0039087D" w:rsidRPr="00B635E0" w:rsidRDefault="0039087D" w:rsidP="00F057B5">
            <w:pPr>
              <w:numPr>
                <w:ilvl w:val="0"/>
                <w:numId w:val="12"/>
              </w:num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color w:val="242424"/>
                <w:sz w:val="20"/>
                <w:szCs w:val="20"/>
              </w:rPr>
            </w:pPr>
            <w:r w:rsidRPr="00B635E0">
              <w:rPr>
                <w:rFonts w:cstheme="minorHAnsi"/>
                <w:color w:val="000000"/>
                <w:sz w:val="20"/>
                <w:szCs w:val="20"/>
                <w:bdr w:val="none" w:sz="0" w:space="0" w:color="auto" w:frame="1"/>
                <w:lang w:eastAsia="en-AU"/>
              </w:rPr>
              <w:t>west of Southern Cross Way along the Kingsford Smith Drive</w:t>
            </w:r>
            <w:r w:rsidRPr="00B635E0">
              <w:rPr>
                <w:rFonts w:cstheme="minorHAnsi"/>
                <w:color w:val="000000"/>
                <w:sz w:val="20"/>
                <w:szCs w:val="20"/>
                <w:bdr w:val="none" w:sz="0" w:space="0" w:color="auto" w:frame="1"/>
              </w:rPr>
              <w:t xml:space="preserve">, </w:t>
            </w:r>
          </w:p>
          <w:p w14:paraId="63AE5198" w14:textId="77777777" w:rsidR="0039087D" w:rsidRPr="00B635E0" w:rsidRDefault="0039087D" w:rsidP="00F057B5">
            <w:pPr>
              <w:numPr>
                <w:ilvl w:val="0"/>
                <w:numId w:val="12"/>
              </w:num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color w:val="242424"/>
                <w:sz w:val="20"/>
                <w:szCs w:val="20"/>
              </w:rPr>
            </w:pPr>
            <w:r w:rsidRPr="00B635E0">
              <w:rPr>
                <w:rFonts w:cstheme="minorHAnsi"/>
                <w:color w:val="000000"/>
                <w:sz w:val="20"/>
                <w:szCs w:val="20"/>
                <w:bdr w:val="none" w:sz="0" w:space="0" w:color="auto" w:frame="1"/>
                <w:lang w:eastAsia="en-AU"/>
              </w:rPr>
              <w:t>west of the intersection of Logan Motorway and Ipswich Motorway</w:t>
            </w:r>
            <w:r w:rsidRPr="00B635E0">
              <w:rPr>
                <w:rFonts w:cstheme="minorHAnsi"/>
                <w:color w:val="000000"/>
                <w:sz w:val="20"/>
                <w:szCs w:val="20"/>
                <w:bdr w:val="none" w:sz="0" w:space="0" w:color="auto" w:frame="1"/>
              </w:rPr>
              <w:t xml:space="preserve">, </w:t>
            </w:r>
          </w:p>
          <w:p w14:paraId="317D164D" w14:textId="77777777" w:rsidR="0039087D" w:rsidRPr="00B635E0" w:rsidRDefault="0039087D" w:rsidP="00F057B5">
            <w:pPr>
              <w:numPr>
                <w:ilvl w:val="0"/>
                <w:numId w:val="12"/>
              </w:num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color w:val="242424"/>
                <w:sz w:val="20"/>
                <w:szCs w:val="20"/>
                <w:lang w:eastAsia="en-AU"/>
              </w:rPr>
            </w:pPr>
            <w:r w:rsidRPr="00B635E0">
              <w:rPr>
                <w:rFonts w:cstheme="minorHAnsi"/>
                <w:color w:val="000000"/>
                <w:sz w:val="20"/>
                <w:szCs w:val="20"/>
                <w:bdr w:val="none" w:sz="0" w:space="0" w:color="auto" w:frame="1"/>
                <w:lang w:eastAsia="en-AU"/>
              </w:rPr>
              <w:t>north of Kingsford Smith Drive along the Gateway Motorway</w:t>
            </w:r>
            <w:r w:rsidRPr="00B635E0">
              <w:rPr>
                <w:rFonts w:cstheme="minorHAnsi"/>
                <w:color w:val="000000"/>
                <w:sz w:val="20"/>
                <w:szCs w:val="20"/>
                <w:bdr w:val="none" w:sz="0" w:space="0" w:color="auto" w:frame="1"/>
              </w:rPr>
              <w:t>,</w:t>
            </w:r>
          </w:p>
          <w:p w14:paraId="0FE1FA0A" w14:textId="77777777" w:rsidR="0039087D" w:rsidRPr="00B635E0" w:rsidRDefault="0039087D" w:rsidP="00F057B5">
            <w:pPr>
              <w:numPr>
                <w:ilvl w:val="0"/>
                <w:numId w:val="12"/>
              </w:num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strike/>
                <w:color w:val="242424"/>
                <w:sz w:val="20"/>
                <w:szCs w:val="20"/>
                <w:lang w:eastAsia="en-AU"/>
              </w:rPr>
            </w:pPr>
            <w:r w:rsidRPr="00B635E0">
              <w:rPr>
                <w:rFonts w:cstheme="minorHAnsi"/>
                <w:color w:val="000000"/>
                <w:sz w:val="20"/>
                <w:szCs w:val="20"/>
                <w:bdr w:val="none" w:sz="0" w:space="0" w:color="auto" w:frame="1"/>
                <w:lang w:eastAsia="en-AU"/>
              </w:rPr>
              <w:t xml:space="preserve">north of </w:t>
            </w:r>
            <w:proofErr w:type="spellStart"/>
            <w:r w:rsidRPr="00B635E0">
              <w:rPr>
                <w:rFonts w:cstheme="minorHAnsi"/>
                <w:color w:val="000000"/>
                <w:sz w:val="20"/>
                <w:szCs w:val="20"/>
                <w:bdr w:val="none" w:sz="0" w:space="0" w:color="auto" w:frame="1"/>
                <w:lang w:eastAsia="en-AU"/>
              </w:rPr>
              <w:t>Riawena</w:t>
            </w:r>
            <w:proofErr w:type="spellEnd"/>
            <w:r w:rsidRPr="00B635E0">
              <w:rPr>
                <w:rFonts w:cstheme="minorHAnsi"/>
                <w:color w:val="000000"/>
                <w:sz w:val="20"/>
                <w:szCs w:val="20"/>
                <w:bdr w:val="none" w:sz="0" w:space="0" w:color="auto" w:frame="1"/>
                <w:lang w:eastAsia="en-AU"/>
              </w:rPr>
              <w:t xml:space="preserve"> Road and Granard Road, along the Ipswich Motorway or Beaudesert Road. </w:t>
            </w:r>
          </w:p>
          <w:p w14:paraId="15C4F1C0" w14:textId="273E8A86" w:rsidR="0039087D" w:rsidRPr="003624E8" w:rsidRDefault="0039087D" w:rsidP="00F057B5">
            <w:pPr>
              <w:numPr>
                <w:ilvl w:val="0"/>
                <w:numId w:val="12"/>
              </w:num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strike/>
                <w:color w:val="242424"/>
                <w:lang w:eastAsia="en-AU"/>
              </w:rPr>
            </w:pPr>
            <w:r w:rsidRPr="00B635E0">
              <w:rPr>
                <w:rFonts w:cstheme="minorHAnsi"/>
                <w:color w:val="000000"/>
                <w:sz w:val="20"/>
                <w:szCs w:val="20"/>
                <w:bdr w:val="none" w:sz="0" w:space="0" w:color="auto" w:frame="1"/>
                <w:lang w:eastAsia="en-AU"/>
              </w:rPr>
              <w:t>past 6 Priors R</w:t>
            </w:r>
            <w:r w:rsidR="007D2D3B" w:rsidRPr="00B635E0">
              <w:rPr>
                <w:rFonts w:cstheme="minorHAnsi"/>
                <w:color w:val="000000"/>
                <w:sz w:val="20"/>
                <w:szCs w:val="20"/>
                <w:bdr w:val="none" w:sz="0" w:space="0" w:color="auto" w:frame="1"/>
                <w:lang w:eastAsia="en-AU"/>
              </w:rPr>
              <w:t>oa</w:t>
            </w:r>
            <w:r w:rsidRPr="00B635E0">
              <w:rPr>
                <w:rFonts w:cstheme="minorHAnsi"/>
                <w:color w:val="000000"/>
                <w:sz w:val="20"/>
                <w:szCs w:val="20"/>
                <w:bdr w:val="none" w:sz="0" w:space="0" w:color="auto" w:frame="1"/>
                <w:lang w:eastAsia="en-AU"/>
              </w:rPr>
              <w:t>d Brisbane Airport</w:t>
            </w:r>
            <w:r w:rsidRPr="003624E8">
              <w:rPr>
                <w:rFonts w:cstheme="minorHAnsi"/>
                <w:color w:val="000000"/>
                <w:sz w:val="18"/>
                <w:szCs w:val="18"/>
                <w:bdr w:val="none" w:sz="0" w:space="0" w:color="auto" w:frame="1"/>
                <w:lang w:eastAsia="en-AU"/>
              </w:rPr>
              <w:t> </w:t>
            </w:r>
          </w:p>
        </w:tc>
        <w:tc>
          <w:tcPr>
            <w:tcW w:w="2468" w:type="pct"/>
          </w:tcPr>
          <w:p w14:paraId="7980B422" w14:textId="77777777" w:rsidR="00F057B5" w:rsidRDefault="00F057B5" w:rsidP="00F057B5">
            <w:pPr>
              <w:spacing w:line="24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FB040FF" wp14:editId="038C6FE5">
                  <wp:extent cx="4703673" cy="5227404"/>
                  <wp:effectExtent l="0" t="0" r="1905" b="0"/>
                  <wp:docPr id="3" name="Picture 3" descr="Brisban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isbane area map"/>
                          <pic:cNvPicPr>
                            <a:picLocks noChangeAspect="1" noChangeArrowheads="1"/>
                          </pic:cNvPicPr>
                        </pic:nvPicPr>
                        <pic:blipFill rotWithShape="1">
                          <a:blip r:embed="rId55">
                            <a:extLst>
                              <a:ext uri="{28A0092B-C50C-407E-A947-70E740481C1C}">
                                <a14:useLocalDpi xmlns:a14="http://schemas.microsoft.com/office/drawing/2010/main" val="0"/>
                              </a:ext>
                            </a:extLst>
                          </a:blip>
                          <a:srcRect t="1903" r="-1102"/>
                          <a:stretch/>
                        </pic:blipFill>
                        <pic:spPr bwMode="auto">
                          <a:xfrm>
                            <a:off x="0" y="0"/>
                            <a:ext cx="4793031" cy="5326712"/>
                          </a:xfrm>
                          <a:prstGeom prst="rect">
                            <a:avLst/>
                          </a:prstGeom>
                          <a:noFill/>
                          <a:ln>
                            <a:noFill/>
                          </a:ln>
                          <a:extLst>
                            <a:ext uri="{53640926-AAD7-44D8-BBD7-CCE9431645EC}">
                              <a14:shadowObscured xmlns:a14="http://schemas.microsoft.com/office/drawing/2010/main"/>
                            </a:ext>
                          </a:extLst>
                        </pic:spPr>
                      </pic:pic>
                    </a:graphicData>
                  </a:graphic>
                </wp:inline>
              </w:drawing>
            </w:r>
          </w:p>
          <w:p w14:paraId="6F55AE2A" w14:textId="0E742E75" w:rsidR="00D3506F" w:rsidRPr="00B635E0" w:rsidRDefault="00227C7A" w:rsidP="00F057B5">
            <w:pPr>
              <w:spacing w:line="24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B635E0">
              <w:rPr>
                <w:sz w:val="20"/>
                <w:szCs w:val="20"/>
              </w:rPr>
              <w:t xml:space="preserve">Please be advised this map is for indicative purposes only. For defined routes please refer to the list of </w:t>
            </w:r>
            <w:r w:rsidR="00FB21A3" w:rsidRPr="00B635E0">
              <w:rPr>
                <w:i/>
                <w:sz w:val="20"/>
                <w:szCs w:val="20"/>
              </w:rPr>
              <w:t>approved Brisbane roads</w:t>
            </w:r>
            <w:r w:rsidR="00DF0DD0" w:rsidRPr="00B635E0">
              <w:rPr>
                <w:i/>
                <w:sz w:val="20"/>
                <w:szCs w:val="20"/>
              </w:rPr>
              <w:t>.</w:t>
            </w:r>
          </w:p>
        </w:tc>
      </w:tr>
      <w:tr w:rsidR="0039087D" w:rsidRPr="003624E8" w14:paraId="4F2DA38D" w14:textId="4E3551FC" w:rsidTr="00F057B5">
        <w:tc>
          <w:tcPr>
            <w:cnfStyle w:val="001000000000" w:firstRow="0" w:lastRow="0" w:firstColumn="1" w:lastColumn="0" w:oddVBand="0" w:evenVBand="0" w:oddHBand="0" w:evenHBand="0" w:firstRowFirstColumn="0" w:firstRowLastColumn="0" w:lastRowFirstColumn="0" w:lastRowLastColumn="0"/>
            <w:tcW w:w="1242" w:type="pct"/>
          </w:tcPr>
          <w:p w14:paraId="331E9501" w14:textId="7073129D" w:rsidR="0039087D" w:rsidRPr="001D3F21" w:rsidRDefault="0039087D" w:rsidP="00F057B5">
            <w:pPr>
              <w:spacing w:line="240" w:lineRule="auto"/>
              <w:rPr>
                <w:rFonts w:cstheme="minorHAnsi"/>
                <w:b w:val="0"/>
                <w:bCs w:val="0"/>
                <w:color w:val="242424"/>
                <w:sz w:val="20"/>
                <w:szCs w:val="20"/>
                <w:lang w:eastAsia="en-AU"/>
              </w:rPr>
            </w:pPr>
            <w:r w:rsidRPr="001D3F21">
              <w:rPr>
                <w:rFonts w:cstheme="minorHAnsi"/>
                <w:b w:val="0"/>
                <w:bCs w:val="0"/>
                <w:color w:val="242424"/>
                <w:sz w:val="20"/>
                <w:szCs w:val="20"/>
                <w:lang w:eastAsia="en-AU"/>
              </w:rPr>
              <w:lastRenderedPageBreak/>
              <w:t>Mackay</w:t>
            </w:r>
            <w:r w:rsidR="004103E5" w:rsidRPr="001D3F21">
              <w:rPr>
                <w:rFonts w:cstheme="minorHAnsi"/>
                <w:b w:val="0"/>
                <w:bCs w:val="0"/>
                <w:color w:val="242424"/>
                <w:sz w:val="20"/>
                <w:szCs w:val="20"/>
                <w:lang w:eastAsia="en-AU"/>
              </w:rPr>
              <w:t>:</w:t>
            </w:r>
          </w:p>
          <w:p w14:paraId="37470C00" w14:textId="77777777"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242424"/>
                <w:sz w:val="20"/>
                <w:szCs w:val="20"/>
              </w:rPr>
            </w:pPr>
            <w:r w:rsidRPr="001D3F21">
              <w:rPr>
                <w:rFonts w:cstheme="minorHAnsi"/>
                <w:b w:val="0"/>
                <w:bCs w:val="0"/>
                <w:color w:val="000000"/>
                <w:sz w:val="20"/>
                <w:szCs w:val="20"/>
                <w:bdr w:val="none" w:sz="0" w:space="0" w:color="auto" w:frame="1"/>
              </w:rPr>
              <w:t>Bruce Highway (Alligator Creek - Paget)</w:t>
            </w:r>
          </w:p>
          <w:p w14:paraId="3BA41E2A" w14:textId="77777777"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242424"/>
                <w:sz w:val="20"/>
                <w:szCs w:val="20"/>
              </w:rPr>
            </w:pPr>
            <w:r w:rsidRPr="001D3F21">
              <w:rPr>
                <w:rFonts w:cstheme="minorHAnsi"/>
                <w:b w:val="0"/>
                <w:bCs w:val="0"/>
                <w:color w:val="000000"/>
                <w:sz w:val="20"/>
                <w:szCs w:val="20"/>
                <w:bdr w:val="none" w:sz="0" w:space="0" w:color="auto" w:frame="1"/>
              </w:rPr>
              <w:t>Bruce Highway (Mount Pleasant - Farleigh)</w:t>
            </w:r>
          </w:p>
          <w:p w14:paraId="2225F3A5" w14:textId="77777777"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242424"/>
                <w:sz w:val="20"/>
                <w:szCs w:val="20"/>
              </w:rPr>
            </w:pPr>
            <w:r w:rsidRPr="001D3F21">
              <w:rPr>
                <w:rFonts w:cstheme="minorHAnsi"/>
                <w:b w:val="0"/>
                <w:bCs w:val="0"/>
                <w:color w:val="000000"/>
                <w:sz w:val="20"/>
                <w:szCs w:val="20"/>
                <w:bdr w:val="none" w:sz="0" w:space="0" w:color="auto" w:frame="1"/>
              </w:rPr>
              <w:t>Hay Point Road (Alligator Creek - Hay Point)</w:t>
            </w:r>
          </w:p>
          <w:p w14:paraId="2500D83C" w14:textId="1C9FA1D6"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242424"/>
                <w:sz w:val="20"/>
                <w:szCs w:val="20"/>
              </w:rPr>
            </w:pPr>
            <w:r w:rsidRPr="001D3F21">
              <w:rPr>
                <w:rFonts w:cstheme="minorHAnsi"/>
                <w:b w:val="0"/>
                <w:bCs w:val="0"/>
                <w:color w:val="000000"/>
                <w:sz w:val="20"/>
                <w:szCs w:val="20"/>
                <w:bdr w:val="none" w:sz="0" w:space="0" w:color="auto" w:frame="1"/>
              </w:rPr>
              <w:t>Harbour R</w:t>
            </w:r>
            <w:r w:rsidR="00AF0C05" w:rsidRPr="001D3F21">
              <w:rPr>
                <w:rFonts w:cstheme="minorHAnsi"/>
                <w:b w:val="0"/>
                <w:bCs w:val="0"/>
                <w:color w:val="000000"/>
                <w:sz w:val="20"/>
                <w:szCs w:val="20"/>
                <w:bdr w:val="none" w:sz="0" w:space="0" w:color="auto" w:frame="1"/>
              </w:rPr>
              <w:t>oa</w:t>
            </w:r>
            <w:r w:rsidRPr="001D3F21">
              <w:rPr>
                <w:rFonts w:cstheme="minorHAnsi"/>
                <w:b w:val="0"/>
                <w:bCs w:val="0"/>
                <w:color w:val="000000"/>
                <w:sz w:val="20"/>
                <w:szCs w:val="20"/>
                <w:bdr w:val="none" w:sz="0" w:space="0" w:color="auto" w:frame="1"/>
              </w:rPr>
              <w:t>d (Mackay Harbour - North Mackay)</w:t>
            </w:r>
          </w:p>
          <w:p w14:paraId="2C7440BA" w14:textId="77777777"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242424"/>
                <w:sz w:val="20"/>
                <w:szCs w:val="20"/>
              </w:rPr>
            </w:pPr>
            <w:proofErr w:type="spellStart"/>
            <w:r w:rsidRPr="001D3F21">
              <w:rPr>
                <w:rFonts w:cstheme="minorHAnsi"/>
                <w:b w:val="0"/>
                <w:bCs w:val="0"/>
                <w:color w:val="000000"/>
                <w:sz w:val="20"/>
                <w:szCs w:val="20"/>
                <w:bdr w:val="none" w:sz="0" w:space="0" w:color="auto" w:frame="1"/>
              </w:rPr>
              <w:t>Sams</w:t>
            </w:r>
            <w:proofErr w:type="spellEnd"/>
            <w:r w:rsidRPr="001D3F21">
              <w:rPr>
                <w:rFonts w:cstheme="minorHAnsi"/>
                <w:b w:val="0"/>
                <w:bCs w:val="0"/>
                <w:color w:val="000000"/>
                <w:sz w:val="20"/>
                <w:szCs w:val="20"/>
                <w:bdr w:val="none" w:sz="0" w:space="0" w:color="auto" w:frame="1"/>
              </w:rPr>
              <w:t xml:space="preserve"> Road (North Mackay - Mount Pleasant)</w:t>
            </w:r>
          </w:p>
          <w:p w14:paraId="02E3EBA0" w14:textId="126FE885"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000000"/>
                <w:sz w:val="20"/>
                <w:szCs w:val="20"/>
                <w:bdr w:val="none" w:sz="0" w:space="0" w:color="auto" w:frame="1"/>
              </w:rPr>
            </w:pPr>
            <w:r w:rsidRPr="001D3F21">
              <w:rPr>
                <w:rFonts w:cstheme="minorHAnsi"/>
                <w:b w:val="0"/>
                <w:bCs w:val="0"/>
                <w:color w:val="000000"/>
                <w:sz w:val="20"/>
                <w:szCs w:val="20"/>
                <w:bdr w:val="none" w:sz="0" w:space="0" w:color="auto" w:frame="1"/>
              </w:rPr>
              <w:t>Joint Levee R</w:t>
            </w:r>
            <w:r w:rsidR="00AF0C05" w:rsidRPr="001D3F21">
              <w:rPr>
                <w:rFonts w:cstheme="minorHAnsi"/>
                <w:b w:val="0"/>
                <w:bCs w:val="0"/>
                <w:color w:val="000000"/>
                <w:sz w:val="20"/>
                <w:szCs w:val="20"/>
                <w:bdr w:val="none" w:sz="0" w:space="0" w:color="auto" w:frame="1"/>
              </w:rPr>
              <w:t>oa</w:t>
            </w:r>
            <w:r w:rsidRPr="001D3F21">
              <w:rPr>
                <w:rFonts w:cstheme="minorHAnsi"/>
                <w:b w:val="0"/>
                <w:bCs w:val="0"/>
                <w:color w:val="000000"/>
                <w:sz w:val="20"/>
                <w:szCs w:val="20"/>
                <w:bdr w:val="none" w:sz="0" w:space="0" w:color="auto" w:frame="1"/>
              </w:rPr>
              <w:t>d (North Mackay)</w:t>
            </w:r>
          </w:p>
          <w:p w14:paraId="56A712B1" w14:textId="77777777" w:rsidR="0039087D" w:rsidRPr="001D3F21" w:rsidRDefault="0039087D" w:rsidP="00F057B5">
            <w:pPr>
              <w:pStyle w:val="ListParagraph"/>
              <w:numPr>
                <w:ilvl w:val="0"/>
                <w:numId w:val="13"/>
              </w:numPr>
              <w:spacing w:after="0" w:line="240" w:lineRule="auto"/>
              <w:contextualSpacing w:val="0"/>
              <w:textAlignment w:val="baseline"/>
              <w:rPr>
                <w:rFonts w:cstheme="minorHAnsi"/>
                <w:b w:val="0"/>
                <w:bCs w:val="0"/>
                <w:color w:val="242424"/>
                <w:sz w:val="20"/>
                <w:szCs w:val="20"/>
              </w:rPr>
            </w:pPr>
            <w:r w:rsidRPr="001D3F21">
              <w:rPr>
                <w:rFonts w:cstheme="minorHAnsi"/>
                <w:b w:val="0"/>
                <w:bCs w:val="0"/>
                <w:color w:val="000000"/>
                <w:sz w:val="20"/>
                <w:szCs w:val="20"/>
                <w:bdr w:val="none" w:sz="0" w:space="0" w:color="auto" w:frame="1"/>
              </w:rPr>
              <w:t>Mackay Ring Road (</w:t>
            </w:r>
            <w:proofErr w:type="spellStart"/>
            <w:r w:rsidRPr="001D3F21">
              <w:rPr>
                <w:rFonts w:cstheme="minorHAnsi"/>
                <w:b w:val="0"/>
                <w:bCs w:val="0"/>
                <w:color w:val="000000"/>
                <w:sz w:val="20"/>
                <w:szCs w:val="20"/>
                <w:bdr w:val="none" w:sz="0" w:space="0" w:color="auto" w:frame="1"/>
              </w:rPr>
              <w:t>Te</w:t>
            </w:r>
            <w:proofErr w:type="spellEnd"/>
            <w:r w:rsidRPr="001D3F21">
              <w:rPr>
                <w:rFonts w:cstheme="minorHAnsi"/>
                <w:b w:val="0"/>
                <w:bCs w:val="0"/>
                <w:color w:val="000000"/>
                <w:sz w:val="20"/>
                <w:szCs w:val="20"/>
                <w:bdr w:val="none" w:sz="0" w:space="0" w:color="auto" w:frame="1"/>
              </w:rPr>
              <w:t xml:space="preserve"> </w:t>
            </w:r>
            <w:proofErr w:type="spellStart"/>
            <w:r w:rsidRPr="001D3F21">
              <w:rPr>
                <w:rFonts w:cstheme="minorHAnsi"/>
                <w:b w:val="0"/>
                <w:bCs w:val="0"/>
                <w:color w:val="000000"/>
                <w:sz w:val="20"/>
                <w:szCs w:val="20"/>
                <w:bdr w:val="none" w:sz="0" w:space="0" w:color="auto" w:frame="1"/>
              </w:rPr>
              <w:t>Kowai</w:t>
            </w:r>
            <w:proofErr w:type="spellEnd"/>
            <w:r w:rsidRPr="001D3F21">
              <w:rPr>
                <w:rFonts w:cstheme="minorHAnsi"/>
                <w:b w:val="0"/>
                <w:bCs w:val="0"/>
                <w:color w:val="000000"/>
                <w:sz w:val="20"/>
                <w:szCs w:val="20"/>
                <w:bdr w:val="none" w:sz="0" w:space="0" w:color="auto" w:frame="1"/>
              </w:rPr>
              <w:t xml:space="preserve"> - Glenella)</w:t>
            </w:r>
          </w:p>
          <w:p w14:paraId="604CD736" w14:textId="5B513D3C" w:rsidR="0039087D" w:rsidRPr="003624E8" w:rsidRDefault="0039087D" w:rsidP="00F057B5">
            <w:pPr>
              <w:pStyle w:val="ListParagraph"/>
              <w:numPr>
                <w:ilvl w:val="0"/>
                <w:numId w:val="13"/>
              </w:numPr>
              <w:spacing w:after="0" w:line="240" w:lineRule="auto"/>
              <w:contextualSpacing w:val="0"/>
              <w:textAlignment w:val="baseline"/>
              <w:rPr>
                <w:rFonts w:cstheme="minorHAnsi"/>
                <w:b w:val="0"/>
                <w:bCs w:val="0"/>
                <w:color w:val="242424"/>
              </w:rPr>
            </w:pPr>
            <w:r w:rsidRPr="001D3F21">
              <w:rPr>
                <w:rFonts w:cstheme="minorHAnsi"/>
                <w:b w:val="0"/>
                <w:bCs w:val="0"/>
                <w:color w:val="000000"/>
                <w:sz w:val="20"/>
                <w:szCs w:val="20"/>
                <w:bdr w:val="none" w:sz="0" w:space="0" w:color="auto" w:frame="1"/>
              </w:rPr>
              <w:t xml:space="preserve">Peak Downs Highway (Hay Point - </w:t>
            </w:r>
            <w:proofErr w:type="spellStart"/>
            <w:r w:rsidRPr="001D3F21">
              <w:rPr>
                <w:rFonts w:cstheme="minorHAnsi"/>
                <w:b w:val="0"/>
                <w:bCs w:val="0"/>
                <w:color w:val="000000"/>
                <w:sz w:val="20"/>
                <w:szCs w:val="20"/>
                <w:bdr w:val="none" w:sz="0" w:space="0" w:color="auto" w:frame="1"/>
              </w:rPr>
              <w:t>Te</w:t>
            </w:r>
            <w:proofErr w:type="spellEnd"/>
            <w:r w:rsidRPr="001D3F21">
              <w:rPr>
                <w:rFonts w:cstheme="minorHAnsi"/>
                <w:b w:val="0"/>
                <w:bCs w:val="0"/>
                <w:color w:val="000000"/>
                <w:sz w:val="20"/>
                <w:szCs w:val="20"/>
                <w:bdr w:val="none" w:sz="0" w:space="0" w:color="auto" w:frame="1"/>
              </w:rPr>
              <w:t xml:space="preserve"> </w:t>
            </w:r>
            <w:proofErr w:type="spellStart"/>
            <w:r w:rsidRPr="001D3F21">
              <w:rPr>
                <w:rFonts w:cstheme="minorHAnsi"/>
                <w:b w:val="0"/>
                <w:bCs w:val="0"/>
                <w:color w:val="000000"/>
                <w:sz w:val="20"/>
                <w:szCs w:val="20"/>
                <w:bdr w:val="none" w:sz="0" w:space="0" w:color="auto" w:frame="1"/>
              </w:rPr>
              <w:t>Kowai</w:t>
            </w:r>
            <w:proofErr w:type="spellEnd"/>
            <w:r w:rsidRPr="001D3F21">
              <w:rPr>
                <w:rFonts w:cstheme="minorHAnsi"/>
                <w:b w:val="0"/>
                <w:bCs w:val="0"/>
                <w:color w:val="000000"/>
                <w:sz w:val="20"/>
                <w:szCs w:val="20"/>
                <w:bdr w:val="none" w:sz="0" w:space="0" w:color="auto" w:frame="1"/>
              </w:rPr>
              <w:t>)</w:t>
            </w:r>
          </w:p>
        </w:tc>
        <w:tc>
          <w:tcPr>
            <w:tcW w:w="1290" w:type="pct"/>
          </w:tcPr>
          <w:p w14:paraId="5F11B9E7" w14:textId="099DF824" w:rsidR="0039087D" w:rsidRPr="001D3F21" w:rsidRDefault="0039087D" w:rsidP="00F057B5">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bdr w:val="none" w:sz="0" w:space="0" w:color="auto" w:frame="1"/>
              </w:rPr>
            </w:pPr>
            <w:r w:rsidRPr="001D3F21">
              <w:rPr>
                <w:rFonts w:cstheme="minorHAnsi"/>
                <w:color w:val="000000"/>
                <w:sz w:val="20"/>
                <w:szCs w:val="20"/>
                <w:bdr w:val="none" w:sz="0" w:space="0" w:color="auto" w:frame="1"/>
                <w:lang w:eastAsia="en-AU"/>
              </w:rPr>
              <w:t>No movement o</w:t>
            </w:r>
            <w:r w:rsidRPr="001D3F21">
              <w:rPr>
                <w:color w:val="000000"/>
                <w:sz w:val="20"/>
                <w:szCs w:val="20"/>
                <w:bdr w:val="none" w:sz="0" w:space="0" w:color="auto" w:frame="1"/>
              </w:rPr>
              <w:t>n the Bruce Highway</w:t>
            </w:r>
            <w:r w:rsidR="004103E5" w:rsidRPr="001D3F21">
              <w:rPr>
                <w:color w:val="000000"/>
                <w:sz w:val="20"/>
                <w:szCs w:val="20"/>
                <w:bdr w:val="none" w:sz="0" w:space="0" w:color="auto" w:frame="1"/>
              </w:rPr>
              <w:t>:</w:t>
            </w:r>
          </w:p>
          <w:p w14:paraId="4615AACF" w14:textId="46DBEBED" w:rsidR="0039087D" w:rsidRPr="001D3F21" w:rsidRDefault="0039087D" w:rsidP="00F057B5">
            <w:pPr>
              <w:pStyle w:val="ListParagraph"/>
              <w:numPr>
                <w:ilvl w:val="0"/>
                <w:numId w:val="14"/>
              </w:num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242424"/>
                <w:sz w:val="20"/>
                <w:szCs w:val="20"/>
              </w:rPr>
            </w:pPr>
            <w:r w:rsidRPr="001D3F21">
              <w:rPr>
                <w:color w:val="000000"/>
                <w:sz w:val="20"/>
                <w:szCs w:val="20"/>
                <w:bdr w:val="none" w:sz="0" w:space="0" w:color="auto" w:frame="1"/>
              </w:rPr>
              <w:t xml:space="preserve">north of the intersection of Bruce Highway and Peak Downs Highway </w:t>
            </w:r>
          </w:p>
          <w:p w14:paraId="4846A383" w14:textId="77777777" w:rsidR="0039087D" w:rsidRPr="001D3F21" w:rsidRDefault="0039087D" w:rsidP="00F057B5">
            <w:pPr>
              <w:pStyle w:val="ListParagraph"/>
              <w:numPr>
                <w:ilvl w:val="0"/>
                <w:numId w:val="14"/>
              </w:num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color w:val="242424"/>
                <w:sz w:val="20"/>
                <w:szCs w:val="20"/>
              </w:rPr>
            </w:pPr>
            <w:r w:rsidRPr="001D3F21">
              <w:rPr>
                <w:color w:val="000000"/>
                <w:sz w:val="20"/>
                <w:szCs w:val="20"/>
                <w:bdr w:val="none" w:sz="0" w:space="0" w:color="auto" w:frame="1"/>
              </w:rPr>
              <w:t xml:space="preserve">south of the intersection of Bruce Highway and </w:t>
            </w:r>
            <w:proofErr w:type="spellStart"/>
            <w:r w:rsidRPr="001D3F21">
              <w:rPr>
                <w:color w:val="000000"/>
                <w:sz w:val="20"/>
                <w:szCs w:val="20"/>
                <w:bdr w:val="none" w:sz="0" w:space="0" w:color="auto" w:frame="1"/>
              </w:rPr>
              <w:t>Sams</w:t>
            </w:r>
            <w:proofErr w:type="spellEnd"/>
            <w:r w:rsidRPr="001D3F21">
              <w:rPr>
                <w:color w:val="000000"/>
                <w:sz w:val="20"/>
                <w:szCs w:val="20"/>
                <w:bdr w:val="none" w:sz="0" w:space="0" w:color="auto" w:frame="1"/>
              </w:rPr>
              <w:t xml:space="preserve"> Road</w:t>
            </w:r>
          </w:p>
          <w:p w14:paraId="58FBAA09" w14:textId="7DF6ABC6" w:rsidR="0039087D" w:rsidRPr="001D3F21" w:rsidRDefault="0039087D" w:rsidP="00F057B5">
            <w:pPr>
              <w:pStyle w:val="ListParagraph"/>
              <w:numPr>
                <w:ilvl w:val="0"/>
                <w:numId w:val="14"/>
              </w:num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color w:val="242424"/>
                <w:sz w:val="20"/>
                <w:szCs w:val="20"/>
              </w:rPr>
            </w:pPr>
            <w:r w:rsidRPr="001D3F21">
              <w:rPr>
                <w:color w:val="000000"/>
                <w:sz w:val="20"/>
                <w:szCs w:val="20"/>
                <w:bdr w:val="none" w:sz="0" w:space="0" w:color="auto" w:frame="1"/>
              </w:rPr>
              <w:t>north of Farleigh</w:t>
            </w:r>
          </w:p>
          <w:p w14:paraId="01BD3E0C" w14:textId="681F5C6C" w:rsidR="0039087D" w:rsidRPr="001D3F21" w:rsidRDefault="0039087D" w:rsidP="00F057B5">
            <w:pPr>
              <w:pStyle w:val="ListParagraph"/>
              <w:numPr>
                <w:ilvl w:val="0"/>
                <w:numId w:val="14"/>
              </w:num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color w:val="242424"/>
                <w:sz w:val="20"/>
                <w:szCs w:val="20"/>
              </w:rPr>
            </w:pPr>
            <w:r w:rsidRPr="001D3F21">
              <w:rPr>
                <w:color w:val="000000"/>
                <w:sz w:val="20"/>
                <w:szCs w:val="20"/>
                <w:bdr w:val="none" w:sz="0" w:space="0" w:color="auto" w:frame="1"/>
              </w:rPr>
              <w:t>south of Paget</w:t>
            </w:r>
          </w:p>
          <w:p w14:paraId="7EE9173E" w14:textId="3E454036" w:rsidR="0039087D" w:rsidRPr="003624E8" w:rsidRDefault="0039087D" w:rsidP="00F057B5">
            <w:pPr>
              <w:pStyle w:val="ListParagraph"/>
              <w:numPr>
                <w:ilvl w:val="0"/>
                <w:numId w:val="14"/>
              </w:num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color w:val="242424"/>
              </w:rPr>
            </w:pPr>
            <w:r w:rsidRPr="001D3F21">
              <w:rPr>
                <w:color w:val="000000"/>
                <w:sz w:val="20"/>
                <w:szCs w:val="20"/>
                <w:bdr w:val="none" w:sz="0" w:space="0" w:color="auto" w:frame="1"/>
              </w:rPr>
              <w:t>south of the Bruce Highway and Hay Point Road.</w:t>
            </w:r>
          </w:p>
        </w:tc>
        <w:tc>
          <w:tcPr>
            <w:tcW w:w="2468" w:type="pct"/>
          </w:tcPr>
          <w:p w14:paraId="107B196C" w14:textId="77777777" w:rsidR="00F057B5" w:rsidRDefault="00F057B5" w:rsidP="00F057B5">
            <w:pPr>
              <w:spacing w:line="24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3C7B38B" wp14:editId="2BCD48B6">
                  <wp:extent cx="4462272" cy="4607391"/>
                  <wp:effectExtent l="0" t="0" r="0" b="317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7656" cy="4674902"/>
                          </a:xfrm>
                          <a:prstGeom prst="rect">
                            <a:avLst/>
                          </a:prstGeom>
                          <a:noFill/>
                        </pic:spPr>
                      </pic:pic>
                    </a:graphicData>
                  </a:graphic>
                </wp:inline>
              </w:drawing>
            </w:r>
          </w:p>
          <w:p w14:paraId="20DFD49D" w14:textId="2914454A" w:rsidR="007F5A5E" w:rsidRPr="00B635E0" w:rsidRDefault="007F5A5E" w:rsidP="00F057B5">
            <w:pPr>
              <w:spacing w:line="24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B635E0">
              <w:rPr>
                <w:sz w:val="20"/>
                <w:szCs w:val="20"/>
              </w:rPr>
              <w:t xml:space="preserve">Please be advised this map is for indicative purposes only. For defined routes please refer to the list of </w:t>
            </w:r>
            <w:r w:rsidRPr="00B635E0">
              <w:rPr>
                <w:i/>
                <w:sz w:val="20"/>
                <w:szCs w:val="20"/>
              </w:rPr>
              <w:t>approved Mackay roads.</w:t>
            </w:r>
          </w:p>
        </w:tc>
      </w:tr>
    </w:tbl>
    <w:p w14:paraId="06CC03DB" w14:textId="5BB0CF1A" w:rsidR="00AB6755" w:rsidRDefault="00E80147" w:rsidP="004103E5">
      <w:pPr>
        <w:pStyle w:val="BodyText"/>
      </w:pPr>
      <w:r>
        <w:t> </w:t>
      </w:r>
      <w:r w:rsidR="00AB6755">
        <w:rPr>
          <w:rStyle w:val="IntenseEmphasis"/>
        </w:rPr>
        <w:br/>
      </w:r>
    </w:p>
    <w:p w14:paraId="52F19784" w14:textId="194E86FC" w:rsidR="005E5634" w:rsidRDefault="005E5634" w:rsidP="00AB6755"/>
    <w:p w14:paraId="0B9AF90E" w14:textId="77777777" w:rsidR="0033332C" w:rsidRDefault="0033332C">
      <w:pPr>
        <w:spacing w:after="160" w:line="259" w:lineRule="auto"/>
        <w:rPr>
          <w:rFonts w:eastAsiaTheme="majorEastAsia" w:cstheme="majorBidi"/>
          <w:b/>
          <w:color w:val="003E69"/>
          <w:sz w:val="44"/>
          <w:szCs w:val="32"/>
        </w:rPr>
      </w:pPr>
      <w:bookmarkStart w:id="91" w:name="_Appendix_B_—"/>
      <w:bookmarkEnd w:id="91"/>
      <w:r>
        <w:br w:type="page"/>
      </w:r>
    </w:p>
    <w:p w14:paraId="7788598F" w14:textId="77777777" w:rsidR="00F057B5" w:rsidRDefault="00F057B5" w:rsidP="005E5634">
      <w:pPr>
        <w:pStyle w:val="Heading2"/>
        <w:sectPr w:rsidR="00F057B5" w:rsidSect="00DD4364">
          <w:pgSz w:w="16838" w:h="11906" w:orient="landscape" w:code="9"/>
          <w:pgMar w:top="720" w:right="720" w:bottom="720" w:left="720" w:header="454" w:footer="454" w:gutter="0"/>
          <w:cols w:space="708"/>
          <w:docGrid w:linePitch="360"/>
        </w:sectPr>
      </w:pPr>
    </w:p>
    <w:p w14:paraId="0E9BE0CD" w14:textId="02302228" w:rsidR="005E5634" w:rsidRDefault="005E5634" w:rsidP="005E5634">
      <w:pPr>
        <w:pStyle w:val="Heading2"/>
      </w:pPr>
      <w:bookmarkStart w:id="92" w:name="_Toc153202463"/>
      <w:r>
        <w:lastRenderedPageBreak/>
        <w:t>Appendix B — Cooper Basin Region Map</w:t>
      </w:r>
      <w:bookmarkEnd w:id="92"/>
    </w:p>
    <w:p w14:paraId="78444736" w14:textId="00FE703D" w:rsidR="000E3523" w:rsidRDefault="000E3523" w:rsidP="000E3523">
      <w:pPr>
        <w:pStyle w:val="Caption"/>
        <w:keepNext/>
      </w:pPr>
      <w:r>
        <w:t xml:space="preserve">Figure </w:t>
      </w:r>
      <w:fldSimple w:instr=" SEQ Figure \* ARABIC ">
        <w:r w:rsidR="009F287E">
          <w:rPr>
            <w:noProof/>
          </w:rPr>
          <w:t>1</w:t>
        </w:r>
      </w:fldSimple>
      <w:r>
        <w:t xml:space="preserve"> </w:t>
      </w:r>
      <w:r w:rsidRPr="002E72B3">
        <w:t>Cooper Basin Region</w:t>
      </w:r>
    </w:p>
    <w:p w14:paraId="7710190F" w14:textId="341F98B1" w:rsidR="005E5634" w:rsidRDefault="005E5634" w:rsidP="005E5634">
      <w:r>
        <w:rPr>
          <w:noProof/>
        </w:rPr>
        <w:drawing>
          <wp:inline distT="0" distB="0" distL="0" distR="0" wp14:anchorId="194A89FD" wp14:editId="0704C387">
            <wp:extent cx="5774592" cy="6644640"/>
            <wp:effectExtent l="0" t="0" r="0" b="3810"/>
            <wp:docPr id="8" name="Picture 8" descr="A map of the state of Cooper Bas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state of Cooper Basin Reg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0846" cy="6651836"/>
                    </a:xfrm>
                    <a:prstGeom prst="rect">
                      <a:avLst/>
                    </a:prstGeom>
                    <a:noFill/>
                  </pic:spPr>
                </pic:pic>
              </a:graphicData>
            </a:graphic>
          </wp:inline>
        </w:drawing>
      </w:r>
    </w:p>
    <w:p w14:paraId="3B31979E" w14:textId="78924FA7" w:rsidR="005E5634" w:rsidRDefault="005E5634" w:rsidP="005E5634"/>
    <w:p w14:paraId="60E9BE23" w14:textId="77777777" w:rsidR="0033332C" w:rsidRDefault="0033332C">
      <w:pPr>
        <w:spacing w:after="160" w:line="259" w:lineRule="auto"/>
        <w:rPr>
          <w:rFonts w:eastAsiaTheme="majorEastAsia" w:cstheme="majorBidi"/>
          <w:b/>
          <w:color w:val="003E69"/>
          <w:sz w:val="44"/>
          <w:szCs w:val="32"/>
        </w:rPr>
      </w:pPr>
      <w:r>
        <w:br w:type="page"/>
      </w:r>
    </w:p>
    <w:p w14:paraId="11468F70" w14:textId="6900DB4B" w:rsidR="005E5634" w:rsidRDefault="005E5634" w:rsidP="005E5634">
      <w:pPr>
        <w:pStyle w:val="Heading2"/>
      </w:pPr>
      <w:bookmarkStart w:id="93" w:name="_Toc153202464"/>
      <w:r>
        <w:lastRenderedPageBreak/>
        <w:t>Appendix C — Cotton Harvest Zones Map</w:t>
      </w:r>
      <w:bookmarkEnd w:id="93"/>
    </w:p>
    <w:p w14:paraId="73565625" w14:textId="271A3CC1" w:rsidR="000E3523" w:rsidRDefault="000E3523" w:rsidP="000E3523">
      <w:pPr>
        <w:pStyle w:val="Caption"/>
        <w:keepNext/>
      </w:pPr>
      <w:bookmarkStart w:id="94" w:name="_Ref153183932"/>
      <w:r>
        <w:t xml:space="preserve">Figure </w:t>
      </w:r>
      <w:fldSimple w:instr=" SEQ Figure \* ARABIC ">
        <w:r w:rsidR="009F287E">
          <w:rPr>
            <w:noProof/>
          </w:rPr>
          <w:t>2</w:t>
        </w:r>
      </w:fldSimple>
      <w:bookmarkEnd w:id="94"/>
      <w:r>
        <w:t xml:space="preserve"> </w:t>
      </w:r>
      <w:r w:rsidRPr="00C939C5">
        <w:t>Image of Cotton Harvester Zone A and Zone B</w:t>
      </w:r>
    </w:p>
    <w:p w14:paraId="5186A355" w14:textId="7E386540" w:rsidR="005E5634" w:rsidRDefault="005E5634" w:rsidP="005E5634">
      <w:pPr>
        <w:rPr>
          <w:rStyle w:val="IntenseEmphasis"/>
        </w:rPr>
      </w:pPr>
      <w:r>
        <w:rPr>
          <w:rStyle w:val="IntenseEmphasis"/>
          <w:noProof/>
        </w:rPr>
        <w:drawing>
          <wp:inline distT="0" distB="0" distL="0" distR="0" wp14:anchorId="5C45EE89" wp14:editId="19AFBBDE">
            <wp:extent cx="6120384" cy="8330887"/>
            <wp:effectExtent l="0" t="0" r="0" b="0"/>
            <wp:docPr id="9" name="Picture 9" descr="Map of Cotton Harvester Zone A and Zon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Cotton Harvester Zone A and Zone B"/>
                    <pic:cNvPicPr>
                      <a:picLocks noChangeAspect="1" noChangeArrowheads="1"/>
                    </pic:cNvPicPr>
                  </pic:nvPicPr>
                  <pic:blipFill rotWithShape="1">
                    <a:blip r:embed="rId58">
                      <a:extLst>
                        <a:ext uri="{28A0092B-C50C-407E-A947-70E740481C1C}">
                          <a14:useLocalDpi xmlns:a14="http://schemas.microsoft.com/office/drawing/2010/main" val="0"/>
                        </a:ext>
                      </a:extLst>
                    </a:blip>
                    <a:srcRect l="4642" r="6135" b="4462"/>
                    <a:stretch/>
                  </pic:blipFill>
                  <pic:spPr bwMode="auto">
                    <a:xfrm>
                      <a:off x="0" y="0"/>
                      <a:ext cx="6133086" cy="8348176"/>
                    </a:xfrm>
                    <a:prstGeom prst="rect">
                      <a:avLst/>
                    </a:prstGeom>
                    <a:noFill/>
                    <a:ln>
                      <a:noFill/>
                    </a:ln>
                    <a:extLst>
                      <a:ext uri="{53640926-AAD7-44D8-BBD7-CCE9431645EC}">
                        <a14:shadowObscured xmlns:a14="http://schemas.microsoft.com/office/drawing/2010/main"/>
                      </a:ext>
                    </a:extLst>
                  </pic:spPr>
                </pic:pic>
              </a:graphicData>
            </a:graphic>
          </wp:inline>
        </w:drawing>
      </w:r>
    </w:p>
    <w:p w14:paraId="54914800" w14:textId="64841CA9" w:rsidR="00C63D63" w:rsidRDefault="00C63D63" w:rsidP="005E5634">
      <w:pPr>
        <w:rPr>
          <w:rStyle w:val="IntenseEmphasis"/>
        </w:rPr>
      </w:pPr>
    </w:p>
    <w:p w14:paraId="19C9A7FA" w14:textId="65E6AFBE" w:rsidR="00AA1DD7" w:rsidRPr="00ED24D8" w:rsidRDefault="00517448" w:rsidP="00ED24D8">
      <w:pPr>
        <w:pStyle w:val="Heading2"/>
        <w:rPr>
          <w:rStyle w:val="IntenseEmphasis"/>
          <w:b/>
          <w:bCs w:val="0"/>
          <w:i w:val="0"/>
          <w:iCs w:val="0"/>
        </w:rPr>
      </w:pPr>
      <w:bookmarkStart w:id="95" w:name="_Appendix_D_—"/>
      <w:bookmarkStart w:id="96" w:name="_Toc153202465"/>
      <w:bookmarkEnd w:id="95"/>
      <w:r w:rsidRPr="00517448">
        <w:lastRenderedPageBreak/>
        <w:t>Appendix D — Port of Brisbane roads</w:t>
      </w:r>
      <w:bookmarkEnd w:id="96"/>
      <w:r w:rsidRPr="00517448">
        <w:t xml:space="preserve"> </w:t>
      </w:r>
    </w:p>
    <w:p w14:paraId="22DB8E48" w14:textId="034D7DD4" w:rsidR="00ED24D8" w:rsidRDefault="00ED24D8" w:rsidP="00ED24D8">
      <w:pPr>
        <w:pStyle w:val="Caption"/>
        <w:keepNext/>
      </w:pPr>
      <w:bookmarkStart w:id="97" w:name="_Ref153178214"/>
      <w:r>
        <w:t xml:space="preserve">Table </w:t>
      </w:r>
      <w:fldSimple w:instr=" SEQ Table \* ARABIC ">
        <w:r w:rsidR="009F287E">
          <w:rPr>
            <w:noProof/>
          </w:rPr>
          <w:t>25</w:t>
        </w:r>
      </w:fldSimple>
      <w:bookmarkEnd w:id="97"/>
      <w:r>
        <w:t xml:space="preserve"> </w:t>
      </w:r>
      <w:proofErr w:type="spellStart"/>
      <w:r w:rsidRPr="00A6164B">
        <w:t>PoB</w:t>
      </w:r>
      <w:proofErr w:type="spellEnd"/>
      <w:r w:rsidRPr="00A6164B">
        <w:t xml:space="preserve"> roads</w:t>
      </w:r>
    </w:p>
    <w:tbl>
      <w:tblPr>
        <w:tblStyle w:val="ListTable3-Accent1"/>
        <w:tblW w:w="5000" w:type="pct"/>
        <w:tblLook w:val="04A0" w:firstRow="1" w:lastRow="0" w:firstColumn="1" w:lastColumn="0" w:noHBand="0" w:noVBand="1"/>
      </w:tblPr>
      <w:tblGrid>
        <w:gridCol w:w="2808"/>
        <w:gridCol w:w="7648"/>
      </w:tblGrid>
      <w:tr w:rsidR="00AA1DD7" w:rsidRPr="00517448" w14:paraId="14146888" w14:textId="77777777" w:rsidTr="00455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3" w:type="pct"/>
          </w:tcPr>
          <w:p w14:paraId="683DD49F" w14:textId="77777777" w:rsidR="00AA1DD7" w:rsidRPr="00D74714" w:rsidRDefault="00AA1DD7" w:rsidP="00D74714">
            <w:pPr>
              <w:rPr>
                <w:sz w:val="20"/>
                <w:szCs w:val="20"/>
              </w:rPr>
            </w:pPr>
            <w:r w:rsidRPr="00D74714">
              <w:rPr>
                <w:sz w:val="20"/>
                <w:szCs w:val="20"/>
              </w:rPr>
              <w:t>Approved Port of Brisbane precinct roads</w:t>
            </w:r>
          </w:p>
        </w:tc>
        <w:tc>
          <w:tcPr>
            <w:tcW w:w="3657" w:type="pct"/>
          </w:tcPr>
          <w:p w14:paraId="2712B772" w14:textId="62C1529C" w:rsidR="00AA1DD7" w:rsidRPr="00D74714" w:rsidRDefault="00AA1DD7" w:rsidP="00D74714">
            <w:pPr>
              <w:cnfStyle w:val="100000000000" w:firstRow="1" w:lastRow="0" w:firstColumn="0" w:lastColumn="0" w:oddVBand="0" w:evenVBand="0" w:oddHBand="0" w:evenHBand="0" w:firstRowFirstColumn="0" w:firstRowLastColumn="0" w:lastRowFirstColumn="0" w:lastRowLastColumn="0"/>
              <w:rPr>
                <w:sz w:val="20"/>
                <w:szCs w:val="20"/>
              </w:rPr>
            </w:pPr>
            <w:r w:rsidRPr="00D74714">
              <w:rPr>
                <w:sz w:val="20"/>
                <w:szCs w:val="20"/>
              </w:rPr>
              <w:t>Map of Roads</w:t>
            </w:r>
          </w:p>
        </w:tc>
      </w:tr>
      <w:tr w:rsidR="00AA1DD7" w:rsidRPr="00517448" w14:paraId="4D6406EA" w14:textId="77777777" w:rsidTr="0045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tcPr>
          <w:p w14:paraId="6DFAF442" w14:textId="4B41FCA4" w:rsidR="00AA1DD7" w:rsidRPr="00E54AC1" w:rsidRDefault="00AA1DD7" w:rsidP="00614B0D">
            <w:pPr>
              <w:pStyle w:val="BodyText"/>
              <w:numPr>
                <w:ilvl w:val="0"/>
                <w:numId w:val="55"/>
              </w:numPr>
              <w:spacing w:before="60" w:after="60" w:line="240" w:lineRule="auto"/>
              <w:rPr>
                <w:rFonts w:asciiTheme="minorHAnsi" w:hAnsiTheme="minorHAnsi"/>
                <w:b w:val="0"/>
                <w:bCs w:val="0"/>
                <w:sz w:val="20"/>
                <w:szCs w:val="20"/>
              </w:rPr>
            </w:pPr>
            <w:r w:rsidRPr="00ED24D8">
              <w:rPr>
                <w:b w:val="0"/>
                <w:bCs w:val="0"/>
                <w:sz w:val="18"/>
                <w:szCs w:val="18"/>
              </w:rPr>
              <w:t>H</w:t>
            </w:r>
            <w:r w:rsidRPr="00E54AC1">
              <w:rPr>
                <w:b w:val="0"/>
                <w:bCs w:val="0"/>
                <w:sz w:val="20"/>
                <w:szCs w:val="20"/>
              </w:rPr>
              <w:t>oward Smith Drive</w:t>
            </w:r>
          </w:p>
          <w:p w14:paraId="4F79736C" w14:textId="3D85F6B8" w:rsidR="00AA1DD7" w:rsidRPr="00E54AC1" w:rsidRDefault="00AA1DD7" w:rsidP="00614B0D">
            <w:pPr>
              <w:pStyle w:val="BodyText"/>
              <w:numPr>
                <w:ilvl w:val="0"/>
                <w:numId w:val="55"/>
              </w:numPr>
              <w:spacing w:before="60" w:after="60" w:line="240" w:lineRule="auto"/>
              <w:rPr>
                <w:b w:val="0"/>
                <w:bCs w:val="0"/>
                <w:sz w:val="20"/>
                <w:szCs w:val="20"/>
              </w:rPr>
            </w:pPr>
            <w:r w:rsidRPr="00E54AC1">
              <w:rPr>
                <w:b w:val="0"/>
                <w:bCs w:val="0"/>
                <w:sz w:val="20"/>
                <w:szCs w:val="20"/>
              </w:rPr>
              <w:t>Osprey Drive</w:t>
            </w:r>
          </w:p>
          <w:p w14:paraId="014DE25C" w14:textId="5756D433" w:rsidR="00AA1DD7" w:rsidRPr="00E54AC1" w:rsidRDefault="00AA1DD7" w:rsidP="00614B0D">
            <w:pPr>
              <w:pStyle w:val="BodyText"/>
              <w:numPr>
                <w:ilvl w:val="0"/>
                <w:numId w:val="55"/>
              </w:numPr>
              <w:spacing w:before="60" w:after="60" w:line="240" w:lineRule="auto"/>
              <w:rPr>
                <w:b w:val="0"/>
                <w:bCs w:val="0"/>
                <w:sz w:val="20"/>
                <w:szCs w:val="20"/>
              </w:rPr>
            </w:pPr>
            <w:r w:rsidRPr="00E54AC1">
              <w:rPr>
                <w:b w:val="0"/>
                <w:bCs w:val="0"/>
                <w:sz w:val="20"/>
                <w:szCs w:val="20"/>
              </w:rPr>
              <w:t>Kite Street</w:t>
            </w:r>
          </w:p>
          <w:p w14:paraId="23F19B05" w14:textId="551C6B64" w:rsidR="00AA1DD7" w:rsidRPr="00E54AC1" w:rsidRDefault="00AA1DD7" w:rsidP="00614B0D">
            <w:pPr>
              <w:pStyle w:val="BodyText"/>
              <w:numPr>
                <w:ilvl w:val="0"/>
                <w:numId w:val="55"/>
              </w:numPr>
              <w:spacing w:before="60" w:after="60" w:line="240" w:lineRule="auto"/>
              <w:rPr>
                <w:b w:val="0"/>
                <w:bCs w:val="0"/>
                <w:sz w:val="20"/>
                <w:szCs w:val="20"/>
              </w:rPr>
            </w:pPr>
            <w:r w:rsidRPr="00E54AC1">
              <w:rPr>
                <w:b w:val="0"/>
                <w:bCs w:val="0"/>
                <w:sz w:val="20"/>
                <w:szCs w:val="20"/>
              </w:rPr>
              <w:t>Port Drive including and north of the roundabout at Port Gate</w:t>
            </w:r>
          </w:p>
          <w:p w14:paraId="06D4E01E" w14:textId="38E7086F" w:rsidR="00AA1DD7" w:rsidRPr="00E54AC1" w:rsidRDefault="00AA1DD7" w:rsidP="00614B0D">
            <w:pPr>
              <w:pStyle w:val="BodyText"/>
              <w:numPr>
                <w:ilvl w:val="0"/>
                <w:numId w:val="55"/>
              </w:numPr>
              <w:spacing w:before="60" w:after="60" w:line="240" w:lineRule="auto"/>
              <w:rPr>
                <w:b w:val="0"/>
                <w:bCs w:val="0"/>
                <w:sz w:val="20"/>
                <w:szCs w:val="20"/>
              </w:rPr>
            </w:pPr>
            <w:r w:rsidRPr="00E54AC1">
              <w:rPr>
                <w:b w:val="0"/>
                <w:bCs w:val="0"/>
                <w:sz w:val="20"/>
                <w:szCs w:val="20"/>
              </w:rPr>
              <w:t>Captain Bishop Bridge</w:t>
            </w:r>
          </w:p>
          <w:p w14:paraId="2FA6A0F3" w14:textId="77777777" w:rsidR="00AA1DD7" w:rsidRPr="00517448" w:rsidRDefault="00AA1DD7" w:rsidP="00614B0D">
            <w:pPr>
              <w:pStyle w:val="BodyText"/>
              <w:numPr>
                <w:ilvl w:val="0"/>
                <w:numId w:val="55"/>
              </w:numPr>
              <w:spacing w:before="60" w:after="60" w:line="240" w:lineRule="auto"/>
              <w:rPr>
                <w:sz w:val="18"/>
                <w:szCs w:val="18"/>
              </w:rPr>
            </w:pPr>
            <w:r w:rsidRPr="00E54AC1">
              <w:rPr>
                <w:b w:val="0"/>
                <w:bCs w:val="0"/>
                <w:sz w:val="20"/>
                <w:szCs w:val="20"/>
              </w:rPr>
              <w:t xml:space="preserve">all roads within Fisherman Island, including Port Drive, Bishop Drive, </w:t>
            </w:r>
            <w:proofErr w:type="spellStart"/>
            <w:r w:rsidRPr="00E54AC1">
              <w:rPr>
                <w:b w:val="0"/>
                <w:bCs w:val="0"/>
                <w:sz w:val="20"/>
                <w:szCs w:val="20"/>
              </w:rPr>
              <w:t>Bingera</w:t>
            </w:r>
            <w:proofErr w:type="spellEnd"/>
            <w:r w:rsidRPr="00E54AC1">
              <w:rPr>
                <w:b w:val="0"/>
                <w:bCs w:val="0"/>
                <w:sz w:val="20"/>
                <w:szCs w:val="20"/>
              </w:rPr>
              <w:t xml:space="preserve"> Drive, Whimbrel Street and Lucinda Drive.</w:t>
            </w:r>
          </w:p>
        </w:tc>
        <w:tc>
          <w:tcPr>
            <w:tcW w:w="3657" w:type="pct"/>
          </w:tcPr>
          <w:p w14:paraId="26795565" w14:textId="77777777" w:rsidR="00AA1DD7" w:rsidRPr="00AA1DD7" w:rsidRDefault="00AA1DD7" w:rsidP="001837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17CDCDFC" w14:textId="7F3DF409" w:rsidR="00AA1DD7" w:rsidRPr="001E39C5" w:rsidRDefault="00AA1DD7" w:rsidP="001837E1">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2E75B6"/>
                <w:sz w:val="22"/>
              </w:rPr>
            </w:pPr>
            <w:r>
              <w:rPr>
                <w:noProof/>
              </w:rPr>
              <w:drawing>
                <wp:inline distT="0" distB="0" distL="0" distR="0" wp14:anchorId="116A1058" wp14:editId="14C971B2">
                  <wp:extent cx="4067175" cy="2616200"/>
                  <wp:effectExtent l="0" t="0" r="9525" b="0"/>
                  <wp:docPr id="4" name="Picture 4" descr="Image of Port of Brisbane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Port of Brisbane roads"/>
                          <pic:cNvPicPr>
                            <a:picLocks noChangeAspect="1"/>
                          </pic:cNvPicPr>
                        </pic:nvPicPr>
                        <pic:blipFill>
                          <a:blip r:embed="rId59"/>
                          <a:stretch>
                            <a:fillRect/>
                          </a:stretch>
                        </pic:blipFill>
                        <pic:spPr>
                          <a:xfrm>
                            <a:off x="0" y="0"/>
                            <a:ext cx="4067175" cy="2616200"/>
                          </a:xfrm>
                          <a:prstGeom prst="rect">
                            <a:avLst/>
                          </a:prstGeom>
                        </pic:spPr>
                      </pic:pic>
                    </a:graphicData>
                  </a:graphic>
                </wp:inline>
              </w:drawing>
            </w:r>
            <w:r w:rsidR="001E39C5">
              <w:rPr>
                <w:b/>
                <w:sz w:val="20"/>
                <w:szCs w:val="20"/>
              </w:rPr>
              <w:br/>
            </w:r>
            <w:r w:rsidR="001E39C5" w:rsidRPr="0046197E">
              <w:rPr>
                <w:sz w:val="20"/>
                <w:szCs w:val="20"/>
              </w:rPr>
              <w:t>Please be advised this map is for indicative purposes only. For define</w:t>
            </w:r>
            <w:r w:rsidR="00F6374D">
              <w:rPr>
                <w:sz w:val="20"/>
                <w:szCs w:val="20"/>
              </w:rPr>
              <w:t>d</w:t>
            </w:r>
            <w:r w:rsidR="001E39C5" w:rsidRPr="0046197E">
              <w:rPr>
                <w:sz w:val="20"/>
                <w:szCs w:val="20"/>
              </w:rPr>
              <w:t xml:space="preserve"> routes please refer to the list of </w:t>
            </w:r>
            <w:r w:rsidR="001E39C5" w:rsidRPr="0046197E">
              <w:rPr>
                <w:i/>
                <w:sz w:val="20"/>
                <w:szCs w:val="20"/>
              </w:rPr>
              <w:t>Approved Port of Brisbane precinct roads</w:t>
            </w:r>
            <w:r w:rsidR="001E39C5" w:rsidRPr="0046197E">
              <w:rPr>
                <w:sz w:val="20"/>
                <w:szCs w:val="20"/>
              </w:rPr>
              <w:t>.</w:t>
            </w:r>
          </w:p>
        </w:tc>
      </w:tr>
    </w:tbl>
    <w:p w14:paraId="3927E1BA" w14:textId="7661DFCC" w:rsidR="00AA1DD7" w:rsidRPr="00517448" w:rsidRDefault="00AA1DD7" w:rsidP="00AA1DD7">
      <w:pPr>
        <w:pStyle w:val="BodyText"/>
        <w:rPr>
          <w:rStyle w:val="IntenseEmphasis"/>
        </w:rPr>
      </w:pPr>
    </w:p>
    <w:p w14:paraId="6D12767F" w14:textId="2C36C32B" w:rsidR="003F01BF" w:rsidRDefault="003F01BF" w:rsidP="003F01BF">
      <w:pPr>
        <w:pStyle w:val="Caption"/>
        <w:keepNext/>
      </w:pPr>
      <w:bookmarkStart w:id="98" w:name="_Ref153179012"/>
      <w:r>
        <w:t xml:space="preserve">Table </w:t>
      </w:r>
      <w:fldSimple w:instr=" SEQ Table \* ARABIC ">
        <w:r w:rsidR="009F287E">
          <w:rPr>
            <w:noProof/>
          </w:rPr>
          <w:t>26</w:t>
        </w:r>
      </w:fldSimple>
      <w:bookmarkEnd w:id="98"/>
      <w:r>
        <w:t xml:space="preserve"> </w:t>
      </w:r>
      <w:r w:rsidR="000D6A2F">
        <w:t>A</w:t>
      </w:r>
      <w:r w:rsidRPr="00CB107B">
        <w:t xml:space="preserve">dditional </w:t>
      </w:r>
      <w:proofErr w:type="spellStart"/>
      <w:r w:rsidRPr="00CB107B">
        <w:t>PoB</w:t>
      </w:r>
      <w:proofErr w:type="spellEnd"/>
      <w:r w:rsidRPr="00CB107B">
        <w:t xml:space="preserve"> roads for oversize vehicles up to 4.5m in width and 25m in length</w:t>
      </w:r>
    </w:p>
    <w:tbl>
      <w:tblPr>
        <w:tblStyle w:val="ListTable3-Accent1"/>
        <w:tblW w:w="5000" w:type="pct"/>
        <w:tblLook w:val="04A0" w:firstRow="1" w:lastRow="0" w:firstColumn="1" w:lastColumn="0" w:noHBand="0" w:noVBand="1"/>
      </w:tblPr>
      <w:tblGrid>
        <w:gridCol w:w="4247"/>
        <w:gridCol w:w="6209"/>
      </w:tblGrid>
      <w:tr w:rsidR="00AA1DD7" w:rsidRPr="00517448" w14:paraId="46AB3C55" w14:textId="77777777" w:rsidTr="001F3B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31" w:type="pct"/>
            <w:shd w:val="clear" w:color="auto" w:fill="003E69"/>
          </w:tcPr>
          <w:p w14:paraId="4A0B7BE1" w14:textId="77777777" w:rsidR="00AA1DD7" w:rsidRPr="00D74714" w:rsidRDefault="00AA1DD7" w:rsidP="00D74714">
            <w:pPr>
              <w:rPr>
                <w:sz w:val="20"/>
                <w:szCs w:val="20"/>
              </w:rPr>
            </w:pPr>
            <w:r w:rsidRPr="00D74714">
              <w:rPr>
                <w:sz w:val="20"/>
                <w:szCs w:val="20"/>
              </w:rPr>
              <w:t>Approved Port of Brisbane precinct roads</w:t>
            </w:r>
          </w:p>
        </w:tc>
        <w:tc>
          <w:tcPr>
            <w:tcW w:w="2969" w:type="pct"/>
            <w:shd w:val="clear" w:color="auto" w:fill="003E69"/>
          </w:tcPr>
          <w:p w14:paraId="359C4260" w14:textId="3F31EA11" w:rsidR="00AA1DD7" w:rsidRPr="00D74714" w:rsidRDefault="00AA1DD7" w:rsidP="00D74714">
            <w:pPr>
              <w:cnfStyle w:val="100000000000" w:firstRow="1" w:lastRow="0" w:firstColumn="0" w:lastColumn="0" w:oddVBand="0" w:evenVBand="0" w:oddHBand="0" w:evenHBand="0" w:firstRowFirstColumn="0" w:firstRowLastColumn="0" w:lastRowFirstColumn="0" w:lastRowLastColumn="0"/>
              <w:rPr>
                <w:sz w:val="20"/>
                <w:szCs w:val="20"/>
              </w:rPr>
            </w:pPr>
            <w:r w:rsidRPr="00D74714">
              <w:rPr>
                <w:sz w:val="20"/>
                <w:szCs w:val="20"/>
              </w:rPr>
              <w:t>Map of Roads</w:t>
            </w:r>
          </w:p>
        </w:tc>
      </w:tr>
      <w:tr w:rsidR="00AA1DD7" w:rsidRPr="00517448" w14:paraId="2C3507BD" w14:textId="77777777" w:rsidTr="001F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pct"/>
          </w:tcPr>
          <w:p w14:paraId="3621C313" w14:textId="083156F5" w:rsidR="00AA1DD7" w:rsidRPr="00E54AC1" w:rsidRDefault="00AA1DD7" w:rsidP="00614B0D">
            <w:pPr>
              <w:pStyle w:val="ListParagraph"/>
              <w:numPr>
                <w:ilvl w:val="0"/>
                <w:numId w:val="56"/>
              </w:numPr>
              <w:spacing w:before="60" w:after="60" w:line="240" w:lineRule="auto"/>
              <w:contextualSpacing w:val="0"/>
              <w:rPr>
                <w:rFonts w:asciiTheme="minorHAnsi" w:hAnsiTheme="minorHAnsi"/>
                <w:b w:val="0"/>
                <w:bCs w:val="0"/>
                <w:sz w:val="20"/>
                <w:szCs w:val="20"/>
              </w:rPr>
            </w:pPr>
            <w:r w:rsidRPr="00E54AC1">
              <w:rPr>
                <w:b w:val="0"/>
                <w:bCs w:val="0"/>
                <w:sz w:val="20"/>
                <w:szCs w:val="20"/>
              </w:rPr>
              <w:t>Gosport Street</w:t>
            </w:r>
          </w:p>
          <w:p w14:paraId="4845888B" w14:textId="66F8FD69"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Anton Stree</w:t>
            </w:r>
            <w:r w:rsidR="00071A06">
              <w:rPr>
                <w:b w:val="0"/>
                <w:bCs w:val="0"/>
                <w:sz w:val="20"/>
                <w:szCs w:val="20"/>
              </w:rPr>
              <w:t>t</w:t>
            </w:r>
          </w:p>
          <w:p w14:paraId="2E9411C4" w14:textId="7501B164"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Wyuna Circuit</w:t>
            </w:r>
          </w:p>
          <w:p w14:paraId="017A5ACF" w14:textId="332C87E9"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Akuna Circui</w:t>
            </w:r>
            <w:r w:rsidR="008D72DD" w:rsidRPr="00E54AC1">
              <w:rPr>
                <w:b w:val="0"/>
                <w:bCs w:val="0"/>
                <w:sz w:val="20"/>
                <w:szCs w:val="20"/>
              </w:rPr>
              <w:t>t</w:t>
            </w:r>
          </w:p>
          <w:p w14:paraId="4DFA5911" w14:textId="77777777"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 xml:space="preserve">Luke Street </w:t>
            </w:r>
          </w:p>
          <w:p w14:paraId="1837BEEA" w14:textId="5FBEC34D"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Benjamin Place</w:t>
            </w:r>
          </w:p>
          <w:p w14:paraId="2DA3DEDE" w14:textId="4AAC490A"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Radar Street</w:t>
            </w:r>
          </w:p>
          <w:p w14:paraId="02A9A58C" w14:textId="5A315F94"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 xml:space="preserve">Trade </w:t>
            </w:r>
            <w:r w:rsidR="008D72DD" w:rsidRPr="00E54AC1">
              <w:rPr>
                <w:b w:val="0"/>
                <w:bCs w:val="0"/>
                <w:sz w:val="20"/>
                <w:szCs w:val="20"/>
              </w:rPr>
              <w:t>S</w:t>
            </w:r>
            <w:r w:rsidRPr="00E54AC1">
              <w:rPr>
                <w:b w:val="0"/>
                <w:bCs w:val="0"/>
                <w:sz w:val="20"/>
                <w:szCs w:val="20"/>
              </w:rPr>
              <w:t xml:space="preserve">treet </w:t>
            </w:r>
          </w:p>
          <w:p w14:paraId="4140967E" w14:textId="77777777"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 xml:space="preserve">Freight Street </w:t>
            </w:r>
          </w:p>
          <w:p w14:paraId="65DA472D" w14:textId="729303F2"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Pritchard St</w:t>
            </w:r>
            <w:r w:rsidR="00261A6C" w:rsidRPr="00E54AC1">
              <w:rPr>
                <w:b w:val="0"/>
                <w:bCs w:val="0"/>
                <w:sz w:val="20"/>
                <w:szCs w:val="20"/>
              </w:rPr>
              <w:t>reet</w:t>
            </w:r>
            <w:r w:rsidRPr="00E54AC1">
              <w:rPr>
                <w:b w:val="0"/>
                <w:bCs w:val="0"/>
                <w:sz w:val="20"/>
                <w:szCs w:val="20"/>
              </w:rPr>
              <w:t xml:space="preserve"> (</w:t>
            </w:r>
            <w:r w:rsidR="008D72DD" w:rsidRPr="00E54AC1">
              <w:rPr>
                <w:b w:val="0"/>
                <w:bCs w:val="0"/>
                <w:sz w:val="20"/>
                <w:szCs w:val="20"/>
              </w:rPr>
              <w:t>f</w:t>
            </w:r>
            <w:r w:rsidRPr="00E54AC1">
              <w:rPr>
                <w:b w:val="0"/>
                <w:bCs w:val="0"/>
                <w:sz w:val="20"/>
                <w:szCs w:val="20"/>
              </w:rPr>
              <w:t>rom Port Dr</w:t>
            </w:r>
            <w:r w:rsidR="003B01CF" w:rsidRPr="00E54AC1">
              <w:rPr>
                <w:b w:val="0"/>
                <w:bCs w:val="0"/>
                <w:sz w:val="20"/>
                <w:szCs w:val="20"/>
              </w:rPr>
              <w:t>ive</w:t>
            </w:r>
            <w:r w:rsidRPr="00E54AC1">
              <w:rPr>
                <w:b w:val="0"/>
                <w:bCs w:val="0"/>
                <w:sz w:val="20"/>
                <w:szCs w:val="20"/>
              </w:rPr>
              <w:t xml:space="preserve"> to </w:t>
            </w:r>
            <w:proofErr w:type="spellStart"/>
            <w:r w:rsidRPr="00E54AC1">
              <w:rPr>
                <w:b w:val="0"/>
                <w:bCs w:val="0"/>
                <w:sz w:val="20"/>
                <w:szCs w:val="20"/>
              </w:rPr>
              <w:t>PoB</w:t>
            </w:r>
            <w:proofErr w:type="spellEnd"/>
            <w:r w:rsidRPr="00E54AC1">
              <w:rPr>
                <w:b w:val="0"/>
                <w:bCs w:val="0"/>
                <w:sz w:val="20"/>
                <w:szCs w:val="20"/>
              </w:rPr>
              <w:t xml:space="preserve"> </w:t>
            </w:r>
            <w:r w:rsidR="00BA607E">
              <w:rPr>
                <w:b w:val="0"/>
                <w:bCs w:val="0"/>
                <w:sz w:val="20"/>
                <w:szCs w:val="20"/>
              </w:rPr>
              <w:t>Motorway</w:t>
            </w:r>
            <w:r w:rsidRPr="00E54AC1">
              <w:rPr>
                <w:b w:val="0"/>
                <w:bCs w:val="0"/>
                <w:sz w:val="20"/>
                <w:szCs w:val="20"/>
              </w:rPr>
              <w:t>)</w:t>
            </w:r>
          </w:p>
          <w:p w14:paraId="01E96D4E" w14:textId="4334CE6A"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Export St</w:t>
            </w:r>
            <w:r w:rsidR="00261A6C" w:rsidRPr="00E54AC1">
              <w:rPr>
                <w:b w:val="0"/>
                <w:bCs w:val="0"/>
                <w:sz w:val="20"/>
                <w:szCs w:val="20"/>
              </w:rPr>
              <w:t>reet</w:t>
            </w:r>
          </w:p>
          <w:p w14:paraId="731308A6" w14:textId="2F888F5F" w:rsidR="00AA1DD7" w:rsidRPr="00E54AC1" w:rsidRDefault="00AA1DD7" w:rsidP="00614B0D">
            <w:pPr>
              <w:pStyle w:val="ListParagraph"/>
              <w:numPr>
                <w:ilvl w:val="0"/>
                <w:numId w:val="56"/>
              </w:numPr>
              <w:spacing w:before="60" w:after="60" w:line="240" w:lineRule="auto"/>
              <w:contextualSpacing w:val="0"/>
              <w:rPr>
                <w:b w:val="0"/>
                <w:bCs w:val="0"/>
                <w:sz w:val="20"/>
                <w:szCs w:val="20"/>
              </w:rPr>
            </w:pPr>
            <w:r w:rsidRPr="00E54AC1">
              <w:rPr>
                <w:b w:val="0"/>
                <w:bCs w:val="0"/>
                <w:sz w:val="20"/>
                <w:szCs w:val="20"/>
              </w:rPr>
              <w:t>Lytton Road (</w:t>
            </w:r>
            <w:r w:rsidR="008D72DD" w:rsidRPr="00E54AC1">
              <w:rPr>
                <w:b w:val="0"/>
                <w:bCs w:val="0"/>
                <w:sz w:val="20"/>
                <w:szCs w:val="20"/>
              </w:rPr>
              <w:t>f</w:t>
            </w:r>
            <w:r w:rsidRPr="00E54AC1">
              <w:rPr>
                <w:b w:val="0"/>
                <w:bCs w:val="0"/>
                <w:sz w:val="20"/>
                <w:szCs w:val="20"/>
              </w:rPr>
              <w:t xml:space="preserve">rom Gosport </w:t>
            </w:r>
            <w:r w:rsidR="008D72DD" w:rsidRPr="00E54AC1">
              <w:rPr>
                <w:b w:val="0"/>
                <w:bCs w:val="0"/>
                <w:sz w:val="20"/>
                <w:szCs w:val="20"/>
              </w:rPr>
              <w:t>Street</w:t>
            </w:r>
            <w:r w:rsidR="00376BCF" w:rsidRPr="00E54AC1">
              <w:rPr>
                <w:b w:val="0"/>
                <w:bCs w:val="0"/>
                <w:sz w:val="20"/>
                <w:szCs w:val="20"/>
              </w:rPr>
              <w:t xml:space="preserve"> t</w:t>
            </w:r>
            <w:r w:rsidRPr="00E54AC1">
              <w:rPr>
                <w:b w:val="0"/>
                <w:bCs w:val="0"/>
                <w:sz w:val="20"/>
                <w:szCs w:val="20"/>
              </w:rPr>
              <w:t>o Port Dr</w:t>
            </w:r>
            <w:r w:rsidR="003B01CF" w:rsidRPr="00E54AC1">
              <w:rPr>
                <w:b w:val="0"/>
                <w:bCs w:val="0"/>
                <w:sz w:val="20"/>
                <w:szCs w:val="20"/>
              </w:rPr>
              <w:t>ive</w:t>
            </w:r>
            <w:r w:rsidRPr="00E54AC1">
              <w:rPr>
                <w:b w:val="0"/>
                <w:bCs w:val="0"/>
                <w:sz w:val="20"/>
                <w:szCs w:val="20"/>
              </w:rPr>
              <w:t>)</w:t>
            </w:r>
          </w:p>
          <w:p w14:paraId="3C3FB4CE" w14:textId="642CB9B6" w:rsidR="00AA1DD7" w:rsidRPr="00E54AC1" w:rsidRDefault="00AA1DD7" w:rsidP="00614B0D">
            <w:pPr>
              <w:pStyle w:val="ListParagraph"/>
              <w:numPr>
                <w:ilvl w:val="0"/>
                <w:numId w:val="56"/>
              </w:numPr>
              <w:spacing w:before="60" w:after="60" w:line="240" w:lineRule="auto"/>
              <w:contextualSpacing w:val="0"/>
              <w:rPr>
                <w:b w:val="0"/>
                <w:bCs w:val="0"/>
                <w:sz w:val="20"/>
                <w:szCs w:val="20"/>
              </w:rPr>
            </w:pPr>
            <w:proofErr w:type="spellStart"/>
            <w:r w:rsidRPr="00E54AC1">
              <w:rPr>
                <w:b w:val="0"/>
                <w:bCs w:val="0"/>
                <w:sz w:val="20"/>
                <w:szCs w:val="20"/>
              </w:rPr>
              <w:t>PoB</w:t>
            </w:r>
            <w:proofErr w:type="spellEnd"/>
            <w:r w:rsidRPr="00E54AC1">
              <w:rPr>
                <w:b w:val="0"/>
                <w:bCs w:val="0"/>
                <w:sz w:val="20"/>
                <w:szCs w:val="20"/>
              </w:rPr>
              <w:t xml:space="preserve"> M</w:t>
            </w:r>
            <w:r w:rsidR="0068652F">
              <w:rPr>
                <w:b w:val="0"/>
                <w:bCs w:val="0"/>
                <w:sz w:val="20"/>
                <w:szCs w:val="20"/>
              </w:rPr>
              <w:t>otorwa</w:t>
            </w:r>
            <w:r w:rsidRPr="00E54AC1">
              <w:rPr>
                <w:b w:val="0"/>
                <w:bCs w:val="0"/>
                <w:sz w:val="20"/>
                <w:szCs w:val="20"/>
              </w:rPr>
              <w:t>y (from Port Dr</w:t>
            </w:r>
            <w:r w:rsidR="003B01CF" w:rsidRPr="00E54AC1">
              <w:rPr>
                <w:b w:val="0"/>
                <w:bCs w:val="0"/>
                <w:sz w:val="20"/>
                <w:szCs w:val="20"/>
              </w:rPr>
              <w:t>ive</w:t>
            </w:r>
            <w:r w:rsidRPr="00E54AC1">
              <w:rPr>
                <w:b w:val="0"/>
                <w:bCs w:val="0"/>
                <w:sz w:val="20"/>
                <w:szCs w:val="20"/>
              </w:rPr>
              <w:t xml:space="preserve"> to Lindum Dr</w:t>
            </w:r>
            <w:r w:rsidR="0068652F">
              <w:rPr>
                <w:b w:val="0"/>
                <w:bCs w:val="0"/>
                <w:sz w:val="20"/>
                <w:szCs w:val="20"/>
              </w:rPr>
              <w:t>ive</w:t>
            </w:r>
            <w:r w:rsidRPr="00E54AC1">
              <w:rPr>
                <w:b w:val="0"/>
                <w:bCs w:val="0"/>
                <w:sz w:val="20"/>
                <w:szCs w:val="20"/>
              </w:rPr>
              <w:t>)</w:t>
            </w:r>
          </w:p>
          <w:p w14:paraId="6D6DC597" w14:textId="636A1361" w:rsidR="00AA1DD7" w:rsidRPr="00517448" w:rsidRDefault="00AA1DD7" w:rsidP="00614B0D">
            <w:pPr>
              <w:pStyle w:val="BodyText"/>
              <w:numPr>
                <w:ilvl w:val="0"/>
                <w:numId w:val="56"/>
              </w:numPr>
              <w:spacing w:before="60" w:after="60" w:line="240" w:lineRule="auto"/>
              <w:rPr>
                <w:sz w:val="18"/>
                <w:szCs w:val="18"/>
              </w:rPr>
            </w:pPr>
            <w:r w:rsidRPr="00E54AC1">
              <w:rPr>
                <w:b w:val="0"/>
                <w:bCs w:val="0"/>
                <w:sz w:val="20"/>
                <w:szCs w:val="20"/>
              </w:rPr>
              <w:t>Lindum Dr</w:t>
            </w:r>
            <w:r w:rsidR="003B01CF" w:rsidRPr="00E54AC1">
              <w:rPr>
                <w:b w:val="0"/>
                <w:bCs w:val="0"/>
                <w:sz w:val="20"/>
                <w:szCs w:val="20"/>
              </w:rPr>
              <w:t>ive</w:t>
            </w:r>
            <w:r w:rsidRPr="00E54AC1">
              <w:rPr>
                <w:b w:val="0"/>
                <w:bCs w:val="0"/>
                <w:sz w:val="20"/>
                <w:szCs w:val="20"/>
              </w:rPr>
              <w:t xml:space="preserve"> (from </w:t>
            </w:r>
            <w:proofErr w:type="spellStart"/>
            <w:r w:rsidRPr="00E54AC1">
              <w:rPr>
                <w:b w:val="0"/>
                <w:bCs w:val="0"/>
                <w:sz w:val="20"/>
                <w:szCs w:val="20"/>
              </w:rPr>
              <w:t>PoB</w:t>
            </w:r>
            <w:proofErr w:type="spellEnd"/>
            <w:r w:rsidRPr="00E54AC1">
              <w:rPr>
                <w:b w:val="0"/>
                <w:bCs w:val="0"/>
                <w:sz w:val="20"/>
                <w:szCs w:val="20"/>
              </w:rPr>
              <w:t xml:space="preserve"> </w:t>
            </w:r>
            <w:r w:rsidR="0068652F">
              <w:rPr>
                <w:b w:val="0"/>
                <w:bCs w:val="0"/>
                <w:sz w:val="20"/>
                <w:szCs w:val="20"/>
              </w:rPr>
              <w:t>Motorway</w:t>
            </w:r>
            <w:r w:rsidRPr="00E54AC1">
              <w:rPr>
                <w:b w:val="0"/>
                <w:bCs w:val="0"/>
                <w:sz w:val="20"/>
                <w:szCs w:val="20"/>
              </w:rPr>
              <w:t xml:space="preserve"> exit to </w:t>
            </w:r>
            <w:r w:rsidRPr="00E54AC1">
              <w:rPr>
                <w:b w:val="0"/>
                <w:bCs w:val="0"/>
                <w:sz w:val="20"/>
                <w:szCs w:val="20"/>
              </w:rPr>
              <w:br/>
              <w:t>Gosport St</w:t>
            </w:r>
            <w:r w:rsidR="00D4790A" w:rsidRPr="00E54AC1">
              <w:rPr>
                <w:b w:val="0"/>
                <w:bCs w:val="0"/>
                <w:sz w:val="20"/>
                <w:szCs w:val="20"/>
              </w:rPr>
              <w:t>reet</w:t>
            </w:r>
            <w:r w:rsidRPr="00E54AC1">
              <w:rPr>
                <w:b w:val="0"/>
                <w:bCs w:val="0"/>
                <w:sz w:val="20"/>
                <w:szCs w:val="20"/>
              </w:rPr>
              <w:t>)</w:t>
            </w:r>
          </w:p>
        </w:tc>
        <w:tc>
          <w:tcPr>
            <w:tcW w:w="2969" w:type="pct"/>
          </w:tcPr>
          <w:p w14:paraId="6EA1E972" w14:textId="77777777" w:rsidR="00AA1DD7" w:rsidRDefault="00AA1DD7" w:rsidP="001837E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noProof/>
              </w:rPr>
              <w:drawing>
                <wp:inline distT="0" distB="0" distL="0" distR="0" wp14:anchorId="240A47FA" wp14:editId="58423FC2">
                  <wp:extent cx="2957624" cy="3200400"/>
                  <wp:effectExtent l="0" t="0" r="0" b="0"/>
                  <wp:docPr id="10" name="Picture 10" descr="Image of additional PoB roads for holida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additional PoB roads for holiday travel."/>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7624" cy="3200400"/>
                          </a:xfrm>
                          <a:prstGeom prst="rect">
                            <a:avLst/>
                          </a:prstGeom>
                          <a:noFill/>
                        </pic:spPr>
                      </pic:pic>
                    </a:graphicData>
                  </a:graphic>
                </wp:inline>
              </w:drawing>
            </w:r>
          </w:p>
          <w:p w14:paraId="30118C02" w14:textId="492B4F22" w:rsidR="001E39C5" w:rsidRPr="0046197E" w:rsidRDefault="001E39C5" w:rsidP="001837E1">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6197E">
              <w:rPr>
                <w:sz w:val="20"/>
                <w:szCs w:val="20"/>
              </w:rPr>
              <w:t xml:space="preserve">Please be advised this map is for indicative purposes only. For defined routes please refer to the list of </w:t>
            </w:r>
            <w:r w:rsidRPr="0046197E">
              <w:rPr>
                <w:i/>
                <w:sz w:val="20"/>
                <w:szCs w:val="20"/>
              </w:rPr>
              <w:t>Approved Port of Brisbane precinct roads</w:t>
            </w:r>
            <w:r w:rsidR="0046197E">
              <w:rPr>
                <w:i/>
                <w:iCs/>
                <w:sz w:val="20"/>
                <w:szCs w:val="20"/>
              </w:rPr>
              <w:t>.</w:t>
            </w:r>
          </w:p>
        </w:tc>
      </w:tr>
    </w:tbl>
    <w:p w14:paraId="4DA4BAC0" w14:textId="1FE9A050" w:rsidR="00C63D63" w:rsidRDefault="00C63D63" w:rsidP="00517448">
      <w:pPr>
        <w:pStyle w:val="Heading2"/>
      </w:pPr>
      <w:bookmarkStart w:id="99" w:name="_Toc153202466"/>
      <w:r>
        <w:lastRenderedPageBreak/>
        <w:t>Definitions</w:t>
      </w:r>
      <w:bookmarkEnd w:id="99"/>
    </w:p>
    <w:p w14:paraId="7EB57458" w14:textId="42557389" w:rsidR="00C63D63" w:rsidRPr="00B64111" w:rsidRDefault="00C63D63" w:rsidP="00C63D63">
      <w:pPr>
        <w:pStyle w:val="BodyText"/>
        <w:rPr>
          <w:rStyle w:val="IntenseEmphasis"/>
          <w:b w:val="0"/>
          <w:bCs w:val="0"/>
          <w:i w:val="0"/>
          <w:iCs w:val="0"/>
        </w:rPr>
      </w:pPr>
      <w:r>
        <w:t>Unless otherwise stated, words and expressions used in this guide have the same meanings as those defined in the HVNL or its Regulations, Transport Operations (Road Use Management) Act 1995 and other legislation.</w:t>
      </w:r>
    </w:p>
    <w:p w14:paraId="28F6B088" w14:textId="225D73EF" w:rsidR="00B64111" w:rsidRDefault="00B64111" w:rsidP="00B64111">
      <w:pPr>
        <w:pStyle w:val="Caption"/>
        <w:keepNext/>
      </w:pPr>
      <w:r>
        <w:t xml:space="preserve">Table </w:t>
      </w:r>
      <w:fldSimple w:instr=" SEQ Table \* ARABIC ">
        <w:r w:rsidR="009F287E">
          <w:rPr>
            <w:noProof/>
          </w:rPr>
          <w:t>27</w:t>
        </w:r>
      </w:fldSimple>
      <w:r>
        <w:t xml:space="preserve"> </w:t>
      </w:r>
      <w:r w:rsidRPr="006A2007">
        <w:t>Definitions of the Access Conditions Guide</w:t>
      </w:r>
    </w:p>
    <w:tbl>
      <w:tblPr>
        <w:tblStyle w:val="ListTable3-Accent1"/>
        <w:tblW w:w="5000" w:type="pct"/>
        <w:tblLook w:val="04A0" w:firstRow="1" w:lastRow="0" w:firstColumn="1" w:lastColumn="0" w:noHBand="0" w:noVBand="1"/>
      </w:tblPr>
      <w:tblGrid>
        <w:gridCol w:w="1636"/>
        <w:gridCol w:w="6543"/>
        <w:gridCol w:w="2277"/>
      </w:tblGrid>
      <w:tr w:rsidR="00C63D63" w:rsidRPr="0020242C" w14:paraId="140A8DB1" w14:textId="77777777" w:rsidTr="00B641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 w:type="pct"/>
          </w:tcPr>
          <w:p w14:paraId="72EDCDED" w14:textId="77777777" w:rsidR="00C63D63" w:rsidRPr="0020242C" w:rsidRDefault="00C63D63">
            <w:pPr>
              <w:pStyle w:val="BodyText"/>
              <w:rPr>
                <w:rFonts w:asciiTheme="minorHAnsi" w:hAnsiTheme="minorHAnsi" w:cstheme="minorHAnsi"/>
                <w:sz w:val="18"/>
                <w:szCs w:val="18"/>
              </w:rPr>
            </w:pPr>
            <w:r w:rsidRPr="0020242C">
              <w:rPr>
                <w:rFonts w:asciiTheme="minorHAnsi" w:hAnsiTheme="minorHAnsi" w:cstheme="minorHAnsi"/>
                <w:sz w:val="18"/>
                <w:szCs w:val="18"/>
              </w:rPr>
              <w:t>Term</w:t>
            </w:r>
          </w:p>
        </w:tc>
        <w:tc>
          <w:tcPr>
            <w:tcW w:w="3128" w:type="pct"/>
          </w:tcPr>
          <w:p w14:paraId="2801E2ED" w14:textId="77777777" w:rsidR="00C63D63" w:rsidRPr="0020242C" w:rsidRDefault="00C63D63">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Explanation</w:t>
            </w:r>
          </w:p>
        </w:tc>
        <w:tc>
          <w:tcPr>
            <w:tcW w:w="1089" w:type="pct"/>
          </w:tcPr>
          <w:p w14:paraId="6B6B723D" w14:textId="77777777" w:rsidR="00C63D63" w:rsidRPr="0020242C" w:rsidRDefault="00C63D63">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Source</w:t>
            </w:r>
          </w:p>
        </w:tc>
      </w:tr>
      <w:tr w:rsidR="00C63D63" w:rsidRPr="0020242C" w14:paraId="3950C173" w14:textId="77777777" w:rsidTr="00B64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73EA78C5" w14:textId="77777777" w:rsidR="00C63D63" w:rsidRPr="0020242C" w:rsidRDefault="00C63D63">
            <w:pPr>
              <w:pStyle w:val="BodyText"/>
              <w:rPr>
                <w:rFonts w:asciiTheme="minorHAnsi" w:hAnsiTheme="minorHAnsi" w:cstheme="minorHAnsi"/>
                <w:sz w:val="18"/>
                <w:szCs w:val="18"/>
              </w:rPr>
            </w:pPr>
            <w:r w:rsidRPr="0020242C">
              <w:rPr>
                <w:rFonts w:asciiTheme="minorHAnsi" w:hAnsiTheme="minorHAnsi" w:cstheme="minorHAnsi"/>
                <w:sz w:val="18"/>
                <w:szCs w:val="18"/>
              </w:rPr>
              <w:t>ADR</w:t>
            </w:r>
          </w:p>
        </w:tc>
        <w:tc>
          <w:tcPr>
            <w:tcW w:w="3128" w:type="pct"/>
          </w:tcPr>
          <w:p w14:paraId="0528039F" w14:textId="77777777" w:rsidR="00C63D63" w:rsidRPr="0020242C" w:rsidRDefault="00C63D6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means the ADR titled ‘Vehicle Standard (Australian Design Rule—Definitions </w:t>
            </w:r>
            <w:r w:rsidRPr="0020242C">
              <w:rPr>
                <w:rFonts w:asciiTheme="minorHAnsi" w:hAnsiTheme="minorHAnsi" w:cstheme="minorHAnsi"/>
                <w:color w:val="080C0F" w:themeColor="text1"/>
                <w:sz w:val="18"/>
                <w:szCs w:val="18"/>
              </w:rPr>
              <w:t xml:space="preserve">and </w:t>
            </w:r>
            <w:r w:rsidRPr="0020242C">
              <w:rPr>
                <w:rFonts w:asciiTheme="minorHAnsi" w:hAnsiTheme="minorHAnsi" w:cstheme="minorHAnsi"/>
                <w:sz w:val="18"/>
                <w:szCs w:val="18"/>
              </w:rPr>
              <w:t>Vehicle Categories) 2005’.</w:t>
            </w:r>
          </w:p>
        </w:tc>
        <w:tc>
          <w:tcPr>
            <w:tcW w:w="1089" w:type="pct"/>
          </w:tcPr>
          <w:p w14:paraId="6B1FAD85" w14:textId="5F1769CA" w:rsidR="00C63D63" w:rsidRPr="0020242C" w:rsidRDefault="00C63D6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HVNL</w:t>
            </w:r>
          </w:p>
        </w:tc>
      </w:tr>
      <w:tr w:rsidR="00C63D63" w:rsidRPr="0020242C" w14:paraId="046230CD" w14:textId="77777777" w:rsidTr="00B64111">
        <w:tc>
          <w:tcPr>
            <w:cnfStyle w:val="001000000000" w:firstRow="0" w:lastRow="0" w:firstColumn="1" w:lastColumn="0" w:oddVBand="0" w:evenVBand="0" w:oddHBand="0" w:evenHBand="0" w:firstRowFirstColumn="0" w:firstRowLastColumn="0" w:lastRowFirstColumn="0" w:lastRowLastColumn="0"/>
            <w:tcW w:w="782" w:type="pct"/>
          </w:tcPr>
          <w:p w14:paraId="6A1A359C" w14:textId="01E41531" w:rsidR="00C63D63" w:rsidRPr="0020242C" w:rsidRDefault="00C63D63" w:rsidP="00C63D63">
            <w:pPr>
              <w:pStyle w:val="BodyText"/>
              <w:rPr>
                <w:rFonts w:asciiTheme="minorHAnsi" w:hAnsiTheme="minorHAnsi" w:cstheme="minorHAnsi"/>
                <w:sz w:val="18"/>
                <w:szCs w:val="18"/>
              </w:rPr>
            </w:pPr>
            <w:r w:rsidRPr="0020242C">
              <w:rPr>
                <w:rFonts w:asciiTheme="minorHAnsi" w:hAnsiTheme="minorHAnsi" w:cstheme="minorHAnsi"/>
                <w:sz w:val="18"/>
                <w:szCs w:val="18"/>
              </w:rPr>
              <w:t>Built-up area</w:t>
            </w:r>
          </w:p>
        </w:tc>
        <w:tc>
          <w:tcPr>
            <w:tcW w:w="3128" w:type="pct"/>
          </w:tcPr>
          <w:p w14:paraId="0A87A3E7" w14:textId="260D9A25" w:rsidR="00C63D63" w:rsidRPr="0020242C" w:rsidRDefault="00C63D63" w:rsidP="00C63D6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means an area in which there are buildings on land immediately adjacent to a declared road, or there is street lighting at intervals of 100m or less for a distance of at least 500m, or if the road is less than 500m for the entire length.</w:t>
            </w:r>
          </w:p>
        </w:tc>
        <w:tc>
          <w:tcPr>
            <w:tcW w:w="1089" w:type="pct"/>
          </w:tcPr>
          <w:p w14:paraId="10A77C8F" w14:textId="72DF50C3" w:rsidR="00C63D63" w:rsidRPr="0020242C" w:rsidRDefault="00C63D63" w:rsidP="00C63D6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Built-up area</w:t>
            </w:r>
          </w:p>
        </w:tc>
      </w:tr>
      <w:tr w:rsidR="007E084D" w:rsidRPr="0020242C" w14:paraId="123322F5" w14:textId="77777777" w:rsidTr="00B64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2233395B" w14:textId="58317743" w:rsidR="007E084D" w:rsidRPr="0020242C" w:rsidRDefault="007E084D" w:rsidP="007E084D">
            <w:pPr>
              <w:pStyle w:val="BodyText"/>
              <w:rPr>
                <w:rFonts w:asciiTheme="minorHAnsi" w:hAnsiTheme="minorHAnsi" w:cstheme="minorHAnsi"/>
                <w:sz w:val="18"/>
                <w:szCs w:val="18"/>
              </w:rPr>
            </w:pPr>
            <w:r w:rsidRPr="0020242C">
              <w:rPr>
                <w:rFonts w:asciiTheme="minorHAnsi" w:hAnsiTheme="minorHAnsi" w:cstheme="minorHAnsi"/>
                <w:sz w:val="18"/>
                <w:szCs w:val="18"/>
              </w:rPr>
              <w:t>Brisbane Central Traffic Area</w:t>
            </w:r>
          </w:p>
        </w:tc>
        <w:tc>
          <w:tcPr>
            <w:tcW w:w="3128" w:type="pct"/>
          </w:tcPr>
          <w:p w14:paraId="222C1641" w14:textId="319E383C" w:rsidR="007E084D" w:rsidRPr="0020242C" w:rsidRDefault="007E084D"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means the area declared by Brisbane City Council and depicted on the Brisbane City Council website.</w:t>
            </w:r>
          </w:p>
        </w:tc>
        <w:tc>
          <w:tcPr>
            <w:tcW w:w="1089" w:type="pct"/>
          </w:tcPr>
          <w:p w14:paraId="105E7174" w14:textId="240575FD" w:rsidR="007E084D" w:rsidRPr="0020242C" w:rsidRDefault="007E084D"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Chapter 14 - Parking and Control of Traffic Local Law</w:t>
            </w:r>
          </w:p>
        </w:tc>
      </w:tr>
      <w:tr w:rsidR="007E084D" w:rsidRPr="0020242C" w14:paraId="4B46E4E9" w14:textId="77777777" w:rsidTr="00B64111">
        <w:tc>
          <w:tcPr>
            <w:cnfStyle w:val="001000000000" w:firstRow="0" w:lastRow="0" w:firstColumn="1" w:lastColumn="0" w:oddVBand="0" w:evenVBand="0" w:oddHBand="0" w:evenHBand="0" w:firstRowFirstColumn="0" w:firstRowLastColumn="0" w:lastRowFirstColumn="0" w:lastRowLastColumn="0"/>
            <w:tcW w:w="782" w:type="pct"/>
          </w:tcPr>
          <w:p w14:paraId="1F937CEB" w14:textId="6FD6E8F1" w:rsidR="007E084D" w:rsidRPr="0020242C" w:rsidRDefault="007E084D" w:rsidP="007E084D">
            <w:pPr>
              <w:pStyle w:val="BodyText"/>
              <w:rPr>
                <w:rFonts w:asciiTheme="minorHAnsi" w:hAnsiTheme="minorHAnsi" w:cstheme="minorHAnsi"/>
                <w:sz w:val="18"/>
                <w:szCs w:val="18"/>
              </w:rPr>
            </w:pPr>
            <w:r w:rsidRPr="0020242C">
              <w:rPr>
                <w:rFonts w:asciiTheme="minorHAnsi" w:hAnsiTheme="minorHAnsi" w:cstheme="minorHAnsi"/>
                <w:sz w:val="18"/>
                <w:szCs w:val="18"/>
              </w:rPr>
              <w:t xml:space="preserve">Brisbane City Council </w:t>
            </w:r>
          </w:p>
        </w:tc>
        <w:tc>
          <w:tcPr>
            <w:tcW w:w="3128" w:type="pct"/>
          </w:tcPr>
          <w:p w14:paraId="782C0169" w14:textId="51963A38" w:rsidR="007E084D" w:rsidRPr="0020242C" w:rsidRDefault="007E084D"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means the local government area identified as Brisbane City in the Queensland Globe.</w:t>
            </w:r>
          </w:p>
        </w:tc>
        <w:tc>
          <w:tcPr>
            <w:tcW w:w="1089" w:type="pct"/>
          </w:tcPr>
          <w:p w14:paraId="4B3F0245" w14:textId="1BC60561" w:rsidR="007E084D" w:rsidRPr="0020242C" w:rsidRDefault="00000000"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hyperlink r:id="rId61" w:history="1">
              <w:r w:rsidR="007E084D" w:rsidRPr="0020242C">
                <w:rPr>
                  <w:rStyle w:val="Hyperlink"/>
                  <w:rFonts w:asciiTheme="minorHAnsi" w:hAnsiTheme="minorHAnsi" w:cstheme="minorHAnsi"/>
                  <w:sz w:val="18"/>
                  <w:szCs w:val="18"/>
                </w:rPr>
                <w:t>Queensland Globe</w:t>
              </w:r>
            </w:hyperlink>
          </w:p>
        </w:tc>
      </w:tr>
      <w:tr w:rsidR="007E084D" w:rsidRPr="0020242C" w14:paraId="0F4E87E0" w14:textId="77777777" w:rsidTr="00B64111">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782" w:type="pct"/>
          </w:tcPr>
          <w:p w14:paraId="3654ADC0" w14:textId="77777777" w:rsidR="007E084D" w:rsidRPr="0020242C" w:rsidRDefault="007E084D">
            <w:pPr>
              <w:pStyle w:val="TableText"/>
              <w:spacing w:before="0" w:after="0"/>
              <w:ind w:right="-194"/>
              <w:rPr>
                <w:rFonts w:cstheme="minorHAnsi"/>
                <w:szCs w:val="18"/>
              </w:rPr>
            </w:pPr>
            <w:r w:rsidRPr="0020242C">
              <w:rPr>
                <w:rFonts w:eastAsia="Calibri" w:cstheme="minorHAnsi"/>
                <w:szCs w:val="18"/>
              </w:rPr>
              <w:t>Brisbane Urban Corridor</w:t>
            </w:r>
          </w:p>
        </w:tc>
        <w:tc>
          <w:tcPr>
            <w:tcW w:w="3128" w:type="pct"/>
          </w:tcPr>
          <w:p w14:paraId="699A7D15"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means the urban arterial road corridor as depicted on the TMR </w:t>
            </w:r>
            <w:hyperlink r:id="rId62" w:history="1">
              <w:r w:rsidRPr="0020242C">
                <w:rPr>
                  <w:rStyle w:val="Hyperlink"/>
                  <w:rFonts w:asciiTheme="minorHAnsi" w:hAnsiTheme="minorHAnsi" w:cstheme="minorHAnsi"/>
                  <w:sz w:val="18"/>
                  <w:szCs w:val="18"/>
                  <w:shd w:val="clear" w:color="auto" w:fill="FFFFFF"/>
                </w:rPr>
                <w:t>Through truck restrictions—Brisbane Urban Corridor</w:t>
              </w:r>
            </w:hyperlink>
            <w:r w:rsidRPr="0020242C">
              <w:rPr>
                <w:rFonts w:asciiTheme="minorHAnsi" w:eastAsia="Calibri" w:hAnsiTheme="minorHAnsi" w:cstheme="minorHAnsi"/>
                <w:sz w:val="18"/>
                <w:szCs w:val="18"/>
              </w:rPr>
              <w:t xml:space="preserve"> webpage.</w:t>
            </w:r>
          </w:p>
        </w:tc>
        <w:tc>
          <w:tcPr>
            <w:tcW w:w="1089" w:type="pct"/>
          </w:tcPr>
          <w:p w14:paraId="66BD82C4"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hyperlink r:id="rId63" w:history="1">
              <w:r w:rsidR="007E084D" w:rsidRPr="0020242C">
                <w:rPr>
                  <w:rStyle w:val="Hyperlink"/>
                  <w:rFonts w:cstheme="minorHAnsi"/>
                  <w:szCs w:val="18"/>
                </w:rPr>
                <w:t>Transport Operations (Road Use Management—Road Rules) Regulation 2009</w:t>
              </w:r>
            </w:hyperlink>
          </w:p>
        </w:tc>
      </w:tr>
      <w:tr w:rsidR="007E084D" w:rsidRPr="0020242C" w14:paraId="1C65CAEF" w14:textId="77777777" w:rsidTr="00B64111">
        <w:trPr>
          <w:trHeight w:val="840"/>
        </w:trPr>
        <w:tc>
          <w:tcPr>
            <w:cnfStyle w:val="001000000000" w:firstRow="0" w:lastRow="0" w:firstColumn="1" w:lastColumn="0" w:oddVBand="0" w:evenVBand="0" w:oddHBand="0" w:evenHBand="0" w:firstRowFirstColumn="0" w:firstRowLastColumn="0" w:lastRowFirstColumn="0" w:lastRowLastColumn="0"/>
            <w:tcW w:w="782" w:type="pct"/>
          </w:tcPr>
          <w:p w14:paraId="52BF5AB7" w14:textId="77777777" w:rsidR="007E084D" w:rsidRPr="0020242C" w:rsidRDefault="007E084D">
            <w:pPr>
              <w:pStyle w:val="TableText"/>
              <w:spacing w:before="0" w:after="0"/>
              <w:ind w:right="-194"/>
              <w:rPr>
                <w:rFonts w:cstheme="minorHAnsi"/>
                <w:szCs w:val="18"/>
              </w:rPr>
            </w:pPr>
            <w:r w:rsidRPr="0020242C">
              <w:rPr>
                <w:rFonts w:eastAsia="Calibri" w:cstheme="minorHAnsi"/>
                <w:szCs w:val="18"/>
              </w:rPr>
              <w:t>Business day</w:t>
            </w:r>
          </w:p>
        </w:tc>
        <w:tc>
          <w:tcPr>
            <w:tcW w:w="3128" w:type="pct"/>
          </w:tcPr>
          <w:p w14:paraId="1207FD1E" w14:textId="77777777" w:rsidR="007E084D" w:rsidRPr="0020242C" w:rsidRDefault="007E08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80C0F" w:themeColor="text1"/>
                <w:sz w:val="18"/>
                <w:szCs w:val="18"/>
              </w:rPr>
            </w:pPr>
            <w:r w:rsidRPr="0020242C">
              <w:rPr>
                <w:rFonts w:asciiTheme="minorHAnsi" w:eastAsia="Calibri" w:hAnsiTheme="minorHAnsi" w:cstheme="minorHAnsi"/>
                <w:sz w:val="18"/>
                <w:szCs w:val="18"/>
              </w:rPr>
              <w:t>means</w:t>
            </w:r>
            <w:r w:rsidRPr="0020242C">
              <w:rPr>
                <w:rFonts w:asciiTheme="minorHAnsi" w:eastAsia="Times New Roman" w:hAnsiTheme="minorHAnsi" w:cstheme="minorHAnsi"/>
                <w:color w:val="080C0F" w:themeColor="text1"/>
                <w:sz w:val="18"/>
                <w:szCs w:val="18"/>
              </w:rPr>
              <w:t xml:space="preserve"> a day that is not—</w:t>
            </w:r>
          </w:p>
          <w:p w14:paraId="57862B2F" w14:textId="77777777" w:rsidR="007E084D" w:rsidRPr="0020242C" w:rsidRDefault="007E084D" w:rsidP="0092610F">
            <w:pPr>
              <w:pStyle w:val="BodyText"/>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color w:val="080C0F" w:themeColor="text1"/>
                <w:sz w:val="18"/>
                <w:szCs w:val="18"/>
              </w:rPr>
              <w:t xml:space="preserve">a </w:t>
            </w:r>
            <w:r w:rsidRPr="0020242C">
              <w:rPr>
                <w:rFonts w:asciiTheme="minorHAnsi" w:eastAsia="Calibri" w:hAnsiTheme="minorHAnsi" w:cstheme="minorHAnsi"/>
                <w:sz w:val="18"/>
                <w:szCs w:val="18"/>
              </w:rPr>
              <w:t>Saturday</w:t>
            </w:r>
            <w:r w:rsidRPr="0020242C">
              <w:rPr>
                <w:rFonts w:asciiTheme="minorHAnsi" w:hAnsiTheme="minorHAnsi" w:cstheme="minorHAnsi"/>
                <w:color w:val="080C0F" w:themeColor="text1"/>
                <w:sz w:val="18"/>
                <w:szCs w:val="18"/>
              </w:rPr>
              <w:t xml:space="preserve"> or Sunday; or</w:t>
            </w:r>
          </w:p>
          <w:p w14:paraId="51338842" w14:textId="77777777" w:rsidR="007E084D" w:rsidRPr="0020242C" w:rsidRDefault="007E084D" w:rsidP="0092610F">
            <w:pPr>
              <w:pStyle w:val="BodyText"/>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color w:val="080C0F" w:themeColor="text1"/>
                <w:sz w:val="18"/>
                <w:szCs w:val="18"/>
              </w:rPr>
              <w:t xml:space="preserve">a </w:t>
            </w:r>
            <w:r w:rsidRPr="0020242C">
              <w:rPr>
                <w:rFonts w:asciiTheme="minorHAnsi" w:eastAsia="Calibri" w:hAnsiTheme="minorHAnsi" w:cstheme="minorHAnsi"/>
                <w:sz w:val="18"/>
                <w:szCs w:val="18"/>
              </w:rPr>
              <w:t>public</w:t>
            </w:r>
            <w:r w:rsidRPr="0020242C">
              <w:rPr>
                <w:rFonts w:asciiTheme="minorHAnsi" w:hAnsiTheme="minorHAnsi" w:cstheme="minorHAnsi"/>
                <w:color w:val="080C0F" w:themeColor="text1"/>
                <w:sz w:val="18"/>
                <w:szCs w:val="18"/>
              </w:rPr>
              <w:t xml:space="preserve"> holiday, special holiday, or bank holiday in the place in which any relevant act is to be or may be done.</w:t>
            </w:r>
          </w:p>
          <w:p w14:paraId="40FF322E"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9" w:type="pct"/>
          </w:tcPr>
          <w:p w14:paraId="1934DF43"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596C6324" w14:textId="77777777" w:rsidTr="00B64111">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782" w:type="pct"/>
          </w:tcPr>
          <w:p w14:paraId="0826F224" w14:textId="77777777" w:rsidR="007E084D" w:rsidRPr="0020242C" w:rsidRDefault="007E084D">
            <w:pPr>
              <w:pStyle w:val="TableText"/>
              <w:spacing w:before="0" w:after="0"/>
              <w:ind w:right="-194"/>
              <w:rPr>
                <w:rFonts w:cstheme="minorHAnsi"/>
                <w:szCs w:val="18"/>
              </w:rPr>
            </w:pPr>
            <w:r w:rsidRPr="0020242C">
              <w:rPr>
                <w:rFonts w:eastAsia="Calibri" w:cstheme="minorHAnsi"/>
                <w:szCs w:val="18"/>
              </w:rPr>
              <w:t>Category 1 SPV</w:t>
            </w:r>
          </w:p>
        </w:tc>
        <w:tc>
          <w:tcPr>
            <w:tcW w:w="3128" w:type="pct"/>
          </w:tcPr>
          <w:p w14:paraId="59241536"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means an SPVs not complying with 3L+15+/- G that have been assessed and approved by TMR’s Bridge Construction, Maintenance and Asset Management (BCMAM) unit for operation under 48t SPV restrictions.</w:t>
            </w:r>
          </w:p>
        </w:tc>
        <w:tc>
          <w:tcPr>
            <w:tcW w:w="1089" w:type="pct"/>
          </w:tcPr>
          <w:p w14:paraId="584E930E"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4DED66E8" w14:textId="77777777" w:rsidTr="00B64111">
        <w:trPr>
          <w:trHeight w:val="425"/>
        </w:trPr>
        <w:tc>
          <w:tcPr>
            <w:cnfStyle w:val="001000000000" w:firstRow="0" w:lastRow="0" w:firstColumn="1" w:lastColumn="0" w:oddVBand="0" w:evenVBand="0" w:oddHBand="0" w:evenHBand="0" w:firstRowFirstColumn="0" w:firstRowLastColumn="0" w:lastRowFirstColumn="0" w:lastRowLastColumn="0"/>
            <w:tcW w:w="782" w:type="pct"/>
          </w:tcPr>
          <w:p w14:paraId="2E243ADD" w14:textId="77777777" w:rsidR="007E084D" w:rsidRPr="0020242C" w:rsidRDefault="007E084D">
            <w:pPr>
              <w:pStyle w:val="TableText"/>
              <w:spacing w:before="0" w:after="0"/>
              <w:ind w:right="-194"/>
              <w:rPr>
                <w:rFonts w:eastAsia="Calibri" w:cstheme="minorHAnsi"/>
                <w:szCs w:val="18"/>
              </w:rPr>
            </w:pPr>
            <w:r w:rsidRPr="0020242C">
              <w:rPr>
                <w:rFonts w:cstheme="minorHAnsi"/>
                <w:szCs w:val="18"/>
              </w:rPr>
              <w:t>Category 2 SPV</w:t>
            </w:r>
          </w:p>
        </w:tc>
        <w:tc>
          <w:tcPr>
            <w:tcW w:w="3128" w:type="pct"/>
          </w:tcPr>
          <w:p w14:paraId="3EF30182"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eastAsia="Calibri" w:hAnsiTheme="minorHAnsi" w:cstheme="minorHAnsi"/>
                <w:sz w:val="18"/>
                <w:szCs w:val="18"/>
              </w:rPr>
              <w:t xml:space="preserve">means an </w:t>
            </w:r>
            <w:r w:rsidRPr="0020242C">
              <w:rPr>
                <w:rFonts w:asciiTheme="minorHAnsi" w:hAnsiTheme="minorHAnsi" w:cstheme="minorHAnsi"/>
                <w:sz w:val="18"/>
                <w:szCs w:val="18"/>
              </w:rPr>
              <w:t>SPVs not complying with 3L+15+/- G that have been assessed by TMR’s BCMAM unit and determined to not be suitable for operation under 48t SPV restrictions.</w:t>
            </w:r>
          </w:p>
          <w:p w14:paraId="0B8DAE2C"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18"/>
                <w:szCs w:val="18"/>
              </w:rPr>
            </w:pPr>
          </w:p>
        </w:tc>
        <w:tc>
          <w:tcPr>
            <w:tcW w:w="1089" w:type="pct"/>
          </w:tcPr>
          <w:p w14:paraId="555F8E92"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7BF533DF" w14:textId="77777777" w:rsidTr="00B6411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782" w:type="pct"/>
          </w:tcPr>
          <w:p w14:paraId="2791B364" w14:textId="77777777" w:rsidR="007E084D" w:rsidRPr="0020242C" w:rsidRDefault="007E084D">
            <w:pPr>
              <w:pStyle w:val="TableText"/>
              <w:spacing w:before="0" w:after="0"/>
              <w:ind w:right="-194"/>
              <w:rPr>
                <w:rFonts w:cstheme="minorHAnsi"/>
                <w:szCs w:val="18"/>
              </w:rPr>
            </w:pPr>
            <w:r w:rsidRPr="0020242C">
              <w:rPr>
                <w:rFonts w:eastAsia="Calibri" w:cstheme="minorHAnsi"/>
                <w:szCs w:val="18"/>
              </w:rPr>
              <w:t>CBD</w:t>
            </w:r>
          </w:p>
        </w:tc>
        <w:tc>
          <w:tcPr>
            <w:tcW w:w="3128" w:type="pct"/>
          </w:tcPr>
          <w:p w14:paraId="1B9BC664"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Central Business District and the network of roads located within the regulated parking zone of any city.</w:t>
            </w:r>
          </w:p>
        </w:tc>
        <w:tc>
          <w:tcPr>
            <w:tcW w:w="1089" w:type="pct"/>
          </w:tcPr>
          <w:p w14:paraId="4216B39C"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0CDC3E50" w14:textId="77777777" w:rsidTr="00B64111">
        <w:trPr>
          <w:trHeight w:val="425"/>
        </w:trPr>
        <w:tc>
          <w:tcPr>
            <w:cnfStyle w:val="001000000000" w:firstRow="0" w:lastRow="0" w:firstColumn="1" w:lastColumn="0" w:oddVBand="0" w:evenVBand="0" w:oddHBand="0" w:evenHBand="0" w:firstRowFirstColumn="0" w:firstRowLastColumn="0" w:lastRowFirstColumn="0" w:lastRowLastColumn="0"/>
            <w:tcW w:w="782" w:type="pct"/>
          </w:tcPr>
          <w:p w14:paraId="08D3E7CD"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Christmas holiday</w:t>
            </w:r>
          </w:p>
          <w:p w14:paraId="44706BA1" w14:textId="77777777" w:rsidR="007E084D" w:rsidRPr="0020242C" w:rsidRDefault="007E084D">
            <w:pPr>
              <w:pStyle w:val="TableText"/>
              <w:spacing w:before="0" w:after="0"/>
              <w:ind w:right="-194"/>
              <w:rPr>
                <w:rFonts w:eastAsia="Calibri" w:cstheme="minorHAnsi"/>
                <w:szCs w:val="18"/>
              </w:rPr>
            </w:pPr>
          </w:p>
        </w:tc>
        <w:tc>
          <w:tcPr>
            <w:tcW w:w="3128" w:type="pct"/>
          </w:tcPr>
          <w:p w14:paraId="3846A7B7" w14:textId="77777777" w:rsidR="007E084D"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means the Christmas holiday defined in </w:t>
            </w:r>
            <w:hyperlink w:anchor="Christmas_restrictions" w:history="1">
              <w:r w:rsidRPr="0020242C">
                <w:rPr>
                  <w:rStyle w:val="Hyperlink"/>
                  <w:rFonts w:asciiTheme="minorHAnsi" w:hAnsiTheme="minorHAnsi" w:cstheme="minorHAnsi"/>
                  <w:sz w:val="18"/>
                  <w:szCs w:val="18"/>
                </w:rPr>
                <w:t>section 11.5 (Christmas holiday)</w:t>
              </w:r>
            </w:hyperlink>
            <w:r w:rsidRPr="0020242C">
              <w:rPr>
                <w:rFonts w:asciiTheme="minorHAnsi" w:eastAsia="Calibri" w:hAnsiTheme="minorHAnsi" w:cstheme="minorHAnsi"/>
                <w:sz w:val="18"/>
                <w:szCs w:val="18"/>
              </w:rPr>
              <w:t xml:space="preserve"> of this guide.</w:t>
            </w:r>
          </w:p>
          <w:p w14:paraId="27DDD642" w14:textId="279C7524" w:rsidR="007E084D" w:rsidRPr="001D690A" w:rsidRDefault="007E084D" w:rsidP="001D690A">
            <w:pPr>
              <w:cnfStyle w:val="000000000000" w:firstRow="0" w:lastRow="0" w:firstColumn="0" w:lastColumn="0" w:oddVBand="0" w:evenVBand="0" w:oddHBand="0" w:evenHBand="0" w:firstRowFirstColumn="0" w:firstRowLastColumn="0" w:lastRowFirstColumn="0" w:lastRowLastColumn="0"/>
            </w:pPr>
          </w:p>
        </w:tc>
        <w:tc>
          <w:tcPr>
            <w:tcW w:w="1089" w:type="pct"/>
          </w:tcPr>
          <w:p w14:paraId="0471627E"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0A3E0F3C" w14:textId="77777777" w:rsidTr="00B6411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82" w:type="pct"/>
          </w:tcPr>
          <w:p w14:paraId="784F41ED"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City</w:t>
            </w:r>
          </w:p>
        </w:tc>
        <w:tc>
          <w:tcPr>
            <w:tcW w:w="3128" w:type="pct"/>
          </w:tcPr>
          <w:p w14:paraId="13A10A26" w14:textId="77777777" w:rsidR="007E084D" w:rsidRPr="0020242C" w:rsidRDefault="007E084D">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80C0F" w:themeColor="text1"/>
                <w:sz w:val="18"/>
                <w:szCs w:val="18"/>
              </w:rPr>
            </w:pPr>
            <w:r w:rsidRPr="0020242C">
              <w:rPr>
                <w:rFonts w:asciiTheme="minorHAnsi" w:eastAsia="Calibri" w:hAnsiTheme="minorHAnsi" w:cstheme="minorHAnsi"/>
                <w:sz w:val="18"/>
                <w:szCs w:val="18"/>
              </w:rPr>
              <w:t xml:space="preserve">includes any place within the city limits, but not limited to the Central Business Districts of </w:t>
            </w:r>
            <w:r w:rsidRPr="0020242C">
              <w:rPr>
                <w:rFonts w:asciiTheme="minorHAnsi" w:eastAsia="Arial" w:hAnsiTheme="minorHAnsi" w:cstheme="minorHAnsi"/>
                <w:color w:val="080C0F" w:themeColor="text1"/>
                <w:sz w:val="18"/>
                <w:szCs w:val="18"/>
              </w:rPr>
              <w:t>Brisbane, Bundaberg, Caboolture, Cairns, Caloundra, Charters Towers, Gladstone, Gold Coast City, Gympie, Ipswich, Logan City, Mackay, Maryborough/Hervey Bay, Mount Isa, Redcliffe, Redland City, Rockhampton, Toowoomba, and Townsville.</w:t>
            </w:r>
          </w:p>
          <w:p w14:paraId="240F20C2" w14:textId="77777777" w:rsidR="007E084D" w:rsidRPr="0020242C" w:rsidRDefault="007E084D">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80C0F" w:themeColor="text1"/>
                <w:sz w:val="18"/>
                <w:szCs w:val="18"/>
              </w:rPr>
            </w:pPr>
          </w:p>
        </w:tc>
        <w:tc>
          <w:tcPr>
            <w:tcW w:w="1089" w:type="pct"/>
          </w:tcPr>
          <w:p w14:paraId="73687ADB"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55DD7F89" w14:textId="77777777" w:rsidTr="00B64111">
        <w:trPr>
          <w:trHeight w:val="707"/>
        </w:trPr>
        <w:tc>
          <w:tcPr>
            <w:cnfStyle w:val="001000000000" w:firstRow="0" w:lastRow="0" w:firstColumn="1" w:lastColumn="0" w:oddVBand="0" w:evenVBand="0" w:oddHBand="0" w:evenHBand="0" w:firstRowFirstColumn="0" w:firstRowLastColumn="0" w:lastRowFirstColumn="0" w:lastRowLastColumn="0"/>
            <w:tcW w:w="782" w:type="pct"/>
          </w:tcPr>
          <w:p w14:paraId="09DB2507" w14:textId="240B40F0"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 xml:space="preserve">Conditions of </w:t>
            </w:r>
            <w:r w:rsidR="000E2AF6">
              <w:rPr>
                <w:rFonts w:eastAsia="Calibri" w:cstheme="minorHAnsi"/>
                <w:szCs w:val="18"/>
              </w:rPr>
              <w:t>O</w:t>
            </w:r>
            <w:r w:rsidRPr="0020242C">
              <w:rPr>
                <w:rFonts w:eastAsia="Calibri" w:cstheme="minorHAnsi"/>
                <w:szCs w:val="18"/>
              </w:rPr>
              <w:t xml:space="preserve">peration </w:t>
            </w:r>
            <w:r w:rsidR="000E2AF6">
              <w:rPr>
                <w:rFonts w:eastAsia="Calibri" w:cstheme="minorHAnsi"/>
                <w:szCs w:val="18"/>
              </w:rPr>
              <w:t>D</w:t>
            </w:r>
            <w:r w:rsidRPr="0020242C">
              <w:rPr>
                <w:rFonts w:eastAsia="Calibri" w:cstheme="minorHAnsi"/>
                <w:szCs w:val="18"/>
              </w:rPr>
              <w:t>atabase</w:t>
            </w:r>
          </w:p>
          <w:p w14:paraId="372821CF" w14:textId="77777777" w:rsidR="007E084D" w:rsidRPr="0020242C" w:rsidRDefault="007E084D">
            <w:pPr>
              <w:pStyle w:val="TableText"/>
              <w:spacing w:before="0" w:after="0"/>
              <w:ind w:right="-194"/>
              <w:rPr>
                <w:rFonts w:eastAsia="Calibri" w:cstheme="minorHAnsi"/>
                <w:szCs w:val="18"/>
              </w:rPr>
            </w:pPr>
          </w:p>
        </w:tc>
        <w:tc>
          <w:tcPr>
            <w:tcW w:w="3128" w:type="pct"/>
          </w:tcPr>
          <w:p w14:paraId="19A5D8BE"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means the Transport and Main Roads database containing specific access conditions </w:t>
            </w:r>
            <w:r w:rsidRPr="0020242C" w:rsidDel="009429A6">
              <w:rPr>
                <w:rFonts w:asciiTheme="minorHAnsi" w:eastAsia="Calibri" w:hAnsiTheme="minorHAnsi" w:cstheme="minorHAnsi"/>
                <w:sz w:val="18"/>
                <w:szCs w:val="18"/>
              </w:rPr>
              <w:t>for</w:t>
            </w:r>
            <w:r w:rsidRPr="0020242C" w:rsidDel="00863590">
              <w:rPr>
                <w:rFonts w:asciiTheme="minorHAnsi" w:eastAsia="Calibri" w:hAnsiTheme="minorHAnsi" w:cstheme="minorHAnsi"/>
                <w:sz w:val="18"/>
                <w:szCs w:val="18"/>
              </w:rPr>
              <w:t xml:space="preserve"> </w:t>
            </w:r>
            <w:r w:rsidRPr="0020242C">
              <w:rPr>
                <w:rFonts w:asciiTheme="minorHAnsi" w:eastAsia="Calibri" w:hAnsiTheme="minorHAnsi" w:cstheme="minorHAnsi"/>
                <w:sz w:val="18"/>
                <w:szCs w:val="18"/>
              </w:rPr>
              <w:t xml:space="preserve">vehicles and combinations on the Queensland road network and is available on the </w:t>
            </w:r>
            <w:hyperlink r:id="rId64" w:history="1">
              <w:r w:rsidRPr="0020242C">
                <w:rPr>
                  <w:rFonts w:asciiTheme="minorHAnsi" w:hAnsiTheme="minorHAnsi" w:cstheme="minorHAnsi"/>
                  <w:sz w:val="18"/>
                  <w:szCs w:val="18"/>
                </w:rPr>
                <w:t>TMR website</w:t>
              </w:r>
            </w:hyperlink>
            <w:r w:rsidRPr="0020242C">
              <w:rPr>
                <w:rFonts w:asciiTheme="minorHAnsi" w:eastAsia="Calibri" w:hAnsiTheme="minorHAnsi" w:cstheme="minorHAnsi"/>
                <w:sz w:val="18"/>
                <w:szCs w:val="18"/>
              </w:rPr>
              <w:t>.</w:t>
            </w:r>
          </w:p>
        </w:tc>
        <w:tc>
          <w:tcPr>
            <w:tcW w:w="1089" w:type="pct"/>
          </w:tcPr>
          <w:p w14:paraId="0A78C300"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hyperlink r:id="rId65" w:history="1">
              <w:r w:rsidR="007E084D" w:rsidRPr="0020242C">
                <w:rPr>
                  <w:rStyle w:val="Hyperlink"/>
                  <w:rFonts w:cstheme="minorHAnsi"/>
                  <w:szCs w:val="18"/>
                </w:rPr>
                <w:t>Queensland excess mass and dimension conditions</w:t>
              </w:r>
            </w:hyperlink>
            <w:r w:rsidR="007E084D" w:rsidRPr="0020242C">
              <w:rPr>
                <w:rFonts w:cstheme="minorHAnsi"/>
                <w:szCs w:val="18"/>
              </w:rPr>
              <w:t xml:space="preserve"> webpage</w:t>
            </w:r>
          </w:p>
        </w:tc>
      </w:tr>
      <w:tr w:rsidR="007E084D" w:rsidRPr="0020242C" w14:paraId="5BC0979C" w14:textId="77777777" w:rsidTr="00B6411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82" w:type="pct"/>
          </w:tcPr>
          <w:p w14:paraId="2D728EE0"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Convoy</w:t>
            </w:r>
          </w:p>
          <w:p w14:paraId="1EDFF4A1" w14:textId="77777777" w:rsidR="007E084D" w:rsidRPr="0020242C" w:rsidRDefault="007E084D">
            <w:pPr>
              <w:pStyle w:val="TableText"/>
              <w:spacing w:before="0" w:after="0"/>
              <w:ind w:right="-194"/>
              <w:rPr>
                <w:rFonts w:eastAsia="Calibri" w:cstheme="minorHAnsi"/>
                <w:szCs w:val="18"/>
              </w:rPr>
            </w:pPr>
          </w:p>
        </w:tc>
        <w:tc>
          <w:tcPr>
            <w:tcW w:w="3128" w:type="pct"/>
          </w:tcPr>
          <w:p w14:paraId="10B88262"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u w:val="single"/>
              </w:rPr>
            </w:pPr>
            <w:r w:rsidRPr="0020242C">
              <w:rPr>
                <w:rFonts w:asciiTheme="minorHAnsi" w:eastAsia="Calibri" w:hAnsiTheme="minorHAnsi" w:cstheme="minorHAnsi"/>
                <w:i/>
                <w:iCs/>
                <w:sz w:val="18"/>
                <w:szCs w:val="18"/>
              </w:rPr>
              <w:t>means</w:t>
            </w:r>
            <w:r w:rsidRPr="0020242C">
              <w:rPr>
                <w:rFonts w:asciiTheme="minorHAnsi" w:eastAsia="Calibri" w:hAnsiTheme="minorHAnsi" w:cstheme="minorHAnsi"/>
                <w:sz w:val="18"/>
                <w:szCs w:val="18"/>
              </w:rPr>
              <w:t xml:space="preserve"> a group of oversize vehicles or combinations traveling together.</w:t>
            </w:r>
          </w:p>
        </w:tc>
        <w:tc>
          <w:tcPr>
            <w:tcW w:w="1089" w:type="pct"/>
          </w:tcPr>
          <w:p w14:paraId="116E9E6E"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721A21FA" w14:textId="77777777" w:rsidTr="00B64111">
        <w:trPr>
          <w:trHeight w:val="215"/>
        </w:trPr>
        <w:tc>
          <w:tcPr>
            <w:cnfStyle w:val="001000000000" w:firstRow="0" w:lastRow="0" w:firstColumn="1" w:lastColumn="0" w:oddVBand="0" w:evenVBand="0" w:oddHBand="0" w:evenHBand="0" w:firstRowFirstColumn="0" w:firstRowLastColumn="0" w:lastRowFirstColumn="0" w:lastRowLastColumn="0"/>
            <w:tcW w:w="782" w:type="pct"/>
          </w:tcPr>
          <w:p w14:paraId="0685179D"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iCs/>
                <w:szCs w:val="18"/>
              </w:rPr>
              <w:lastRenderedPageBreak/>
              <w:t xml:space="preserve">Cooper Basin </w:t>
            </w:r>
          </w:p>
          <w:p w14:paraId="3AE790A4" w14:textId="77777777" w:rsidR="007E084D" w:rsidRPr="0020242C" w:rsidRDefault="007E084D">
            <w:pPr>
              <w:pStyle w:val="TableText"/>
              <w:spacing w:before="0" w:after="0"/>
              <w:ind w:right="-194"/>
              <w:rPr>
                <w:rFonts w:eastAsia="Calibri" w:cstheme="minorHAnsi"/>
                <w:iCs/>
                <w:szCs w:val="18"/>
              </w:rPr>
            </w:pPr>
          </w:p>
        </w:tc>
        <w:tc>
          <w:tcPr>
            <w:tcW w:w="3128" w:type="pct"/>
          </w:tcPr>
          <w:p w14:paraId="60A4BCAB"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iCs/>
                <w:sz w:val="18"/>
                <w:szCs w:val="18"/>
              </w:rPr>
            </w:pPr>
            <w:r w:rsidRPr="0020242C">
              <w:rPr>
                <w:rFonts w:asciiTheme="minorHAnsi" w:eastAsia="Calibri" w:hAnsiTheme="minorHAnsi" w:cstheme="minorHAnsi"/>
                <w:i/>
                <w:iCs/>
                <w:sz w:val="18"/>
                <w:szCs w:val="18"/>
              </w:rPr>
              <w:t xml:space="preserve">means as mapped in </w:t>
            </w:r>
            <w:hyperlink w:anchor="_Appendix_B_—">
              <w:r w:rsidRPr="0020242C">
                <w:rPr>
                  <w:rStyle w:val="Hyperlink"/>
                  <w:rFonts w:asciiTheme="minorHAnsi" w:eastAsia="Calibri" w:hAnsiTheme="minorHAnsi" w:cstheme="minorHAnsi"/>
                  <w:i/>
                  <w:iCs/>
                  <w:sz w:val="18"/>
                  <w:szCs w:val="18"/>
                </w:rPr>
                <w:t>Appendix B.</w:t>
              </w:r>
            </w:hyperlink>
          </w:p>
        </w:tc>
        <w:tc>
          <w:tcPr>
            <w:tcW w:w="1089" w:type="pct"/>
          </w:tcPr>
          <w:p w14:paraId="2AE6C4D6"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7CACE51E" w14:textId="77777777" w:rsidTr="00B64111">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82" w:type="pct"/>
          </w:tcPr>
          <w:p w14:paraId="6F9664A9"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Critical road</w:t>
            </w:r>
          </w:p>
          <w:p w14:paraId="77A09683" w14:textId="77777777" w:rsidR="007E084D" w:rsidRPr="0020242C" w:rsidRDefault="007E084D">
            <w:pPr>
              <w:pStyle w:val="TableText"/>
              <w:spacing w:before="0" w:after="0"/>
              <w:ind w:right="-194"/>
              <w:rPr>
                <w:rFonts w:eastAsia="Calibri" w:cstheme="minorHAnsi"/>
                <w:szCs w:val="18"/>
              </w:rPr>
            </w:pPr>
          </w:p>
        </w:tc>
        <w:tc>
          <w:tcPr>
            <w:tcW w:w="3128" w:type="pct"/>
          </w:tcPr>
          <w:p w14:paraId="66BB07D0"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is a road identified on the Critical Road Network layer on </w:t>
            </w:r>
            <w:hyperlink r:id="rId66" w:history="1">
              <w:r w:rsidRPr="0020242C">
                <w:rPr>
                  <w:rStyle w:val="Hyperlink"/>
                  <w:rFonts w:asciiTheme="minorHAnsi" w:eastAsia="Calibri" w:hAnsiTheme="minorHAnsi" w:cstheme="minorHAnsi"/>
                  <w:sz w:val="18"/>
                  <w:szCs w:val="18"/>
                </w:rPr>
                <w:t>Queensland Globe</w:t>
              </w:r>
            </w:hyperlink>
            <w:r w:rsidRPr="0020242C">
              <w:rPr>
                <w:rFonts w:asciiTheme="minorHAnsi" w:eastAsia="Calibri" w:hAnsiTheme="minorHAnsi" w:cstheme="minorHAnsi"/>
                <w:sz w:val="18"/>
                <w:szCs w:val="18"/>
              </w:rPr>
              <w:t>.</w:t>
            </w:r>
          </w:p>
        </w:tc>
        <w:tc>
          <w:tcPr>
            <w:tcW w:w="1089" w:type="pct"/>
          </w:tcPr>
          <w:p w14:paraId="3027A9E1"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67" w:history="1">
              <w:r w:rsidR="007E084D" w:rsidRPr="0020242C">
                <w:rPr>
                  <w:rStyle w:val="Hyperlink"/>
                  <w:rFonts w:cstheme="minorHAnsi"/>
                  <w:szCs w:val="18"/>
                </w:rPr>
                <w:t>Queensland Globe</w:t>
              </w:r>
            </w:hyperlink>
          </w:p>
        </w:tc>
      </w:tr>
      <w:tr w:rsidR="007E084D" w:rsidRPr="0020242C" w14:paraId="6CB15014" w14:textId="77777777" w:rsidTr="00B64111">
        <w:trPr>
          <w:trHeight w:val="1543"/>
        </w:trPr>
        <w:tc>
          <w:tcPr>
            <w:cnfStyle w:val="001000000000" w:firstRow="0" w:lastRow="0" w:firstColumn="1" w:lastColumn="0" w:oddVBand="0" w:evenVBand="0" w:oddHBand="0" w:evenHBand="0" w:firstRowFirstColumn="0" w:firstRowLastColumn="0" w:lastRowFirstColumn="0" w:lastRowLastColumn="0"/>
            <w:tcW w:w="782" w:type="pct"/>
          </w:tcPr>
          <w:p w14:paraId="0FDE9B93" w14:textId="77777777" w:rsidR="007E084D" w:rsidRPr="0020242C" w:rsidRDefault="007E084D">
            <w:pPr>
              <w:pStyle w:val="TableText"/>
              <w:spacing w:before="0" w:after="0"/>
              <w:ind w:right="-194"/>
              <w:rPr>
                <w:rFonts w:eastAsia="Calibri" w:cstheme="minorHAnsi"/>
                <w:szCs w:val="18"/>
              </w:rPr>
            </w:pPr>
            <w:r w:rsidRPr="0020242C">
              <w:rPr>
                <w:rFonts w:eastAsia="Times New Roman" w:cstheme="minorHAnsi"/>
                <w:szCs w:val="18"/>
                <w:lang w:eastAsia="en-AU"/>
              </w:rPr>
              <w:t>Critical area</w:t>
            </w:r>
          </w:p>
        </w:tc>
        <w:tc>
          <w:tcPr>
            <w:tcW w:w="3128" w:type="pct"/>
          </w:tcPr>
          <w:p w14:paraId="6A030AA0" w14:textId="77777777" w:rsidR="007E084D" w:rsidRPr="0020242C" w:rsidRDefault="007E084D" w:rsidP="001D690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AU"/>
              </w:rPr>
            </w:pPr>
            <w:r w:rsidRPr="0020242C">
              <w:rPr>
                <w:rFonts w:asciiTheme="minorHAnsi" w:eastAsia="Times New Roman" w:hAnsiTheme="minorHAnsi" w:cstheme="minorHAnsi"/>
                <w:sz w:val="18"/>
                <w:szCs w:val="18"/>
                <w:lang w:eastAsia="en-AU"/>
              </w:rPr>
              <w:t xml:space="preserve">is an area identified on the Critical Area layer on </w:t>
            </w:r>
            <w:hyperlink r:id="rId68">
              <w:r w:rsidRPr="0020242C">
                <w:rPr>
                  <w:rStyle w:val="Hyperlink"/>
                  <w:rFonts w:asciiTheme="minorHAnsi" w:eastAsia="Calibri" w:hAnsiTheme="minorHAnsi" w:cstheme="minorHAnsi"/>
                  <w:sz w:val="18"/>
                  <w:szCs w:val="18"/>
                </w:rPr>
                <w:t>Queensland Globe</w:t>
              </w:r>
            </w:hyperlink>
            <w:r w:rsidRPr="0020242C">
              <w:rPr>
                <w:rFonts w:asciiTheme="minorHAnsi" w:eastAsia="Times New Roman" w:hAnsiTheme="minorHAnsi" w:cstheme="minorHAnsi"/>
                <w:sz w:val="18"/>
                <w:szCs w:val="18"/>
                <w:lang w:eastAsia="en-AU"/>
              </w:rPr>
              <w:t>. Critical area also includes roads in the built-up areas in the towns or city limits of Atherton, Ayr, Barcaldine, Biloela, Blackwater, Bowen, Bundaberg, Cairns, Charleville, Charters Towers, Cloncurry, Dalby, Emerald, Gladstone, Goondiwindi, Gordonvale, Ingham, Innisfail, Kingaroy, Longreach, Mackay, Mareeba, Maryborough, Hervey Bay, Mount Isa, Port Douglas, Proserpine, Sarina, Rockhampton, Roma, Toowoomba, Townsville, and Warwick.</w:t>
            </w:r>
          </w:p>
          <w:p w14:paraId="11BB8D1F" w14:textId="77777777" w:rsidR="007E084D" w:rsidRPr="0020242C" w:rsidRDefault="007E08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9" w:type="pct"/>
          </w:tcPr>
          <w:p w14:paraId="63218E70"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Access Conditions Guide</w:t>
            </w:r>
          </w:p>
          <w:p w14:paraId="19625706"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hyperlink r:id="rId69" w:history="1">
              <w:r w:rsidR="007E084D" w:rsidRPr="0020242C">
                <w:rPr>
                  <w:rStyle w:val="Hyperlink"/>
                  <w:rFonts w:cstheme="minorHAnsi"/>
                  <w:szCs w:val="18"/>
                </w:rPr>
                <w:t>Queensland Globe</w:t>
              </w:r>
            </w:hyperlink>
          </w:p>
        </w:tc>
      </w:tr>
      <w:tr w:rsidR="007E084D" w:rsidRPr="0020242C" w14:paraId="1478BC4C" w14:textId="77777777" w:rsidTr="00B6411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82" w:type="pct"/>
          </w:tcPr>
          <w:p w14:paraId="6959F35E" w14:textId="77777777" w:rsidR="007E084D" w:rsidRPr="0020242C" w:rsidRDefault="007E084D">
            <w:pPr>
              <w:pStyle w:val="TableText"/>
              <w:spacing w:before="0" w:after="0"/>
              <w:ind w:right="-194"/>
              <w:rPr>
                <w:rFonts w:cstheme="minorHAnsi"/>
                <w:iCs/>
                <w:szCs w:val="18"/>
              </w:rPr>
            </w:pPr>
            <w:r w:rsidRPr="0020242C">
              <w:rPr>
                <w:rFonts w:cstheme="minorHAnsi"/>
                <w:iCs/>
                <w:szCs w:val="18"/>
              </w:rPr>
              <w:t>Daytime</w:t>
            </w:r>
          </w:p>
          <w:p w14:paraId="3ADA50C3" w14:textId="77777777" w:rsidR="007E084D" w:rsidRPr="0020242C" w:rsidRDefault="007E084D">
            <w:pPr>
              <w:pStyle w:val="TableText"/>
              <w:spacing w:before="0" w:after="0"/>
              <w:ind w:right="-194"/>
              <w:rPr>
                <w:rFonts w:cstheme="minorHAnsi"/>
                <w:iCs/>
                <w:szCs w:val="18"/>
              </w:rPr>
            </w:pPr>
          </w:p>
        </w:tc>
        <w:tc>
          <w:tcPr>
            <w:tcW w:w="3128" w:type="pct"/>
          </w:tcPr>
          <w:p w14:paraId="64592D18"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period beginning at sunrise and ending at sunset.</w:t>
            </w:r>
          </w:p>
        </w:tc>
        <w:tc>
          <w:tcPr>
            <w:tcW w:w="1089" w:type="pct"/>
          </w:tcPr>
          <w:p w14:paraId="4C23CCE8"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70" w:history="1">
              <w:r w:rsidR="007E084D" w:rsidRPr="0020242C">
                <w:rPr>
                  <w:rStyle w:val="Hyperlink"/>
                  <w:rFonts w:cstheme="minorHAnsi"/>
                  <w:i/>
                  <w:iCs/>
                  <w:szCs w:val="18"/>
                </w:rPr>
                <w:t>HVNL</w:t>
              </w:r>
            </w:hyperlink>
          </w:p>
        </w:tc>
      </w:tr>
      <w:tr w:rsidR="007E084D" w:rsidRPr="0020242C" w14:paraId="6A037E28" w14:textId="77777777" w:rsidTr="00B64111">
        <w:trPr>
          <w:trHeight w:val="277"/>
        </w:trPr>
        <w:tc>
          <w:tcPr>
            <w:cnfStyle w:val="001000000000" w:firstRow="0" w:lastRow="0" w:firstColumn="1" w:lastColumn="0" w:oddVBand="0" w:evenVBand="0" w:oddHBand="0" w:evenHBand="0" w:firstRowFirstColumn="0" w:firstRowLastColumn="0" w:lastRowFirstColumn="0" w:lastRowLastColumn="0"/>
            <w:tcW w:w="782" w:type="pct"/>
          </w:tcPr>
          <w:p w14:paraId="76DC652E" w14:textId="77777777" w:rsidR="007E084D" w:rsidRPr="0020242C" w:rsidRDefault="007E084D">
            <w:pPr>
              <w:pStyle w:val="TableText"/>
              <w:spacing w:before="0" w:after="0"/>
              <w:ind w:right="-194"/>
              <w:rPr>
                <w:rFonts w:cstheme="minorHAnsi"/>
                <w:szCs w:val="18"/>
              </w:rPr>
            </w:pPr>
            <w:r w:rsidRPr="0020242C">
              <w:rPr>
                <w:rFonts w:cstheme="minorHAnsi"/>
                <w:szCs w:val="18"/>
              </w:rPr>
              <w:t>Easter holiday</w:t>
            </w:r>
          </w:p>
          <w:p w14:paraId="0022910C" w14:textId="77777777" w:rsidR="007E084D" w:rsidRPr="0020242C" w:rsidRDefault="007E084D">
            <w:pPr>
              <w:pStyle w:val="TableText"/>
              <w:spacing w:before="0" w:after="0"/>
              <w:ind w:right="-194"/>
              <w:rPr>
                <w:rFonts w:cstheme="minorHAnsi"/>
                <w:szCs w:val="18"/>
              </w:rPr>
            </w:pPr>
          </w:p>
        </w:tc>
        <w:tc>
          <w:tcPr>
            <w:tcW w:w="3128" w:type="pct"/>
          </w:tcPr>
          <w:p w14:paraId="49232C3C" w14:textId="77777777" w:rsidR="007E084D" w:rsidRPr="0020242C" w:rsidRDefault="007E084D">
            <w:pPr>
              <w:pStyle w:val="DefaultText"/>
              <w:widowControl/>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means the Easter holiday defined in </w:t>
            </w:r>
            <w:hyperlink w:anchor="Easter_restrictions">
              <w:r w:rsidRPr="0020242C">
                <w:rPr>
                  <w:rStyle w:val="Hyperlink"/>
                  <w:rFonts w:asciiTheme="minorHAnsi" w:hAnsiTheme="minorHAnsi" w:cstheme="minorHAnsi"/>
                  <w:sz w:val="18"/>
                  <w:szCs w:val="18"/>
                </w:rPr>
                <w:t>section 11.6 (Easter holiday)</w:t>
              </w:r>
            </w:hyperlink>
            <w:r w:rsidRPr="0020242C">
              <w:rPr>
                <w:rFonts w:asciiTheme="minorHAnsi" w:hAnsiTheme="minorHAnsi" w:cstheme="minorHAnsi"/>
                <w:sz w:val="18"/>
                <w:szCs w:val="18"/>
              </w:rPr>
              <w:t xml:space="preserve"> of this guide.</w:t>
            </w:r>
          </w:p>
        </w:tc>
        <w:tc>
          <w:tcPr>
            <w:tcW w:w="1089" w:type="pct"/>
          </w:tcPr>
          <w:p w14:paraId="6564E073"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59DDABB0" w14:textId="77777777" w:rsidTr="00B6411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82" w:type="pct"/>
          </w:tcPr>
          <w:p w14:paraId="230BB154" w14:textId="77777777" w:rsidR="007E084D" w:rsidRPr="0020242C" w:rsidRDefault="007E084D">
            <w:pPr>
              <w:pStyle w:val="TableText"/>
              <w:spacing w:before="0" w:after="0"/>
              <w:ind w:right="-194"/>
              <w:rPr>
                <w:rFonts w:eastAsia="Calibri" w:cstheme="minorHAnsi"/>
                <w:iCs/>
                <w:szCs w:val="18"/>
              </w:rPr>
            </w:pPr>
            <w:r w:rsidRPr="0020242C">
              <w:rPr>
                <w:rFonts w:cstheme="minorHAnsi"/>
                <w:iCs/>
                <w:szCs w:val="18"/>
              </w:rPr>
              <w:t>Escort vehicle</w:t>
            </w:r>
          </w:p>
        </w:tc>
        <w:tc>
          <w:tcPr>
            <w:tcW w:w="3128" w:type="pct"/>
          </w:tcPr>
          <w:p w14:paraId="129EB378" w14:textId="77777777" w:rsidR="007E084D" w:rsidRPr="0020242C" w:rsidRDefault="007E084D">
            <w:pPr>
              <w:pStyle w:val="para1"/>
              <w:spacing w:before="0"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means a vehicle that displays warning signs and lights as required under schedule 8, Part 1, Division 5, section 27 of the </w:t>
            </w:r>
            <w:hyperlink r:id="rId71">
              <w:r w:rsidRPr="0020242C">
                <w:rPr>
                  <w:rStyle w:val="Hyperlink"/>
                  <w:rFonts w:asciiTheme="minorHAnsi" w:hAnsiTheme="minorHAnsi" w:cstheme="minorHAnsi"/>
                  <w:i/>
                  <w:iCs/>
                  <w:sz w:val="18"/>
                  <w:szCs w:val="18"/>
                </w:rPr>
                <w:t>Heavy Vehicle (Mass, Dimension and Loading) National Regulation</w:t>
              </w:r>
            </w:hyperlink>
            <w:r w:rsidRPr="0020242C">
              <w:rPr>
                <w:rStyle w:val="Hyperlink"/>
                <w:rFonts w:asciiTheme="minorHAnsi" w:hAnsiTheme="minorHAnsi" w:cstheme="minorHAnsi"/>
                <w:i/>
                <w:iCs/>
                <w:sz w:val="18"/>
                <w:szCs w:val="18"/>
              </w:rPr>
              <w:t xml:space="preserve"> (MDL Regulation)</w:t>
            </w:r>
            <w:r w:rsidRPr="0020242C">
              <w:rPr>
                <w:rFonts w:asciiTheme="minorHAnsi" w:hAnsiTheme="minorHAnsi" w:cstheme="minorHAnsi"/>
                <w:sz w:val="18"/>
                <w:szCs w:val="18"/>
              </w:rPr>
              <w:t>.</w:t>
            </w:r>
          </w:p>
          <w:p w14:paraId="6D57AECD" w14:textId="77777777" w:rsidR="007E084D" w:rsidRPr="0020242C" w:rsidRDefault="007E084D">
            <w:pPr>
              <w:pStyle w:val="para1"/>
              <w:spacing w:before="0" w:after="0"/>
              <w:ind w:left="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80C0F" w:themeColor="text1"/>
                <w:sz w:val="18"/>
                <w:szCs w:val="18"/>
              </w:rPr>
            </w:pPr>
          </w:p>
        </w:tc>
        <w:tc>
          <w:tcPr>
            <w:tcW w:w="1089" w:type="pct"/>
          </w:tcPr>
          <w:p w14:paraId="57D9CEC1"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72" w:history="1">
              <w:r w:rsidR="007E084D" w:rsidRPr="0020242C">
                <w:rPr>
                  <w:rStyle w:val="Hyperlink"/>
                  <w:rFonts w:cstheme="minorHAnsi"/>
                  <w:i/>
                  <w:iCs/>
                  <w:szCs w:val="18"/>
                </w:rPr>
                <w:t>MDL Regulation</w:t>
              </w:r>
            </w:hyperlink>
            <w:r w:rsidR="007E084D" w:rsidRPr="0020242C">
              <w:rPr>
                <w:rFonts w:cstheme="minorHAnsi"/>
                <w:i/>
                <w:iCs/>
                <w:szCs w:val="18"/>
              </w:rPr>
              <w:t xml:space="preserve"> </w:t>
            </w:r>
          </w:p>
        </w:tc>
      </w:tr>
      <w:tr w:rsidR="007E084D" w:rsidRPr="0020242C" w14:paraId="25C76840" w14:textId="77777777" w:rsidTr="00B64111">
        <w:trPr>
          <w:trHeight w:val="707"/>
        </w:trPr>
        <w:tc>
          <w:tcPr>
            <w:cnfStyle w:val="001000000000" w:firstRow="0" w:lastRow="0" w:firstColumn="1" w:lastColumn="0" w:oddVBand="0" w:evenVBand="0" w:oddHBand="0" w:evenHBand="0" w:firstRowFirstColumn="0" w:firstRowLastColumn="0" w:lastRowFirstColumn="0" w:lastRowLastColumn="0"/>
            <w:tcW w:w="782" w:type="pct"/>
          </w:tcPr>
          <w:p w14:paraId="28105628"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Escort vehicle driver</w:t>
            </w:r>
          </w:p>
        </w:tc>
        <w:tc>
          <w:tcPr>
            <w:tcW w:w="3128" w:type="pct"/>
          </w:tcPr>
          <w:p w14:paraId="15C6007E" w14:textId="77777777" w:rsidR="007E084D" w:rsidRPr="0020242C" w:rsidRDefault="007E084D">
            <w:pPr>
              <w:pStyle w:val="para1"/>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80C0F" w:themeColor="text1"/>
                <w:sz w:val="18"/>
                <w:szCs w:val="18"/>
              </w:rPr>
            </w:pPr>
            <w:r w:rsidRPr="0020242C">
              <w:rPr>
                <w:rFonts w:asciiTheme="minorHAnsi" w:eastAsia="Arial" w:hAnsiTheme="minorHAnsi" w:cstheme="minorHAnsi"/>
                <w:color w:val="080C0F" w:themeColor="text1"/>
                <w:sz w:val="18"/>
                <w:szCs w:val="18"/>
              </w:rPr>
              <w:t xml:space="preserve">means a person appointed by the Chief Executive of Department of Transport and Main Roads, to carry out escort duties under Part 2, Accredited persons, </w:t>
            </w:r>
            <w:hyperlink r:id="rId73" w:history="1">
              <w:r w:rsidRPr="0020242C">
                <w:rPr>
                  <w:rStyle w:val="Hyperlink"/>
                  <w:rFonts w:asciiTheme="minorHAnsi" w:eastAsia="Arial" w:hAnsiTheme="minorHAnsi" w:cstheme="minorHAnsi"/>
                  <w:i/>
                  <w:iCs/>
                  <w:sz w:val="18"/>
                  <w:szCs w:val="18"/>
                </w:rPr>
                <w:t>Transport Operations (Road Use Management—Accreditation and Other Provisions) Regulation 2015</w:t>
              </w:r>
            </w:hyperlink>
            <w:r w:rsidRPr="0020242C">
              <w:rPr>
                <w:rFonts w:asciiTheme="minorHAnsi" w:eastAsia="Arial" w:hAnsiTheme="minorHAnsi" w:cstheme="minorHAnsi"/>
                <w:color w:val="080C0F" w:themeColor="text1"/>
                <w:sz w:val="18"/>
                <w:szCs w:val="18"/>
              </w:rPr>
              <w:t>, or a Police Officer. A police officer is not bound by escort vehicle driver conditions.</w:t>
            </w:r>
          </w:p>
          <w:p w14:paraId="680DB1F2" w14:textId="77777777" w:rsidR="007E084D" w:rsidRPr="0020242C" w:rsidRDefault="007E084D">
            <w:pPr>
              <w:pStyle w:val="para1"/>
              <w:spacing w:before="0"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89" w:type="pct"/>
          </w:tcPr>
          <w:p w14:paraId="70707863"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74" w:history="1">
              <w:r w:rsidR="007E084D" w:rsidRPr="0020242C">
                <w:rPr>
                  <w:rStyle w:val="Hyperlink"/>
                  <w:rFonts w:cstheme="minorHAnsi"/>
                  <w:i/>
                  <w:iCs/>
                  <w:szCs w:val="18"/>
                </w:rPr>
                <w:t>Transport Operations (Road Use Management—Accreditation and Other Provisions) Regulation 2015.</w:t>
              </w:r>
            </w:hyperlink>
          </w:p>
        </w:tc>
      </w:tr>
      <w:tr w:rsidR="007E084D" w:rsidRPr="0020242C" w14:paraId="1D1CB4FD" w14:textId="77777777" w:rsidTr="00B641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82" w:type="pct"/>
          </w:tcPr>
          <w:p w14:paraId="6DF72382"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szCs w:val="18"/>
              </w:rPr>
              <w:t xml:space="preserve">Excess Mass </w:t>
            </w:r>
          </w:p>
          <w:p w14:paraId="3D1A1E46" w14:textId="77777777" w:rsidR="007E084D" w:rsidRPr="0020242C" w:rsidRDefault="007E084D">
            <w:pPr>
              <w:pStyle w:val="TableText"/>
              <w:spacing w:before="0" w:after="0"/>
              <w:ind w:right="-194"/>
              <w:rPr>
                <w:rFonts w:eastAsia="Arial" w:cstheme="minorHAnsi"/>
                <w:color w:val="080C0F" w:themeColor="text1"/>
                <w:szCs w:val="18"/>
              </w:rPr>
            </w:pPr>
            <w:r w:rsidRPr="0020242C">
              <w:rPr>
                <w:rFonts w:eastAsia="Calibri" w:cstheme="minorHAnsi"/>
                <w:szCs w:val="18"/>
              </w:rPr>
              <w:t>and Dimension Conditions</w:t>
            </w:r>
          </w:p>
        </w:tc>
        <w:tc>
          <w:tcPr>
            <w:tcW w:w="3128" w:type="pct"/>
          </w:tcPr>
          <w:p w14:paraId="2E083A93" w14:textId="49B26D59"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means the </w:t>
            </w:r>
            <w:hyperlink r:id="rId75">
              <w:r w:rsidRPr="0020242C">
                <w:rPr>
                  <w:rStyle w:val="Hyperlink"/>
                  <w:rFonts w:asciiTheme="minorHAnsi" w:hAnsiTheme="minorHAnsi" w:cstheme="minorHAnsi"/>
                  <w:sz w:val="18"/>
                  <w:szCs w:val="18"/>
                </w:rPr>
                <w:t>Queensland excess mass and dimension conditions</w:t>
              </w:r>
            </w:hyperlink>
            <w:r w:rsidRPr="0020242C">
              <w:rPr>
                <w:rFonts w:asciiTheme="minorHAnsi" w:hAnsiTheme="minorHAnsi" w:cstheme="minorHAnsi"/>
                <w:sz w:val="18"/>
                <w:szCs w:val="18"/>
              </w:rPr>
              <w:t xml:space="preserve">, and the route conditions listed in the </w:t>
            </w:r>
            <w:r w:rsidR="007D20DE">
              <w:rPr>
                <w:rFonts w:asciiTheme="minorHAnsi" w:hAnsiTheme="minorHAnsi" w:cstheme="minorHAnsi"/>
                <w:sz w:val="18"/>
                <w:szCs w:val="18"/>
              </w:rPr>
              <w:t>C</w:t>
            </w:r>
            <w:r w:rsidRPr="0020242C">
              <w:rPr>
                <w:rFonts w:asciiTheme="minorHAnsi" w:hAnsiTheme="minorHAnsi" w:cstheme="minorHAnsi"/>
                <w:sz w:val="18"/>
                <w:szCs w:val="18"/>
              </w:rPr>
              <w:t xml:space="preserve">onditions of </w:t>
            </w:r>
            <w:r w:rsidR="007D20DE">
              <w:rPr>
                <w:rFonts w:asciiTheme="minorHAnsi" w:hAnsiTheme="minorHAnsi" w:cstheme="minorHAnsi"/>
                <w:sz w:val="18"/>
                <w:szCs w:val="18"/>
              </w:rPr>
              <w:t>O</w:t>
            </w:r>
            <w:r w:rsidRPr="0020242C">
              <w:rPr>
                <w:rFonts w:asciiTheme="minorHAnsi" w:hAnsiTheme="minorHAnsi" w:cstheme="minorHAnsi"/>
                <w:sz w:val="18"/>
                <w:szCs w:val="18"/>
              </w:rPr>
              <w:t xml:space="preserve">peration </w:t>
            </w:r>
            <w:r w:rsidR="007D20DE">
              <w:rPr>
                <w:rFonts w:asciiTheme="minorHAnsi" w:hAnsiTheme="minorHAnsi" w:cstheme="minorHAnsi"/>
                <w:sz w:val="18"/>
                <w:szCs w:val="18"/>
              </w:rPr>
              <w:t>D</w:t>
            </w:r>
            <w:r w:rsidRPr="0020242C">
              <w:rPr>
                <w:rFonts w:asciiTheme="minorHAnsi" w:hAnsiTheme="minorHAnsi" w:cstheme="minorHAnsi"/>
                <w:sz w:val="18"/>
                <w:szCs w:val="18"/>
              </w:rPr>
              <w:t>atabase.</w:t>
            </w:r>
          </w:p>
        </w:tc>
        <w:tc>
          <w:tcPr>
            <w:tcW w:w="1089" w:type="pct"/>
          </w:tcPr>
          <w:p w14:paraId="0CBBD666"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hyperlink r:id="rId76" w:history="1">
              <w:r w:rsidR="007E084D" w:rsidRPr="0020242C">
                <w:rPr>
                  <w:rStyle w:val="Hyperlink"/>
                  <w:rFonts w:cstheme="minorHAnsi"/>
                  <w:szCs w:val="18"/>
                </w:rPr>
                <w:t>Queensland excess mass and dimension conditions</w:t>
              </w:r>
            </w:hyperlink>
            <w:r w:rsidR="007E084D" w:rsidRPr="0020242C">
              <w:rPr>
                <w:rFonts w:cstheme="minorHAnsi"/>
                <w:szCs w:val="18"/>
              </w:rPr>
              <w:t xml:space="preserve"> webpage</w:t>
            </w:r>
          </w:p>
        </w:tc>
      </w:tr>
      <w:tr w:rsidR="007E084D" w:rsidRPr="0020242C" w14:paraId="5E59EE4B" w14:textId="77777777" w:rsidTr="00B64111">
        <w:trPr>
          <w:trHeight w:val="419"/>
        </w:trPr>
        <w:tc>
          <w:tcPr>
            <w:cnfStyle w:val="001000000000" w:firstRow="0" w:lastRow="0" w:firstColumn="1" w:lastColumn="0" w:oddVBand="0" w:evenVBand="0" w:oddHBand="0" w:evenHBand="0" w:firstRowFirstColumn="0" w:firstRowLastColumn="0" w:lastRowFirstColumn="0" w:lastRowLastColumn="0"/>
            <w:tcW w:w="782" w:type="pct"/>
          </w:tcPr>
          <w:p w14:paraId="71580EA5" w14:textId="77777777" w:rsidR="007E084D" w:rsidRPr="0020242C" w:rsidRDefault="007E084D">
            <w:pPr>
              <w:pStyle w:val="TableText"/>
              <w:spacing w:before="0" w:after="0"/>
              <w:ind w:right="-194"/>
              <w:rPr>
                <w:rFonts w:cstheme="minorHAnsi"/>
                <w:szCs w:val="18"/>
              </w:rPr>
            </w:pPr>
            <w:r w:rsidRPr="0020242C">
              <w:rPr>
                <w:rFonts w:cstheme="minorHAnsi"/>
                <w:szCs w:val="18"/>
              </w:rPr>
              <w:t>Forward projection</w:t>
            </w:r>
          </w:p>
        </w:tc>
        <w:tc>
          <w:tcPr>
            <w:tcW w:w="3128" w:type="pct"/>
          </w:tcPr>
          <w:p w14:paraId="5A36CDBF"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has the same meaning as National Class 1 Special Purpose Vehicle (up to 40t total mass) Mass and Dimension Exemption Notice 2021 (No.1).</w:t>
            </w:r>
          </w:p>
        </w:tc>
        <w:tc>
          <w:tcPr>
            <w:tcW w:w="1089" w:type="pct"/>
          </w:tcPr>
          <w:p w14:paraId="037FF155"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77" w:history="1">
              <w:r w:rsidR="007E084D" w:rsidRPr="0020242C">
                <w:rPr>
                  <w:rStyle w:val="Hyperlink"/>
                  <w:rFonts w:cstheme="minorHAnsi"/>
                  <w:i/>
                  <w:iCs/>
                  <w:szCs w:val="18"/>
                </w:rPr>
                <w:t>National Class 1 Special Purpose Vehicle (up to 40t total mass) Mass and Dimension Exemption Notice</w:t>
              </w:r>
            </w:hyperlink>
          </w:p>
        </w:tc>
      </w:tr>
      <w:tr w:rsidR="007E084D" w:rsidRPr="0020242C" w14:paraId="4349CE35" w14:textId="77777777" w:rsidTr="00B6411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82" w:type="pct"/>
          </w:tcPr>
          <w:p w14:paraId="3B1797BA"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iCs/>
                <w:szCs w:val="18"/>
              </w:rPr>
              <w:t xml:space="preserve">Gold Coast City Council </w:t>
            </w:r>
          </w:p>
          <w:p w14:paraId="1324844E" w14:textId="77777777" w:rsidR="007E084D" w:rsidRPr="0020242C" w:rsidRDefault="007E084D">
            <w:pPr>
              <w:pStyle w:val="TableText"/>
              <w:spacing w:before="0" w:after="0"/>
              <w:ind w:right="-194"/>
              <w:rPr>
                <w:rFonts w:eastAsia="Calibri" w:cstheme="minorHAnsi"/>
                <w:iCs/>
                <w:szCs w:val="18"/>
              </w:rPr>
            </w:pPr>
          </w:p>
        </w:tc>
        <w:tc>
          <w:tcPr>
            <w:tcW w:w="3128" w:type="pct"/>
          </w:tcPr>
          <w:p w14:paraId="7AF44D9E"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local government area identified as Gold Coast City in the Queensland Globe.</w:t>
            </w:r>
          </w:p>
        </w:tc>
        <w:tc>
          <w:tcPr>
            <w:tcW w:w="1089" w:type="pct"/>
          </w:tcPr>
          <w:p w14:paraId="0952A9D4"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78" w:history="1">
              <w:r w:rsidR="007E084D" w:rsidRPr="0020242C">
                <w:rPr>
                  <w:rStyle w:val="Hyperlink"/>
                  <w:rFonts w:cstheme="minorHAnsi"/>
                  <w:szCs w:val="18"/>
                </w:rPr>
                <w:t>Queensland Globe</w:t>
              </w:r>
            </w:hyperlink>
            <w:r w:rsidR="007E084D" w:rsidRPr="0020242C">
              <w:rPr>
                <w:rFonts w:cstheme="minorHAnsi"/>
                <w:szCs w:val="18"/>
              </w:rPr>
              <w:t xml:space="preserve"> </w:t>
            </w:r>
          </w:p>
        </w:tc>
      </w:tr>
      <w:tr w:rsidR="007E084D" w:rsidRPr="0020242C" w14:paraId="414675E3" w14:textId="77777777" w:rsidTr="00B64111">
        <w:trPr>
          <w:trHeight w:val="163"/>
        </w:trPr>
        <w:tc>
          <w:tcPr>
            <w:cnfStyle w:val="001000000000" w:firstRow="0" w:lastRow="0" w:firstColumn="1" w:lastColumn="0" w:oddVBand="0" w:evenVBand="0" w:oddHBand="0" w:evenHBand="0" w:firstRowFirstColumn="0" w:firstRowLastColumn="0" w:lastRowFirstColumn="0" w:lastRowLastColumn="0"/>
            <w:tcW w:w="782" w:type="pct"/>
          </w:tcPr>
          <w:p w14:paraId="017896D5"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Heavy vehicle</w:t>
            </w:r>
          </w:p>
          <w:p w14:paraId="0A3F191D"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 xml:space="preserve"> </w:t>
            </w:r>
          </w:p>
        </w:tc>
        <w:tc>
          <w:tcPr>
            <w:tcW w:w="3128" w:type="pct"/>
          </w:tcPr>
          <w:p w14:paraId="31B315B3"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hAnsiTheme="minorHAnsi" w:cstheme="minorHAnsi"/>
                <w:sz w:val="18"/>
                <w:szCs w:val="18"/>
              </w:rPr>
              <w:t>means a vehicle with a GVM or ATM of more than 4.5 tonnes.</w:t>
            </w:r>
          </w:p>
        </w:tc>
        <w:tc>
          <w:tcPr>
            <w:tcW w:w="1089" w:type="pct"/>
          </w:tcPr>
          <w:p w14:paraId="3E5440CB"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hyperlink r:id="rId79" w:history="1">
              <w:r w:rsidR="007E084D" w:rsidRPr="0020242C">
                <w:rPr>
                  <w:rStyle w:val="Hyperlink"/>
                  <w:rFonts w:cstheme="minorHAnsi"/>
                  <w:i/>
                  <w:iCs/>
                  <w:szCs w:val="18"/>
                </w:rPr>
                <w:t>HVNL</w:t>
              </w:r>
            </w:hyperlink>
          </w:p>
        </w:tc>
      </w:tr>
      <w:tr w:rsidR="007E084D" w:rsidRPr="0020242C" w14:paraId="7D4C8775" w14:textId="77777777" w:rsidTr="00B6411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82" w:type="pct"/>
          </w:tcPr>
          <w:p w14:paraId="47256838"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Long weekend</w:t>
            </w:r>
          </w:p>
          <w:p w14:paraId="011C159F" w14:textId="77777777" w:rsidR="007E084D" w:rsidRPr="0020242C" w:rsidRDefault="007E084D">
            <w:pPr>
              <w:pStyle w:val="TableText"/>
              <w:spacing w:before="0" w:after="0"/>
              <w:ind w:right="-194"/>
              <w:rPr>
                <w:rFonts w:cstheme="minorHAnsi"/>
                <w:szCs w:val="18"/>
              </w:rPr>
            </w:pPr>
          </w:p>
        </w:tc>
        <w:tc>
          <w:tcPr>
            <w:tcW w:w="3128" w:type="pct"/>
          </w:tcPr>
          <w:p w14:paraId="2D76301B"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sz w:val="18"/>
                <w:szCs w:val="18"/>
              </w:rPr>
            </w:pPr>
            <w:r w:rsidRPr="0020242C">
              <w:rPr>
                <w:rFonts w:asciiTheme="minorHAnsi" w:eastAsia="Calibri" w:hAnsiTheme="minorHAnsi" w:cstheme="minorHAnsi"/>
                <w:sz w:val="18"/>
                <w:szCs w:val="18"/>
              </w:rPr>
              <w:t>means a weekend including one or more public holidays falling on a Friday or Monday.</w:t>
            </w:r>
            <w:r w:rsidRPr="0020242C">
              <w:rPr>
                <w:rFonts w:asciiTheme="minorHAnsi" w:eastAsia="Calibri" w:hAnsiTheme="minorHAnsi" w:cstheme="minorHAnsi"/>
                <w:i/>
                <w:sz w:val="18"/>
                <w:szCs w:val="18"/>
              </w:rPr>
              <w:t xml:space="preserve"> </w:t>
            </w:r>
          </w:p>
          <w:p w14:paraId="2A205041" w14:textId="49D5FEE9"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sz w:val="18"/>
                <w:szCs w:val="18"/>
              </w:rPr>
            </w:pPr>
            <w:r w:rsidRPr="0020242C">
              <w:rPr>
                <w:rFonts w:asciiTheme="minorHAnsi" w:eastAsia="Calibri" w:hAnsiTheme="minorHAnsi" w:cstheme="minorHAnsi"/>
                <w:i/>
                <w:sz w:val="18"/>
                <w:szCs w:val="18"/>
              </w:rPr>
              <w:t xml:space="preserve">Note: a long weekend does not apply to the Christmas and Easter holidays – see subsections </w:t>
            </w:r>
            <w:hyperlink w:anchor="Christmas_restrictions">
              <w:r w:rsidRPr="0020242C">
                <w:rPr>
                  <w:rStyle w:val="Hyperlink"/>
                  <w:rFonts w:asciiTheme="minorHAnsi" w:eastAsia="Calibri" w:hAnsiTheme="minorHAnsi" w:cstheme="minorHAnsi"/>
                  <w:i/>
                  <w:iCs/>
                  <w:sz w:val="18"/>
                  <w:szCs w:val="18"/>
                </w:rPr>
                <w:t>11.5 (Christmas holiday)</w:t>
              </w:r>
            </w:hyperlink>
            <w:r w:rsidRPr="0020242C">
              <w:rPr>
                <w:rFonts w:asciiTheme="minorHAnsi" w:eastAsia="Calibri" w:hAnsiTheme="minorHAnsi" w:cstheme="minorHAnsi"/>
                <w:i/>
                <w:sz w:val="18"/>
                <w:szCs w:val="18"/>
              </w:rPr>
              <w:t xml:space="preserve"> and </w:t>
            </w:r>
            <w:hyperlink w:anchor="Easter_restrictions">
              <w:r w:rsidRPr="0020242C">
                <w:rPr>
                  <w:rStyle w:val="Hyperlink"/>
                  <w:rFonts w:asciiTheme="minorHAnsi" w:eastAsia="Calibri" w:hAnsiTheme="minorHAnsi" w:cstheme="minorHAnsi"/>
                  <w:i/>
                  <w:iCs/>
                  <w:sz w:val="18"/>
                  <w:szCs w:val="18"/>
                </w:rPr>
                <w:t>11.6 (Easter holiday)</w:t>
              </w:r>
            </w:hyperlink>
            <w:r w:rsidRPr="0020242C">
              <w:rPr>
                <w:rFonts w:asciiTheme="minorHAnsi" w:eastAsia="Calibri" w:hAnsiTheme="minorHAnsi" w:cstheme="minorHAnsi"/>
                <w:i/>
                <w:sz w:val="18"/>
                <w:szCs w:val="18"/>
              </w:rPr>
              <w:t xml:space="preserve"> for Christmas and Easter holiday conditions.</w:t>
            </w:r>
          </w:p>
          <w:p w14:paraId="34B3A7CA"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p>
        </w:tc>
        <w:tc>
          <w:tcPr>
            <w:tcW w:w="1089" w:type="pct"/>
          </w:tcPr>
          <w:p w14:paraId="6B38CE3A"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127D7522" w14:textId="77777777" w:rsidTr="00B64111">
        <w:trPr>
          <w:trHeight w:val="434"/>
        </w:trPr>
        <w:tc>
          <w:tcPr>
            <w:cnfStyle w:val="001000000000" w:firstRow="0" w:lastRow="0" w:firstColumn="1" w:lastColumn="0" w:oddVBand="0" w:evenVBand="0" w:oddHBand="0" w:evenHBand="0" w:firstRowFirstColumn="0" w:firstRowLastColumn="0" w:lastRowFirstColumn="0" w:lastRowLastColumn="0"/>
            <w:tcW w:w="782" w:type="pct"/>
          </w:tcPr>
          <w:p w14:paraId="7BF589D0"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Low loader</w:t>
            </w:r>
          </w:p>
        </w:tc>
        <w:tc>
          <w:tcPr>
            <w:tcW w:w="3128" w:type="pct"/>
          </w:tcPr>
          <w:p w14:paraId="15B4E993"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has the same means as the Queensland schedule of the Multi-State Class 1 Load Carrying Vehicle Dimension Exemption Notice 2022 (No.1)</w:t>
            </w:r>
          </w:p>
        </w:tc>
        <w:tc>
          <w:tcPr>
            <w:tcW w:w="1089" w:type="pct"/>
          </w:tcPr>
          <w:p w14:paraId="58716D5D"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80" w:history="1">
              <w:r w:rsidR="007E084D" w:rsidRPr="0020242C">
                <w:rPr>
                  <w:rStyle w:val="Hyperlink"/>
                  <w:rFonts w:eastAsia="Calibri" w:cstheme="minorHAnsi"/>
                  <w:szCs w:val="18"/>
                </w:rPr>
                <w:t>Multi-State Class 1 Load Carrying Vehicle Dimension Exemption Notice</w:t>
              </w:r>
            </w:hyperlink>
          </w:p>
        </w:tc>
      </w:tr>
      <w:tr w:rsidR="007E084D" w:rsidRPr="0020242C" w14:paraId="13485106" w14:textId="77777777" w:rsidTr="00B641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82" w:type="pct"/>
          </w:tcPr>
          <w:p w14:paraId="720365DA"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Major road</w:t>
            </w:r>
          </w:p>
          <w:p w14:paraId="0767477F" w14:textId="77777777" w:rsidR="007E084D" w:rsidRPr="0020242C" w:rsidRDefault="007E084D">
            <w:pPr>
              <w:pStyle w:val="TableText"/>
              <w:spacing w:before="0" w:after="0"/>
              <w:ind w:right="-194"/>
              <w:rPr>
                <w:rFonts w:eastAsia="Calibri" w:cstheme="minorHAnsi"/>
                <w:szCs w:val="18"/>
              </w:rPr>
            </w:pPr>
          </w:p>
        </w:tc>
        <w:tc>
          <w:tcPr>
            <w:tcW w:w="3128" w:type="pct"/>
          </w:tcPr>
          <w:p w14:paraId="202E8AD0"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is a road identified on the Critical Road Network layer on </w:t>
            </w:r>
            <w:hyperlink r:id="rId81" w:history="1">
              <w:r w:rsidRPr="0020242C">
                <w:rPr>
                  <w:rStyle w:val="Hyperlink"/>
                  <w:rFonts w:asciiTheme="minorHAnsi" w:eastAsia="Calibri" w:hAnsiTheme="minorHAnsi" w:cstheme="minorHAnsi"/>
                  <w:sz w:val="18"/>
                  <w:szCs w:val="18"/>
                </w:rPr>
                <w:t>Queensland Globe</w:t>
              </w:r>
            </w:hyperlink>
            <w:r w:rsidRPr="0020242C">
              <w:rPr>
                <w:rFonts w:asciiTheme="minorHAnsi" w:eastAsia="Calibri" w:hAnsiTheme="minorHAnsi" w:cstheme="minorHAnsi"/>
                <w:sz w:val="18"/>
                <w:szCs w:val="18"/>
              </w:rPr>
              <w:t>.</w:t>
            </w:r>
          </w:p>
        </w:tc>
        <w:tc>
          <w:tcPr>
            <w:tcW w:w="1089" w:type="pct"/>
          </w:tcPr>
          <w:p w14:paraId="348FFF77"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hyperlink r:id="rId82" w:history="1">
              <w:r w:rsidR="007E084D" w:rsidRPr="0020242C">
                <w:rPr>
                  <w:rStyle w:val="Hyperlink"/>
                  <w:rFonts w:cstheme="minorHAnsi"/>
                  <w:szCs w:val="18"/>
                </w:rPr>
                <w:t>Queensland Globe</w:t>
              </w:r>
            </w:hyperlink>
          </w:p>
        </w:tc>
      </w:tr>
      <w:tr w:rsidR="007E084D" w:rsidRPr="0020242C" w14:paraId="383F3EB8" w14:textId="77777777" w:rsidTr="00B64111">
        <w:trPr>
          <w:trHeight w:val="277"/>
        </w:trPr>
        <w:tc>
          <w:tcPr>
            <w:cnfStyle w:val="001000000000" w:firstRow="0" w:lastRow="0" w:firstColumn="1" w:lastColumn="0" w:oddVBand="0" w:evenVBand="0" w:oddHBand="0" w:evenHBand="0" w:firstRowFirstColumn="0" w:firstRowLastColumn="0" w:lastRowFirstColumn="0" w:lastRowLastColumn="0"/>
            <w:tcW w:w="782" w:type="pct"/>
          </w:tcPr>
          <w:p w14:paraId="58591005"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iCs/>
                <w:szCs w:val="18"/>
              </w:rPr>
              <w:t>MDL Regulation</w:t>
            </w:r>
          </w:p>
          <w:p w14:paraId="6BC87C89"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iCs/>
                <w:szCs w:val="18"/>
              </w:rPr>
              <w:t xml:space="preserve"> </w:t>
            </w:r>
          </w:p>
        </w:tc>
        <w:tc>
          <w:tcPr>
            <w:tcW w:w="3128" w:type="pct"/>
          </w:tcPr>
          <w:p w14:paraId="055E831E"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Heavy Vehicle (Mass, Dimension and Loading) National Regulation.</w:t>
            </w:r>
          </w:p>
        </w:tc>
        <w:tc>
          <w:tcPr>
            <w:tcW w:w="1089" w:type="pct"/>
          </w:tcPr>
          <w:p w14:paraId="15D8C661"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hyperlink r:id="rId83" w:history="1">
              <w:r w:rsidR="007E084D" w:rsidRPr="0020242C">
                <w:rPr>
                  <w:rStyle w:val="Hyperlink"/>
                  <w:rFonts w:cstheme="minorHAnsi"/>
                  <w:i/>
                  <w:iCs/>
                  <w:szCs w:val="18"/>
                </w:rPr>
                <w:t>MDL Regulation</w:t>
              </w:r>
            </w:hyperlink>
          </w:p>
        </w:tc>
      </w:tr>
      <w:tr w:rsidR="007E084D" w:rsidRPr="0020242C" w14:paraId="606A645C" w14:textId="77777777" w:rsidTr="00B6411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82" w:type="pct"/>
          </w:tcPr>
          <w:p w14:paraId="6D55FD9F"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iCs/>
                <w:szCs w:val="18"/>
              </w:rPr>
              <w:t>New Year's Day</w:t>
            </w:r>
          </w:p>
          <w:p w14:paraId="16EFA25E" w14:textId="77777777" w:rsidR="007E084D" w:rsidRPr="0020242C" w:rsidRDefault="007E084D">
            <w:pPr>
              <w:pStyle w:val="TableText"/>
              <w:spacing w:before="0" w:after="0"/>
              <w:ind w:right="-194"/>
              <w:rPr>
                <w:rFonts w:eastAsia="Calibri" w:cstheme="minorHAnsi"/>
                <w:iCs/>
                <w:szCs w:val="18"/>
              </w:rPr>
            </w:pPr>
          </w:p>
        </w:tc>
        <w:tc>
          <w:tcPr>
            <w:tcW w:w="3128" w:type="pct"/>
          </w:tcPr>
          <w:p w14:paraId="0234AF51"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1</w:t>
            </w:r>
            <w:r w:rsidRPr="0020242C">
              <w:rPr>
                <w:rFonts w:asciiTheme="minorHAnsi" w:eastAsia="Calibri" w:hAnsiTheme="minorHAnsi" w:cstheme="minorHAnsi"/>
                <w:sz w:val="18"/>
                <w:szCs w:val="18"/>
                <w:vertAlign w:val="superscript"/>
              </w:rPr>
              <w:t>st</w:t>
            </w:r>
            <w:r w:rsidRPr="0020242C">
              <w:rPr>
                <w:rFonts w:asciiTheme="minorHAnsi" w:eastAsia="Calibri" w:hAnsiTheme="minorHAnsi" w:cstheme="minorHAnsi"/>
                <w:sz w:val="18"/>
                <w:szCs w:val="18"/>
              </w:rPr>
              <w:t xml:space="preserve"> of January and included in the Christmas holiday defined in </w:t>
            </w:r>
            <w:hyperlink w:anchor="Christmas_restrictions" w:history="1">
              <w:r w:rsidRPr="0020242C">
                <w:rPr>
                  <w:rStyle w:val="Hyperlink"/>
                  <w:rFonts w:asciiTheme="minorHAnsi" w:hAnsiTheme="minorHAnsi" w:cstheme="minorHAnsi"/>
                  <w:sz w:val="18"/>
                  <w:szCs w:val="18"/>
                </w:rPr>
                <w:t>section 11.5 (Christmas holiday)</w:t>
              </w:r>
            </w:hyperlink>
            <w:r w:rsidRPr="0020242C">
              <w:rPr>
                <w:rFonts w:asciiTheme="minorHAnsi" w:eastAsia="Calibri" w:hAnsiTheme="minorHAnsi" w:cstheme="minorHAnsi"/>
                <w:sz w:val="18"/>
                <w:szCs w:val="18"/>
              </w:rPr>
              <w:t xml:space="preserve"> of this guide.</w:t>
            </w:r>
          </w:p>
          <w:p w14:paraId="3A366E9F"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1089" w:type="pct"/>
          </w:tcPr>
          <w:p w14:paraId="553EAC72"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17595AAE" w14:textId="77777777" w:rsidTr="00B64111">
        <w:trPr>
          <w:trHeight w:val="249"/>
        </w:trPr>
        <w:tc>
          <w:tcPr>
            <w:cnfStyle w:val="001000000000" w:firstRow="0" w:lastRow="0" w:firstColumn="1" w:lastColumn="0" w:oddVBand="0" w:evenVBand="0" w:oddHBand="0" w:evenHBand="0" w:firstRowFirstColumn="0" w:firstRowLastColumn="0" w:lastRowFirstColumn="0" w:lastRowLastColumn="0"/>
            <w:tcW w:w="782" w:type="pct"/>
          </w:tcPr>
          <w:p w14:paraId="6C98FA2E" w14:textId="77777777" w:rsidR="007E084D" w:rsidRPr="0020242C" w:rsidRDefault="007E084D">
            <w:pPr>
              <w:pStyle w:val="TableText"/>
              <w:spacing w:before="0" w:after="0"/>
              <w:ind w:right="-194"/>
              <w:rPr>
                <w:rFonts w:eastAsia="Calibri" w:cstheme="minorHAnsi"/>
                <w:iCs/>
                <w:szCs w:val="18"/>
              </w:rPr>
            </w:pPr>
            <w:r w:rsidRPr="0020242C">
              <w:rPr>
                <w:rFonts w:eastAsia="Calibri" w:cstheme="minorHAnsi"/>
                <w:iCs/>
                <w:szCs w:val="18"/>
              </w:rPr>
              <w:t>NHVR</w:t>
            </w:r>
          </w:p>
          <w:p w14:paraId="43C2B1F8" w14:textId="77777777" w:rsidR="007E084D" w:rsidRPr="0020242C" w:rsidRDefault="007E084D">
            <w:pPr>
              <w:pStyle w:val="TableText"/>
              <w:spacing w:before="0" w:after="0"/>
              <w:ind w:right="-194"/>
              <w:rPr>
                <w:rFonts w:eastAsia="Calibri" w:cstheme="minorHAnsi"/>
                <w:iCs/>
                <w:szCs w:val="18"/>
              </w:rPr>
            </w:pPr>
          </w:p>
        </w:tc>
        <w:tc>
          <w:tcPr>
            <w:tcW w:w="3128" w:type="pct"/>
          </w:tcPr>
          <w:p w14:paraId="1F32494B"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means the </w:t>
            </w:r>
            <w:hyperlink r:id="rId84" w:history="1">
              <w:r w:rsidRPr="0020242C">
                <w:rPr>
                  <w:rStyle w:val="Hyperlink"/>
                  <w:rFonts w:asciiTheme="minorHAnsi" w:eastAsia="Calibri" w:hAnsiTheme="minorHAnsi" w:cstheme="minorHAnsi"/>
                  <w:sz w:val="18"/>
                  <w:szCs w:val="18"/>
                </w:rPr>
                <w:t>National Heavy Vehicle Regulator</w:t>
              </w:r>
            </w:hyperlink>
            <w:r w:rsidRPr="0020242C">
              <w:rPr>
                <w:rStyle w:val="Hyperlink"/>
                <w:rFonts w:asciiTheme="minorHAnsi" w:eastAsia="Calibri" w:hAnsiTheme="minorHAnsi" w:cstheme="minorHAnsi"/>
                <w:sz w:val="18"/>
                <w:szCs w:val="18"/>
              </w:rPr>
              <w:t>.</w:t>
            </w:r>
          </w:p>
        </w:tc>
        <w:tc>
          <w:tcPr>
            <w:tcW w:w="1089" w:type="pct"/>
          </w:tcPr>
          <w:p w14:paraId="67327FAF"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hyperlink r:id="rId85" w:history="1">
              <w:r w:rsidR="007E084D" w:rsidRPr="0020242C">
                <w:rPr>
                  <w:rStyle w:val="Hyperlink"/>
                  <w:rFonts w:cstheme="minorHAnsi"/>
                  <w:i/>
                  <w:iCs/>
                  <w:szCs w:val="18"/>
                </w:rPr>
                <w:t>HVNL</w:t>
              </w:r>
            </w:hyperlink>
          </w:p>
        </w:tc>
      </w:tr>
      <w:tr w:rsidR="007E084D" w:rsidRPr="0020242C" w14:paraId="464BABDB" w14:textId="77777777" w:rsidTr="00B641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82" w:type="pct"/>
          </w:tcPr>
          <w:p w14:paraId="59F89396" w14:textId="77777777" w:rsidR="007E084D" w:rsidRPr="0020242C" w:rsidRDefault="007E084D">
            <w:pPr>
              <w:pStyle w:val="TableText"/>
              <w:spacing w:before="0" w:after="0"/>
              <w:ind w:right="-194"/>
              <w:rPr>
                <w:rFonts w:cstheme="minorHAnsi"/>
                <w:iCs/>
                <w:szCs w:val="18"/>
              </w:rPr>
            </w:pPr>
            <w:r w:rsidRPr="0020242C">
              <w:rPr>
                <w:rFonts w:cstheme="minorHAnsi"/>
                <w:iCs/>
                <w:szCs w:val="18"/>
              </w:rPr>
              <w:t>Night</w:t>
            </w:r>
          </w:p>
          <w:p w14:paraId="3042BB2F" w14:textId="77777777" w:rsidR="007E084D" w:rsidRPr="0020242C" w:rsidRDefault="007E084D">
            <w:pPr>
              <w:pStyle w:val="TableText"/>
              <w:spacing w:before="0" w:after="0"/>
              <w:ind w:right="-194"/>
              <w:rPr>
                <w:rFonts w:eastAsia="Calibri" w:cstheme="minorHAnsi"/>
                <w:iCs/>
                <w:szCs w:val="18"/>
              </w:rPr>
            </w:pPr>
          </w:p>
        </w:tc>
        <w:tc>
          <w:tcPr>
            <w:tcW w:w="3128" w:type="pct"/>
          </w:tcPr>
          <w:p w14:paraId="0B13BDD0"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period between sunset on a day and sunrise on the next day.</w:t>
            </w:r>
          </w:p>
        </w:tc>
        <w:tc>
          <w:tcPr>
            <w:tcW w:w="1089" w:type="pct"/>
          </w:tcPr>
          <w:p w14:paraId="0F658FD6"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86" w:history="1">
              <w:r w:rsidR="007E084D" w:rsidRPr="0020242C">
                <w:rPr>
                  <w:rStyle w:val="Hyperlink"/>
                  <w:rFonts w:cstheme="minorHAnsi"/>
                  <w:i/>
                  <w:iCs/>
                  <w:szCs w:val="18"/>
                </w:rPr>
                <w:t>HVNL</w:t>
              </w:r>
            </w:hyperlink>
          </w:p>
        </w:tc>
      </w:tr>
      <w:tr w:rsidR="007E084D" w:rsidRPr="0020242C" w14:paraId="18996C89" w14:textId="77777777" w:rsidTr="00B64111">
        <w:trPr>
          <w:trHeight w:val="707"/>
        </w:trPr>
        <w:tc>
          <w:tcPr>
            <w:cnfStyle w:val="001000000000" w:firstRow="0" w:lastRow="0" w:firstColumn="1" w:lastColumn="0" w:oddVBand="0" w:evenVBand="0" w:oddHBand="0" w:evenHBand="0" w:firstRowFirstColumn="0" w:firstRowLastColumn="0" w:lastRowFirstColumn="0" w:lastRowLastColumn="0"/>
            <w:tcW w:w="782" w:type="pct"/>
          </w:tcPr>
          <w:p w14:paraId="600CC35A" w14:textId="77777777" w:rsidR="007E084D" w:rsidRPr="0020242C" w:rsidRDefault="007E084D">
            <w:pPr>
              <w:pStyle w:val="TableText"/>
              <w:spacing w:before="0" w:after="0"/>
              <w:ind w:right="-194"/>
              <w:rPr>
                <w:rFonts w:eastAsia="Calibri" w:cstheme="minorHAnsi"/>
                <w:szCs w:val="18"/>
              </w:rPr>
            </w:pPr>
            <w:r w:rsidRPr="0020242C">
              <w:rPr>
                <w:rFonts w:eastAsia="Calibri" w:cstheme="minorHAnsi"/>
                <w:szCs w:val="18"/>
              </w:rPr>
              <w:t>Pilot vehicle driver</w:t>
            </w:r>
          </w:p>
        </w:tc>
        <w:tc>
          <w:tcPr>
            <w:tcW w:w="3128" w:type="pct"/>
          </w:tcPr>
          <w:p w14:paraId="64AF48E2"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 xml:space="preserve">means a person who holds accreditation to drive a pilot vehicle under Part 2 of the </w:t>
            </w:r>
            <w:hyperlink r:id="rId87">
              <w:r w:rsidRPr="0020242C">
                <w:rPr>
                  <w:rStyle w:val="Hyperlink"/>
                  <w:rFonts w:asciiTheme="minorHAnsi" w:eastAsia="Calibri" w:hAnsiTheme="minorHAnsi" w:cstheme="minorHAnsi"/>
                  <w:i/>
                  <w:iCs/>
                  <w:sz w:val="18"/>
                  <w:szCs w:val="18"/>
                </w:rPr>
                <w:t>Transport Operations (Road Use Management — Accreditation and Other Provisions) Regulation</w:t>
              </w:r>
            </w:hyperlink>
            <w:r w:rsidRPr="0020242C">
              <w:rPr>
                <w:rStyle w:val="Hyperlink"/>
                <w:rFonts w:asciiTheme="minorHAnsi" w:eastAsia="Calibri" w:hAnsiTheme="minorHAnsi" w:cstheme="minorHAnsi"/>
                <w:i/>
                <w:iCs/>
                <w:sz w:val="18"/>
                <w:szCs w:val="18"/>
              </w:rPr>
              <w:t xml:space="preserve"> 2015</w:t>
            </w:r>
            <w:r w:rsidRPr="0020242C">
              <w:rPr>
                <w:rFonts w:asciiTheme="minorHAnsi" w:eastAsia="Calibri" w:hAnsiTheme="minorHAnsi" w:cstheme="minorHAnsi"/>
                <w:sz w:val="18"/>
                <w:szCs w:val="18"/>
              </w:rPr>
              <w:t>.</w:t>
            </w:r>
          </w:p>
        </w:tc>
        <w:tc>
          <w:tcPr>
            <w:tcW w:w="1089" w:type="pct"/>
          </w:tcPr>
          <w:p w14:paraId="338BE33D"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88">
              <w:r w:rsidR="007E084D" w:rsidRPr="0020242C">
                <w:rPr>
                  <w:rStyle w:val="Hyperlink"/>
                  <w:rFonts w:eastAsia="Calibri" w:cstheme="minorHAnsi"/>
                  <w:i/>
                  <w:iCs/>
                  <w:szCs w:val="18"/>
                </w:rPr>
                <w:t>Transport Operations (Road Use Management — Accreditation and Other Provisions) Regulation</w:t>
              </w:r>
            </w:hyperlink>
            <w:r w:rsidR="007E084D" w:rsidRPr="0020242C">
              <w:rPr>
                <w:rStyle w:val="Hyperlink"/>
                <w:rFonts w:eastAsia="Calibri" w:cstheme="minorHAnsi"/>
                <w:i/>
                <w:iCs/>
                <w:szCs w:val="18"/>
              </w:rPr>
              <w:t xml:space="preserve"> 2015</w:t>
            </w:r>
            <w:r w:rsidR="007E084D" w:rsidRPr="0020242C">
              <w:rPr>
                <w:rFonts w:eastAsia="Calibri" w:cstheme="minorHAnsi"/>
                <w:szCs w:val="18"/>
              </w:rPr>
              <w:t>.</w:t>
            </w:r>
          </w:p>
        </w:tc>
      </w:tr>
      <w:tr w:rsidR="007E084D" w:rsidRPr="0020242C" w14:paraId="26B0C301" w14:textId="77777777" w:rsidTr="00B6411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82" w:type="pct"/>
          </w:tcPr>
          <w:p w14:paraId="50E58149" w14:textId="77777777" w:rsidR="007E084D" w:rsidRPr="0020242C" w:rsidRDefault="007E084D">
            <w:pPr>
              <w:pStyle w:val="TableText"/>
              <w:spacing w:before="0" w:after="0"/>
              <w:ind w:right="-194"/>
              <w:rPr>
                <w:rFonts w:cstheme="minorHAnsi"/>
                <w:szCs w:val="18"/>
              </w:rPr>
            </w:pPr>
            <w:r w:rsidRPr="0020242C">
              <w:rPr>
                <w:rFonts w:cstheme="minorHAnsi"/>
                <w:szCs w:val="18"/>
              </w:rPr>
              <w:t>Pilot and Escort Guide</w:t>
            </w:r>
          </w:p>
        </w:tc>
        <w:tc>
          <w:tcPr>
            <w:tcW w:w="3128" w:type="pct"/>
          </w:tcPr>
          <w:p w14:paraId="0F9DAC3B"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hAnsiTheme="minorHAnsi" w:cstheme="minorHAnsi"/>
                <w:sz w:val="18"/>
                <w:szCs w:val="18"/>
              </w:rPr>
              <w:t xml:space="preserve">means the </w:t>
            </w:r>
            <w:hyperlink r:id="rId89" w:history="1">
              <w:r w:rsidRPr="0020242C">
                <w:rPr>
                  <w:rStyle w:val="Hyperlink"/>
                  <w:rFonts w:asciiTheme="minorHAnsi" w:hAnsiTheme="minorHAnsi" w:cstheme="minorHAnsi"/>
                  <w:sz w:val="18"/>
                  <w:szCs w:val="18"/>
                </w:rPr>
                <w:t>Guideline - Pilot and Escort Operations in Queensland</w:t>
              </w:r>
            </w:hyperlink>
            <w:r w:rsidRPr="0020242C">
              <w:rPr>
                <w:rFonts w:asciiTheme="minorHAnsi" w:hAnsiTheme="minorHAnsi" w:cstheme="minorHAnsi"/>
                <w:sz w:val="18"/>
                <w:szCs w:val="18"/>
              </w:rPr>
              <w:t xml:space="preserve"> that provides conditions for pilot/escort vehicles and drivers.</w:t>
            </w:r>
          </w:p>
        </w:tc>
        <w:tc>
          <w:tcPr>
            <w:tcW w:w="1089" w:type="pct"/>
          </w:tcPr>
          <w:p w14:paraId="2EE51DB0"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hyperlink r:id="rId90" w:history="1">
              <w:r w:rsidR="007E084D" w:rsidRPr="0020242C">
                <w:rPr>
                  <w:rStyle w:val="Hyperlink"/>
                  <w:rFonts w:cstheme="minorHAnsi"/>
                  <w:szCs w:val="18"/>
                </w:rPr>
                <w:t>Guideline - Pilot and Escort Operations in Queensland</w:t>
              </w:r>
            </w:hyperlink>
          </w:p>
        </w:tc>
      </w:tr>
      <w:tr w:rsidR="007E084D" w:rsidRPr="0020242C" w14:paraId="4D43EA45" w14:textId="77777777" w:rsidTr="00B64111">
        <w:trPr>
          <w:trHeight w:val="707"/>
        </w:trPr>
        <w:tc>
          <w:tcPr>
            <w:cnfStyle w:val="001000000000" w:firstRow="0" w:lastRow="0" w:firstColumn="1" w:lastColumn="0" w:oddVBand="0" w:evenVBand="0" w:oddHBand="0" w:evenHBand="0" w:firstRowFirstColumn="0" w:firstRowLastColumn="0" w:lastRowFirstColumn="0" w:lastRowLastColumn="0"/>
            <w:tcW w:w="782" w:type="pct"/>
          </w:tcPr>
          <w:p w14:paraId="6635BD93" w14:textId="77777777" w:rsidR="007E084D" w:rsidRPr="0020242C" w:rsidRDefault="007E084D">
            <w:pPr>
              <w:pStyle w:val="TableText"/>
              <w:spacing w:before="0" w:after="0"/>
              <w:ind w:right="-194"/>
              <w:rPr>
                <w:rFonts w:cstheme="minorHAnsi"/>
                <w:szCs w:val="18"/>
              </w:rPr>
            </w:pPr>
            <w:r w:rsidRPr="0020242C">
              <w:rPr>
                <w:rFonts w:eastAsia="Calibri" w:cstheme="minorHAnsi"/>
                <w:szCs w:val="18"/>
              </w:rPr>
              <w:t>Pilot or escort operation</w:t>
            </w:r>
          </w:p>
        </w:tc>
        <w:tc>
          <w:tcPr>
            <w:tcW w:w="3128" w:type="pct"/>
          </w:tcPr>
          <w:p w14:paraId="36B6A3CB"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includes any operation where a pilot, escort or police vehicle escorts an oversize vehicle in accordance with a notice, guideline, permit, or other lawful authorisation.</w:t>
            </w:r>
          </w:p>
        </w:tc>
        <w:tc>
          <w:tcPr>
            <w:tcW w:w="1089" w:type="pct"/>
          </w:tcPr>
          <w:p w14:paraId="17B67219"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color w:val="003E69" w:themeColor="accent1"/>
                <w:szCs w:val="18"/>
                <w:u w:val="single"/>
              </w:rPr>
            </w:pPr>
            <w:hyperlink r:id="rId91" w:history="1">
              <w:r w:rsidR="007E084D" w:rsidRPr="0020242C">
                <w:rPr>
                  <w:rStyle w:val="Hyperlink"/>
                  <w:rFonts w:cstheme="minorHAnsi"/>
                  <w:szCs w:val="18"/>
                </w:rPr>
                <w:t>Safe Movement Guideline - Pilot and Escort Operations in Queensland</w:t>
              </w:r>
            </w:hyperlink>
          </w:p>
        </w:tc>
      </w:tr>
      <w:tr w:rsidR="007E084D" w:rsidRPr="0020242C" w14:paraId="3473FD45" w14:textId="77777777" w:rsidTr="00B6411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82" w:type="pct"/>
          </w:tcPr>
          <w:p w14:paraId="417F33F4" w14:textId="77777777" w:rsidR="007E084D" w:rsidRPr="0020242C" w:rsidRDefault="007E084D">
            <w:pPr>
              <w:pStyle w:val="TableText"/>
              <w:spacing w:before="0" w:after="0"/>
              <w:ind w:right="-194"/>
              <w:rPr>
                <w:rFonts w:eastAsia="Calibri" w:cstheme="minorHAnsi"/>
                <w:iCs/>
                <w:szCs w:val="18"/>
              </w:rPr>
            </w:pPr>
            <w:r w:rsidRPr="0020242C">
              <w:rPr>
                <w:rFonts w:cstheme="minorHAnsi"/>
                <w:iCs/>
                <w:szCs w:val="18"/>
              </w:rPr>
              <w:lastRenderedPageBreak/>
              <w:t>Pilot vehicle</w:t>
            </w:r>
          </w:p>
        </w:tc>
        <w:tc>
          <w:tcPr>
            <w:tcW w:w="3128" w:type="pct"/>
          </w:tcPr>
          <w:p w14:paraId="47F8FE24"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means a vehicle equipped with warning signs and lights as required under schedule 8, Part 1, Division 5, section 26 of the </w:t>
            </w:r>
            <w:hyperlink r:id="rId92" w:history="1">
              <w:r w:rsidRPr="0020242C">
                <w:rPr>
                  <w:rStyle w:val="Hyperlink"/>
                  <w:rFonts w:asciiTheme="minorHAnsi" w:hAnsiTheme="minorHAnsi" w:cstheme="minorHAnsi"/>
                  <w:i/>
                  <w:iCs/>
                  <w:sz w:val="18"/>
                  <w:szCs w:val="18"/>
                </w:rPr>
                <w:t>MDL Regulation</w:t>
              </w:r>
            </w:hyperlink>
            <w:r w:rsidRPr="0020242C">
              <w:rPr>
                <w:rFonts w:asciiTheme="minorHAnsi" w:hAnsiTheme="minorHAnsi" w:cstheme="minorHAnsi"/>
                <w:sz w:val="18"/>
                <w:szCs w:val="18"/>
              </w:rPr>
              <w:t>.</w:t>
            </w:r>
          </w:p>
          <w:p w14:paraId="363A9780"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1089" w:type="pct"/>
          </w:tcPr>
          <w:p w14:paraId="00D2DCF9"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93" w:history="1">
              <w:r w:rsidR="007E084D" w:rsidRPr="0020242C">
                <w:rPr>
                  <w:rStyle w:val="Hyperlink"/>
                  <w:rFonts w:cstheme="minorHAnsi"/>
                  <w:i/>
                  <w:iCs/>
                  <w:szCs w:val="18"/>
                </w:rPr>
                <w:t>MDL Regulation</w:t>
              </w:r>
            </w:hyperlink>
          </w:p>
        </w:tc>
      </w:tr>
      <w:tr w:rsidR="007E084D" w:rsidRPr="0020242C" w14:paraId="1CDC2A6D" w14:textId="77777777" w:rsidTr="00B64111">
        <w:trPr>
          <w:trHeight w:val="249"/>
        </w:trPr>
        <w:tc>
          <w:tcPr>
            <w:cnfStyle w:val="001000000000" w:firstRow="0" w:lastRow="0" w:firstColumn="1" w:lastColumn="0" w:oddVBand="0" w:evenVBand="0" w:oddHBand="0" w:evenHBand="0" w:firstRowFirstColumn="0" w:firstRowLastColumn="0" w:lastRowFirstColumn="0" w:lastRowLastColumn="0"/>
            <w:tcW w:w="782" w:type="pct"/>
          </w:tcPr>
          <w:p w14:paraId="60C81E7A" w14:textId="77777777" w:rsidR="007E084D" w:rsidRPr="0020242C" w:rsidRDefault="007E084D">
            <w:pPr>
              <w:pStyle w:val="TableText"/>
              <w:spacing w:before="0" w:after="0"/>
              <w:ind w:right="-194"/>
              <w:rPr>
                <w:rFonts w:eastAsia="Calibri" w:cstheme="minorHAnsi"/>
                <w:szCs w:val="18"/>
              </w:rPr>
            </w:pPr>
            <w:proofErr w:type="spellStart"/>
            <w:r w:rsidRPr="0020242C">
              <w:rPr>
                <w:rFonts w:eastAsia="Calibri" w:cstheme="minorHAnsi"/>
                <w:szCs w:val="18"/>
              </w:rPr>
              <w:t>PoB</w:t>
            </w:r>
            <w:proofErr w:type="spellEnd"/>
          </w:p>
          <w:p w14:paraId="78460E90" w14:textId="77777777" w:rsidR="007E084D" w:rsidRPr="0020242C" w:rsidRDefault="007E084D">
            <w:pPr>
              <w:pStyle w:val="TableText"/>
              <w:spacing w:before="0" w:after="0"/>
              <w:ind w:right="-194"/>
              <w:rPr>
                <w:rFonts w:eastAsia="Calibri" w:cstheme="minorHAnsi"/>
                <w:szCs w:val="18"/>
              </w:rPr>
            </w:pPr>
          </w:p>
        </w:tc>
        <w:tc>
          <w:tcPr>
            <w:tcW w:w="3128" w:type="pct"/>
          </w:tcPr>
          <w:p w14:paraId="32A9A38C"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Port of Brisbane.</w:t>
            </w:r>
          </w:p>
        </w:tc>
        <w:tc>
          <w:tcPr>
            <w:tcW w:w="1089" w:type="pct"/>
          </w:tcPr>
          <w:p w14:paraId="30F407CE"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94" w:history="1">
              <w:r w:rsidR="007E084D" w:rsidRPr="0020242C">
                <w:rPr>
                  <w:rStyle w:val="Hyperlink"/>
                  <w:rFonts w:cstheme="minorHAnsi"/>
                  <w:szCs w:val="18"/>
                </w:rPr>
                <w:t>Queensland Globe</w:t>
              </w:r>
            </w:hyperlink>
          </w:p>
        </w:tc>
      </w:tr>
      <w:tr w:rsidR="007E084D" w:rsidRPr="0020242C" w14:paraId="6CC17A82" w14:textId="77777777" w:rsidTr="00B641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82" w:type="pct"/>
          </w:tcPr>
          <w:p w14:paraId="4554611A" w14:textId="77777777" w:rsidR="007E084D" w:rsidRPr="0020242C" w:rsidRDefault="007E084D">
            <w:pPr>
              <w:pStyle w:val="TableText"/>
              <w:spacing w:before="0" w:after="0"/>
              <w:ind w:right="-194"/>
              <w:rPr>
                <w:rFonts w:cstheme="minorHAnsi"/>
                <w:iCs/>
                <w:szCs w:val="18"/>
              </w:rPr>
            </w:pPr>
            <w:r w:rsidRPr="0020242C">
              <w:rPr>
                <w:rFonts w:cstheme="minorHAnsi"/>
                <w:iCs/>
                <w:szCs w:val="18"/>
              </w:rPr>
              <w:t>Operate and Operator</w:t>
            </w:r>
          </w:p>
        </w:tc>
        <w:tc>
          <w:tcPr>
            <w:tcW w:w="3128" w:type="pct"/>
          </w:tcPr>
          <w:p w14:paraId="511E038D"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A person operates the vehicle or combination, and is an operator of the vehicle or combination, or a person who is responsible for controlling or directing the use of: </w:t>
            </w:r>
          </w:p>
          <w:p w14:paraId="077B21A7" w14:textId="77777777" w:rsidR="007E084D" w:rsidRPr="0020242C" w:rsidRDefault="007E084D" w:rsidP="0092610F">
            <w:pPr>
              <w:pStyle w:val="BodyText"/>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for a vehicle (including a vehicle in a combination)—the vehicle; or</w:t>
            </w:r>
          </w:p>
          <w:p w14:paraId="19C6A696" w14:textId="77777777" w:rsidR="007E084D" w:rsidRPr="0020242C" w:rsidRDefault="007E084D" w:rsidP="0092610F">
            <w:pPr>
              <w:pStyle w:val="BodyText"/>
              <w:numPr>
                <w:ilvl w:val="0"/>
                <w:numId w:val="1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for a combination—the towing vehicle in the combination.</w:t>
            </w:r>
          </w:p>
          <w:p w14:paraId="74F194B1"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9" w:type="pct"/>
          </w:tcPr>
          <w:p w14:paraId="72E24016"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95" w:history="1">
              <w:r w:rsidR="007E084D" w:rsidRPr="0020242C">
                <w:rPr>
                  <w:rStyle w:val="Hyperlink"/>
                  <w:rFonts w:cstheme="minorHAnsi"/>
                  <w:i/>
                  <w:iCs/>
                  <w:szCs w:val="18"/>
                </w:rPr>
                <w:t>HVNL</w:t>
              </w:r>
            </w:hyperlink>
          </w:p>
        </w:tc>
      </w:tr>
      <w:tr w:rsidR="007E084D" w:rsidRPr="0020242C" w14:paraId="7722F104" w14:textId="77777777" w:rsidTr="00B64111">
        <w:trPr>
          <w:trHeight w:val="281"/>
        </w:trPr>
        <w:tc>
          <w:tcPr>
            <w:cnfStyle w:val="001000000000" w:firstRow="0" w:lastRow="0" w:firstColumn="1" w:lastColumn="0" w:oddVBand="0" w:evenVBand="0" w:oddHBand="0" w:evenHBand="0" w:firstRowFirstColumn="0" w:firstRowLastColumn="0" w:lastRowFirstColumn="0" w:lastRowLastColumn="0"/>
            <w:tcW w:w="782" w:type="pct"/>
          </w:tcPr>
          <w:p w14:paraId="5585CA6E" w14:textId="77777777" w:rsidR="007E084D" w:rsidRPr="0020242C" w:rsidRDefault="007E084D">
            <w:pPr>
              <w:pStyle w:val="TableText"/>
              <w:spacing w:before="0" w:after="0"/>
              <w:ind w:right="-194"/>
              <w:rPr>
                <w:rFonts w:cstheme="minorHAnsi"/>
                <w:szCs w:val="18"/>
              </w:rPr>
            </w:pPr>
            <w:r w:rsidRPr="0020242C">
              <w:rPr>
                <w:rFonts w:cstheme="minorHAnsi"/>
                <w:szCs w:val="18"/>
              </w:rPr>
              <w:t>Queensland Globe</w:t>
            </w:r>
          </w:p>
          <w:p w14:paraId="08B3CBE2" w14:textId="77777777" w:rsidR="007E084D" w:rsidRPr="0020242C" w:rsidRDefault="007E084D">
            <w:pPr>
              <w:pStyle w:val="TableText"/>
              <w:spacing w:before="0" w:after="0"/>
              <w:ind w:right="-194"/>
              <w:rPr>
                <w:rFonts w:eastAsia="Calibri" w:cstheme="minorHAnsi"/>
                <w:szCs w:val="18"/>
              </w:rPr>
            </w:pPr>
          </w:p>
        </w:tc>
        <w:tc>
          <w:tcPr>
            <w:tcW w:w="3128" w:type="pct"/>
          </w:tcPr>
          <w:p w14:paraId="74A1627B"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3E69" w:themeColor="accent1"/>
                <w:sz w:val="18"/>
                <w:szCs w:val="18"/>
                <w:u w:val="single"/>
              </w:rPr>
            </w:pPr>
            <w:r w:rsidRPr="0020242C">
              <w:rPr>
                <w:rFonts w:asciiTheme="minorHAnsi" w:hAnsiTheme="minorHAnsi" w:cstheme="minorHAnsi"/>
                <w:sz w:val="18"/>
                <w:szCs w:val="18"/>
              </w:rPr>
              <w:t xml:space="preserve">means the </w:t>
            </w:r>
            <w:hyperlink r:id="rId96" w:history="1">
              <w:r w:rsidRPr="0020242C">
                <w:rPr>
                  <w:rStyle w:val="Hyperlink"/>
                  <w:rFonts w:asciiTheme="minorHAnsi" w:hAnsiTheme="minorHAnsi" w:cstheme="minorHAnsi"/>
                  <w:sz w:val="18"/>
                  <w:szCs w:val="18"/>
                </w:rPr>
                <w:t>Queensland mapping website</w:t>
              </w:r>
            </w:hyperlink>
            <w:r w:rsidRPr="0020242C">
              <w:rPr>
                <w:rStyle w:val="Hyperlink"/>
                <w:rFonts w:asciiTheme="minorHAnsi" w:hAnsiTheme="minorHAnsi" w:cstheme="minorHAnsi"/>
                <w:sz w:val="18"/>
                <w:szCs w:val="18"/>
              </w:rPr>
              <w:t>.</w:t>
            </w:r>
          </w:p>
        </w:tc>
        <w:tc>
          <w:tcPr>
            <w:tcW w:w="1089" w:type="pct"/>
          </w:tcPr>
          <w:p w14:paraId="6E4C1087"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97" w:history="1">
              <w:r w:rsidR="007E084D" w:rsidRPr="0020242C">
                <w:rPr>
                  <w:rStyle w:val="Hyperlink"/>
                  <w:rFonts w:cstheme="minorHAnsi"/>
                  <w:szCs w:val="18"/>
                </w:rPr>
                <w:t>Queensland Globe</w:t>
              </w:r>
            </w:hyperlink>
          </w:p>
        </w:tc>
      </w:tr>
      <w:tr w:rsidR="007E084D" w:rsidRPr="0020242C" w14:paraId="16FF50A6" w14:textId="77777777" w:rsidTr="00B6411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82" w:type="pct"/>
          </w:tcPr>
          <w:p w14:paraId="12852EE7" w14:textId="77777777" w:rsidR="007E084D" w:rsidRPr="0020242C" w:rsidRDefault="007E084D">
            <w:pPr>
              <w:pStyle w:val="TableText"/>
              <w:spacing w:before="0" w:after="0"/>
              <w:ind w:right="-194"/>
              <w:rPr>
                <w:rFonts w:cstheme="minorHAnsi"/>
                <w:szCs w:val="18"/>
              </w:rPr>
            </w:pPr>
            <w:r w:rsidRPr="0020242C">
              <w:rPr>
                <w:rFonts w:cstheme="minorHAnsi"/>
                <w:szCs w:val="18"/>
              </w:rPr>
              <w:t>QPS</w:t>
            </w:r>
          </w:p>
          <w:p w14:paraId="1A64FE8E" w14:textId="77777777" w:rsidR="007E084D" w:rsidRPr="0020242C" w:rsidRDefault="007E084D">
            <w:pPr>
              <w:pStyle w:val="TableText"/>
              <w:spacing w:before="0" w:after="0"/>
              <w:ind w:right="-194"/>
              <w:rPr>
                <w:rFonts w:cstheme="minorHAnsi"/>
                <w:szCs w:val="18"/>
              </w:rPr>
            </w:pPr>
          </w:p>
        </w:tc>
        <w:tc>
          <w:tcPr>
            <w:tcW w:w="3128" w:type="pct"/>
          </w:tcPr>
          <w:p w14:paraId="2F864EA0"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 xml:space="preserve">means the </w:t>
            </w:r>
            <w:hyperlink r:id="rId98" w:history="1">
              <w:r w:rsidRPr="0020242C">
                <w:rPr>
                  <w:rStyle w:val="Hyperlink"/>
                  <w:rFonts w:asciiTheme="minorHAnsi" w:hAnsiTheme="minorHAnsi" w:cstheme="minorHAnsi"/>
                  <w:sz w:val="18"/>
                  <w:szCs w:val="18"/>
                </w:rPr>
                <w:t>Queensland Police Service</w:t>
              </w:r>
            </w:hyperlink>
            <w:r w:rsidRPr="0020242C">
              <w:rPr>
                <w:rStyle w:val="Hyperlink"/>
                <w:rFonts w:asciiTheme="minorHAnsi" w:hAnsiTheme="minorHAnsi" w:cstheme="minorHAnsi"/>
                <w:sz w:val="18"/>
                <w:szCs w:val="18"/>
              </w:rPr>
              <w:t>.</w:t>
            </w:r>
          </w:p>
        </w:tc>
        <w:tc>
          <w:tcPr>
            <w:tcW w:w="1089" w:type="pct"/>
          </w:tcPr>
          <w:p w14:paraId="4E831D13"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hyperlink r:id="rId99" w:history="1">
              <w:r w:rsidR="007E084D" w:rsidRPr="0020242C">
                <w:rPr>
                  <w:rStyle w:val="Hyperlink"/>
                  <w:rFonts w:cstheme="minorHAnsi"/>
                  <w:szCs w:val="18"/>
                </w:rPr>
                <w:t>Queensland Police Service</w:t>
              </w:r>
            </w:hyperlink>
          </w:p>
        </w:tc>
      </w:tr>
      <w:tr w:rsidR="007E084D" w:rsidRPr="0020242C" w14:paraId="082322D0" w14:textId="77777777" w:rsidTr="00B64111">
        <w:trPr>
          <w:trHeight w:val="364"/>
        </w:trPr>
        <w:tc>
          <w:tcPr>
            <w:cnfStyle w:val="001000000000" w:firstRow="0" w:lastRow="0" w:firstColumn="1" w:lastColumn="0" w:oddVBand="0" w:evenVBand="0" w:oddHBand="0" w:evenHBand="0" w:firstRowFirstColumn="0" w:firstRowLastColumn="0" w:lastRowFirstColumn="0" w:lastRowLastColumn="0"/>
            <w:tcW w:w="782" w:type="pct"/>
          </w:tcPr>
          <w:p w14:paraId="5BC5B59D" w14:textId="77777777" w:rsidR="007E084D" w:rsidRPr="0020242C" w:rsidRDefault="007E084D">
            <w:pPr>
              <w:pStyle w:val="TableText"/>
              <w:spacing w:before="0" w:after="0"/>
              <w:ind w:right="-194"/>
              <w:rPr>
                <w:rFonts w:cstheme="minorHAnsi"/>
                <w:iCs/>
                <w:szCs w:val="18"/>
              </w:rPr>
            </w:pPr>
            <w:r w:rsidRPr="0020242C">
              <w:rPr>
                <w:rFonts w:cstheme="minorHAnsi"/>
                <w:iCs/>
                <w:szCs w:val="18"/>
              </w:rPr>
              <w:t>Oversize vehicle</w:t>
            </w:r>
          </w:p>
        </w:tc>
        <w:tc>
          <w:tcPr>
            <w:tcW w:w="3128" w:type="pct"/>
          </w:tcPr>
          <w:p w14:paraId="4AD5228C"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a</w:t>
            </w:r>
            <w:r w:rsidRPr="0020242C">
              <w:rPr>
                <w:rFonts w:asciiTheme="minorHAnsi" w:hAnsiTheme="minorHAnsi" w:cstheme="minorHAnsi"/>
                <w:sz w:val="18"/>
                <w:szCs w:val="18"/>
              </w:rPr>
              <w:t xml:space="preserve"> heavy vehicle or combination that does not comply with prescribed dimension and described in following sections of the </w:t>
            </w:r>
            <w:r w:rsidRPr="0020242C">
              <w:rPr>
                <w:rFonts w:asciiTheme="minorHAnsi" w:eastAsia="Calibri" w:hAnsiTheme="minorHAnsi" w:cstheme="minorHAnsi"/>
                <w:sz w:val="18"/>
                <w:szCs w:val="18"/>
              </w:rPr>
              <w:t>HVNL:</w:t>
            </w:r>
          </w:p>
          <w:p w14:paraId="6D9B3EE1" w14:textId="77777777" w:rsidR="007E084D" w:rsidRPr="0020242C" w:rsidRDefault="00000000" w:rsidP="0092610F">
            <w:pPr>
              <w:pStyle w:val="BodyText"/>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hyperlink r:id="rId100" w:anchor="sec.116" w:history="1">
              <w:r w:rsidR="007E084D" w:rsidRPr="0020242C">
                <w:rPr>
                  <w:rStyle w:val="Hyperlink"/>
                  <w:rFonts w:asciiTheme="minorHAnsi" w:eastAsia="Calibri" w:hAnsiTheme="minorHAnsi" w:cstheme="minorHAnsi"/>
                  <w:sz w:val="18"/>
                  <w:szCs w:val="18"/>
                </w:rPr>
                <w:t>Section 116</w:t>
              </w:r>
            </w:hyperlink>
            <w:r w:rsidR="007E084D" w:rsidRPr="0020242C">
              <w:rPr>
                <w:rFonts w:asciiTheme="minorHAnsi" w:eastAsia="Calibri" w:hAnsiTheme="minorHAnsi" w:cstheme="minorHAnsi"/>
                <w:sz w:val="18"/>
                <w:szCs w:val="18"/>
              </w:rPr>
              <w:t xml:space="preserve"> (1)(a) and (c), as it relates to class 1 vehicles, or  </w:t>
            </w:r>
          </w:p>
          <w:p w14:paraId="77C83EC3" w14:textId="77777777" w:rsidR="007E084D" w:rsidRPr="0020242C" w:rsidRDefault="00000000" w:rsidP="0092610F">
            <w:pPr>
              <w:pStyle w:val="BodyText"/>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hyperlink r:id="rId101" w:anchor="sec.116" w:history="1">
              <w:r w:rsidR="007E084D" w:rsidRPr="0020242C">
                <w:rPr>
                  <w:rStyle w:val="Hyperlink"/>
                  <w:rFonts w:asciiTheme="minorHAnsi" w:eastAsia="Calibri" w:hAnsiTheme="minorHAnsi" w:cstheme="minorHAnsi"/>
                  <w:sz w:val="18"/>
                  <w:szCs w:val="18"/>
                </w:rPr>
                <w:t>Section 116</w:t>
              </w:r>
            </w:hyperlink>
            <w:r w:rsidR="007E084D" w:rsidRPr="0020242C">
              <w:rPr>
                <w:rFonts w:asciiTheme="minorHAnsi" w:eastAsia="Calibri" w:hAnsiTheme="minorHAnsi" w:cstheme="minorHAnsi"/>
                <w:sz w:val="18"/>
                <w:szCs w:val="18"/>
              </w:rPr>
              <w:t xml:space="preserve"> (3) as it relates to class 3 </w:t>
            </w:r>
            <w:proofErr w:type="gramStart"/>
            <w:r w:rsidR="007E084D" w:rsidRPr="0020242C">
              <w:rPr>
                <w:rFonts w:asciiTheme="minorHAnsi" w:eastAsia="Calibri" w:hAnsiTheme="minorHAnsi" w:cstheme="minorHAnsi"/>
                <w:sz w:val="18"/>
                <w:szCs w:val="18"/>
              </w:rPr>
              <w:t>vehicles</w:t>
            </w:r>
            <w:proofErr w:type="gramEnd"/>
            <w:r w:rsidR="007E084D" w:rsidRPr="0020242C">
              <w:rPr>
                <w:rFonts w:asciiTheme="minorHAnsi" w:eastAsia="Calibri" w:hAnsiTheme="minorHAnsi" w:cstheme="minorHAnsi"/>
                <w:sz w:val="18"/>
                <w:szCs w:val="18"/>
              </w:rPr>
              <w:t xml:space="preserve"> </w:t>
            </w:r>
          </w:p>
          <w:p w14:paraId="581CB6F3" w14:textId="77777777" w:rsidR="007E084D" w:rsidRPr="0020242C" w:rsidRDefault="007E084D">
            <w:pPr>
              <w:pStyle w:val="BodyText"/>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1089" w:type="pct"/>
          </w:tcPr>
          <w:p w14:paraId="60A368B5"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Style w:val="Hyperlink"/>
                <w:rFonts w:cstheme="minorHAnsi"/>
                <w:i/>
                <w:iCs/>
                <w:szCs w:val="18"/>
              </w:rPr>
            </w:pPr>
            <w:r w:rsidRPr="0020242C">
              <w:rPr>
                <w:rFonts w:cstheme="minorHAnsi"/>
                <w:szCs w:val="18"/>
              </w:rPr>
              <w:t xml:space="preserve">Section 116 of the </w:t>
            </w:r>
            <w:hyperlink r:id="rId102" w:history="1">
              <w:r w:rsidRPr="0020242C">
                <w:rPr>
                  <w:rStyle w:val="Hyperlink"/>
                  <w:rFonts w:cstheme="minorHAnsi"/>
                  <w:i/>
                  <w:iCs/>
                  <w:szCs w:val="18"/>
                </w:rPr>
                <w:t>HVNL</w:t>
              </w:r>
            </w:hyperlink>
          </w:p>
          <w:p w14:paraId="77F4DF30"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Style w:val="Hyperlink"/>
                <w:rFonts w:cstheme="minorHAnsi"/>
                <w:i/>
                <w:szCs w:val="18"/>
              </w:rPr>
              <w:t>HVNL Definitions</w:t>
            </w:r>
            <w:r w:rsidRPr="0020242C">
              <w:rPr>
                <w:rStyle w:val="Hyperlink"/>
                <w:rFonts w:cstheme="minorHAnsi"/>
                <w:i/>
                <w:iCs/>
                <w:szCs w:val="18"/>
              </w:rPr>
              <w:t xml:space="preserve"> </w:t>
            </w:r>
          </w:p>
        </w:tc>
      </w:tr>
      <w:tr w:rsidR="007E084D" w:rsidRPr="0020242C" w14:paraId="1FE5C404" w14:textId="77777777" w:rsidTr="00B6411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82" w:type="pct"/>
          </w:tcPr>
          <w:p w14:paraId="46FB281B" w14:textId="77777777" w:rsidR="007E084D" w:rsidRPr="0020242C" w:rsidRDefault="007E084D">
            <w:pPr>
              <w:pStyle w:val="TableText"/>
              <w:spacing w:before="0" w:after="0"/>
              <w:ind w:right="-194"/>
              <w:rPr>
                <w:rFonts w:cstheme="minorHAnsi"/>
                <w:iCs/>
                <w:szCs w:val="18"/>
              </w:rPr>
            </w:pPr>
            <w:proofErr w:type="spellStart"/>
            <w:r w:rsidRPr="0020242C">
              <w:rPr>
                <w:rFonts w:cstheme="minorHAnsi"/>
                <w:iCs/>
                <w:szCs w:val="18"/>
              </w:rPr>
              <w:t>Overmass</w:t>
            </w:r>
            <w:proofErr w:type="spellEnd"/>
            <w:r w:rsidRPr="0020242C">
              <w:rPr>
                <w:rFonts w:cstheme="minorHAnsi"/>
                <w:iCs/>
                <w:szCs w:val="18"/>
              </w:rPr>
              <w:t xml:space="preserve"> </w:t>
            </w:r>
          </w:p>
          <w:p w14:paraId="2C3E6389" w14:textId="77777777" w:rsidR="007E084D" w:rsidRPr="0020242C" w:rsidRDefault="007E084D">
            <w:pPr>
              <w:pStyle w:val="TableText"/>
              <w:spacing w:before="0" w:after="0"/>
              <w:ind w:right="-194"/>
              <w:rPr>
                <w:rFonts w:cstheme="minorHAnsi"/>
                <w:iCs/>
                <w:szCs w:val="18"/>
              </w:rPr>
            </w:pPr>
            <w:r w:rsidRPr="0020242C">
              <w:rPr>
                <w:rFonts w:cstheme="minorHAnsi"/>
                <w:iCs/>
                <w:szCs w:val="18"/>
              </w:rPr>
              <w:t>vehicle</w:t>
            </w:r>
          </w:p>
        </w:tc>
        <w:tc>
          <w:tcPr>
            <w:tcW w:w="3128" w:type="pct"/>
          </w:tcPr>
          <w:p w14:paraId="707D3C6F"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a</w:t>
            </w:r>
            <w:r w:rsidRPr="0020242C">
              <w:rPr>
                <w:rFonts w:asciiTheme="minorHAnsi" w:hAnsiTheme="minorHAnsi" w:cstheme="minorHAnsi"/>
                <w:sz w:val="18"/>
                <w:szCs w:val="18"/>
              </w:rPr>
              <w:t xml:space="preserve"> heavy vehicle or combination that does not comply with prescribed mass limits and described in the following section of the </w:t>
            </w:r>
            <w:r w:rsidRPr="0020242C">
              <w:rPr>
                <w:rFonts w:asciiTheme="minorHAnsi" w:eastAsia="Calibri" w:hAnsiTheme="minorHAnsi" w:cstheme="minorHAnsi"/>
                <w:sz w:val="18"/>
                <w:szCs w:val="18"/>
              </w:rPr>
              <w:t>HVNL:</w:t>
            </w:r>
          </w:p>
          <w:p w14:paraId="0F845AF9" w14:textId="77777777" w:rsidR="007E084D" w:rsidRPr="0020242C" w:rsidRDefault="00000000" w:rsidP="0092610F">
            <w:pPr>
              <w:pStyle w:val="BodyText"/>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hyperlink r:id="rId103" w:anchor="sec.116" w:history="1">
              <w:r w:rsidR="007E084D" w:rsidRPr="0020242C">
                <w:rPr>
                  <w:rStyle w:val="Hyperlink"/>
                  <w:rFonts w:asciiTheme="minorHAnsi" w:eastAsia="Calibri" w:hAnsiTheme="minorHAnsi" w:cstheme="minorHAnsi"/>
                  <w:sz w:val="18"/>
                  <w:szCs w:val="18"/>
                </w:rPr>
                <w:t>Section 116</w:t>
              </w:r>
            </w:hyperlink>
            <w:r w:rsidR="007E084D" w:rsidRPr="0020242C">
              <w:rPr>
                <w:rFonts w:asciiTheme="minorHAnsi" w:eastAsia="Calibri" w:hAnsiTheme="minorHAnsi" w:cstheme="minorHAnsi"/>
                <w:sz w:val="18"/>
                <w:szCs w:val="18"/>
              </w:rPr>
              <w:t xml:space="preserve"> (1)(a) and (c), as it relates to class 1 vehicles, or  </w:t>
            </w:r>
          </w:p>
          <w:p w14:paraId="63A2C49E" w14:textId="77777777" w:rsidR="007E084D" w:rsidRPr="0020242C" w:rsidRDefault="00000000" w:rsidP="0092610F">
            <w:pPr>
              <w:pStyle w:val="BodyText"/>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hyperlink r:id="rId104" w:anchor="sec.116" w:history="1">
              <w:r w:rsidR="007E084D" w:rsidRPr="0020242C">
                <w:rPr>
                  <w:rStyle w:val="Hyperlink"/>
                  <w:rFonts w:asciiTheme="minorHAnsi" w:eastAsia="Calibri" w:hAnsiTheme="minorHAnsi" w:cstheme="minorHAnsi"/>
                  <w:sz w:val="18"/>
                  <w:szCs w:val="18"/>
                </w:rPr>
                <w:t>Section 116</w:t>
              </w:r>
            </w:hyperlink>
            <w:r w:rsidR="007E084D" w:rsidRPr="0020242C">
              <w:rPr>
                <w:rFonts w:asciiTheme="minorHAnsi" w:eastAsia="Calibri" w:hAnsiTheme="minorHAnsi" w:cstheme="minorHAnsi"/>
                <w:sz w:val="18"/>
                <w:szCs w:val="18"/>
              </w:rPr>
              <w:t xml:space="preserve"> (3) as it relates to class 3 </w:t>
            </w:r>
            <w:proofErr w:type="gramStart"/>
            <w:r w:rsidR="007E084D" w:rsidRPr="0020242C">
              <w:rPr>
                <w:rFonts w:asciiTheme="minorHAnsi" w:eastAsia="Calibri" w:hAnsiTheme="minorHAnsi" w:cstheme="minorHAnsi"/>
                <w:sz w:val="18"/>
                <w:szCs w:val="18"/>
              </w:rPr>
              <w:t>vehicles</w:t>
            </w:r>
            <w:proofErr w:type="gramEnd"/>
            <w:r w:rsidR="007E084D" w:rsidRPr="0020242C">
              <w:rPr>
                <w:rFonts w:asciiTheme="minorHAnsi" w:eastAsia="Calibri" w:hAnsiTheme="minorHAnsi" w:cstheme="minorHAnsi"/>
                <w:sz w:val="18"/>
                <w:szCs w:val="18"/>
              </w:rPr>
              <w:t xml:space="preserve"> </w:t>
            </w:r>
          </w:p>
          <w:p w14:paraId="765DCA25" w14:textId="77777777" w:rsidR="007E084D" w:rsidRPr="0020242C" w:rsidRDefault="007E084D">
            <w:pPr>
              <w:pStyle w:val="BodyText"/>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1089" w:type="pct"/>
          </w:tcPr>
          <w:p w14:paraId="0720EB1A"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Style w:val="Hyperlink"/>
                <w:rFonts w:cstheme="minorHAnsi"/>
                <w:i/>
                <w:iCs/>
                <w:szCs w:val="18"/>
              </w:rPr>
            </w:pPr>
            <w:r w:rsidRPr="0020242C">
              <w:rPr>
                <w:rFonts w:cstheme="minorHAnsi"/>
                <w:szCs w:val="18"/>
              </w:rPr>
              <w:t xml:space="preserve">Section 116 of the </w:t>
            </w:r>
            <w:hyperlink r:id="rId105" w:history="1">
              <w:r w:rsidRPr="0020242C">
                <w:rPr>
                  <w:rStyle w:val="Hyperlink"/>
                  <w:rFonts w:cstheme="minorHAnsi"/>
                  <w:i/>
                  <w:iCs/>
                  <w:szCs w:val="18"/>
                </w:rPr>
                <w:t>HVNL</w:t>
              </w:r>
            </w:hyperlink>
          </w:p>
          <w:p w14:paraId="14E7E917"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r w:rsidRPr="0020242C">
              <w:rPr>
                <w:rStyle w:val="Hyperlink"/>
                <w:rFonts w:cstheme="minorHAnsi"/>
                <w:i/>
                <w:szCs w:val="18"/>
              </w:rPr>
              <w:t>HVNL Definitions</w:t>
            </w:r>
            <w:r w:rsidRPr="0020242C">
              <w:rPr>
                <w:rStyle w:val="Hyperlink"/>
                <w:rFonts w:cstheme="minorHAnsi"/>
                <w:i/>
                <w:iCs/>
                <w:szCs w:val="18"/>
              </w:rPr>
              <w:t xml:space="preserve"> </w:t>
            </w:r>
          </w:p>
        </w:tc>
      </w:tr>
      <w:tr w:rsidR="007E084D" w:rsidRPr="0020242C" w14:paraId="5A5998FE" w14:textId="77777777" w:rsidTr="00B64111">
        <w:trPr>
          <w:trHeight w:val="451"/>
        </w:trPr>
        <w:tc>
          <w:tcPr>
            <w:cnfStyle w:val="001000000000" w:firstRow="0" w:lastRow="0" w:firstColumn="1" w:lastColumn="0" w:oddVBand="0" w:evenVBand="0" w:oddHBand="0" w:evenHBand="0" w:firstRowFirstColumn="0" w:firstRowLastColumn="0" w:lastRowFirstColumn="0" w:lastRowLastColumn="0"/>
            <w:tcW w:w="782" w:type="pct"/>
          </w:tcPr>
          <w:p w14:paraId="4C9D8AD2" w14:textId="77777777" w:rsidR="007E084D" w:rsidRPr="0020242C" w:rsidRDefault="007E084D">
            <w:pPr>
              <w:pStyle w:val="TableText"/>
              <w:spacing w:before="0" w:after="0"/>
              <w:ind w:right="-194"/>
              <w:rPr>
                <w:rFonts w:cstheme="minorHAnsi"/>
                <w:iCs/>
                <w:szCs w:val="18"/>
                <w:lang w:eastAsia="en-AU"/>
              </w:rPr>
            </w:pPr>
            <w:r w:rsidRPr="0020242C">
              <w:rPr>
                <w:rFonts w:cstheme="minorHAnsi"/>
                <w:iCs/>
                <w:szCs w:val="18"/>
                <w:lang w:eastAsia="en-AU"/>
              </w:rPr>
              <w:t xml:space="preserve">Reduced </w:t>
            </w:r>
          </w:p>
          <w:p w14:paraId="52E36B10" w14:textId="77777777" w:rsidR="007E084D" w:rsidRPr="0020242C" w:rsidRDefault="007E084D">
            <w:pPr>
              <w:pStyle w:val="TableText"/>
              <w:spacing w:before="0" w:after="0"/>
              <w:ind w:right="-194"/>
              <w:rPr>
                <w:rFonts w:cstheme="minorHAnsi"/>
                <w:iCs/>
                <w:szCs w:val="18"/>
              </w:rPr>
            </w:pPr>
            <w:r w:rsidRPr="0020242C">
              <w:rPr>
                <w:rFonts w:cstheme="minorHAnsi"/>
                <w:iCs/>
                <w:szCs w:val="18"/>
                <w:lang w:eastAsia="en-AU"/>
              </w:rPr>
              <w:t>visibility</w:t>
            </w:r>
          </w:p>
        </w:tc>
        <w:tc>
          <w:tcPr>
            <w:tcW w:w="3128" w:type="pct"/>
          </w:tcPr>
          <w:p w14:paraId="798F174E"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hAnsiTheme="minorHAnsi" w:cstheme="minorHAnsi"/>
                <w:sz w:val="18"/>
                <w:szCs w:val="18"/>
              </w:rPr>
              <w:t>means</w:t>
            </w:r>
            <w:r w:rsidRPr="0020242C">
              <w:rPr>
                <w:rStyle w:val="Hyperlink"/>
                <w:rFonts w:asciiTheme="minorHAnsi" w:hAnsiTheme="minorHAnsi" w:cstheme="minorHAnsi"/>
                <w:sz w:val="18"/>
                <w:szCs w:val="18"/>
              </w:rPr>
              <w:t xml:space="preserve"> </w:t>
            </w:r>
            <w:r w:rsidRPr="0020242C">
              <w:rPr>
                <w:rFonts w:asciiTheme="minorHAnsi" w:eastAsia="Calibri" w:hAnsiTheme="minorHAnsi" w:cstheme="minorHAnsi"/>
                <w:sz w:val="18"/>
                <w:szCs w:val="18"/>
              </w:rPr>
              <w:t>where visibility is less than 250m in the daytime or the headlights of a vehicle approaching within 250m could not be seen at night.</w:t>
            </w:r>
          </w:p>
          <w:p w14:paraId="017E0B05"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1089" w:type="pct"/>
          </w:tcPr>
          <w:p w14:paraId="5B795FB5"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 xml:space="preserve">Schedule 8 section 8 of the </w:t>
            </w:r>
            <w:hyperlink r:id="rId106" w:history="1">
              <w:r w:rsidRPr="0020242C">
                <w:rPr>
                  <w:rStyle w:val="Hyperlink"/>
                  <w:rFonts w:cstheme="minorHAnsi"/>
                  <w:i/>
                  <w:iCs/>
                  <w:szCs w:val="18"/>
                </w:rPr>
                <w:t>MDL Regulation</w:t>
              </w:r>
              <w:r w:rsidRPr="0020242C">
                <w:rPr>
                  <w:rStyle w:val="Hyperlink"/>
                  <w:rFonts w:cstheme="minorHAnsi"/>
                  <w:szCs w:val="18"/>
                </w:rPr>
                <w:t>.</w:t>
              </w:r>
            </w:hyperlink>
          </w:p>
        </w:tc>
      </w:tr>
      <w:tr w:rsidR="007E084D" w:rsidRPr="0020242C" w14:paraId="0B9A2A51" w14:textId="77777777" w:rsidTr="00B64111">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 w:type="pct"/>
          </w:tcPr>
          <w:p w14:paraId="3A4F1F57" w14:textId="77777777" w:rsidR="007E084D" w:rsidRPr="0020242C" w:rsidRDefault="007E084D">
            <w:pPr>
              <w:pStyle w:val="TableText"/>
              <w:spacing w:before="0" w:after="0"/>
              <w:ind w:right="-194"/>
              <w:rPr>
                <w:rFonts w:eastAsia="Times New Roman" w:cstheme="minorHAnsi"/>
                <w:iCs/>
                <w:color w:val="080C0F" w:themeColor="text1"/>
                <w:szCs w:val="18"/>
              </w:rPr>
            </w:pPr>
            <w:r w:rsidRPr="0020242C">
              <w:rPr>
                <w:rFonts w:eastAsia="Times New Roman" w:cstheme="minorHAnsi"/>
                <w:iCs/>
                <w:color w:val="080C0F" w:themeColor="text1"/>
                <w:szCs w:val="18"/>
              </w:rPr>
              <w:t xml:space="preserve">Safe parking </w:t>
            </w:r>
          </w:p>
          <w:p w14:paraId="087228FF" w14:textId="77777777" w:rsidR="007E084D" w:rsidRPr="0020242C" w:rsidRDefault="007E084D">
            <w:pPr>
              <w:pStyle w:val="TableText"/>
              <w:spacing w:before="0" w:after="0"/>
              <w:ind w:right="-194"/>
              <w:rPr>
                <w:rFonts w:eastAsia="Times New Roman" w:cstheme="minorHAnsi"/>
                <w:iCs/>
                <w:color w:val="080C0F" w:themeColor="text1"/>
                <w:szCs w:val="18"/>
              </w:rPr>
            </w:pPr>
            <w:r w:rsidRPr="0020242C">
              <w:rPr>
                <w:rFonts w:eastAsia="Times New Roman" w:cstheme="minorHAnsi"/>
                <w:iCs/>
                <w:color w:val="080C0F" w:themeColor="text1"/>
                <w:szCs w:val="18"/>
              </w:rPr>
              <w:t>Area</w:t>
            </w:r>
          </w:p>
          <w:p w14:paraId="1E9B70B1" w14:textId="77777777" w:rsidR="007E084D" w:rsidRPr="0020242C" w:rsidRDefault="007E084D">
            <w:pPr>
              <w:pStyle w:val="TableText"/>
              <w:spacing w:before="0" w:after="0"/>
              <w:ind w:right="-194"/>
              <w:rPr>
                <w:rFonts w:cstheme="minorHAnsi"/>
                <w:iCs/>
                <w:szCs w:val="18"/>
              </w:rPr>
            </w:pPr>
          </w:p>
        </w:tc>
        <w:tc>
          <w:tcPr>
            <w:tcW w:w="3128" w:type="pct"/>
          </w:tcPr>
          <w:p w14:paraId="4C3EF6AA"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hAnsiTheme="minorHAnsi" w:cstheme="minorHAnsi"/>
                <w:color w:val="080C0F" w:themeColor="text1"/>
                <w:sz w:val="18"/>
                <w:szCs w:val="18"/>
              </w:rPr>
              <w:t>for an oversize vehicle, means an area at which vehicles of that kind may be parked lawfully and safely.</w:t>
            </w:r>
          </w:p>
        </w:tc>
        <w:tc>
          <w:tcPr>
            <w:tcW w:w="1089" w:type="pct"/>
          </w:tcPr>
          <w:p w14:paraId="2689B2B9"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r w:rsidRPr="0020242C">
              <w:rPr>
                <w:rFonts w:cstheme="minorHAnsi"/>
                <w:szCs w:val="18"/>
              </w:rPr>
              <w:t xml:space="preserve">Schedule 8 section 8 of the </w:t>
            </w:r>
            <w:hyperlink r:id="rId107" w:history="1">
              <w:r w:rsidRPr="0020242C">
                <w:rPr>
                  <w:rStyle w:val="Hyperlink"/>
                  <w:rFonts w:cstheme="minorHAnsi"/>
                  <w:i/>
                  <w:iCs/>
                  <w:szCs w:val="18"/>
                </w:rPr>
                <w:t>MDL Regulation</w:t>
              </w:r>
              <w:r w:rsidRPr="0020242C">
                <w:rPr>
                  <w:rStyle w:val="Hyperlink"/>
                  <w:rFonts w:cstheme="minorHAnsi"/>
                  <w:szCs w:val="18"/>
                </w:rPr>
                <w:t>.</w:t>
              </w:r>
            </w:hyperlink>
          </w:p>
        </w:tc>
      </w:tr>
      <w:tr w:rsidR="007E084D" w:rsidRPr="0020242C" w14:paraId="3645F281" w14:textId="77777777" w:rsidTr="00B64111">
        <w:trPr>
          <w:trHeight w:val="707"/>
        </w:trPr>
        <w:tc>
          <w:tcPr>
            <w:cnfStyle w:val="001000000000" w:firstRow="0" w:lastRow="0" w:firstColumn="1" w:lastColumn="0" w:oddVBand="0" w:evenVBand="0" w:oddHBand="0" w:evenHBand="0" w:firstRowFirstColumn="0" w:firstRowLastColumn="0" w:lastRowFirstColumn="0" w:lastRowLastColumn="0"/>
            <w:tcW w:w="782" w:type="pct"/>
          </w:tcPr>
          <w:p w14:paraId="3456275D" w14:textId="77777777" w:rsidR="007E084D" w:rsidRPr="0020242C" w:rsidRDefault="007E084D">
            <w:pPr>
              <w:pStyle w:val="TableText"/>
              <w:spacing w:before="0" w:after="0"/>
              <w:ind w:right="-194"/>
              <w:rPr>
                <w:rFonts w:cstheme="minorHAnsi"/>
                <w:iCs/>
                <w:szCs w:val="18"/>
              </w:rPr>
            </w:pPr>
            <w:r w:rsidRPr="0020242C">
              <w:rPr>
                <w:rFonts w:cstheme="minorHAnsi"/>
                <w:szCs w:val="18"/>
              </w:rPr>
              <w:t xml:space="preserve">Southeast </w:t>
            </w:r>
          </w:p>
          <w:p w14:paraId="6830EEA1" w14:textId="77777777" w:rsidR="007E084D" w:rsidRPr="0020242C" w:rsidRDefault="007E084D">
            <w:pPr>
              <w:pStyle w:val="TableText"/>
              <w:spacing w:before="0" w:after="0"/>
              <w:ind w:right="-194"/>
              <w:rPr>
                <w:rFonts w:cstheme="minorHAnsi"/>
                <w:szCs w:val="18"/>
              </w:rPr>
            </w:pPr>
            <w:r w:rsidRPr="0020242C">
              <w:rPr>
                <w:rFonts w:cstheme="minorHAnsi"/>
                <w:szCs w:val="18"/>
              </w:rPr>
              <w:t>corner</w:t>
            </w:r>
          </w:p>
        </w:tc>
        <w:tc>
          <w:tcPr>
            <w:tcW w:w="3128" w:type="pct"/>
          </w:tcPr>
          <w:p w14:paraId="383F7A25"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means the area bounded by Coolangatta in the south, Gympie in the north, Toowoomba, and Warwick in the west.</w:t>
            </w:r>
          </w:p>
        </w:tc>
        <w:tc>
          <w:tcPr>
            <w:tcW w:w="1089" w:type="pct"/>
          </w:tcPr>
          <w:p w14:paraId="763DA73E"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r w:rsidRPr="0020242C">
              <w:rPr>
                <w:rFonts w:cstheme="minorHAnsi"/>
                <w:szCs w:val="18"/>
              </w:rPr>
              <w:t>Access Conditions Guide</w:t>
            </w:r>
          </w:p>
        </w:tc>
      </w:tr>
      <w:tr w:rsidR="007E084D" w:rsidRPr="0020242C" w14:paraId="11D3CD3A" w14:textId="77777777" w:rsidTr="00B6411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82" w:type="pct"/>
          </w:tcPr>
          <w:p w14:paraId="347517CE" w14:textId="77777777" w:rsidR="007E084D" w:rsidRPr="0020242C" w:rsidRDefault="007E084D">
            <w:pPr>
              <w:pStyle w:val="TableText"/>
              <w:spacing w:before="0" w:after="0"/>
              <w:ind w:right="-194"/>
              <w:rPr>
                <w:rFonts w:eastAsia="Calibri" w:cstheme="minorHAnsi"/>
                <w:iCs/>
                <w:szCs w:val="18"/>
              </w:rPr>
            </w:pPr>
            <w:r w:rsidRPr="0020242C">
              <w:rPr>
                <w:rFonts w:cstheme="minorHAnsi"/>
                <w:iCs/>
                <w:szCs w:val="18"/>
              </w:rPr>
              <w:t>Special Purpose</w:t>
            </w:r>
            <w:r w:rsidRPr="0020242C">
              <w:rPr>
                <w:rFonts w:eastAsia="Calibri" w:cstheme="minorHAnsi"/>
                <w:iCs/>
                <w:szCs w:val="18"/>
              </w:rPr>
              <w:t xml:space="preserve"> Vehicle (SPV)</w:t>
            </w:r>
          </w:p>
          <w:p w14:paraId="0B1F049E" w14:textId="77777777" w:rsidR="007E084D" w:rsidRPr="0020242C" w:rsidRDefault="007E084D">
            <w:pPr>
              <w:pStyle w:val="TableText"/>
              <w:spacing w:before="0" w:after="0"/>
              <w:ind w:right="-194"/>
              <w:rPr>
                <w:rFonts w:cstheme="minorHAnsi"/>
                <w:iCs/>
                <w:szCs w:val="18"/>
              </w:rPr>
            </w:pPr>
          </w:p>
        </w:tc>
        <w:tc>
          <w:tcPr>
            <w:tcW w:w="3128" w:type="pct"/>
          </w:tcPr>
          <w:p w14:paraId="4000DF84"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hAnsiTheme="minorHAnsi" w:cstheme="minorHAnsi"/>
                <w:sz w:val="18"/>
                <w:szCs w:val="18"/>
              </w:rPr>
              <w:t>has the same meaning as</w:t>
            </w:r>
            <w:r w:rsidRPr="0020242C">
              <w:rPr>
                <w:rFonts w:asciiTheme="minorHAnsi" w:eastAsia="Calibri" w:hAnsiTheme="minorHAnsi" w:cstheme="minorHAnsi"/>
                <w:sz w:val="18"/>
                <w:szCs w:val="18"/>
              </w:rPr>
              <w:t xml:space="preserve"> defined in </w:t>
            </w:r>
            <w:hyperlink r:id="rId108" w:anchor="sec.116" w:history="1">
              <w:r w:rsidRPr="0020242C">
                <w:rPr>
                  <w:rStyle w:val="Hyperlink"/>
                  <w:rFonts w:asciiTheme="minorHAnsi" w:eastAsia="Calibri" w:hAnsiTheme="minorHAnsi" w:cstheme="minorHAnsi"/>
                  <w:sz w:val="18"/>
                  <w:szCs w:val="18"/>
                </w:rPr>
                <w:t>section 116</w:t>
              </w:r>
            </w:hyperlink>
            <w:r w:rsidRPr="0020242C">
              <w:rPr>
                <w:rFonts w:asciiTheme="minorHAnsi" w:eastAsia="Calibri" w:hAnsiTheme="minorHAnsi" w:cstheme="minorHAnsi"/>
                <w:sz w:val="18"/>
                <w:szCs w:val="18"/>
              </w:rPr>
              <w:t xml:space="preserve"> of the HVNL.</w:t>
            </w:r>
          </w:p>
        </w:tc>
        <w:tc>
          <w:tcPr>
            <w:tcW w:w="1089" w:type="pct"/>
          </w:tcPr>
          <w:p w14:paraId="7C8B94AE"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r w:rsidRPr="0020242C">
              <w:rPr>
                <w:rFonts w:cstheme="minorHAnsi"/>
                <w:szCs w:val="18"/>
              </w:rPr>
              <w:t xml:space="preserve">Section 116 of the </w:t>
            </w:r>
            <w:hyperlink r:id="rId109" w:history="1">
              <w:r w:rsidRPr="0020242C">
                <w:rPr>
                  <w:rStyle w:val="Hyperlink"/>
                  <w:rFonts w:cstheme="minorHAnsi"/>
                  <w:i/>
                  <w:iCs/>
                  <w:szCs w:val="18"/>
                </w:rPr>
                <w:t>HVNL</w:t>
              </w:r>
            </w:hyperlink>
          </w:p>
        </w:tc>
      </w:tr>
      <w:tr w:rsidR="007E084D" w:rsidRPr="0020242C" w14:paraId="7A0CB854" w14:textId="77777777" w:rsidTr="00B64111">
        <w:trPr>
          <w:trHeight w:val="557"/>
        </w:trPr>
        <w:tc>
          <w:tcPr>
            <w:cnfStyle w:val="001000000000" w:firstRow="0" w:lastRow="0" w:firstColumn="1" w:lastColumn="0" w:oddVBand="0" w:evenVBand="0" w:oddHBand="0" w:evenHBand="0" w:firstRowFirstColumn="0" w:firstRowLastColumn="0" w:lastRowFirstColumn="0" w:lastRowLastColumn="0"/>
            <w:tcW w:w="782" w:type="pct"/>
          </w:tcPr>
          <w:p w14:paraId="0574E0D9" w14:textId="77777777" w:rsidR="007E084D" w:rsidRPr="0020242C" w:rsidRDefault="007E084D">
            <w:pPr>
              <w:pStyle w:val="TableText"/>
              <w:spacing w:before="0" w:after="0"/>
              <w:ind w:right="-194"/>
              <w:rPr>
                <w:rFonts w:eastAsia="Calibri" w:cstheme="minorHAnsi"/>
                <w:szCs w:val="18"/>
              </w:rPr>
            </w:pPr>
            <w:r w:rsidRPr="0020242C">
              <w:rPr>
                <w:rFonts w:cstheme="minorHAnsi"/>
                <w:szCs w:val="18"/>
              </w:rPr>
              <w:t>Special purpose combination</w:t>
            </w:r>
          </w:p>
        </w:tc>
        <w:tc>
          <w:tcPr>
            <w:tcW w:w="3128" w:type="pct"/>
          </w:tcPr>
          <w:p w14:paraId="6FE28FD7"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has the same means as the Queensland Class 1 Special Purpose Combination Mass &amp; Dimension Notice.</w:t>
            </w:r>
          </w:p>
        </w:tc>
        <w:tc>
          <w:tcPr>
            <w:tcW w:w="1089" w:type="pct"/>
          </w:tcPr>
          <w:p w14:paraId="61B50EFC"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i/>
                <w:iCs/>
                <w:szCs w:val="18"/>
              </w:rPr>
            </w:pPr>
            <w:hyperlink r:id="rId110" w:history="1">
              <w:r w:rsidR="007E084D" w:rsidRPr="0020242C">
                <w:rPr>
                  <w:rStyle w:val="Hyperlink"/>
                  <w:rFonts w:eastAsia="Calibri" w:cstheme="minorHAnsi"/>
                  <w:szCs w:val="18"/>
                </w:rPr>
                <w:t>Queensland Class 1 Special Purpose Combination Mass &amp; Dimension Notice</w:t>
              </w:r>
            </w:hyperlink>
          </w:p>
        </w:tc>
      </w:tr>
      <w:tr w:rsidR="007E084D" w:rsidRPr="0020242C" w14:paraId="7C371DDF" w14:textId="77777777" w:rsidTr="00B64111">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782" w:type="pct"/>
          </w:tcPr>
          <w:p w14:paraId="5508661A" w14:textId="77777777" w:rsidR="007E084D" w:rsidRPr="0020242C" w:rsidRDefault="007E084D">
            <w:pPr>
              <w:pStyle w:val="TableText"/>
              <w:spacing w:before="0" w:after="0"/>
              <w:ind w:right="-194"/>
              <w:rPr>
                <w:rFonts w:cstheme="minorHAnsi"/>
                <w:szCs w:val="18"/>
              </w:rPr>
            </w:pPr>
            <w:r w:rsidRPr="0020242C">
              <w:rPr>
                <w:rFonts w:cstheme="minorHAnsi"/>
                <w:szCs w:val="18"/>
              </w:rPr>
              <w:t>Special purpose trailer</w:t>
            </w:r>
          </w:p>
        </w:tc>
        <w:tc>
          <w:tcPr>
            <w:tcW w:w="3128" w:type="pct"/>
          </w:tcPr>
          <w:p w14:paraId="3E41C963"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has the same means as the Queensland Class 1 Special Purpose Combination Mass &amp; Dimension Notice.</w:t>
            </w:r>
          </w:p>
        </w:tc>
        <w:tc>
          <w:tcPr>
            <w:tcW w:w="1089" w:type="pct"/>
          </w:tcPr>
          <w:p w14:paraId="7CD7C1EA"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i/>
                <w:iCs/>
                <w:szCs w:val="18"/>
              </w:rPr>
            </w:pPr>
            <w:hyperlink r:id="rId111" w:history="1">
              <w:r w:rsidR="007E084D" w:rsidRPr="0020242C">
                <w:rPr>
                  <w:rStyle w:val="Hyperlink"/>
                  <w:rFonts w:eastAsia="Calibri" w:cstheme="minorHAnsi"/>
                  <w:szCs w:val="18"/>
                </w:rPr>
                <w:t>Queensland Class 1 Special Purpose Combination Mass &amp; Dimension Notice</w:t>
              </w:r>
            </w:hyperlink>
          </w:p>
        </w:tc>
      </w:tr>
      <w:tr w:rsidR="007E084D" w:rsidRPr="0020242C" w14:paraId="7B54166F" w14:textId="77777777" w:rsidTr="00B64111">
        <w:trPr>
          <w:trHeight w:val="485"/>
        </w:trPr>
        <w:tc>
          <w:tcPr>
            <w:cnfStyle w:val="001000000000" w:firstRow="0" w:lastRow="0" w:firstColumn="1" w:lastColumn="0" w:oddVBand="0" w:evenVBand="0" w:oddHBand="0" w:evenHBand="0" w:firstRowFirstColumn="0" w:firstRowLastColumn="0" w:lastRowFirstColumn="0" w:lastRowLastColumn="0"/>
            <w:tcW w:w="782" w:type="pct"/>
          </w:tcPr>
          <w:p w14:paraId="6981FB8E" w14:textId="77777777" w:rsidR="007E084D" w:rsidRPr="0020242C" w:rsidRDefault="007E084D">
            <w:pPr>
              <w:pStyle w:val="TableText"/>
              <w:spacing w:before="0" w:after="0"/>
              <w:ind w:right="-194"/>
              <w:rPr>
                <w:rFonts w:cstheme="minorHAnsi"/>
                <w:szCs w:val="18"/>
              </w:rPr>
            </w:pPr>
            <w:r w:rsidRPr="0020242C">
              <w:rPr>
                <w:rFonts w:cstheme="minorHAnsi"/>
                <w:szCs w:val="18"/>
              </w:rPr>
              <w:t xml:space="preserve">Sunset </w:t>
            </w:r>
          </w:p>
        </w:tc>
        <w:tc>
          <w:tcPr>
            <w:tcW w:w="3128" w:type="pct"/>
          </w:tcPr>
          <w:p w14:paraId="3A9C670E"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as defined by Australian Government Bureau of Meteorology for your location.</w:t>
            </w:r>
          </w:p>
        </w:tc>
        <w:tc>
          <w:tcPr>
            <w:tcW w:w="1089" w:type="pct"/>
          </w:tcPr>
          <w:p w14:paraId="1D2A5037" w14:textId="77777777" w:rsidR="007E084D" w:rsidRPr="0020242C" w:rsidRDefault="007E084D">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242B0888" w14:textId="77777777" w:rsidTr="00B641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82" w:type="pct"/>
          </w:tcPr>
          <w:p w14:paraId="63ED92F6" w14:textId="77777777" w:rsidR="007E084D" w:rsidRPr="0020242C" w:rsidRDefault="007E084D">
            <w:pPr>
              <w:pStyle w:val="TableText"/>
              <w:spacing w:before="0" w:after="0"/>
              <w:ind w:right="-194"/>
              <w:rPr>
                <w:rFonts w:cstheme="minorHAnsi"/>
                <w:szCs w:val="18"/>
              </w:rPr>
            </w:pPr>
            <w:r w:rsidRPr="0020242C">
              <w:rPr>
                <w:rFonts w:cstheme="minorHAnsi"/>
                <w:szCs w:val="18"/>
              </w:rPr>
              <w:t xml:space="preserve">Sunrise </w:t>
            </w:r>
          </w:p>
        </w:tc>
        <w:tc>
          <w:tcPr>
            <w:tcW w:w="3128" w:type="pct"/>
          </w:tcPr>
          <w:p w14:paraId="2C2BE446"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20242C">
              <w:rPr>
                <w:rFonts w:asciiTheme="minorHAnsi" w:eastAsia="Calibri" w:hAnsiTheme="minorHAnsi" w:cstheme="minorHAnsi"/>
                <w:sz w:val="18"/>
                <w:szCs w:val="18"/>
              </w:rPr>
              <w:t>as defined by Australian Government Bureau of Meteorology for your location.</w:t>
            </w:r>
          </w:p>
          <w:p w14:paraId="2AE12367" w14:textId="77777777" w:rsidR="007E084D" w:rsidRPr="0020242C"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1089" w:type="pct"/>
          </w:tcPr>
          <w:p w14:paraId="1A17F552" w14:textId="77777777" w:rsidR="007E084D" w:rsidRPr="0020242C" w:rsidRDefault="007E084D">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r w:rsidRPr="0020242C">
              <w:rPr>
                <w:rFonts w:cstheme="minorHAnsi"/>
                <w:szCs w:val="18"/>
              </w:rPr>
              <w:t>Access Conditions Guide</w:t>
            </w:r>
          </w:p>
        </w:tc>
      </w:tr>
      <w:tr w:rsidR="007E084D" w:rsidRPr="0020242C" w14:paraId="4A4E81C4" w14:textId="77777777" w:rsidTr="00B64111">
        <w:trPr>
          <w:trHeight w:val="263"/>
        </w:trPr>
        <w:tc>
          <w:tcPr>
            <w:cnfStyle w:val="001000000000" w:firstRow="0" w:lastRow="0" w:firstColumn="1" w:lastColumn="0" w:oddVBand="0" w:evenVBand="0" w:oddHBand="0" w:evenHBand="0" w:firstRowFirstColumn="0" w:firstRowLastColumn="0" w:lastRowFirstColumn="0" w:lastRowLastColumn="0"/>
            <w:tcW w:w="782" w:type="pct"/>
          </w:tcPr>
          <w:p w14:paraId="21F316A9" w14:textId="77777777" w:rsidR="007E084D" w:rsidRPr="0020242C" w:rsidRDefault="007E084D">
            <w:pPr>
              <w:pStyle w:val="TableText"/>
              <w:spacing w:before="0" w:after="0"/>
              <w:ind w:right="-194"/>
              <w:rPr>
                <w:rFonts w:cstheme="minorHAnsi"/>
                <w:szCs w:val="18"/>
              </w:rPr>
            </w:pPr>
            <w:r w:rsidRPr="0020242C">
              <w:rPr>
                <w:rFonts w:cstheme="minorHAnsi"/>
                <w:szCs w:val="18"/>
              </w:rPr>
              <w:t>TMR</w:t>
            </w:r>
          </w:p>
        </w:tc>
        <w:tc>
          <w:tcPr>
            <w:tcW w:w="3128" w:type="pct"/>
          </w:tcPr>
          <w:p w14:paraId="05B90F4A" w14:textId="77777777" w:rsidR="007E084D" w:rsidRPr="0020242C" w:rsidRDefault="007E08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means the Department of Transport and Main Roads.</w:t>
            </w:r>
          </w:p>
        </w:tc>
        <w:tc>
          <w:tcPr>
            <w:tcW w:w="1089" w:type="pct"/>
          </w:tcPr>
          <w:p w14:paraId="278C3EB6" w14:textId="77777777" w:rsidR="007E084D" w:rsidRPr="0020242C" w:rsidRDefault="00000000">
            <w:pPr>
              <w:pStyle w:val="TableText"/>
              <w:tabs>
                <w:tab w:val="left" w:pos="870"/>
              </w:tabs>
              <w:spacing w:before="0" w:after="0"/>
              <w:ind w:right="-112"/>
              <w:cnfStyle w:val="000000000000" w:firstRow="0" w:lastRow="0" w:firstColumn="0" w:lastColumn="0" w:oddVBand="0" w:evenVBand="0" w:oddHBand="0" w:evenHBand="0" w:firstRowFirstColumn="0" w:firstRowLastColumn="0" w:lastRowFirstColumn="0" w:lastRowLastColumn="0"/>
              <w:rPr>
                <w:rFonts w:cstheme="minorHAnsi"/>
                <w:szCs w:val="18"/>
              </w:rPr>
            </w:pPr>
            <w:hyperlink r:id="rId112" w:history="1">
              <w:r w:rsidR="007E084D" w:rsidRPr="0020242C">
                <w:rPr>
                  <w:rStyle w:val="Hyperlink"/>
                  <w:rFonts w:cstheme="minorHAnsi"/>
                  <w:szCs w:val="18"/>
                </w:rPr>
                <w:t>Department of Transport and Main Roads</w:t>
              </w:r>
            </w:hyperlink>
          </w:p>
        </w:tc>
      </w:tr>
      <w:tr w:rsidR="007E084D" w:rsidRPr="0020242C" w14:paraId="52A14902" w14:textId="77777777" w:rsidTr="00B641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82" w:type="pct"/>
          </w:tcPr>
          <w:p w14:paraId="40D51824" w14:textId="77777777" w:rsidR="007E084D" w:rsidRPr="0020242C" w:rsidRDefault="007E084D">
            <w:pPr>
              <w:pStyle w:val="TableText"/>
              <w:spacing w:before="0" w:after="0"/>
              <w:ind w:right="-194"/>
              <w:rPr>
                <w:rFonts w:cstheme="minorHAnsi"/>
                <w:iCs/>
                <w:szCs w:val="18"/>
              </w:rPr>
            </w:pPr>
            <w:r w:rsidRPr="0020242C">
              <w:rPr>
                <w:rFonts w:cstheme="minorHAnsi"/>
                <w:iCs/>
                <w:szCs w:val="18"/>
              </w:rPr>
              <w:t xml:space="preserve">Urban area </w:t>
            </w:r>
          </w:p>
        </w:tc>
        <w:tc>
          <w:tcPr>
            <w:tcW w:w="3128" w:type="pct"/>
          </w:tcPr>
          <w:p w14:paraId="3C06E845" w14:textId="77777777" w:rsidR="007E084D" w:rsidRDefault="007E08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has the same meaning as the Heavy Vehicle (Mass, Dimension and Loading) National Regulation.</w:t>
            </w:r>
          </w:p>
          <w:p w14:paraId="47518F73" w14:textId="0CC6A725" w:rsidR="005B6698" w:rsidRPr="005B6698" w:rsidRDefault="005B6698" w:rsidP="005B6698">
            <w:pPr>
              <w:cnfStyle w:val="000000100000" w:firstRow="0" w:lastRow="0" w:firstColumn="0" w:lastColumn="0" w:oddVBand="0" w:evenVBand="0" w:oddHBand="1" w:evenHBand="0" w:firstRowFirstColumn="0" w:firstRowLastColumn="0" w:lastRowFirstColumn="0" w:lastRowLastColumn="0"/>
            </w:pPr>
          </w:p>
        </w:tc>
        <w:tc>
          <w:tcPr>
            <w:tcW w:w="1089" w:type="pct"/>
          </w:tcPr>
          <w:p w14:paraId="1EF9077F" w14:textId="77777777" w:rsidR="007E084D" w:rsidRPr="0020242C" w:rsidRDefault="00000000">
            <w:pPr>
              <w:pStyle w:val="TableText"/>
              <w:tabs>
                <w:tab w:val="left" w:pos="870"/>
              </w:tabs>
              <w:spacing w:before="0" w:after="0"/>
              <w:ind w:right="-112"/>
              <w:cnfStyle w:val="000000100000" w:firstRow="0" w:lastRow="0" w:firstColumn="0" w:lastColumn="0" w:oddVBand="0" w:evenVBand="0" w:oddHBand="1" w:evenHBand="0" w:firstRowFirstColumn="0" w:firstRowLastColumn="0" w:lastRowFirstColumn="0" w:lastRowLastColumn="0"/>
              <w:rPr>
                <w:rFonts w:cstheme="minorHAnsi"/>
                <w:szCs w:val="18"/>
              </w:rPr>
            </w:pPr>
            <w:hyperlink r:id="rId113" w:history="1">
              <w:r w:rsidR="007E084D" w:rsidRPr="0020242C">
                <w:rPr>
                  <w:rStyle w:val="Hyperlink"/>
                  <w:rFonts w:cstheme="minorHAnsi"/>
                  <w:i/>
                  <w:iCs/>
                  <w:szCs w:val="18"/>
                </w:rPr>
                <w:t>MDL Regulation</w:t>
              </w:r>
            </w:hyperlink>
          </w:p>
        </w:tc>
      </w:tr>
    </w:tbl>
    <w:p w14:paraId="3B4C787B" w14:textId="4FF18A23" w:rsidR="00C63D63" w:rsidRDefault="00C63D63" w:rsidP="00C63D63">
      <w:pPr>
        <w:pStyle w:val="BodyText"/>
      </w:pPr>
    </w:p>
    <w:p w14:paraId="2DBD5829" w14:textId="294FC614" w:rsidR="007E084D" w:rsidRPr="003D1B0E" w:rsidRDefault="007E084D" w:rsidP="003D1B0E">
      <w:pPr>
        <w:pStyle w:val="Heading2"/>
        <w:rPr>
          <w:rStyle w:val="IntenseEmphasis"/>
          <w:b/>
          <w:bCs w:val="0"/>
          <w:i w:val="0"/>
          <w:iCs w:val="0"/>
        </w:rPr>
      </w:pPr>
      <w:bookmarkStart w:id="100" w:name="_Toc153202467"/>
      <w:r>
        <w:t>Version Control Table</w:t>
      </w:r>
      <w:bookmarkEnd w:id="100"/>
    </w:p>
    <w:p w14:paraId="681EF5E2" w14:textId="131E8C5E" w:rsidR="003D1B0E" w:rsidRDefault="003D1B0E" w:rsidP="003D1B0E">
      <w:pPr>
        <w:pStyle w:val="Caption"/>
        <w:keepNext/>
      </w:pPr>
      <w:r>
        <w:t xml:space="preserve">Table </w:t>
      </w:r>
      <w:fldSimple w:instr=" SEQ Table \* ARABIC ">
        <w:r w:rsidR="009F287E">
          <w:rPr>
            <w:noProof/>
          </w:rPr>
          <w:t>28</w:t>
        </w:r>
      </w:fldSimple>
      <w:r>
        <w:t xml:space="preserve"> </w:t>
      </w:r>
      <w:r w:rsidRPr="00323A98">
        <w:t>Version control table</w:t>
      </w:r>
    </w:p>
    <w:tbl>
      <w:tblPr>
        <w:tblStyle w:val="ListTable3-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6618"/>
        <w:gridCol w:w="2770"/>
      </w:tblGrid>
      <w:tr w:rsidR="007E084D" w:rsidRPr="0020242C" w14:paraId="79139CC6" w14:textId="77777777" w:rsidTr="001D6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7" w:type="dxa"/>
          </w:tcPr>
          <w:p w14:paraId="3C74712E" w14:textId="77777777" w:rsidR="007E084D" w:rsidRPr="0020242C" w:rsidRDefault="007E084D">
            <w:pPr>
              <w:pStyle w:val="BodyText"/>
              <w:rPr>
                <w:rFonts w:asciiTheme="minorHAnsi" w:hAnsiTheme="minorHAnsi" w:cstheme="minorHAnsi"/>
                <w:sz w:val="18"/>
                <w:szCs w:val="18"/>
              </w:rPr>
            </w:pPr>
            <w:r w:rsidRPr="0020242C">
              <w:rPr>
                <w:rFonts w:asciiTheme="minorHAnsi" w:hAnsiTheme="minorHAnsi" w:cstheme="minorHAnsi"/>
                <w:sz w:val="18"/>
                <w:szCs w:val="18"/>
              </w:rPr>
              <w:t>Version</w:t>
            </w:r>
          </w:p>
        </w:tc>
        <w:tc>
          <w:tcPr>
            <w:tcW w:w="6618" w:type="dxa"/>
          </w:tcPr>
          <w:p w14:paraId="5A26D870" w14:textId="77777777" w:rsidR="007E084D" w:rsidRPr="0020242C" w:rsidRDefault="007E084D">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Sections amended</w:t>
            </w:r>
          </w:p>
        </w:tc>
        <w:tc>
          <w:tcPr>
            <w:tcW w:w="2770" w:type="dxa"/>
          </w:tcPr>
          <w:p w14:paraId="1F4A1BA7" w14:textId="77777777" w:rsidR="007E084D" w:rsidRPr="0020242C" w:rsidRDefault="007E084D">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sz w:val="18"/>
                <w:szCs w:val="18"/>
              </w:rPr>
              <w:t>Date published</w:t>
            </w:r>
          </w:p>
        </w:tc>
      </w:tr>
      <w:tr w:rsidR="007E084D" w:rsidRPr="0020242C" w14:paraId="2EB3A6DC" w14:textId="77777777" w:rsidTr="001D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73855FCB" w14:textId="217E2D65" w:rsidR="007E084D" w:rsidRPr="0020242C" w:rsidRDefault="007E084D"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t>1.0</w:t>
            </w:r>
          </w:p>
        </w:tc>
        <w:tc>
          <w:tcPr>
            <w:tcW w:w="6618" w:type="dxa"/>
          </w:tcPr>
          <w:p w14:paraId="5EB8D625" w14:textId="0CE81D8D" w:rsidR="007E084D" w:rsidRPr="0020242C" w:rsidRDefault="004B6321"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Original document</w:t>
            </w:r>
          </w:p>
        </w:tc>
        <w:tc>
          <w:tcPr>
            <w:tcW w:w="2770" w:type="dxa"/>
          </w:tcPr>
          <w:p w14:paraId="73FC3CC1" w14:textId="167460F5" w:rsidR="007E084D" w:rsidRPr="0020242C" w:rsidRDefault="0025558D"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18 February 2019</w:t>
            </w:r>
          </w:p>
        </w:tc>
      </w:tr>
      <w:tr w:rsidR="007E084D" w:rsidRPr="0020242C" w14:paraId="5DCE3CA1" w14:textId="77777777" w:rsidTr="001D690A">
        <w:tc>
          <w:tcPr>
            <w:cnfStyle w:val="001000000000" w:firstRow="0" w:lastRow="0" w:firstColumn="1" w:lastColumn="0" w:oddVBand="0" w:evenVBand="0" w:oddHBand="0" w:evenHBand="0" w:firstRowFirstColumn="0" w:firstRowLastColumn="0" w:lastRowFirstColumn="0" w:lastRowLastColumn="0"/>
            <w:tcW w:w="1097" w:type="dxa"/>
          </w:tcPr>
          <w:p w14:paraId="4341E5A7" w14:textId="00A03A09" w:rsidR="007E084D" w:rsidRPr="0020242C" w:rsidRDefault="007E084D"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t>2.0</w:t>
            </w:r>
          </w:p>
        </w:tc>
        <w:tc>
          <w:tcPr>
            <w:tcW w:w="6618" w:type="dxa"/>
          </w:tcPr>
          <w:p w14:paraId="52141268" w14:textId="76F6CFE5" w:rsidR="007E084D" w:rsidRPr="0020242C" w:rsidRDefault="004B6321"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Added: Appendix B and Appendix C</w:t>
            </w:r>
          </w:p>
        </w:tc>
        <w:tc>
          <w:tcPr>
            <w:tcW w:w="2770" w:type="dxa"/>
          </w:tcPr>
          <w:p w14:paraId="6712F858" w14:textId="0D17D0A3" w:rsidR="007E084D" w:rsidRPr="0020242C" w:rsidRDefault="00F32A6D"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25 February 2019</w:t>
            </w:r>
          </w:p>
        </w:tc>
      </w:tr>
      <w:tr w:rsidR="007E084D" w:rsidRPr="0020242C" w14:paraId="13FCDF72" w14:textId="77777777" w:rsidTr="001D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3C27351B" w14:textId="1DDF238B" w:rsidR="007E084D" w:rsidRPr="0020242C" w:rsidRDefault="007E084D"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lastRenderedPageBreak/>
              <w:t>3.0</w:t>
            </w:r>
          </w:p>
        </w:tc>
        <w:tc>
          <w:tcPr>
            <w:tcW w:w="6618" w:type="dxa"/>
          </w:tcPr>
          <w:p w14:paraId="6A796355" w14:textId="77777777" w:rsidR="004B6321" w:rsidRPr="0020242C" w:rsidRDefault="004B6321" w:rsidP="004B6321">
            <w:pPr>
              <w:autoSpaceDE w:val="0"/>
              <w:autoSpaceDN w:val="0"/>
              <w:adjustRightInd w:val="0"/>
              <w:spacing w:before="13" w:after="13" w:line="24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Added: Sections 1 – Purpose, 2 – Speed, 10.1, 10.2, 11.3, 11.4, 12.1</w:t>
            </w:r>
          </w:p>
          <w:p w14:paraId="472D2260" w14:textId="4DE4AE03" w:rsidR="007E084D" w:rsidRPr="0020242C" w:rsidRDefault="004B6321" w:rsidP="004B632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Amended: Sections 5, 5.2, 9, 9.2,11,12, 13.2, 13.3, Graph A, Appendix B, Appendix C</w:t>
            </w:r>
          </w:p>
        </w:tc>
        <w:tc>
          <w:tcPr>
            <w:tcW w:w="2770" w:type="dxa"/>
          </w:tcPr>
          <w:p w14:paraId="298CA75A" w14:textId="76A5A30B" w:rsidR="007E084D" w:rsidRPr="0020242C" w:rsidRDefault="00CB5732"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29 April 2019</w:t>
            </w:r>
          </w:p>
        </w:tc>
      </w:tr>
      <w:tr w:rsidR="007E084D" w:rsidRPr="0020242C" w14:paraId="69BDD633" w14:textId="77777777" w:rsidTr="001D690A">
        <w:tc>
          <w:tcPr>
            <w:cnfStyle w:val="001000000000" w:firstRow="0" w:lastRow="0" w:firstColumn="1" w:lastColumn="0" w:oddVBand="0" w:evenVBand="0" w:oddHBand="0" w:evenHBand="0" w:firstRowFirstColumn="0" w:firstRowLastColumn="0" w:lastRowFirstColumn="0" w:lastRowLastColumn="0"/>
            <w:tcW w:w="1097" w:type="dxa"/>
          </w:tcPr>
          <w:p w14:paraId="5B37A295" w14:textId="14634EC9" w:rsidR="007E084D" w:rsidRPr="0020242C" w:rsidRDefault="007E084D"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t>4.0</w:t>
            </w:r>
          </w:p>
        </w:tc>
        <w:tc>
          <w:tcPr>
            <w:tcW w:w="6618" w:type="dxa"/>
          </w:tcPr>
          <w:p w14:paraId="4EA5CBC6" w14:textId="77777777" w:rsidR="004B6321" w:rsidRPr="0020242C" w:rsidRDefault="004B6321" w:rsidP="004B6321">
            <w:p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Added: Context to cover, Appendix D</w:t>
            </w:r>
          </w:p>
          <w:p w14:paraId="00652665" w14:textId="4987575A" w:rsidR="007E084D" w:rsidRPr="0020242C" w:rsidRDefault="004B6321" w:rsidP="004B632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Amended: Definitions, Sections 2, 6, 6.2, 8.2, 9.1</w:t>
            </w:r>
          </w:p>
        </w:tc>
        <w:tc>
          <w:tcPr>
            <w:tcW w:w="2770" w:type="dxa"/>
          </w:tcPr>
          <w:p w14:paraId="437E9242" w14:textId="221655D8" w:rsidR="007E084D" w:rsidRPr="0020242C" w:rsidRDefault="007A2B56"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8 July 2019</w:t>
            </w:r>
          </w:p>
        </w:tc>
      </w:tr>
      <w:tr w:rsidR="007E084D" w:rsidRPr="0020242C" w14:paraId="0D5EE47B" w14:textId="77777777" w:rsidTr="001D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6EEDFAC9" w14:textId="40D23858" w:rsidR="007E084D" w:rsidRPr="0020242C" w:rsidRDefault="007E084D"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t>4.1</w:t>
            </w:r>
          </w:p>
        </w:tc>
        <w:tc>
          <w:tcPr>
            <w:tcW w:w="6618" w:type="dxa"/>
          </w:tcPr>
          <w:p w14:paraId="69DAE58E" w14:textId="77777777" w:rsidR="004B6321" w:rsidRPr="0020242C" w:rsidRDefault="004B6321" w:rsidP="004B6321">
            <w:pPr>
              <w:autoSpaceDE w:val="0"/>
              <w:autoSpaceDN w:val="0"/>
              <w:adjustRightInd w:val="0"/>
              <w:spacing w:before="13" w:after="13" w:line="24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 xml:space="preserve">Amended: </w:t>
            </w:r>
          </w:p>
          <w:p w14:paraId="0DA568FB" w14:textId="77777777" w:rsidR="004B6321" w:rsidRPr="0020242C" w:rsidRDefault="004B6321" w:rsidP="00614B0D">
            <w:pPr>
              <w:pStyle w:val="ListParagraph"/>
              <w:numPr>
                <w:ilvl w:val="0"/>
                <w:numId w:val="62"/>
              </w:numPr>
              <w:autoSpaceDE w:val="0"/>
              <w:autoSpaceDN w:val="0"/>
              <w:adjustRightInd w:val="0"/>
              <w:spacing w:before="13" w:after="13" w:line="240" w:lineRule="atLeast"/>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Reference from pdf maps to Qld Globe</w:t>
            </w:r>
          </w:p>
          <w:p w14:paraId="1DB92A58" w14:textId="77777777" w:rsidR="004B6321" w:rsidRPr="0020242C" w:rsidRDefault="004B6321" w:rsidP="00614B0D">
            <w:pPr>
              <w:pStyle w:val="ListParagraph"/>
              <w:numPr>
                <w:ilvl w:val="0"/>
                <w:numId w:val="62"/>
              </w:numPr>
              <w:autoSpaceDE w:val="0"/>
              <w:autoSpaceDN w:val="0"/>
              <w:adjustRightInd w:val="0"/>
              <w:spacing w:before="13" w:after="13" w:line="240" w:lineRule="atLeast"/>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Definitions, Section 6.2</w:t>
            </w:r>
          </w:p>
          <w:p w14:paraId="639A3E8B" w14:textId="77777777" w:rsidR="004B6321" w:rsidRPr="0020242C" w:rsidRDefault="004B6321" w:rsidP="00614B0D">
            <w:pPr>
              <w:pStyle w:val="ListParagraph"/>
              <w:numPr>
                <w:ilvl w:val="0"/>
                <w:numId w:val="62"/>
              </w:numPr>
              <w:autoSpaceDE w:val="0"/>
              <w:autoSpaceDN w:val="0"/>
              <w:adjustRightInd w:val="0"/>
              <w:spacing w:before="13" w:after="13" w:line="240" w:lineRule="atLeast"/>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 xml:space="preserve">Added specific conditions for: </w:t>
            </w:r>
          </w:p>
          <w:p w14:paraId="2F5E4CC3" w14:textId="77777777" w:rsidR="004B6321" w:rsidRPr="007F219A" w:rsidRDefault="004B6321" w:rsidP="007F219A">
            <w:pPr>
              <w:pStyle w:val="ListParagraph"/>
              <w:numPr>
                <w:ilvl w:val="0"/>
                <w:numId w:val="62"/>
              </w:numPr>
              <w:autoSpaceDE w:val="0"/>
              <w:autoSpaceDN w:val="0"/>
              <w:adjustRightInd w:val="0"/>
              <w:spacing w:before="13" w:after="13" w:line="240" w:lineRule="atLeast"/>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7F219A">
              <w:rPr>
                <w:rFonts w:asciiTheme="minorHAnsi" w:hAnsiTheme="minorHAnsi" w:cstheme="minorHAnsi"/>
                <w:bCs/>
                <w:sz w:val="18"/>
                <w:szCs w:val="18"/>
              </w:rPr>
              <w:t>SPV (from extended 2020 Class 1 National SPV Notice)</w:t>
            </w:r>
          </w:p>
          <w:p w14:paraId="3ABAEC5A" w14:textId="4FB3AEC1" w:rsidR="007E084D" w:rsidRPr="0020242C" w:rsidRDefault="004B6321" w:rsidP="007F219A">
            <w:pPr>
              <w:pStyle w:val="ListParagraph"/>
              <w:numPr>
                <w:ilvl w:val="0"/>
                <w:numId w:val="62"/>
              </w:numPr>
              <w:autoSpaceDE w:val="0"/>
              <w:autoSpaceDN w:val="0"/>
              <w:adjustRightInd w:val="0"/>
              <w:spacing w:before="13" w:after="13" w:line="240" w:lineRule="atLeast"/>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Version Control Table</w:t>
            </w:r>
          </w:p>
        </w:tc>
        <w:tc>
          <w:tcPr>
            <w:tcW w:w="2770" w:type="dxa"/>
          </w:tcPr>
          <w:p w14:paraId="300A11F0" w14:textId="6EBE711E" w:rsidR="007E084D" w:rsidRPr="0020242C" w:rsidRDefault="00AD09DD"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5 May 2021</w:t>
            </w:r>
          </w:p>
        </w:tc>
      </w:tr>
      <w:tr w:rsidR="007E084D" w:rsidRPr="0020242C" w14:paraId="225EFE6F" w14:textId="77777777" w:rsidTr="001D690A">
        <w:tc>
          <w:tcPr>
            <w:cnfStyle w:val="001000000000" w:firstRow="0" w:lastRow="0" w:firstColumn="1" w:lastColumn="0" w:oddVBand="0" w:evenVBand="0" w:oddHBand="0" w:evenHBand="0" w:firstRowFirstColumn="0" w:firstRowLastColumn="0" w:lastRowFirstColumn="0" w:lastRowLastColumn="0"/>
            <w:tcW w:w="1097" w:type="dxa"/>
          </w:tcPr>
          <w:p w14:paraId="200354F5" w14:textId="5BC85674" w:rsidR="007E084D" w:rsidRPr="0020242C" w:rsidRDefault="007E084D"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t>5.0</w:t>
            </w:r>
          </w:p>
        </w:tc>
        <w:tc>
          <w:tcPr>
            <w:tcW w:w="6618" w:type="dxa"/>
          </w:tcPr>
          <w:p w14:paraId="489A889A" w14:textId="77777777" w:rsidR="004B6321" w:rsidRPr="0020242C" w:rsidRDefault="004B6321" w:rsidP="004B6321">
            <w:pPr>
              <w:autoSpaceDE w:val="0"/>
              <w:autoSpaceDN w:val="0"/>
              <w:adjustRightInd w:val="0"/>
              <w:spacing w:before="13" w:after="13" w:line="240" w:lineRule="atLeast"/>
              <w:ind w:left="3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AU"/>
              </w:rPr>
            </w:pPr>
            <w:r w:rsidRPr="0020242C">
              <w:rPr>
                <w:rFonts w:asciiTheme="minorHAnsi" w:eastAsia="Times New Roman" w:hAnsiTheme="minorHAnsi" w:cstheme="minorHAnsi"/>
                <w:bCs/>
                <w:sz w:val="18"/>
                <w:szCs w:val="18"/>
                <w:lang w:eastAsia="en-AU"/>
              </w:rPr>
              <w:t>Added schedules for:</w:t>
            </w:r>
          </w:p>
          <w:p w14:paraId="6B77509D" w14:textId="77777777" w:rsidR="004B6321" w:rsidRPr="0020242C" w:rsidRDefault="004B6321">
            <w:pPr>
              <w:pStyle w:val="ListParagraph"/>
              <w:numPr>
                <w:ilvl w:val="0"/>
                <w:numId w:val="57"/>
              </w:numPr>
              <w:autoSpaceDE w:val="0"/>
              <w:autoSpaceDN w:val="0"/>
              <w:adjustRightInd w:val="0"/>
              <w:spacing w:before="13" w:after="13" w:line="240" w:lineRule="atLeast"/>
              <w:ind w:left="321" w:hanging="321"/>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SPVs (</w:t>
            </w:r>
            <w:r w:rsidRPr="0020242C">
              <w:rPr>
                <w:rFonts w:asciiTheme="minorHAnsi" w:hAnsiTheme="minorHAnsi" w:cstheme="minorHAnsi"/>
                <w:bCs/>
                <w:i/>
                <w:iCs/>
                <w:sz w:val="18"/>
                <w:szCs w:val="18"/>
              </w:rPr>
              <w:t>Note: also moved SPV tunnel conditions to Schedule 1</w:t>
            </w:r>
            <w:r w:rsidRPr="0020242C">
              <w:rPr>
                <w:rFonts w:asciiTheme="minorHAnsi" w:hAnsiTheme="minorHAnsi" w:cstheme="minorHAnsi"/>
                <w:bCs/>
                <w:sz w:val="18"/>
                <w:szCs w:val="18"/>
              </w:rPr>
              <w:t>)</w:t>
            </w:r>
          </w:p>
          <w:p w14:paraId="5B5C7A9D" w14:textId="77777777" w:rsidR="004B6321" w:rsidRPr="0020242C" w:rsidRDefault="004B6321">
            <w:pPr>
              <w:pStyle w:val="ListParagraph"/>
              <w:numPr>
                <w:ilvl w:val="0"/>
                <w:numId w:val="57"/>
              </w:numPr>
              <w:autoSpaceDE w:val="0"/>
              <w:autoSpaceDN w:val="0"/>
              <w:adjustRightInd w:val="0"/>
              <w:spacing w:before="13" w:after="13" w:line="240" w:lineRule="atLeast"/>
              <w:ind w:left="321" w:hanging="321"/>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sz w:val="18"/>
                <w:szCs w:val="18"/>
              </w:rPr>
              <w:t>Class 1 Load Carrying Vehicles and Combinations</w:t>
            </w:r>
          </w:p>
          <w:p w14:paraId="05D8C250" w14:textId="77777777" w:rsidR="004B6321" w:rsidRPr="0020242C" w:rsidRDefault="004B6321">
            <w:pPr>
              <w:pStyle w:val="ListParagraph"/>
              <w:numPr>
                <w:ilvl w:val="0"/>
                <w:numId w:val="57"/>
              </w:numPr>
              <w:autoSpaceDE w:val="0"/>
              <w:autoSpaceDN w:val="0"/>
              <w:adjustRightInd w:val="0"/>
              <w:spacing w:before="13" w:after="13" w:line="240" w:lineRule="atLeast"/>
              <w:ind w:left="321" w:hanging="321"/>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 xml:space="preserve">Special Purpose Combinations </w:t>
            </w:r>
          </w:p>
          <w:p w14:paraId="67A33267" w14:textId="3A6AF693" w:rsidR="004B6321" w:rsidRPr="0020242C" w:rsidRDefault="004B6321">
            <w:pPr>
              <w:pStyle w:val="ListParagraph"/>
              <w:numPr>
                <w:ilvl w:val="0"/>
                <w:numId w:val="57"/>
              </w:numPr>
              <w:autoSpaceDE w:val="0"/>
              <w:autoSpaceDN w:val="0"/>
              <w:adjustRightInd w:val="0"/>
              <w:spacing w:before="13" w:after="13" w:line="240" w:lineRule="atLeast"/>
              <w:ind w:left="321" w:hanging="321"/>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Agricultural Vehicles and Combinations (</w:t>
            </w:r>
            <w:r w:rsidRPr="0020242C">
              <w:rPr>
                <w:rFonts w:asciiTheme="minorHAnsi" w:hAnsiTheme="minorHAnsi" w:cstheme="minorHAnsi"/>
                <w:bCs/>
                <w:i/>
                <w:iCs/>
                <w:sz w:val="18"/>
                <w:szCs w:val="18"/>
              </w:rPr>
              <w:t xml:space="preserve">Note: </w:t>
            </w:r>
            <w:r w:rsidRPr="0020242C">
              <w:rPr>
                <w:rFonts w:asciiTheme="minorHAnsi" w:hAnsiTheme="minorHAnsi" w:cstheme="minorHAnsi"/>
                <w:i/>
                <w:iCs/>
                <w:sz w:val="18"/>
                <w:szCs w:val="18"/>
              </w:rPr>
              <w:t xml:space="preserve">Heavy agricultural vehicles and combinations should continue to use the provisions of the national </w:t>
            </w:r>
            <w:r w:rsidR="00775499">
              <w:rPr>
                <w:rFonts w:asciiTheme="minorHAnsi" w:hAnsiTheme="minorHAnsi" w:cstheme="minorHAnsi"/>
                <w:i/>
                <w:iCs/>
                <w:sz w:val="18"/>
                <w:szCs w:val="18"/>
              </w:rPr>
              <w:t>N</w:t>
            </w:r>
            <w:r w:rsidRPr="0020242C">
              <w:rPr>
                <w:rFonts w:asciiTheme="minorHAnsi" w:hAnsiTheme="minorHAnsi" w:cstheme="minorHAnsi"/>
                <w:i/>
                <w:iCs/>
                <w:sz w:val="18"/>
                <w:szCs w:val="18"/>
              </w:rPr>
              <w:t>otice and operator's guide until such provisions are formally transitioned into this Schedule and removed from the national Notice</w:t>
            </w:r>
            <w:r w:rsidRPr="0020242C">
              <w:rPr>
                <w:rFonts w:asciiTheme="minorHAnsi" w:hAnsiTheme="minorHAnsi" w:cstheme="minorHAnsi"/>
                <w:sz w:val="18"/>
                <w:szCs w:val="18"/>
              </w:rPr>
              <w:t>).</w:t>
            </w:r>
          </w:p>
          <w:p w14:paraId="4FB1ECEA" w14:textId="77777777" w:rsidR="004B6321" w:rsidRPr="0020242C" w:rsidRDefault="004B6321">
            <w:pPr>
              <w:pStyle w:val="ListParagraph"/>
              <w:numPr>
                <w:ilvl w:val="0"/>
                <w:numId w:val="57"/>
              </w:numPr>
              <w:autoSpaceDE w:val="0"/>
              <w:autoSpaceDN w:val="0"/>
              <w:adjustRightInd w:val="0"/>
              <w:spacing w:before="13" w:after="13" w:line="240" w:lineRule="atLeast"/>
              <w:ind w:left="321" w:hanging="321"/>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Port of Brisbane</w:t>
            </w:r>
          </w:p>
          <w:p w14:paraId="3ADF09E7" w14:textId="5E286B86" w:rsidR="007E084D" w:rsidRPr="0020242C" w:rsidRDefault="004B6321" w:rsidP="00614B0D">
            <w:pPr>
              <w:pStyle w:val="ListParagraph"/>
              <w:numPr>
                <w:ilvl w:val="0"/>
                <w:numId w:val="57"/>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Conditionally registered vehicles.</w:t>
            </w:r>
          </w:p>
        </w:tc>
        <w:tc>
          <w:tcPr>
            <w:tcW w:w="2770" w:type="dxa"/>
          </w:tcPr>
          <w:p w14:paraId="198BC706" w14:textId="635FEEAC" w:rsidR="007E084D" w:rsidRPr="0020242C" w:rsidRDefault="00942FB2"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0242C">
              <w:rPr>
                <w:rFonts w:asciiTheme="minorHAnsi" w:hAnsiTheme="minorHAnsi" w:cstheme="minorHAnsi"/>
                <w:bCs/>
                <w:sz w:val="18"/>
                <w:szCs w:val="18"/>
              </w:rPr>
              <w:t>1 July 2021</w:t>
            </w:r>
          </w:p>
        </w:tc>
      </w:tr>
      <w:tr w:rsidR="004B6321" w:rsidRPr="0020242C" w14:paraId="5AF651BF" w14:textId="77777777" w:rsidTr="001D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16C1AE2B" w14:textId="55ABFF73" w:rsidR="004B6321" w:rsidRPr="0020242C" w:rsidRDefault="004B6321" w:rsidP="007E084D">
            <w:pPr>
              <w:pStyle w:val="BodyText"/>
              <w:rPr>
                <w:rFonts w:asciiTheme="minorHAnsi" w:hAnsiTheme="minorHAnsi" w:cstheme="minorHAnsi"/>
                <w:b w:val="0"/>
                <w:bCs w:val="0"/>
                <w:sz w:val="18"/>
                <w:szCs w:val="18"/>
              </w:rPr>
            </w:pPr>
            <w:r w:rsidRPr="0020242C">
              <w:rPr>
                <w:rFonts w:asciiTheme="minorHAnsi" w:hAnsiTheme="minorHAnsi" w:cstheme="minorHAnsi"/>
                <w:b w:val="0"/>
                <w:bCs w:val="0"/>
                <w:sz w:val="18"/>
                <w:szCs w:val="18"/>
              </w:rPr>
              <w:t>5.1</w:t>
            </w:r>
          </w:p>
        </w:tc>
        <w:tc>
          <w:tcPr>
            <w:tcW w:w="6618" w:type="dxa"/>
          </w:tcPr>
          <w:p w14:paraId="7BA98466" w14:textId="77777777" w:rsidR="004B6321" w:rsidRPr="0020242C" w:rsidRDefault="004B6321" w:rsidP="004B6321">
            <w:pPr>
              <w:autoSpaceDE w:val="0"/>
              <w:autoSpaceDN w:val="0"/>
              <w:adjustRightInd w:val="0"/>
              <w:spacing w:before="13" w:after="13" w:line="24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Minor amendments to:</w:t>
            </w:r>
          </w:p>
          <w:p w14:paraId="31494221" w14:textId="77777777" w:rsidR="004B6321" w:rsidRPr="0020242C" w:rsidRDefault="004B6321">
            <w:pPr>
              <w:pStyle w:val="ListParagraph"/>
              <w:numPr>
                <w:ilvl w:val="0"/>
                <w:numId w:val="58"/>
              </w:numPr>
              <w:autoSpaceDE w:val="0"/>
              <w:autoSpaceDN w:val="0"/>
              <w:adjustRightInd w:val="0"/>
              <w:spacing w:before="13" w:after="13" w:line="240" w:lineRule="atLeast"/>
              <w:ind w:left="324" w:hanging="29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 xml:space="preserve">Include Light Agricultural Guideline access </w:t>
            </w:r>
            <w:proofErr w:type="gramStart"/>
            <w:r w:rsidRPr="0020242C">
              <w:rPr>
                <w:rFonts w:asciiTheme="minorHAnsi" w:hAnsiTheme="minorHAnsi" w:cstheme="minorHAnsi"/>
                <w:bCs/>
                <w:sz w:val="18"/>
                <w:szCs w:val="18"/>
              </w:rPr>
              <w:t>conditions</w:t>
            </w:r>
            <w:proofErr w:type="gramEnd"/>
          </w:p>
          <w:p w14:paraId="627AB63E" w14:textId="77777777" w:rsidR="004B6321" w:rsidRPr="0020242C" w:rsidRDefault="004B6321">
            <w:pPr>
              <w:pStyle w:val="ListParagraph"/>
              <w:numPr>
                <w:ilvl w:val="0"/>
                <w:numId w:val="58"/>
              </w:numPr>
              <w:autoSpaceDE w:val="0"/>
              <w:autoSpaceDN w:val="0"/>
              <w:adjustRightInd w:val="0"/>
              <w:spacing w:before="13" w:after="13" w:line="240" w:lineRule="atLeast"/>
              <w:ind w:left="324" w:hanging="29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Amend pilot vehicle driver to '</w:t>
            </w:r>
            <w:r w:rsidRPr="0020242C">
              <w:rPr>
                <w:rFonts w:asciiTheme="minorHAnsi" w:hAnsiTheme="minorHAnsi" w:cstheme="minorHAnsi"/>
                <w:bCs/>
                <w:sz w:val="18"/>
                <w:szCs w:val="18"/>
                <w:u w:val="single"/>
              </w:rPr>
              <w:t>accredited level 1</w:t>
            </w:r>
            <w:r w:rsidRPr="0020242C">
              <w:rPr>
                <w:rFonts w:asciiTheme="minorHAnsi" w:hAnsiTheme="minorHAnsi" w:cstheme="minorHAnsi"/>
                <w:bCs/>
                <w:sz w:val="18"/>
                <w:szCs w:val="18"/>
              </w:rPr>
              <w:t xml:space="preserve"> pilot vehicle </w:t>
            </w:r>
            <w:proofErr w:type="gramStart"/>
            <w:r w:rsidRPr="0020242C">
              <w:rPr>
                <w:rFonts w:asciiTheme="minorHAnsi" w:hAnsiTheme="minorHAnsi" w:cstheme="minorHAnsi"/>
                <w:bCs/>
                <w:sz w:val="18"/>
                <w:szCs w:val="18"/>
              </w:rPr>
              <w:t>driver'</w:t>
            </w:r>
            <w:proofErr w:type="gramEnd"/>
          </w:p>
          <w:p w14:paraId="18AE4297" w14:textId="77777777" w:rsidR="004B6321" w:rsidRPr="0020242C" w:rsidRDefault="004B6321">
            <w:pPr>
              <w:pStyle w:val="ListParagraph"/>
              <w:numPr>
                <w:ilvl w:val="0"/>
                <w:numId w:val="58"/>
              </w:numPr>
              <w:autoSpaceDE w:val="0"/>
              <w:autoSpaceDN w:val="0"/>
              <w:adjustRightInd w:val="0"/>
              <w:spacing w:before="13" w:after="13" w:line="240" w:lineRule="atLeast"/>
              <w:ind w:left="324" w:hanging="29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20242C">
              <w:rPr>
                <w:rFonts w:asciiTheme="minorHAnsi" w:hAnsiTheme="minorHAnsi" w:cstheme="minorHAnsi"/>
                <w:bCs/>
                <w:sz w:val="18"/>
                <w:szCs w:val="18"/>
              </w:rPr>
              <w:t>Add pilot vehicle driver conditions (previously 'agricultural pilot')</w:t>
            </w:r>
          </w:p>
          <w:p w14:paraId="1F436ECE" w14:textId="703D5B11" w:rsidR="004B6321" w:rsidRPr="0020242C" w:rsidRDefault="004B6321" w:rsidP="004B6321">
            <w:pPr>
              <w:autoSpaceDE w:val="0"/>
              <w:autoSpaceDN w:val="0"/>
              <w:adjustRightInd w:val="0"/>
              <w:spacing w:before="13" w:after="13" w:line="240" w:lineRule="atLeast"/>
              <w:ind w:left="37"/>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AU"/>
              </w:rPr>
            </w:pPr>
            <w:r w:rsidRPr="0020242C">
              <w:rPr>
                <w:rFonts w:asciiTheme="minorHAnsi" w:hAnsiTheme="minorHAnsi" w:cstheme="minorHAnsi"/>
                <w:bCs/>
                <w:sz w:val="18"/>
                <w:szCs w:val="18"/>
              </w:rPr>
              <w:t>Format adjustments to make more readable.</w:t>
            </w:r>
          </w:p>
        </w:tc>
        <w:tc>
          <w:tcPr>
            <w:tcW w:w="2770" w:type="dxa"/>
          </w:tcPr>
          <w:p w14:paraId="78FE9DBD" w14:textId="15E9B7A8" w:rsidR="004B6321" w:rsidRPr="0020242C" w:rsidRDefault="00C802C7" w:rsidP="007E084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4A1182">
              <w:rPr>
                <w:rFonts w:cstheme="minorHAnsi"/>
                <w:bCs/>
                <w:sz w:val="18"/>
                <w:szCs w:val="18"/>
              </w:rPr>
              <w:t>1 October 2021</w:t>
            </w:r>
          </w:p>
        </w:tc>
      </w:tr>
      <w:tr w:rsidR="007E084D" w:rsidRPr="0020242C" w14:paraId="5A4449C3" w14:textId="77777777" w:rsidTr="001D690A">
        <w:tc>
          <w:tcPr>
            <w:cnfStyle w:val="001000000000" w:firstRow="0" w:lastRow="0" w:firstColumn="1" w:lastColumn="0" w:oddVBand="0" w:evenVBand="0" w:oddHBand="0" w:evenHBand="0" w:firstRowFirstColumn="0" w:firstRowLastColumn="0" w:lastRowFirstColumn="0" w:lastRowLastColumn="0"/>
            <w:tcW w:w="1097" w:type="dxa"/>
          </w:tcPr>
          <w:p w14:paraId="686237B0" w14:textId="77818BD2" w:rsidR="007E084D" w:rsidRPr="00735F69" w:rsidRDefault="007E084D" w:rsidP="007E084D">
            <w:pPr>
              <w:pStyle w:val="BodyText"/>
              <w:rPr>
                <w:rFonts w:asciiTheme="minorHAnsi" w:hAnsiTheme="minorHAnsi" w:cstheme="minorHAnsi"/>
                <w:b w:val="0"/>
                <w:bCs w:val="0"/>
                <w:sz w:val="18"/>
                <w:szCs w:val="18"/>
              </w:rPr>
            </w:pPr>
            <w:r w:rsidRPr="00735F69">
              <w:rPr>
                <w:rFonts w:asciiTheme="minorHAnsi" w:hAnsiTheme="minorHAnsi" w:cstheme="minorHAnsi"/>
                <w:b w:val="0"/>
                <w:bCs w:val="0"/>
                <w:sz w:val="18"/>
                <w:szCs w:val="18"/>
              </w:rPr>
              <w:t>6.0</w:t>
            </w:r>
          </w:p>
        </w:tc>
        <w:tc>
          <w:tcPr>
            <w:tcW w:w="6618" w:type="dxa"/>
          </w:tcPr>
          <w:p w14:paraId="3477C079" w14:textId="77777777" w:rsidR="004B6321" w:rsidRPr="00735F69" w:rsidRDefault="004B6321" w:rsidP="004B6321">
            <w:p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The following amendments were made:</w:t>
            </w:r>
          </w:p>
          <w:p w14:paraId="711FB0B4" w14:textId="77777777" w:rsidR="004B6321" w:rsidRPr="00735F69" w:rsidRDefault="004B6321" w:rsidP="00614B0D">
            <w:pPr>
              <w:pStyle w:val="ListParagraph"/>
              <w:numPr>
                <w:ilvl w:val="0"/>
                <w:numId w:val="19"/>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35F69">
              <w:rPr>
                <w:rFonts w:asciiTheme="minorHAnsi" w:hAnsiTheme="minorHAnsi" w:cstheme="minorHAnsi"/>
                <w:b/>
                <w:sz w:val="18"/>
                <w:szCs w:val="18"/>
              </w:rPr>
              <w:t>Conversion of content:</w:t>
            </w:r>
          </w:p>
          <w:p w14:paraId="67CAE5EB" w14:textId="77777777" w:rsidR="004B6321" w:rsidRPr="00735F69" w:rsidRDefault="004B6321" w:rsidP="004B6321">
            <w:pPr>
              <w:autoSpaceDE w:val="0"/>
              <w:autoSpaceDN w:val="0"/>
              <w:adjustRightInd w:val="0"/>
              <w:spacing w:before="13" w:after="13" w:line="240" w:lineRule="atLeast"/>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 xml:space="preserve">Content (where possible) has been transferred into tables, and </w:t>
            </w:r>
          </w:p>
          <w:p w14:paraId="6DE36460" w14:textId="77777777" w:rsidR="004B6321" w:rsidRPr="00735F69" w:rsidRDefault="004B6321" w:rsidP="004B6321">
            <w:pPr>
              <w:autoSpaceDE w:val="0"/>
              <w:autoSpaceDN w:val="0"/>
              <w:adjustRightInd w:val="0"/>
              <w:spacing w:before="13" w:after="13" w:line="240" w:lineRule="atLeast"/>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Information has been placed in plain English to assist with readability.</w:t>
            </w:r>
          </w:p>
          <w:p w14:paraId="478EA851" w14:textId="77777777" w:rsidR="004B6321" w:rsidRPr="00735F69" w:rsidRDefault="004B6321" w:rsidP="00614B0D">
            <w:pPr>
              <w:pStyle w:val="ListParagraph"/>
              <w:numPr>
                <w:ilvl w:val="0"/>
                <w:numId w:val="19"/>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35F69">
              <w:rPr>
                <w:rFonts w:asciiTheme="minorHAnsi" w:hAnsiTheme="minorHAnsi" w:cstheme="minorHAnsi"/>
                <w:b/>
                <w:sz w:val="18"/>
                <w:szCs w:val="18"/>
              </w:rPr>
              <w:t xml:space="preserve">Correction of: </w:t>
            </w:r>
          </w:p>
          <w:p w14:paraId="46DC0590" w14:textId="77777777" w:rsidR="004B6321" w:rsidRPr="00735F69" w:rsidRDefault="004B6321" w:rsidP="00614B0D">
            <w:pPr>
              <w:pStyle w:val="ListParagraph"/>
              <w:numPr>
                <w:ilvl w:val="0"/>
                <w:numId w:val="59"/>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 xml:space="preserve">Christmas and Easter Holiday exemptions in the schedules, and </w:t>
            </w:r>
          </w:p>
          <w:p w14:paraId="01CE52DD" w14:textId="374939D2" w:rsidR="004B6321" w:rsidRPr="00735F69" w:rsidRDefault="00796C20" w:rsidP="00614B0D">
            <w:pPr>
              <w:pStyle w:val="ListParagraph"/>
              <w:numPr>
                <w:ilvl w:val="0"/>
                <w:numId w:val="59"/>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bCs/>
                <w:sz w:val="18"/>
                <w:szCs w:val="18"/>
              </w:rPr>
              <w:t>P</w:t>
            </w:r>
            <w:r w:rsidR="004B6321" w:rsidRPr="00735F69">
              <w:rPr>
                <w:rFonts w:asciiTheme="minorHAnsi" w:hAnsiTheme="minorHAnsi" w:cstheme="minorHAnsi"/>
                <w:bCs/>
                <w:sz w:val="18"/>
                <w:szCs w:val="18"/>
              </w:rPr>
              <w:t xml:space="preserve">ilot and permit conditions relating to the length of combination, and </w:t>
            </w:r>
          </w:p>
          <w:p w14:paraId="634D8AD3" w14:textId="1CF2597F" w:rsidR="004B6321" w:rsidRPr="00735F69" w:rsidRDefault="004B6321" w:rsidP="00614B0D">
            <w:pPr>
              <w:pStyle w:val="ListParagraph"/>
              <w:numPr>
                <w:ilvl w:val="0"/>
                <w:numId w:val="59"/>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bCs/>
                <w:sz w:val="18"/>
                <w:szCs w:val="18"/>
              </w:rPr>
              <w:t>Conditionally registered vehicles to oversize conditionally registered vehicles.</w:t>
            </w:r>
          </w:p>
          <w:p w14:paraId="30D3B6BE" w14:textId="77777777" w:rsidR="004B6321" w:rsidRPr="00735F69" w:rsidRDefault="004B6321" w:rsidP="00614B0D">
            <w:pPr>
              <w:pStyle w:val="ListParagraph"/>
              <w:numPr>
                <w:ilvl w:val="0"/>
                <w:numId w:val="19"/>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35F69">
              <w:rPr>
                <w:rFonts w:asciiTheme="minorHAnsi" w:hAnsiTheme="minorHAnsi" w:cstheme="minorHAnsi"/>
                <w:b/>
                <w:sz w:val="18"/>
                <w:szCs w:val="18"/>
              </w:rPr>
              <w:t>Removal of:</w:t>
            </w:r>
          </w:p>
          <w:p w14:paraId="45166BB1" w14:textId="77777777" w:rsidR="004B6321" w:rsidRPr="00735F69" w:rsidRDefault="004B6321" w:rsidP="00614B0D">
            <w:pPr>
              <w:pStyle w:val="ListParagraph"/>
              <w:numPr>
                <w:ilvl w:val="0"/>
                <w:numId w:val="60"/>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sz w:val="18"/>
                <w:szCs w:val="18"/>
              </w:rPr>
              <w:t xml:space="preserve">Year dates of Notices, avoiding outdated referencing, and </w:t>
            </w:r>
          </w:p>
          <w:p w14:paraId="082E48E2" w14:textId="77777777" w:rsidR="004B6321" w:rsidRPr="00735F69" w:rsidRDefault="004B6321" w:rsidP="00614B0D">
            <w:pPr>
              <w:pStyle w:val="ListParagraph"/>
              <w:numPr>
                <w:ilvl w:val="0"/>
                <w:numId w:val="60"/>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 xml:space="preserve">Port of Brisbane Schedule, conditions merged into relevant notice schedules, and </w:t>
            </w:r>
          </w:p>
          <w:p w14:paraId="72AEC8EF" w14:textId="77777777" w:rsidR="004B6321" w:rsidRPr="00735F69" w:rsidRDefault="004B6321" w:rsidP="00614B0D">
            <w:pPr>
              <w:pStyle w:val="ListParagraph"/>
              <w:numPr>
                <w:ilvl w:val="0"/>
                <w:numId w:val="60"/>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35F69">
              <w:rPr>
                <w:rFonts w:asciiTheme="minorHAnsi" w:hAnsiTheme="minorHAnsi" w:cstheme="minorHAnsi"/>
                <w:sz w:val="18"/>
                <w:szCs w:val="18"/>
              </w:rPr>
              <w:t xml:space="preserve">Houghton Hwy Bridge and Ted </w:t>
            </w:r>
            <w:proofErr w:type="spellStart"/>
            <w:r w:rsidRPr="00735F69">
              <w:rPr>
                <w:rFonts w:asciiTheme="minorHAnsi" w:hAnsiTheme="minorHAnsi" w:cstheme="minorHAnsi"/>
                <w:sz w:val="18"/>
                <w:szCs w:val="18"/>
              </w:rPr>
              <w:t>Smout</w:t>
            </w:r>
            <w:proofErr w:type="spellEnd"/>
            <w:r w:rsidRPr="00735F69">
              <w:rPr>
                <w:rFonts w:asciiTheme="minorHAnsi" w:hAnsiTheme="minorHAnsi" w:cstheme="minorHAnsi"/>
                <w:sz w:val="18"/>
                <w:szCs w:val="18"/>
              </w:rPr>
              <w:t xml:space="preserve"> Bridge conditions from restricted motorways, tunnels, and roads, and </w:t>
            </w:r>
          </w:p>
          <w:p w14:paraId="365F79ED" w14:textId="77777777" w:rsidR="004B6321" w:rsidRPr="00735F69" w:rsidRDefault="004B6321" w:rsidP="00614B0D">
            <w:pPr>
              <w:pStyle w:val="ListParagraph"/>
              <w:numPr>
                <w:ilvl w:val="0"/>
                <w:numId w:val="60"/>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Heavy agricultural schedule, condition transferred to the National Class 1 Agricultural Vehicle and Combination Mass and Dimension Exemption Notice and the QLD Safe Movement Guideline for light agricultural vehicles, and</w:t>
            </w:r>
          </w:p>
          <w:p w14:paraId="07D551BE" w14:textId="7DB005ED" w:rsidR="004B6321" w:rsidRPr="00735F69" w:rsidRDefault="004B6321" w:rsidP="00614B0D">
            <w:pPr>
              <w:pStyle w:val="ListParagraph"/>
              <w:numPr>
                <w:ilvl w:val="0"/>
                <w:numId w:val="60"/>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35F69">
              <w:rPr>
                <w:rFonts w:asciiTheme="minorHAnsi" w:hAnsiTheme="minorHAnsi" w:cstheme="minorHAnsi"/>
                <w:bCs/>
                <w:sz w:val="18"/>
                <w:szCs w:val="18"/>
              </w:rPr>
              <w:t xml:space="preserve">Bridge and culvert report for Class 1 oversize and </w:t>
            </w:r>
            <w:proofErr w:type="spellStart"/>
            <w:r w:rsidRPr="00735F69">
              <w:rPr>
                <w:rFonts w:asciiTheme="minorHAnsi" w:hAnsiTheme="minorHAnsi" w:cstheme="minorHAnsi"/>
                <w:bCs/>
                <w:sz w:val="18"/>
                <w:szCs w:val="18"/>
              </w:rPr>
              <w:t>overmass</w:t>
            </w:r>
            <w:proofErr w:type="spellEnd"/>
            <w:r w:rsidRPr="00735F69">
              <w:rPr>
                <w:rFonts w:asciiTheme="minorHAnsi" w:hAnsiTheme="minorHAnsi" w:cstheme="minorHAnsi"/>
                <w:bCs/>
                <w:sz w:val="18"/>
                <w:szCs w:val="18"/>
              </w:rPr>
              <w:t xml:space="preserve"> load carrying vehicles</w:t>
            </w:r>
            <w:r w:rsidR="00235232" w:rsidRPr="00735F69">
              <w:rPr>
                <w:rFonts w:asciiTheme="minorHAnsi" w:hAnsiTheme="minorHAnsi" w:cstheme="minorHAnsi"/>
                <w:bCs/>
                <w:sz w:val="18"/>
                <w:szCs w:val="18"/>
              </w:rPr>
              <w:t>.</w:t>
            </w:r>
          </w:p>
          <w:p w14:paraId="1DAD94EE" w14:textId="77777777" w:rsidR="004B6321" w:rsidRPr="00735F69" w:rsidRDefault="004B6321" w:rsidP="00614B0D">
            <w:pPr>
              <w:pStyle w:val="ListParagraph"/>
              <w:numPr>
                <w:ilvl w:val="0"/>
                <w:numId w:val="19"/>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35F69">
              <w:rPr>
                <w:rFonts w:asciiTheme="minorHAnsi" w:hAnsiTheme="minorHAnsi" w:cstheme="minorHAnsi"/>
                <w:b/>
                <w:sz w:val="18"/>
                <w:szCs w:val="18"/>
              </w:rPr>
              <w:t xml:space="preserve">Added: </w:t>
            </w:r>
          </w:p>
          <w:p w14:paraId="27373D10" w14:textId="77777777" w:rsidR="004B6321" w:rsidRPr="00735F69" w:rsidRDefault="004B6321" w:rsidP="00614B0D">
            <w:pPr>
              <w:pStyle w:val="ListParagraph"/>
              <w:numPr>
                <w:ilvl w:val="0"/>
                <w:numId w:val="61"/>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bCs/>
                <w:sz w:val="18"/>
                <w:szCs w:val="18"/>
              </w:rPr>
              <w:t>Burdekin River Bridge condition, and</w:t>
            </w:r>
            <w:r w:rsidRPr="00735F69">
              <w:rPr>
                <w:rFonts w:asciiTheme="minorHAnsi" w:hAnsiTheme="minorHAnsi" w:cstheme="minorHAnsi"/>
                <w:sz w:val="18"/>
                <w:szCs w:val="18"/>
              </w:rPr>
              <w:t xml:space="preserve"> </w:t>
            </w:r>
          </w:p>
          <w:p w14:paraId="0D2E570C" w14:textId="77777777" w:rsidR="004B6321" w:rsidRPr="00735F69" w:rsidRDefault="004B6321" w:rsidP="00614B0D">
            <w:pPr>
              <w:pStyle w:val="ListParagraph"/>
              <w:numPr>
                <w:ilvl w:val="0"/>
                <w:numId w:val="61"/>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sz w:val="18"/>
                <w:szCs w:val="18"/>
              </w:rPr>
              <w:t>Class 3 Southeast corner conditions to Gatton decoupling facility, and</w:t>
            </w:r>
          </w:p>
          <w:p w14:paraId="45CE1EBB" w14:textId="77777777" w:rsidR="004B6321" w:rsidRPr="00735F69" w:rsidRDefault="004B6321" w:rsidP="00614B0D">
            <w:pPr>
              <w:pStyle w:val="ListParagraph"/>
              <w:numPr>
                <w:ilvl w:val="0"/>
                <w:numId w:val="61"/>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sz w:val="18"/>
                <w:szCs w:val="18"/>
              </w:rPr>
              <w:t xml:space="preserve">Peak hour time exemption to additional </w:t>
            </w:r>
            <w:proofErr w:type="spellStart"/>
            <w:r w:rsidRPr="00735F69">
              <w:rPr>
                <w:rFonts w:asciiTheme="minorHAnsi" w:hAnsiTheme="minorHAnsi" w:cstheme="minorHAnsi"/>
                <w:sz w:val="18"/>
                <w:szCs w:val="18"/>
              </w:rPr>
              <w:t>PoB</w:t>
            </w:r>
            <w:proofErr w:type="spellEnd"/>
            <w:r w:rsidRPr="00735F69">
              <w:rPr>
                <w:rFonts w:asciiTheme="minorHAnsi" w:hAnsiTheme="minorHAnsi" w:cstheme="minorHAnsi"/>
                <w:sz w:val="18"/>
                <w:szCs w:val="18"/>
              </w:rPr>
              <w:t xml:space="preserve"> roads, and </w:t>
            </w:r>
          </w:p>
          <w:p w14:paraId="0F7DCEB1" w14:textId="77777777" w:rsidR="004B6321" w:rsidRPr="00735F69" w:rsidRDefault="004B6321">
            <w:pPr>
              <w:pStyle w:val="ListParagraph"/>
              <w:numPr>
                <w:ilvl w:val="0"/>
                <w:numId w:val="61"/>
              </w:numPr>
              <w:autoSpaceDE w:val="0"/>
              <w:autoSpaceDN w:val="0"/>
              <w:adjustRightInd w:val="0"/>
              <w:spacing w:before="13" w:after="13"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sz w:val="18"/>
                <w:szCs w:val="18"/>
              </w:rPr>
              <w:t xml:space="preserve">a reference map for Appendix A and B aligning with the NSW format of the New South Wales Class 1 Load Carrying Vehicle Operator’s Guide, and </w:t>
            </w:r>
          </w:p>
          <w:p w14:paraId="686F1F36" w14:textId="6ED5B476" w:rsidR="004B6321" w:rsidRPr="00735F69" w:rsidRDefault="004B6321">
            <w:pPr>
              <w:pStyle w:val="ListParagraph"/>
              <w:numPr>
                <w:ilvl w:val="0"/>
                <w:numId w:val="61"/>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sz w:val="18"/>
                <w:szCs w:val="18"/>
              </w:rPr>
              <w:t>new approved roads added to</w:t>
            </w:r>
            <w:r w:rsidR="00EA16E6">
              <w:rPr>
                <w:rFonts w:asciiTheme="minorHAnsi" w:hAnsiTheme="minorHAnsi" w:cstheme="minorHAnsi"/>
                <w:sz w:val="18"/>
                <w:szCs w:val="18"/>
              </w:rPr>
              <w:t xml:space="preserve"> Table 24 </w:t>
            </w:r>
            <w:r w:rsidRPr="00735F69">
              <w:rPr>
                <w:rFonts w:asciiTheme="minorHAnsi" w:hAnsiTheme="minorHAnsi" w:cstheme="minorHAnsi"/>
                <w:sz w:val="18"/>
                <w:szCs w:val="18"/>
              </w:rPr>
              <w:t>for Bond stores in the Brisbane Airport.</w:t>
            </w:r>
          </w:p>
          <w:p w14:paraId="1AFF548C" w14:textId="3469F232" w:rsidR="007E084D" w:rsidRPr="00735F69" w:rsidRDefault="004B6321" w:rsidP="00965C6F">
            <w:pPr>
              <w:pStyle w:val="ListParagraph"/>
              <w:numPr>
                <w:ilvl w:val="0"/>
                <w:numId w:val="61"/>
              </w:numPr>
              <w:autoSpaceDE w:val="0"/>
              <w:autoSpaceDN w:val="0"/>
              <w:adjustRightInd w:val="0"/>
              <w:spacing w:before="13" w:after="13" w:line="240"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35F69">
              <w:rPr>
                <w:rFonts w:asciiTheme="minorHAnsi" w:hAnsiTheme="minorHAnsi" w:cstheme="minorHAnsi"/>
                <w:sz w:val="18"/>
                <w:szCs w:val="18"/>
              </w:rPr>
              <w:t>A column in</w:t>
            </w:r>
            <w:r w:rsidR="00EA16E6">
              <w:rPr>
                <w:rFonts w:asciiTheme="minorHAnsi" w:hAnsiTheme="minorHAnsi" w:cstheme="minorHAnsi"/>
                <w:sz w:val="18"/>
                <w:szCs w:val="18"/>
              </w:rPr>
              <w:t xml:space="preserve"> Table 27</w:t>
            </w:r>
            <w:r w:rsidRPr="00735F69">
              <w:rPr>
                <w:rFonts w:asciiTheme="minorHAnsi" w:hAnsiTheme="minorHAnsi" w:cstheme="minorHAnsi"/>
                <w:sz w:val="18"/>
                <w:szCs w:val="18"/>
              </w:rPr>
              <w:t xml:space="preserve"> identifies the definition source.</w:t>
            </w:r>
          </w:p>
        </w:tc>
        <w:tc>
          <w:tcPr>
            <w:tcW w:w="2770" w:type="dxa"/>
          </w:tcPr>
          <w:p w14:paraId="505B5121" w14:textId="12A93A8D" w:rsidR="007E084D" w:rsidRPr="0020242C" w:rsidRDefault="007F219A" w:rsidP="007E084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11</w:t>
            </w:r>
            <w:r w:rsidR="007627CC">
              <w:rPr>
                <w:rFonts w:asciiTheme="minorHAnsi" w:hAnsiTheme="minorHAnsi" w:cstheme="minorHAnsi"/>
                <w:bCs/>
                <w:sz w:val="18"/>
                <w:szCs w:val="18"/>
              </w:rPr>
              <w:t xml:space="preserve"> December 2023</w:t>
            </w:r>
          </w:p>
        </w:tc>
      </w:tr>
    </w:tbl>
    <w:p w14:paraId="004D42A6" w14:textId="70F685B5" w:rsidR="007E084D" w:rsidRPr="00965C6F" w:rsidRDefault="007E084D" w:rsidP="00965C6F">
      <w:pPr>
        <w:pStyle w:val="BodyText"/>
        <w:spacing w:after="0"/>
        <w:rPr>
          <w:sz w:val="2"/>
          <w:szCs w:val="2"/>
        </w:rPr>
      </w:pPr>
    </w:p>
    <w:sectPr w:rsidR="007E084D" w:rsidRPr="00965C6F" w:rsidSect="00DD4364">
      <w:pgSz w:w="11906" w:h="16838" w:code="9"/>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5A69" w14:textId="77777777" w:rsidR="008373D1" w:rsidRDefault="008373D1" w:rsidP="00A9280E">
      <w:pPr>
        <w:spacing w:line="240" w:lineRule="auto"/>
      </w:pPr>
      <w:r>
        <w:separator/>
      </w:r>
    </w:p>
  </w:endnote>
  <w:endnote w:type="continuationSeparator" w:id="0">
    <w:p w14:paraId="46CAA166" w14:textId="77777777" w:rsidR="008373D1" w:rsidRDefault="008373D1" w:rsidP="00A9280E">
      <w:pPr>
        <w:spacing w:line="240" w:lineRule="auto"/>
      </w:pPr>
      <w:r>
        <w:continuationSeparator/>
      </w:r>
    </w:p>
  </w:endnote>
  <w:endnote w:type="continuationNotice" w:id="1">
    <w:p w14:paraId="6F2C5D11" w14:textId="77777777" w:rsidR="008373D1" w:rsidRDefault="008373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759387"/>
      <w:docPartObj>
        <w:docPartGallery w:val="Page Numbers (Bottom of Page)"/>
        <w:docPartUnique/>
      </w:docPartObj>
    </w:sdtPr>
    <w:sdtEndPr>
      <w:rPr>
        <w:noProof/>
      </w:rPr>
    </w:sdtEndPr>
    <w:sdtContent>
      <w:p w14:paraId="3BD835C0" w14:textId="1A53BB13" w:rsidR="00AF0294" w:rsidRDefault="00762F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060C" w14:textId="75F94184" w:rsidR="00C16105" w:rsidRDefault="00C16105">
    <w:pPr>
      <w:pStyle w:val="Footer"/>
      <w:jc w:val="center"/>
    </w:pPr>
  </w:p>
  <w:p w14:paraId="456187BC" w14:textId="77777777" w:rsidR="00C16105" w:rsidRDefault="00C16105" w:rsidP="00DD43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9AF38" w14:textId="77777777" w:rsidR="008373D1" w:rsidRDefault="008373D1" w:rsidP="00A9280E">
      <w:pPr>
        <w:spacing w:line="240" w:lineRule="auto"/>
      </w:pPr>
      <w:r>
        <w:separator/>
      </w:r>
    </w:p>
  </w:footnote>
  <w:footnote w:type="continuationSeparator" w:id="0">
    <w:p w14:paraId="1A59D340" w14:textId="77777777" w:rsidR="008373D1" w:rsidRDefault="008373D1" w:rsidP="00A9280E">
      <w:pPr>
        <w:spacing w:line="240" w:lineRule="auto"/>
      </w:pPr>
      <w:r>
        <w:continuationSeparator/>
      </w:r>
    </w:p>
  </w:footnote>
  <w:footnote w:type="continuationNotice" w:id="1">
    <w:p w14:paraId="2E9CA8FA" w14:textId="77777777" w:rsidR="008373D1" w:rsidRDefault="008373D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366"/>
    <w:multiLevelType w:val="hybridMultilevel"/>
    <w:tmpl w:val="CD9A47BA"/>
    <w:lvl w:ilvl="0" w:tplc="0C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05385B27"/>
    <w:multiLevelType w:val="hybridMultilevel"/>
    <w:tmpl w:val="D54C7C6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9B1699"/>
    <w:multiLevelType w:val="hybridMultilevel"/>
    <w:tmpl w:val="99A603E4"/>
    <w:lvl w:ilvl="0" w:tplc="27A4256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F90847"/>
    <w:multiLevelType w:val="hybridMultilevel"/>
    <w:tmpl w:val="4572A88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E7E35"/>
    <w:multiLevelType w:val="hybridMultilevel"/>
    <w:tmpl w:val="1666B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DC393B"/>
    <w:multiLevelType w:val="hybridMultilevel"/>
    <w:tmpl w:val="75C0C464"/>
    <w:lvl w:ilvl="0" w:tplc="0C090001">
      <w:start w:val="1"/>
      <w:numFmt w:val="bullet"/>
      <w:lvlText w:val=""/>
      <w:lvlJc w:val="left"/>
      <w:pPr>
        <w:ind w:left="360" w:hanging="360"/>
      </w:pPr>
      <w:rPr>
        <w:rFonts w:ascii="Symbol" w:hAnsi="Symbol" w:hint="default"/>
      </w:rPr>
    </w:lvl>
    <w:lvl w:ilvl="1" w:tplc="BD38C77E">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3C7A11"/>
    <w:multiLevelType w:val="hybridMultilevel"/>
    <w:tmpl w:val="54D27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5C1E1B"/>
    <w:multiLevelType w:val="hybridMultilevel"/>
    <w:tmpl w:val="624EC2C2"/>
    <w:lvl w:ilvl="0" w:tplc="27A4256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555644"/>
    <w:multiLevelType w:val="hybridMultilevel"/>
    <w:tmpl w:val="4B44E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3832D93"/>
    <w:multiLevelType w:val="hybridMultilevel"/>
    <w:tmpl w:val="4572A88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4B05C88"/>
    <w:multiLevelType w:val="hybridMultilevel"/>
    <w:tmpl w:val="4BCA07FE"/>
    <w:lvl w:ilvl="0" w:tplc="9E1ABCEE">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9E5557"/>
    <w:multiLevelType w:val="hybridMultilevel"/>
    <w:tmpl w:val="14D44B78"/>
    <w:lvl w:ilvl="0" w:tplc="0C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21C94F21"/>
    <w:multiLevelType w:val="hybridMultilevel"/>
    <w:tmpl w:val="C054DE78"/>
    <w:lvl w:ilvl="0" w:tplc="918ACAE8">
      <w:start w:val="1"/>
      <w:numFmt w:val="bullet"/>
      <w:lvlText w:val=""/>
      <w:lvlJc w:val="left"/>
      <w:pPr>
        <w:ind w:left="397" w:hanging="22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070A0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9007CC"/>
    <w:multiLevelType w:val="hybridMultilevel"/>
    <w:tmpl w:val="41F4970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61A6ABE"/>
    <w:multiLevelType w:val="hybridMultilevel"/>
    <w:tmpl w:val="790C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DB6C1C"/>
    <w:multiLevelType w:val="hybridMultilevel"/>
    <w:tmpl w:val="C25E0D60"/>
    <w:lvl w:ilvl="0" w:tplc="5A9A51D8">
      <w:start w:val="1"/>
      <w:numFmt w:val="bullet"/>
      <w:lvlText w:val=""/>
      <w:lvlJc w:val="left"/>
      <w:pPr>
        <w:ind w:left="397" w:hanging="227"/>
      </w:pPr>
      <w:rPr>
        <w:rFonts w:ascii="Symbol" w:hAnsi="Symbol" w:hint="default"/>
      </w:rPr>
    </w:lvl>
    <w:lvl w:ilvl="1" w:tplc="0C090001">
      <w:start w:val="1"/>
      <w:numFmt w:val="bullet"/>
      <w:lvlText w:val=""/>
      <w:lvlJc w:val="left"/>
      <w:pPr>
        <w:ind w:left="720" w:hanging="360"/>
      </w:pPr>
      <w:rPr>
        <w:rFonts w:ascii="Symbol" w:hAnsi="Symbol" w:hint="default"/>
        <w:b w:val="0"/>
        <w:bCs w:val="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6C1860"/>
    <w:multiLevelType w:val="hybridMultilevel"/>
    <w:tmpl w:val="B7D4E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B46678"/>
    <w:multiLevelType w:val="hybridMultilevel"/>
    <w:tmpl w:val="D1787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8B27E1"/>
    <w:multiLevelType w:val="hybridMultilevel"/>
    <w:tmpl w:val="1D501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97515C3"/>
    <w:multiLevelType w:val="hybridMultilevel"/>
    <w:tmpl w:val="3CB077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F65201"/>
    <w:multiLevelType w:val="hybridMultilevel"/>
    <w:tmpl w:val="57746E2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2C6E44B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70346C"/>
    <w:multiLevelType w:val="hybridMultilevel"/>
    <w:tmpl w:val="C706B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FD37CBE"/>
    <w:multiLevelType w:val="hybridMultilevel"/>
    <w:tmpl w:val="C284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1264E0"/>
    <w:multiLevelType w:val="hybridMultilevel"/>
    <w:tmpl w:val="14EE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694A09"/>
    <w:multiLevelType w:val="hybridMultilevel"/>
    <w:tmpl w:val="EAE4E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D07AFA"/>
    <w:multiLevelType w:val="hybridMultilevel"/>
    <w:tmpl w:val="3E804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C82D3D"/>
    <w:multiLevelType w:val="hybridMultilevel"/>
    <w:tmpl w:val="71483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8332C73"/>
    <w:multiLevelType w:val="hybridMultilevel"/>
    <w:tmpl w:val="352A14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84A4129"/>
    <w:multiLevelType w:val="hybridMultilevel"/>
    <w:tmpl w:val="E67A8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F801FC"/>
    <w:multiLevelType w:val="hybridMultilevel"/>
    <w:tmpl w:val="7DDA8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B112EC4"/>
    <w:multiLevelType w:val="hybridMultilevel"/>
    <w:tmpl w:val="BC161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B544D87"/>
    <w:multiLevelType w:val="hybridMultilevel"/>
    <w:tmpl w:val="143C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B76EB7"/>
    <w:multiLevelType w:val="hybridMultilevel"/>
    <w:tmpl w:val="07ACBA60"/>
    <w:lvl w:ilvl="0" w:tplc="0C090001">
      <w:start w:val="1"/>
      <w:numFmt w:val="bullet"/>
      <w:lvlText w:val=""/>
      <w:lvlJc w:val="left"/>
      <w:pPr>
        <w:ind w:left="360" w:hanging="360"/>
      </w:pPr>
      <w:rPr>
        <w:rFonts w:ascii="Symbol" w:hAnsi="Symbol" w:hint="default"/>
      </w:rPr>
    </w:lvl>
    <w:lvl w:ilvl="1" w:tplc="0C09001B">
      <w:start w:val="1"/>
      <w:numFmt w:val="lowerRoman"/>
      <w:lvlText w:val="%2."/>
      <w:lvlJc w:val="righ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F17E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7A6FB1"/>
    <w:multiLevelType w:val="multilevel"/>
    <w:tmpl w:val="BDB09798"/>
    <w:lvl w:ilvl="0">
      <w:start w:val="1"/>
      <w:numFmt w:val="bullet"/>
      <w:lvlText w:val=""/>
      <w:lvlJc w:val="left"/>
      <w:pPr>
        <w:tabs>
          <w:tab w:val="num" w:pos="360"/>
        </w:tabs>
        <w:ind w:left="397" w:hanging="227"/>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49980067"/>
    <w:multiLevelType w:val="hybridMultilevel"/>
    <w:tmpl w:val="CDE20B84"/>
    <w:lvl w:ilvl="0" w:tplc="DE60BC78">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B93596"/>
    <w:multiLevelType w:val="hybridMultilevel"/>
    <w:tmpl w:val="097C2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CD7B0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863EBA"/>
    <w:multiLevelType w:val="hybridMultilevel"/>
    <w:tmpl w:val="624EC2C2"/>
    <w:lvl w:ilvl="0" w:tplc="FFFFFFFF">
      <w:start w:val="1"/>
      <w:numFmt w:val="decimal"/>
      <w:lvlText w:val="%1."/>
      <w:lvlJc w:val="left"/>
      <w:pPr>
        <w:ind w:left="570" w:hanging="57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6F132E6"/>
    <w:multiLevelType w:val="hybridMultilevel"/>
    <w:tmpl w:val="D9F420F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7200F19"/>
    <w:multiLevelType w:val="hybridMultilevel"/>
    <w:tmpl w:val="749058EC"/>
    <w:lvl w:ilvl="0" w:tplc="D10A1A8E">
      <w:start w:val="1"/>
      <w:numFmt w:val="lowerLetter"/>
      <w:lvlText w:val="%1)"/>
      <w:lvlJc w:val="left"/>
      <w:pPr>
        <w:ind w:left="720" w:hanging="360"/>
      </w:pPr>
    </w:lvl>
    <w:lvl w:ilvl="1" w:tplc="238AC9BC">
      <w:start w:val="1"/>
      <w:numFmt w:val="lowerLetter"/>
      <w:lvlText w:val="%2."/>
      <w:lvlJc w:val="left"/>
      <w:pPr>
        <w:ind w:left="1440" w:hanging="360"/>
      </w:pPr>
    </w:lvl>
    <w:lvl w:ilvl="2" w:tplc="DB4C92B0">
      <w:start w:val="1"/>
      <w:numFmt w:val="lowerRoman"/>
      <w:lvlText w:val="%3."/>
      <w:lvlJc w:val="right"/>
      <w:pPr>
        <w:ind w:left="2160" w:hanging="180"/>
      </w:pPr>
    </w:lvl>
    <w:lvl w:ilvl="3" w:tplc="FD1CCF4E">
      <w:start w:val="1"/>
      <w:numFmt w:val="decimal"/>
      <w:lvlText w:val="%4."/>
      <w:lvlJc w:val="left"/>
      <w:pPr>
        <w:ind w:left="2880" w:hanging="360"/>
      </w:pPr>
    </w:lvl>
    <w:lvl w:ilvl="4" w:tplc="9F5639E0">
      <w:start w:val="1"/>
      <w:numFmt w:val="lowerLetter"/>
      <w:lvlText w:val="%5."/>
      <w:lvlJc w:val="left"/>
      <w:pPr>
        <w:ind w:left="3600" w:hanging="360"/>
      </w:pPr>
    </w:lvl>
    <w:lvl w:ilvl="5" w:tplc="D69EF56E">
      <w:start w:val="1"/>
      <w:numFmt w:val="lowerRoman"/>
      <w:lvlText w:val="%6."/>
      <w:lvlJc w:val="right"/>
      <w:pPr>
        <w:ind w:left="4320" w:hanging="180"/>
      </w:pPr>
    </w:lvl>
    <w:lvl w:ilvl="6" w:tplc="21982AEE">
      <w:start w:val="1"/>
      <w:numFmt w:val="decimal"/>
      <w:lvlText w:val="%7."/>
      <w:lvlJc w:val="left"/>
      <w:pPr>
        <w:ind w:left="5040" w:hanging="360"/>
      </w:pPr>
    </w:lvl>
    <w:lvl w:ilvl="7" w:tplc="79DA2380">
      <w:start w:val="1"/>
      <w:numFmt w:val="lowerLetter"/>
      <w:lvlText w:val="%8."/>
      <w:lvlJc w:val="left"/>
      <w:pPr>
        <w:ind w:left="5760" w:hanging="360"/>
      </w:pPr>
    </w:lvl>
    <w:lvl w:ilvl="8" w:tplc="3E8AA6EC">
      <w:start w:val="1"/>
      <w:numFmt w:val="lowerRoman"/>
      <w:lvlText w:val="%9."/>
      <w:lvlJc w:val="right"/>
      <w:pPr>
        <w:ind w:left="6480" w:hanging="180"/>
      </w:pPr>
    </w:lvl>
  </w:abstractNum>
  <w:abstractNum w:abstractNumId="43" w15:restartNumberingAfterBreak="0">
    <w:nsid w:val="58D707F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D6E0067"/>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E09482E"/>
    <w:multiLevelType w:val="hybridMultilevel"/>
    <w:tmpl w:val="C03AF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47" w15:restartNumberingAfterBreak="0">
    <w:nsid w:val="65C86A19"/>
    <w:multiLevelType w:val="hybridMultilevel"/>
    <w:tmpl w:val="36688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5DE4069"/>
    <w:multiLevelType w:val="hybridMultilevel"/>
    <w:tmpl w:val="96FE0E58"/>
    <w:lvl w:ilvl="0" w:tplc="A726017C">
      <w:numFmt w:val="bullet"/>
      <w:lvlText w:val="•"/>
      <w:lvlJc w:val="left"/>
      <w:pPr>
        <w:ind w:left="570" w:hanging="57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72E2D5F"/>
    <w:multiLevelType w:val="hybridMultilevel"/>
    <w:tmpl w:val="4F20D4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51" w15:restartNumberingAfterBreak="0">
    <w:nsid w:val="6867046D"/>
    <w:multiLevelType w:val="hybridMultilevel"/>
    <w:tmpl w:val="4D9477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8F7226B"/>
    <w:multiLevelType w:val="hybridMultilevel"/>
    <w:tmpl w:val="574A0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A197FC5"/>
    <w:multiLevelType w:val="hybridMultilevel"/>
    <w:tmpl w:val="D402F74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D2443EE"/>
    <w:multiLevelType w:val="hybridMultilevel"/>
    <w:tmpl w:val="8B221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BD6D5F"/>
    <w:multiLevelType w:val="hybridMultilevel"/>
    <w:tmpl w:val="C2329B1E"/>
    <w:styleLink w:val="ListNumberedHeadings1"/>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6" w15:restartNumberingAfterBreak="0">
    <w:nsid w:val="753A0124"/>
    <w:multiLevelType w:val="hybridMultilevel"/>
    <w:tmpl w:val="F63AA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5BF63E6"/>
    <w:multiLevelType w:val="hybridMultilevel"/>
    <w:tmpl w:val="667AF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AB67363"/>
    <w:multiLevelType w:val="hybridMultilevel"/>
    <w:tmpl w:val="EEC0F834"/>
    <w:lvl w:ilvl="0" w:tplc="9E1ABCEE">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AF734EE"/>
    <w:multiLevelType w:val="hybridMultilevel"/>
    <w:tmpl w:val="9F142CD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B217765"/>
    <w:multiLevelType w:val="hybridMultilevel"/>
    <w:tmpl w:val="143ED4F2"/>
    <w:lvl w:ilvl="0" w:tplc="27A4256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B6C296B"/>
    <w:multiLevelType w:val="hybridMultilevel"/>
    <w:tmpl w:val="6944D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D533C5E"/>
    <w:multiLevelType w:val="hybridMultilevel"/>
    <w:tmpl w:val="3B1C1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E5F5259"/>
    <w:multiLevelType w:val="hybridMultilevel"/>
    <w:tmpl w:val="BD7A8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65" w15:restartNumberingAfterBreak="0">
    <w:nsid w:val="7F63578C"/>
    <w:multiLevelType w:val="hybridMultilevel"/>
    <w:tmpl w:val="D13C8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F6925CF"/>
    <w:multiLevelType w:val="hybridMultilevel"/>
    <w:tmpl w:val="4796C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222715666">
    <w:abstractNumId w:val="46"/>
  </w:num>
  <w:num w:numId="2" w16cid:durableId="1149370774">
    <w:abstractNumId w:val="64"/>
  </w:num>
  <w:num w:numId="3" w16cid:durableId="26488849">
    <w:abstractNumId w:val="67"/>
  </w:num>
  <w:num w:numId="4" w16cid:durableId="1378508633">
    <w:abstractNumId w:val="50"/>
  </w:num>
  <w:num w:numId="5" w16cid:durableId="853157031">
    <w:abstractNumId w:val="48"/>
  </w:num>
  <w:num w:numId="6" w16cid:durableId="1084493225">
    <w:abstractNumId w:val="10"/>
  </w:num>
  <w:num w:numId="7" w16cid:durableId="283191851">
    <w:abstractNumId w:val="58"/>
  </w:num>
  <w:num w:numId="8" w16cid:durableId="1850411712">
    <w:abstractNumId w:val="7"/>
  </w:num>
  <w:num w:numId="9" w16cid:durableId="335235558">
    <w:abstractNumId w:val="2"/>
  </w:num>
  <w:num w:numId="10" w16cid:durableId="273751740">
    <w:abstractNumId w:val="60"/>
  </w:num>
  <w:num w:numId="11" w16cid:durableId="1795634802">
    <w:abstractNumId w:val="36"/>
  </w:num>
  <w:num w:numId="12" w16cid:durableId="243340194">
    <w:abstractNumId w:val="12"/>
  </w:num>
  <w:num w:numId="13" w16cid:durableId="1145199016">
    <w:abstractNumId w:val="37"/>
  </w:num>
  <w:num w:numId="14" w16cid:durableId="728840030">
    <w:abstractNumId w:val="16"/>
  </w:num>
  <w:num w:numId="15" w16cid:durableId="793208680">
    <w:abstractNumId w:val="42"/>
  </w:num>
  <w:num w:numId="16" w16cid:durableId="1132211176">
    <w:abstractNumId w:val="53"/>
  </w:num>
  <w:num w:numId="17" w16cid:durableId="698091156">
    <w:abstractNumId w:val="65"/>
  </w:num>
  <w:num w:numId="18" w16cid:durableId="1666929823">
    <w:abstractNumId w:val="55"/>
  </w:num>
  <w:num w:numId="19" w16cid:durableId="1619992801">
    <w:abstractNumId w:val="49"/>
  </w:num>
  <w:num w:numId="20" w16cid:durableId="994140200">
    <w:abstractNumId w:val="13"/>
  </w:num>
  <w:num w:numId="21" w16cid:durableId="1391344960">
    <w:abstractNumId w:val="43"/>
  </w:num>
  <w:num w:numId="22" w16cid:durableId="934098027">
    <w:abstractNumId w:val="40"/>
  </w:num>
  <w:num w:numId="23" w16cid:durableId="1340616539">
    <w:abstractNumId w:val="22"/>
  </w:num>
  <w:num w:numId="24" w16cid:durableId="631330048">
    <w:abstractNumId w:val="15"/>
  </w:num>
  <w:num w:numId="25" w16cid:durableId="599262140">
    <w:abstractNumId w:val="51"/>
  </w:num>
  <w:num w:numId="26" w16cid:durableId="712077886">
    <w:abstractNumId w:val="4"/>
  </w:num>
  <w:num w:numId="27" w16cid:durableId="1370955196">
    <w:abstractNumId w:val="47"/>
  </w:num>
  <w:num w:numId="28" w16cid:durableId="273444320">
    <w:abstractNumId w:val="61"/>
  </w:num>
  <w:num w:numId="29" w16cid:durableId="1489517504">
    <w:abstractNumId w:val="63"/>
  </w:num>
  <w:num w:numId="30" w16cid:durableId="1221794893">
    <w:abstractNumId w:val="57"/>
  </w:num>
  <w:num w:numId="31" w16cid:durableId="1533181070">
    <w:abstractNumId w:val="17"/>
  </w:num>
  <w:num w:numId="32" w16cid:durableId="46077897">
    <w:abstractNumId w:val="24"/>
  </w:num>
  <w:num w:numId="33" w16cid:durableId="706876627">
    <w:abstractNumId w:val="8"/>
  </w:num>
  <w:num w:numId="34" w16cid:durableId="1101951792">
    <w:abstractNumId w:val="33"/>
  </w:num>
  <w:num w:numId="35" w16cid:durableId="1067529600">
    <w:abstractNumId w:val="25"/>
  </w:num>
  <w:num w:numId="36" w16cid:durableId="768743187">
    <w:abstractNumId w:val="54"/>
  </w:num>
  <w:num w:numId="37" w16cid:durableId="1886869390">
    <w:abstractNumId w:val="21"/>
  </w:num>
  <w:num w:numId="38" w16cid:durableId="831287768">
    <w:abstractNumId w:val="34"/>
  </w:num>
  <w:num w:numId="39" w16cid:durableId="803544763">
    <w:abstractNumId w:val="18"/>
  </w:num>
  <w:num w:numId="40" w16cid:durableId="55202675">
    <w:abstractNumId w:val="28"/>
  </w:num>
  <w:num w:numId="41" w16cid:durableId="1874222140">
    <w:abstractNumId w:val="32"/>
  </w:num>
  <w:num w:numId="42" w16cid:durableId="524054099">
    <w:abstractNumId w:val="19"/>
  </w:num>
  <w:num w:numId="43" w16cid:durableId="880441505">
    <w:abstractNumId w:val="6"/>
  </w:num>
  <w:num w:numId="44" w16cid:durableId="321786079">
    <w:abstractNumId w:val="56"/>
  </w:num>
  <w:num w:numId="45" w16cid:durableId="192380594">
    <w:abstractNumId w:val="26"/>
  </w:num>
  <w:num w:numId="46" w16cid:durableId="929966634">
    <w:abstractNumId w:val="30"/>
  </w:num>
  <w:num w:numId="47" w16cid:durableId="711224531">
    <w:abstractNumId w:val="31"/>
  </w:num>
  <w:num w:numId="48" w16cid:durableId="220757143">
    <w:abstractNumId w:val="66"/>
  </w:num>
  <w:num w:numId="49" w16cid:durableId="123038281">
    <w:abstractNumId w:val="27"/>
  </w:num>
  <w:num w:numId="50" w16cid:durableId="313796515">
    <w:abstractNumId w:val="45"/>
  </w:num>
  <w:num w:numId="51" w16cid:durableId="1390879815">
    <w:abstractNumId w:val="39"/>
  </w:num>
  <w:num w:numId="52" w16cid:durableId="1668023534">
    <w:abstractNumId w:val="35"/>
  </w:num>
  <w:num w:numId="53" w16cid:durableId="1858352709">
    <w:abstractNumId w:val="62"/>
  </w:num>
  <w:num w:numId="54" w16cid:durableId="1987389808">
    <w:abstractNumId w:val="20"/>
  </w:num>
  <w:num w:numId="55" w16cid:durableId="682902482">
    <w:abstractNumId w:val="11"/>
  </w:num>
  <w:num w:numId="56" w16cid:durableId="1420054859">
    <w:abstractNumId w:val="0"/>
  </w:num>
  <w:num w:numId="57" w16cid:durableId="257719934">
    <w:abstractNumId w:val="14"/>
  </w:num>
  <w:num w:numId="58" w16cid:durableId="181095324">
    <w:abstractNumId w:val="41"/>
  </w:num>
  <w:num w:numId="59" w16cid:durableId="1908296194">
    <w:abstractNumId w:val="52"/>
  </w:num>
  <w:num w:numId="60" w16cid:durableId="1721784154">
    <w:abstractNumId w:val="38"/>
  </w:num>
  <w:num w:numId="61" w16cid:durableId="1520586821">
    <w:abstractNumId w:val="5"/>
  </w:num>
  <w:num w:numId="62" w16cid:durableId="523784606">
    <w:abstractNumId w:val="23"/>
  </w:num>
  <w:num w:numId="63" w16cid:durableId="1111391147">
    <w:abstractNumId w:val="44"/>
  </w:num>
  <w:num w:numId="64" w16cid:durableId="620964957">
    <w:abstractNumId w:val="29"/>
  </w:num>
  <w:num w:numId="65" w16cid:durableId="734468568">
    <w:abstractNumId w:val="1"/>
  </w:num>
  <w:num w:numId="66" w16cid:durableId="1389263408">
    <w:abstractNumId w:val="59"/>
  </w:num>
  <w:num w:numId="67" w16cid:durableId="597908231">
    <w:abstractNumId w:val="9"/>
  </w:num>
  <w:num w:numId="68" w16cid:durableId="940919283">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defaultTableStyle w:val="ListTable3-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FF4"/>
    <w:rsid w:val="00000F3C"/>
    <w:rsid w:val="00002704"/>
    <w:rsid w:val="000032FD"/>
    <w:rsid w:val="00010E53"/>
    <w:rsid w:val="00012CAD"/>
    <w:rsid w:val="0001356D"/>
    <w:rsid w:val="00015A80"/>
    <w:rsid w:val="000165E4"/>
    <w:rsid w:val="00017B5B"/>
    <w:rsid w:val="00021802"/>
    <w:rsid w:val="000226F2"/>
    <w:rsid w:val="000229E2"/>
    <w:rsid w:val="00024AD6"/>
    <w:rsid w:val="00024C73"/>
    <w:rsid w:val="00025641"/>
    <w:rsid w:val="00030F8D"/>
    <w:rsid w:val="0003485A"/>
    <w:rsid w:val="000356C5"/>
    <w:rsid w:val="000371C2"/>
    <w:rsid w:val="00037489"/>
    <w:rsid w:val="00040D81"/>
    <w:rsid w:val="0004243A"/>
    <w:rsid w:val="00043FB7"/>
    <w:rsid w:val="000458E5"/>
    <w:rsid w:val="00050358"/>
    <w:rsid w:val="00051E2F"/>
    <w:rsid w:val="0005231A"/>
    <w:rsid w:val="00054C35"/>
    <w:rsid w:val="00054CDC"/>
    <w:rsid w:val="00060427"/>
    <w:rsid w:val="000627D6"/>
    <w:rsid w:val="000630B4"/>
    <w:rsid w:val="00063EC5"/>
    <w:rsid w:val="000658F7"/>
    <w:rsid w:val="00066470"/>
    <w:rsid w:val="00067AB7"/>
    <w:rsid w:val="00067CCE"/>
    <w:rsid w:val="00071A06"/>
    <w:rsid w:val="0007383E"/>
    <w:rsid w:val="00073B95"/>
    <w:rsid w:val="00081AC5"/>
    <w:rsid w:val="00084E23"/>
    <w:rsid w:val="000919D4"/>
    <w:rsid w:val="00092889"/>
    <w:rsid w:val="00093BBA"/>
    <w:rsid w:val="00095784"/>
    <w:rsid w:val="000A21FE"/>
    <w:rsid w:val="000A2F3D"/>
    <w:rsid w:val="000A3179"/>
    <w:rsid w:val="000A31F5"/>
    <w:rsid w:val="000A5FBC"/>
    <w:rsid w:val="000A6096"/>
    <w:rsid w:val="000A65CB"/>
    <w:rsid w:val="000B1E02"/>
    <w:rsid w:val="000B2C8B"/>
    <w:rsid w:val="000B3F37"/>
    <w:rsid w:val="000B58CC"/>
    <w:rsid w:val="000B62D3"/>
    <w:rsid w:val="000B7093"/>
    <w:rsid w:val="000B71F8"/>
    <w:rsid w:val="000C0444"/>
    <w:rsid w:val="000C17F0"/>
    <w:rsid w:val="000C2A3D"/>
    <w:rsid w:val="000C3DBC"/>
    <w:rsid w:val="000C5737"/>
    <w:rsid w:val="000C6798"/>
    <w:rsid w:val="000C708D"/>
    <w:rsid w:val="000C723C"/>
    <w:rsid w:val="000C78E8"/>
    <w:rsid w:val="000D5CC3"/>
    <w:rsid w:val="000D5E43"/>
    <w:rsid w:val="000D6A2F"/>
    <w:rsid w:val="000D6E2C"/>
    <w:rsid w:val="000D7A11"/>
    <w:rsid w:val="000E0649"/>
    <w:rsid w:val="000E2AF6"/>
    <w:rsid w:val="000E3523"/>
    <w:rsid w:val="000E490E"/>
    <w:rsid w:val="000E4CA6"/>
    <w:rsid w:val="000E4E39"/>
    <w:rsid w:val="000E5CC2"/>
    <w:rsid w:val="000E6922"/>
    <w:rsid w:val="000F2558"/>
    <w:rsid w:val="000F29B4"/>
    <w:rsid w:val="000F30F4"/>
    <w:rsid w:val="00101A73"/>
    <w:rsid w:val="00101D50"/>
    <w:rsid w:val="00104C2C"/>
    <w:rsid w:val="00105E1B"/>
    <w:rsid w:val="001068AE"/>
    <w:rsid w:val="00106EDB"/>
    <w:rsid w:val="00111717"/>
    <w:rsid w:val="00112707"/>
    <w:rsid w:val="00113AAF"/>
    <w:rsid w:val="00114147"/>
    <w:rsid w:val="00121138"/>
    <w:rsid w:val="00121472"/>
    <w:rsid w:val="0012257B"/>
    <w:rsid w:val="00122EE2"/>
    <w:rsid w:val="00123126"/>
    <w:rsid w:val="00124D4A"/>
    <w:rsid w:val="00125552"/>
    <w:rsid w:val="0013163E"/>
    <w:rsid w:val="00132730"/>
    <w:rsid w:val="001330D5"/>
    <w:rsid w:val="00133CDB"/>
    <w:rsid w:val="00133DF5"/>
    <w:rsid w:val="00135BB3"/>
    <w:rsid w:val="00136844"/>
    <w:rsid w:val="001379CC"/>
    <w:rsid w:val="00140CB2"/>
    <w:rsid w:val="00141579"/>
    <w:rsid w:val="0014192B"/>
    <w:rsid w:val="00144353"/>
    <w:rsid w:val="00147D61"/>
    <w:rsid w:val="00150B05"/>
    <w:rsid w:val="00151488"/>
    <w:rsid w:val="00152063"/>
    <w:rsid w:val="00152A0A"/>
    <w:rsid w:val="00154AB7"/>
    <w:rsid w:val="001572F7"/>
    <w:rsid w:val="0016086B"/>
    <w:rsid w:val="00160C18"/>
    <w:rsid w:val="00160CFD"/>
    <w:rsid w:val="001626FA"/>
    <w:rsid w:val="001630C0"/>
    <w:rsid w:val="0016509D"/>
    <w:rsid w:val="0016542C"/>
    <w:rsid w:val="001658F5"/>
    <w:rsid w:val="00166611"/>
    <w:rsid w:val="00171882"/>
    <w:rsid w:val="0017286A"/>
    <w:rsid w:val="00172F20"/>
    <w:rsid w:val="00173B5A"/>
    <w:rsid w:val="00177E6F"/>
    <w:rsid w:val="001811E4"/>
    <w:rsid w:val="001837E1"/>
    <w:rsid w:val="0018390F"/>
    <w:rsid w:val="00187217"/>
    <w:rsid w:val="00190D28"/>
    <w:rsid w:val="001911F8"/>
    <w:rsid w:val="001947FE"/>
    <w:rsid w:val="00194E63"/>
    <w:rsid w:val="00194E68"/>
    <w:rsid w:val="001973AB"/>
    <w:rsid w:val="001A05C3"/>
    <w:rsid w:val="001A33FC"/>
    <w:rsid w:val="001A3C77"/>
    <w:rsid w:val="001A3F58"/>
    <w:rsid w:val="001A58E4"/>
    <w:rsid w:val="001B1C12"/>
    <w:rsid w:val="001B24EA"/>
    <w:rsid w:val="001B4F0A"/>
    <w:rsid w:val="001C38B2"/>
    <w:rsid w:val="001C52FD"/>
    <w:rsid w:val="001C6612"/>
    <w:rsid w:val="001C7C43"/>
    <w:rsid w:val="001D3F21"/>
    <w:rsid w:val="001D4D8E"/>
    <w:rsid w:val="001D690A"/>
    <w:rsid w:val="001E366B"/>
    <w:rsid w:val="001E39C5"/>
    <w:rsid w:val="001E65F9"/>
    <w:rsid w:val="001F3BCF"/>
    <w:rsid w:val="001F41C9"/>
    <w:rsid w:val="001F718E"/>
    <w:rsid w:val="00200EE4"/>
    <w:rsid w:val="0020242C"/>
    <w:rsid w:val="00202DB6"/>
    <w:rsid w:val="00204A19"/>
    <w:rsid w:val="00206ED0"/>
    <w:rsid w:val="002070EB"/>
    <w:rsid w:val="002129A6"/>
    <w:rsid w:val="002131E1"/>
    <w:rsid w:val="00216689"/>
    <w:rsid w:val="002179A3"/>
    <w:rsid w:val="00222724"/>
    <w:rsid w:val="002229FF"/>
    <w:rsid w:val="0022363C"/>
    <w:rsid w:val="00223B3E"/>
    <w:rsid w:val="002248E6"/>
    <w:rsid w:val="0022655C"/>
    <w:rsid w:val="00226D19"/>
    <w:rsid w:val="00227C7A"/>
    <w:rsid w:val="00227DA5"/>
    <w:rsid w:val="00230E1A"/>
    <w:rsid w:val="00232AD3"/>
    <w:rsid w:val="00234D40"/>
    <w:rsid w:val="00235232"/>
    <w:rsid w:val="00236390"/>
    <w:rsid w:val="002364CD"/>
    <w:rsid w:val="00236F2A"/>
    <w:rsid w:val="00237566"/>
    <w:rsid w:val="0024038C"/>
    <w:rsid w:val="00242092"/>
    <w:rsid w:val="002432F9"/>
    <w:rsid w:val="0024376F"/>
    <w:rsid w:val="0024473C"/>
    <w:rsid w:val="00252EE1"/>
    <w:rsid w:val="00253760"/>
    <w:rsid w:val="0025558D"/>
    <w:rsid w:val="0025663F"/>
    <w:rsid w:val="0025728A"/>
    <w:rsid w:val="00257BAB"/>
    <w:rsid w:val="00261518"/>
    <w:rsid w:val="00261A6C"/>
    <w:rsid w:val="00266BB0"/>
    <w:rsid w:val="00267FDF"/>
    <w:rsid w:val="00277E2D"/>
    <w:rsid w:val="00282809"/>
    <w:rsid w:val="0028391A"/>
    <w:rsid w:val="00283F06"/>
    <w:rsid w:val="002848EC"/>
    <w:rsid w:val="00286062"/>
    <w:rsid w:val="002909B5"/>
    <w:rsid w:val="00293985"/>
    <w:rsid w:val="002A029C"/>
    <w:rsid w:val="002A3907"/>
    <w:rsid w:val="002A50FC"/>
    <w:rsid w:val="002A6B96"/>
    <w:rsid w:val="002A7912"/>
    <w:rsid w:val="002B16F0"/>
    <w:rsid w:val="002B1A07"/>
    <w:rsid w:val="002B2B24"/>
    <w:rsid w:val="002C1001"/>
    <w:rsid w:val="002C2683"/>
    <w:rsid w:val="002C66A5"/>
    <w:rsid w:val="002C6FA3"/>
    <w:rsid w:val="002C72F1"/>
    <w:rsid w:val="002D6DEB"/>
    <w:rsid w:val="002D7D2F"/>
    <w:rsid w:val="002E381D"/>
    <w:rsid w:val="002F1CE7"/>
    <w:rsid w:val="002F2FF2"/>
    <w:rsid w:val="0030435B"/>
    <w:rsid w:val="0030441B"/>
    <w:rsid w:val="00306406"/>
    <w:rsid w:val="0031309F"/>
    <w:rsid w:val="003213E5"/>
    <w:rsid w:val="00321A7E"/>
    <w:rsid w:val="00321BB9"/>
    <w:rsid w:val="003229C4"/>
    <w:rsid w:val="003236EB"/>
    <w:rsid w:val="003258FE"/>
    <w:rsid w:val="003270AA"/>
    <w:rsid w:val="003274C3"/>
    <w:rsid w:val="00327FAE"/>
    <w:rsid w:val="00330284"/>
    <w:rsid w:val="0033332C"/>
    <w:rsid w:val="00337E96"/>
    <w:rsid w:val="00337F62"/>
    <w:rsid w:val="0034090D"/>
    <w:rsid w:val="00341D61"/>
    <w:rsid w:val="0034288A"/>
    <w:rsid w:val="00343472"/>
    <w:rsid w:val="003466AC"/>
    <w:rsid w:val="00350C07"/>
    <w:rsid w:val="00351875"/>
    <w:rsid w:val="003533A6"/>
    <w:rsid w:val="003624E8"/>
    <w:rsid w:val="00364377"/>
    <w:rsid w:val="00365F15"/>
    <w:rsid w:val="00366701"/>
    <w:rsid w:val="00372A2F"/>
    <w:rsid w:val="00372D72"/>
    <w:rsid w:val="00374DFB"/>
    <w:rsid w:val="00376BCF"/>
    <w:rsid w:val="00382857"/>
    <w:rsid w:val="003828B6"/>
    <w:rsid w:val="00386057"/>
    <w:rsid w:val="00390662"/>
    <w:rsid w:val="0039087D"/>
    <w:rsid w:val="00392976"/>
    <w:rsid w:val="00394461"/>
    <w:rsid w:val="003A09E3"/>
    <w:rsid w:val="003B01CF"/>
    <w:rsid w:val="003B200E"/>
    <w:rsid w:val="003B4322"/>
    <w:rsid w:val="003B5EBD"/>
    <w:rsid w:val="003B6D91"/>
    <w:rsid w:val="003C0A23"/>
    <w:rsid w:val="003C15CA"/>
    <w:rsid w:val="003C58AC"/>
    <w:rsid w:val="003C73AE"/>
    <w:rsid w:val="003D02D8"/>
    <w:rsid w:val="003D1B0E"/>
    <w:rsid w:val="003D1E3D"/>
    <w:rsid w:val="003D3DDE"/>
    <w:rsid w:val="003D46ED"/>
    <w:rsid w:val="003E0083"/>
    <w:rsid w:val="003E7944"/>
    <w:rsid w:val="003F01BF"/>
    <w:rsid w:val="003F021E"/>
    <w:rsid w:val="003F20C6"/>
    <w:rsid w:val="003F2EB7"/>
    <w:rsid w:val="003F5E9A"/>
    <w:rsid w:val="003F7228"/>
    <w:rsid w:val="00407D80"/>
    <w:rsid w:val="004103E5"/>
    <w:rsid w:val="00411654"/>
    <w:rsid w:val="00414051"/>
    <w:rsid w:val="00415257"/>
    <w:rsid w:val="00416DBD"/>
    <w:rsid w:val="0042018F"/>
    <w:rsid w:val="00420AC0"/>
    <w:rsid w:val="0043428A"/>
    <w:rsid w:val="00435625"/>
    <w:rsid w:val="00441F1C"/>
    <w:rsid w:val="00443568"/>
    <w:rsid w:val="00443833"/>
    <w:rsid w:val="00443E5B"/>
    <w:rsid w:val="00444D2D"/>
    <w:rsid w:val="004540DC"/>
    <w:rsid w:val="00454B6B"/>
    <w:rsid w:val="00455C1C"/>
    <w:rsid w:val="00460248"/>
    <w:rsid w:val="00460EEE"/>
    <w:rsid w:val="0046197E"/>
    <w:rsid w:val="00464BE5"/>
    <w:rsid w:val="00464DB7"/>
    <w:rsid w:val="004661A8"/>
    <w:rsid w:val="00470B15"/>
    <w:rsid w:val="0047452D"/>
    <w:rsid w:val="00476B22"/>
    <w:rsid w:val="0048125D"/>
    <w:rsid w:val="00481C99"/>
    <w:rsid w:val="00482035"/>
    <w:rsid w:val="00483AC3"/>
    <w:rsid w:val="00492B82"/>
    <w:rsid w:val="00492FF4"/>
    <w:rsid w:val="004931FA"/>
    <w:rsid w:val="00495E8B"/>
    <w:rsid w:val="00496FE6"/>
    <w:rsid w:val="00497490"/>
    <w:rsid w:val="004A03D3"/>
    <w:rsid w:val="004A437F"/>
    <w:rsid w:val="004A6779"/>
    <w:rsid w:val="004A7055"/>
    <w:rsid w:val="004A706F"/>
    <w:rsid w:val="004B0529"/>
    <w:rsid w:val="004B6264"/>
    <w:rsid w:val="004B6321"/>
    <w:rsid w:val="004C0E3E"/>
    <w:rsid w:val="004C2469"/>
    <w:rsid w:val="004C2E9F"/>
    <w:rsid w:val="004C6FAE"/>
    <w:rsid w:val="004D08B0"/>
    <w:rsid w:val="004D0E68"/>
    <w:rsid w:val="004D15F5"/>
    <w:rsid w:val="004D276C"/>
    <w:rsid w:val="004D2DE0"/>
    <w:rsid w:val="004D56A9"/>
    <w:rsid w:val="004E082D"/>
    <w:rsid w:val="004E37B5"/>
    <w:rsid w:val="004E4BA8"/>
    <w:rsid w:val="004E56B9"/>
    <w:rsid w:val="004E5962"/>
    <w:rsid w:val="004F03A3"/>
    <w:rsid w:val="004F108A"/>
    <w:rsid w:val="004F15EC"/>
    <w:rsid w:val="004F19F1"/>
    <w:rsid w:val="004F1C21"/>
    <w:rsid w:val="004F36CB"/>
    <w:rsid w:val="004F570B"/>
    <w:rsid w:val="004F646A"/>
    <w:rsid w:val="004F68E5"/>
    <w:rsid w:val="00503AD7"/>
    <w:rsid w:val="00505508"/>
    <w:rsid w:val="005075D9"/>
    <w:rsid w:val="00511F74"/>
    <w:rsid w:val="00512422"/>
    <w:rsid w:val="00512857"/>
    <w:rsid w:val="005138FC"/>
    <w:rsid w:val="0051506F"/>
    <w:rsid w:val="005161EF"/>
    <w:rsid w:val="00517448"/>
    <w:rsid w:val="00522D8D"/>
    <w:rsid w:val="005253DB"/>
    <w:rsid w:val="00526135"/>
    <w:rsid w:val="0053081A"/>
    <w:rsid w:val="005314F0"/>
    <w:rsid w:val="00532800"/>
    <w:rsid w:val="0053377B"/>
    <w:rsid w:val="0053553E"/>
    <w:rsid w:val="005356D0"/>
    <w:rsid w:val="00540D25"/>
    <w:rsid w:val="00542C06"/>
    <w:rsid w:val="005442E0"/>
    <w:rsid w:val="00545452"/>
    <w:rsid w:val="00545E83"/>
    <w:rsid w:val="00546311"/>
    <w:rsid w:val="00551D09"/>
    <w:rsid w:val="00552211"/>
    <w:rsid w:val="00555B2F"/>
    <w:rsid w:val="005600AD"/>
    <w:rsid w:val="00560347"/>
    <w:rsid w:val="00567279"/>
    <w:rsid w:val="00571AD4"/>
    <w:rsid w:val="00572CEC"/>
    <w:rsid w:val="0057344E"/>
    <w:rsid w:val="00576CA5"/>
    <w:rsid w:val="0057777A"/>
    <w:rsid w:val="00580FA8"/>
    <w:rsid w:val="00583552"/>
    <w:rsid w:val="00586F47"/>
    <w:rsid w:val="00587F0D"/>
    <w:rsid w:val="00591014"/>
    <w:rsid w:val="00591576"/>
    <w:rsid w:val="005923A5"/>
    <w:rsid w:val="00595599"/>
    <w:rsid w:val="00595C46"/>
    <w:rsid w:val="00596985"/>
    <w:rsid w:val="005A04F2"/>
    <w:rsid w:val="005A058E"/>
    <w:rsid w:val="005A302F"/>
    <w:rsid w:val="005A35C9"/>
    <w:rsid w:val="005A3D27"/>
    <w:rsid w:val="005A56C1"/>
    <w:rsid w:val="005A5717"/>
    <w:rsid w:val="005A5B40"/>
    <w:rsid w:val="005B366A"/>
    <w:rsid w:val="005B473A"/>
    <w:rsid w:val="005B5D84"/>
    <w:rsid w:val="005B6698"/>
    <w:rsid w:val="005C0435"/>
    <w:rsid w:val="005C3B15"/>
    <w:rsid w:val="005C435D"/>
    <w:rsid w:val="005C49A9"/>
    <w:rsid w:val="005C6429"/>
    <w:rsid w:val="005D1EDA"/>
    <w:rsid w:val="005D2FC9"/>
    <w:rsid w:val="005D6FD8"/>
    <w:rsid w:val="005E1D0C"/>
    <w:rsid w:val="005E2A92"/>
    <w:rsid w:val="005E33B5"/>
    <w:rsid w:val="005E4827"/>
    <w:rsid w:val="005E5634"/>
    <w:rsid w:val="005E6812"/>
    <w:rsid w:val="005E68B2"/>
    <w:rsid w:val="005F07A0"/>
    <w:rsid w:val="005F144E"/>
    <w:rsid w:val="005F78CF"/>
    <w:rsid w:val="005F7BAF"/>
    <w:rsid w:val="006016B3"/>
    <w:rsid w:val="00614B0D"/>
    <w:rsid w:val="006163C3"/>
    <w:rsid w:val="006229FF"/>
    <w:rsid w:val="00622C74"/>
    <w:rsid w:val="00635B4E"/>
    <w:rsid w:val="0063675C"/>
    <w:rsid w:val="00646CE7"/>
    <w:rsid w:val="00650A5D"/>
    <w:rsid w:val="00651081"/>
    <w:rsid w:val="00652476"/>
    <w:rsid w:val="00656FFC"/>
    <w:rsid w:val="00657A42"/>
    <w:rsid w:val="00663824"/>
    <w:rsid w:val="00663D31"/>
    <w:rsid w:val="0066543C"/>
    <w:rsid w:val="006654E0"/>
    <w:rsid w:val="00666829"/>
    <w:rsid w:val="006671E8"/>
    <w:rsid w:val="00670044"/>
    <w:rsid w:val="006708C6"/>
    <w:rsid w:val="0067263C"/>
    <w:rsid w:val="006733BD"/>
    <w:rsid w:val="0067447F"/>
    <w:rsid w:val="0067596A"/>
    <w:rsid w:val="006814EB"/>
    <w:rsid w:val="0068573B"/>
    <w:rsid w:val="0068652F"/>
    <w:rsid w:val="006902D2"/>
    <w:rsid w:val="0069151E"/>
    <w:rsid w:val="00692CB0"/>
    <w:rsid w:val="00692EE8"/>
    <w:rsid w:val="006951AA"/>
    <w:rsid w:val="006A0FC5"/>
    <w:rsid w:val="006A257D"/>
    <w:rsid w:val="006A25E9"/>
    <w:rsid w:val="006A2C52"/>
    <w:rsid w:val="006A3129"/>
    <w:rsid w:val="006A4797"/>
    <w:rsid w:val="006A48D1"/>
    <w:rsid w:val="006A6516"/>
    <w:rsid w:val="006A7D1F"/>
    <w:rsid w:val="006B3C94"/>
    <w:rsid w:val="006B4DDA"/>
    <w:rsid w:val="006B501F"/>
    <w:rsid w:val="006B7C28"/>
    <w:rsid w:val="006C2819"/>
    <w:rsid w:val="006C4EB1"/>
    <w:rsid w:val="006C5B5F"/>
    <w:rsid w:val="006C6B03"/>
    <w:rsid w:val="006D2489"/>
    <w:rsid w:val="006D7B2F"/>
    <w:rsid w:val="006E25D7"/>
    <w:rsid w:val="006F44A2"/>
    <w:rsid w:val="006F5684"/>
    <w:rsid w:val="006F7B3D"/>
    <w:rsid w:val="007014CB"/>
    <w:rsid w:val="0070156F"/>
    <w:rsid w:val="00702B4D"/>
    <w:rsid w:val="00705091"/>
    <w:rsid w:val="00706F12"/>
    <w:rsid w:val="00707F9A"/>
    <w:rsid w:val="00710566"/>
    <w:rsid w:val="00710B0E"/>
    <w:rsid w:val="00710F2C"/>
    <w:rsid w:val="00711AD8"/>
    <w:rsid w:val="0071236A"/>
    <w:rsid w:val="00715DBD"/>
    <w:rsid w:val="00720B0F"/>
    <w:rsid w:val="00721AAA"/>
    <w:rsid w:val="00723604"/>
    <w:rsid w:val="00725989"/>
    <w:rsid w:val="00726C47"/>
    <w:rsid w:val="00731FE9"/>
    <w:rsid w:val="00733E0E"/>
    <w:rsid w:val="00735F69"/>
    <w:rsid w:val="00736D06"/>
    <w:rsid w:val="00737BE9"/>
    <w:rsid w:val="00741920"/>
    <w:rsid w:val="0074670F"/>
    <w:rsid w:val="00747285"/>
    <w:rsid w:val="0075032F"/>
    <w:rsid w:val="007543CA"/>
    <w:rsid w:val="00755C0E"/>
    <w:rsid w:val="007563CF"/>
    <w:rsid w:val="00761C1F"/>
    <w:rsid w:val="007627CC"/>
    <w:rsid w:val="007629CC"/>
    <w:rsid w:val="00762FE5"/>
    <w:rsid w:val="0076557D"/>
    <w:rsid w:val="00773681"/>
    <w:rsid w:val="00775499"/>
    <w:rsid w:val="00775679"/>
    <w:rsid w:val="007777F6"/>
    <w:rsid w:val="0078039B"/>
    <w:rsid w:val="007810F5"/>
    <w:rsid w:val="007817EF"/>
    <w:rsid w:val="007822C3"/>
    <w:rsid w:val="00784214"/>
    <w:rsid w:val="007865AA"/>
    <w:rsid w:val="00794CEF"/>
    <w:rsid w:val="00796C20"/>
    <w:rsid w:val="007974FA"/>
    <w:rsid w:val="00797670"/>
    <w:rsid w:val="007A1584"/>
    <w:rsid w:val="007A28DE"/>
    <w:rsid w:val="007A2B56"/>
    <w:rsid w:val="007A3A8D"/>
    <w:rsid w:val="007A47F9"/>
    <w:rsid w:val="007A50B2"/>
    <w:rsid w:val="007A55E3"/>
    <w:rsid w:val="007A6521"/>
    <w:rsid w:val="007B2F64"/>
    <w:rsid w:val="007B55B4"/>
    <w:rsid w:val="007B5787"/>
    <w:rsid w:val="007C0078"/>
    <w:rsid w:val="007C3E3F"/>
    <w:rsid w:val="007C4F00"/>
    <w:rsid w:val="007C6724"/>
    <w:rsid w:val="007D20DE"/>
    <w:rsid w:val="007D2D3B"/>
    <w:rsid w:val="007D5171"/>
    <w:rsid w:val="007D5A31"/>
    <w:rsid w:val="007D669C"/>
    <w:rsid w:val="007E084D"/>
    <w:rsid w:val="007E0CD4"/>
    <w:rsid w:val="007E1515"/>
    <w:rsid w:val="007E26C4"/>
    <w:rsid w:val="007E45D3"/>
    <w:rsid w:val="007E6613"/>
    <w:rsid w:val="007E7197"/>
    <w:rsid w:val="007F219A"/>
    <w:rsid w:val="007F3F0B"/>
    <w:rsid w:val="007F5A5E"/>
    <w:rsid w:val="007F6F5C"/>
    <w:rsid w:val="00800BA9"/>
    <w:rsid w:val="0080225F"/>
    <w:rsid w:val="00803E40"/>
    <w:rsid w:val="00805CE4"/>
    <w:rsid w:val="00805CF7"/>
    <w:rsid w:val="008078B8"/>
    <w:rsid w:val="00807AAE"/>
    <w:rsid w:val="008120C2"/>
    <w:rsid w:val="0081216C"/>
    <w:rsid w:val="008121BD"/>
    <w:rsid w:val="00817400"/>
    <w:rsid w:val="0082110B"/>
    <w:rsid w:val="00822659"/>
    <w:rsid w:val="00831DDA"/>
    <w:rsid w:val="00831F78"/>
    <w:rsid w:val="00832E05"/>
    <w:rsid w:val="008354AE"/>
    <w:rsid w:val="00835E6E"/>
    <w:rsid w:val="008370ED"/>
    <w:rsid w:val="008373D1"/>
    <w:rsid w:val="00843E41"/>
    <w:rsid w:val="0084404D"/>
    <w:rsid w:val="00844BA5"/>
    <w:rsid w:val="00844F7B"/>
    <w:rsid w:val="0084550D"/>
    <w:rsid w:val="00850F61"/>
    <w:rsid w:val="008517C4"/>
    <w:rsid w:val="00851B30"/>
    <w:rsid w:val="00853972"/>
    <w:rsid w:val="00861BDB"/>
    <w:rsid w:val="00865610"/>
    <w:rsid w:val="00873D82"/>
    <w:rsid w:val="0087434A"/>
    <w:rsid w:val="00881532"/>
    <w:rsid w:val="00881926"/>
    <w:rsid w:val="0088274F"/>
    <w:rsid w:val="00883C68"/>
    <w:rsid w:val="0088702C"/>
    <w:rsid w:val="0088793C"/>
    <w:rsid w:val="00887BF8"/>
    <w:rsid w:val="00893520"/>
    <w:rsid w:val="008938DB"/>
    <w:rsid w:val="00894405"/>
    <w:rsid w:val="008944AF"/>
    <w:rsid w:val="008A05EE"/>
    <w:rsid w:val="008A1E23"/>
    <w:rsid w:val="008A4EAD"/>
    <w:rsid w:val="008A5FF9"/>
    <w:rsid w:val="008B1DC9"/>
    <w:rsid w:val="008B250A"/>
    <w:rsid w:val="008B256B"/>
    <w:rsid w:val="008B426B"/>
    <w:rsid w:val="008B67FB"/>
    <w:rsid w:val="008B6A79"/>
    <w:rsid w:val="008C0EA2"/>
    <w:rsid w:val="008C0F00"/>
    <w:rsid w:val="008C395D"/>
    <w:rsid w:val="008C4758"/>
    <w:rsid w:val="008C6768"/>
    <w:rsid w:val="008C725C"/>
    <w:rsid w:val="008D375B"/>
    <w:rsid w:val="008D45CD"/>
    <w:rsid w:val="008D72DD"/>
    <w:rsid w:val="008D7850"/>
    <w:rsid w:val="008E08B2"/>
    <w:rsid w:val="008E0AAE"/>
    <w:rsid w:val="008E0ED9"/>
    <w:rsid w:val="008E1C2B"/>
    <w:rsid w:val="008E61DD"/>
    <w:rsid w:val="008F1BDA"/>
    <w:rsid w:val="008F4469"/>
    <w:rsid w:val="008F6660"/>
    <w:rsid w:val="0090057C"/>
    <w:rsid w:val="00900DEE"/>
    <w:rsid w:val="00904F53"/>
    <w:rsid w:val="0091023E"/>
    <w:rsid w:val="00914F83"/>
    <w:rsid w:val="0092112F"/>
    <w:rsid w:val="00921707"/>
    <w:rsid w:val="00921E43"/>
    <w:rsid w:val="00923EA4"/>
    <w:rsid w:val="00924579"/>
    <w:rsid w:val="0092597D"/>
    <w:rsid w:val="0092610F"/>
    <w:rsid w:val="00932B3D"/>
    <w:rsid w:val="009336AE"/>
    <w:rsid w:val="00933BFA"/>
    <w:rsid w:val="009351DD"/>
    <w:rsid w:val="009402C0"/>
    <w:rsid w:val="009412B0"/>
    <w:rsid w:val="0094184C"/>
    <w:rsid w:val="00942FB2"/>
    <w:rsid w:val="0094358F"/>
    <w:rsid w:val="009436D8"/>
    <w:rsid w:val="0095128E"/>
    <w:rsid w:val="00951760"/>
    <w:rsid w:val="00954CA7"/>
    <w:rsid w:val="00954EB3"/>
    <w:rsid w:val="00955CFE"/>
    <w:rsid w:val="00957224"/>
    <w:rsid w:val="00957A98"/>
    <w:rsid w:val="00957ECA"/>
    <w:rsid w:val="00960CA7"/>
    <w:rsid w:val="00961DE3"/>
    <w:rsid w:val="00962430"/>
    <w:rsid w:val="00964879"/>
    <w:rsid w:val="00965C6F"/>
    <w:rsid w:val="00966CEB"/>
    <w:rsid w:val="00966D56"/>
    <w:rsid w:val="00967BD6"/>
    <w:rsid w:val="00970D61"/>
    <w:rsid w:val="00970FDA"/>
    <w:rsid w:val="009714F8"/>
    <w:rsid w:val="00977E12"/>
    <w:rsid w:val="00977E7A"/>
    <w:rsid w:val="0098131D"/>
    <w:rsid w:val="00984F2A"/>
    <w:rsid w:val="009868A8"/>
    <w:rsid w:val="009875AC"/>
    <w:rsid w:val="0099006E"/>
    <w:rsid w:val="00990E73"/>
    <w:rsid w:val="0099256B"/>
    <w:rsid w:val="0099284E"/>
    <w:rsid w:val="009A010B"/>
    <w:rsid w:val="009A012D"/>
    <w:rsid w:val="009A0539"/>
    <w:rsid w:val="009A0960"/>
    <w:rsid w:val="009A127C"/>
    <w:rsid w:val="009A219D"/>
    <w:rsid w:val="009A3C96"/>
    <w:rsid w:val="009A4AED"/>
    <w:rsid w:val="009B024D"/>
    <w:rsid w:val="009B229B"/>
    <w:rsid w:val="009B5DF8"/>
    <w:rsid w:val="009C3CC9"/>
    <w:rsid w:val="009C476A"/>
    <w:rsid w:val="009C4CC6"/>
    <w:rsid w:val="009C5DC5"/>
    <w:rsid w:val="009D00A4"/>
    <w:rsid w:val="009E030F"/>
    <w:rsid w:val="009E2434"/>
    <w:rsid w:val="009E261A"/>
    <w:rsid w:val="009E417E"/>
    <w:rsid w:val="009E4BB9"/>
    <w:rsid w:val="009E6AD4"/>
    <w:rsid w:val="009E7CBC"/>
    <w:rsid w:val="009E7E1F"/>
    <w:rsid w:val="009F1E3E"/>
    <w:rsid w:val="009F287E"/>
    <w:rsid w:val="009F5414"/>
    <w:rsid w:val="009F625D"/>
    <w:rsid w:val="00A021C3"/>
    <w:rsid w:val="00A027E8"/>
    <w:rsid w:val="00A02CF4"/>
    <w:rsid w:val="00A02E23"/>
    <w:rsid w:val="00A0382C"/>
    <w:rsid w:val="00A0384D"/>
    <w:rsid w:val="00A05466"/>
    <w:rsid w:val="00A062CA"/>
    <w:rsid w:val="00A0648E"/>
    <w:rsid w:val="00A06C26"/>
    <w:rsid w:val="00A13321"/>
    <w:rsid w:val="00A136B7"/>
    <w:rsid w:val="00A14658"/>
    <w:rsid w:val="00A15AB3"/>
    <w:rsid w:val="00A250D6"/>
    <w:rsid w:val="00A2646E"/>
    <w:rsid w:val="00A3387C"/>
    <w:rsid w:val="00A374A4"/>
    <w:rsid w:val="00A376AC"/>
    <w:rsid w:val="00A418B3"/>
    <w:rsid w:val="00A41D72"/>
    <w:rsid w:val="00A42DF7"/>
    <w:rsid w:val="00A45290"/>
    <w:rsid w:val="00A54BB0"/>
    <w:rsid w:val="00A60DD2"/>
    <w:rsid w:val="00A61679"/>
    <w:rsid w:val="00A628A0"/>
    <w:rsid w:val="00A63B75"/>
    <w:rsid w:val="00A63DCB"/>
    <w:rsid w:val="00A6521A"/>
    <w:rsid w:val="00A65FF8"/>
    <w:rsid w:val="00A67B95"/>
    <w:rsid w:val="00A70A98"/>
    <w:rsid w:val="00A75EF3"/>
    <w:rsid w:val="00A80CF5"/>
    <w:rsid w:val="00A81F17"/>
    <w:rsid w:val="00A91BD1"/>
    <w:rsid w:val="00A9280E"/>
    <w:rsid w:val="00A931AF"/>
    <w:rsid w:val="00A94E98"/>
    <w:rsid w:val="00A95D5B"/>
    <w:rsid w:val="00A95E47"/>
    <w:rsid w:val="00AA1DD7"/>
    <w:rsid w:val="00AA46D6"/>
    <w:rsid w:val="00AB6755"/>
    <w:rsid w:val="00AB6F7C"/>
    <w:rsid w:val="00AC14B0"/>
    <w:rsid w:val="00AC152C"/>
    <w:rsid w:val="00AC2E83"/>
    <w:rsid w:val="00AC36AC"/>
    <w:rsid w:val="00AD01C2"/>
    <w:rsid w:val="00AD09DD"/>
    <w:rsid w:val="00AD1F94"/>
    <w:rsid w:val="00AD683A"/>
    <w:rsid w:val="00AD68F1"/>
    <w:rsid w:val="00AD6BF8"/>
    <w:rsid w:val="00AD7AB2"/>
    <w:rsid w:val="00AE08B9"/>
    <w:rsid w:val="00AE0D15"/>
    <w:rsid w:val="00AE1D16"/>
    <w:rsid w:val="00AE2692"/>
    <w:rsid w:val="00AE501B"/>
    <w:rsid w:val="00AE590F"/>
    <w:rsid w:val="00AE63BD"/>
    <w:rsid w:val="00AE7447"/>
    <w:rsid w:val="00AE784D"/>
    <w:rsid w:val="00AF0294"/>
    <w:rsid w:val="00AF0C05"/>
    <w:rsid w:val="00AF13F2"/>
    <w:rsid w:val="00AF1475"/>
    <w:rsid w:val="00AF14F1"/>
    <w:rsid w:val="00AF1CF2"/>
    <w:rsid w:val="00AF36BD"/>
    <w:rsid w:val="00AF58CB"/>
    <w:rsid w:val="00AF6852"/>
    <w:rsid w:val="00AF7A40"/>
    <w:rsid w:val="00AF7EC2"/>
    <w:rsid w:val="00B002F8"/>
    <w:rsid w:val="00B004AE"/>
    <w:rsid w:val="00B01571"/>
    <w:rsid w:val="00B01E6C"/>
    <w:rsid w:val="00B02107"/>
    <w:rsid w:val="00B0403A"/>
    <w:rsid w:val="00B1179E"/>
    <w:rsid w:val="00B124C9"/>
    <w:rsid w:val="00B133E8"/>
    <w:rsid w:val="00B1572B"/>
    <w:rsid w:val="00B2392C"/>
    <w:rsid w:val="00B255EA"/>
    <w:rsid w:val="00B26106"/>
    <w:rsid w:val="00B271FD"/>
    <w:rsid w:val="00B30431"/>
    <w:rsid w:val="00B40482"/>
    <w:rsid w:val="00B4070C"/>
    <w:rsid w:val="00B42FD8"/>
    <w:rsid w:val="00B43593"/>
    <w:rsid w:val="00B44A61"/>
    <w:rsid w:val="00B46282"/>
    <w:rsid w:val="00B54845"/>
    <w:rsid w:val="00B56ABB"/>
    <w:rsid w:val="00B576EB"/>
    <w:rsid w:val="00B635E0"/>
    <w:rsid w:val="00B64111"/>
    <w:rsid w:val="00B64782"/>
    <w:rsid w:val="00B65437"/>
    <w:rsid w:val="00B662CF"/>
    <w:rsid w:val="00B66D65"/>
    <w:rsid w:val="00B6789C"/>
    <w:rsid w:val="00B70360"/>
    <w:rsid w:val="00B73190"/>
    <w:rsid w:val="00B7564E"/>
    <w:rsid w:val="00B77688"/>
    <w:rsid w:val="00B80FBC"/>
    <w:rsid w:val="00B812E4"/>
    <w:rsid w:val="00B846F4"/>
    <w:rsid w:val="00B914A7"/>
    <w:rsid w:val="00B91ECE"/>
    <w:rsid w:val="00B92AC1"/>
    <w:rsid w:val="00B93481"/>
    <w:rsid w:val="00B9455B"/>
    <w:rsid w:val="00B9534C"/>
    <w:rsid w:val="00BA607E"/>
    <w:rsid w:val="00BB13A7"/>
    <w:rsid w:val="00BB2126"/>
    <w:rsid w:val="00BB29BA"/>
    <w:rsid w:val="00BB35E9"/>
    <w:rsid w:val="00BB514E"/>
    <w:rsid w:val="00BB6D1A"/>
    <w:rsid w:val="00BC44B9"/>
    <w:rsid w:val="00BC51A0"/>
    <w:rsid w:val="00BC55F3"/>
    <w:rsid w:val="00BC6A5C"/>
    <w:rsid w:val="00BC6B1D"/>
    <w:rsid w:val="00BD4E86"/>
    <w:rsid w:val="00BD4FBF"/>
    <w:rsid w:val="00BD674A"/>
    <w:rsid w:val="00BE1B86"/>
    <w:rsid w:val="00BE6E89"/>
    <w:rsid w:val="00BF0A07"/>
    <w:rsid w:val="00BF0BA9"/>
    <w:rsid w:val="00BF6C48"/>
    <w:rsid w:val="00BF6D98"/>
    <w:rsid w:val="00C02E1A"/>
    <w:rsid w:val="00C06E02"/>
    <w:rsid w:val="00C10CE1"/>
    <w:rsid w:val="00C121E7"/>
    <w:rsid w:val="00C12800"/>
    <w:rsid w:val="00C12B35"/>
    <w:rsid w:val="00C13206"/>
    <w:rsid w:val="00C14F27"/>
    <w:rsid w:val="00C16105"/>
    <w:rsid w:val="00C16F72"/>
    <w:rsid w:val="00C24677"/>
    <w:rsid w:val="00C24863"/>
    <w:rsid w:val="00C27685"/>
    <w:rsid w:val="00C308C8"/>
    <w:rsid w:val="00C358A6"/>
    <w:rsid w:val="00C36836"/>
    <w:rsid w:val="00C411B1"/>
    <w:rsid w:val="00C44302"/>
    <w:rsid w:val="00C45AEA"/>
    <w:rsid w:val="00C47566"/>
    <w:rsid w:val="00C51D2E"/>
    <w:rsid w:val="00C53027"/>
    <w:rsid w:val="00C542EE"/>
    <w:rsid w:val="00C55E7B"/>
    <w:rsid w:val="00C63D63"/>
    <w:rsid w:val="00C65646"/>
    <w:rsid w:val="00C671C7"/>
    <w:rsid w:val="00C67E79"/>
    <w:rsid w:val="00C711E0"/>
    <w:rsid w:val="00C72273"/>
    <w:rsid w:val="00C75F64"/>
    <w:rsid w:val="00C802C7"/>
    <w:rsid w:val="00C80B3C"/>
    <w:rsid w:val="00C82A5C"/>
    <w:rsid w:val="00C8343B"/>
    <w:rsid w:val="00C84106"/>
    <w:rsid w:val="00C847C4"/>
    <w:rsid w:val="00C903A5"/>
    <w:rsid w:val="00C91D29"/>
    <w:rsid w:val="00C9362C"/>
    <w:rsid w:val="00C94836"/>
    <w:rsid w:val="00C95A68"/>
    <w:rsid w:val="00C9668A"/>
    <w:rsid w:val="00C9713B"/>
    <w:rsid w:val="00C973AF"/>
    <w:rsid w:val="00CA1CF6"/>
    <w:rsid w:val="00CA322A"/>
    <w:rsid w:val="00CA6437"/>
    <w:rsid w:val="00CA646C"/>
    <w:rsid w:val="00CA7DFB"/>
    <w:rsid w:val="00CB0F95"/>
    <w:rsid w:val="00CB4BBA"/>
    <w:rsid w:val="00CB5732"/>
    <w:rsid w:val="00CB6433"/>
    <w:rsid w:val="00CB6F7C"/>
    <w:rsid w:val="00CB7A16"/>
    <w:rsid w:val="00CB7F39"/>
    <w:rsid w:val="00CC2433"/>
    <w:rsid w:val="00CC4E88"/>
    <w:rsid w:val="00CC58D5"/>
    <w:rsid w:val="00CC6205"/>
    <w:rsid w:val="00CD0A49"/>
    <w:rsid w:val="00CD0DCB"/>
    <w:rsid w:val="00CD2657"/>
    <w:rsid w:val="00CD3BE1"/>
    <w:rsid w:val="00CD5E26"/>
    <w:rsid w:val="00CD6E2B"/>
    <w:rsid w:val="00CE0CFA"/>
    <w:rsid w:val="00CE0EF4"/>
    <w:rsid w:val="00CE3075"/>
    <w:rsid w:val="00CE3B91"/>
    <w:rsid w:val="00CE73D8"/>
    <w:rsid w:val="00CF06E7"/>
    <w:rsid w:val="00CF1A55"/>
    <w:rsid w:val="00CF1DB2"/>
    <w:rsid w:val="00CF6863"/>
    <w:rsid w:val="00CF6E57"/>
    <w:rsid w:val="00D00335"/>
    <w:rsid w:val="00D019F6"/>
    <w:rsid w:val="00D01CC8"/>
    <w:rsid w:val="00D05392"/>
    <w:rsid w:val="00D06028"/>
    <w:rsid w:val="00D163D3"/>
    <w:rsid w:val="00D20849"/>
    <w:rsid w:val="00D20E19"/>
    <w:rsid w:val="00D22D84"/>
    <w:rsid w:val="00D23867"/>
    <w:rsid w:val="00D242AE"/>
    <w:rsid w:val="00D2538E"/>
    <w:rsid w:val="00D25E42"/>
    <w:rsid w:val="00D30A4B"/>
    <w:rsid w:val="00D325D2"/>
    <w:rsid w:val="00D32996"/>
    <w:rsid w:val="00D3506F"/>
    <w:rsid w:val="00D3772C"/>
    <w:rsid w:val="00D4002F"/>
    <w:rsid w:val="00D40785"/>
    <w:rsid w:val="00D422CD"/>
    <w:rsid w:val="00D423D3"/>
    <w:rsid w:val="00D444F4"/>
    <w:rsid w:val="00D46D5C"/>
    <w:rsid w:val="00D4790A"/>
    <w:rsid w:val="00D47B82"/>
    <w:rsid w:val="00D52407"/>
    <w:rsid w:val="00D534AD"/>
    <w:rsid w:val="00D53BBF"/>
    <w:rsid w:val="00D54A39"/>
    <w:rsid w:val="00D62542"/>
    <w:rsid w:val="00D62897"/>
    <w:rsid w:val="00D65726"/>
    <w:rsid w:val="00D66487"/>
    <w:rsid w:val="00D664E4"/>
    <w:rsid w:val="00D66942"/>
    <w:rsid w:val="00D669A4"/>
    <w:rsid w:val="00D7427F"/>
    <w:rsid w:val="00D74714"/>
    <w:rsid w:val="00D77F76"/>
    <w:rsid w:val="00D8103A"/>
    <w:rsid w:val="00D840FD"/>
    <w:rsid w:val="00D84ACB"/>
    <w:rsid w:val="00D85C6E"/>
    <w:rsid w:val="00D91F41"/>
    <w:rsid w:val="00DA0784"/>
    <w:rsid w:val="00DA4E4B"/>
    <w:rsid w:val="00DA69FE"/>
    <w:rsid w:val="00DA7661"/>
    <w:rsid w:val="00DB0D24"/>
    <w:rsid w:val="00DB7A30"/>
    <w:rsid w:val="00DC0411"/>
    <w:rsid w:val="00DC0880"/>
    <w:rsid w:val="00DC124F"/>
    <w:rsid w:val="00DC4A9F"/>
    <w:rsid w:val="00DC7717"/>
    <w:rsid w:val="00DC7FEB"/>
    <w:rsid w:val="00DD1FA7"/>
    <w:rsid w:val="00DD4364"/>
    <w:rsid w:val="00DD7625"/>
    <w:rsid w:val="00DD7E91"/>
    <w:rsid w:val="00DE0712"/>
    <w:rsid w:val="00DE3264"/>
    <w:rsid w:val="00DE5255"/>
    <w:rsid w:val="00DE557B"/>
    <w:rsid w:val="00DE7CFB"/>
    <w:rsid w:val="00DF07BD"/>
    <w:rsid w:val="00DF0B13"/>
    <w:rsid w:val="00DF0DD0"/>
    <w:rsid w:val="00DF2079"/>
    <w:rsid w:val="00DF404B"/>
    <w:rsid w:val="00DF54E3"/>
    <w:rsid w:val="00DF5991"/>
    <w:rsid w:val="00DF6D52"/>
    <w:rsid w:val="00E020FF"/>
    <w:rsid w:val="00E03A8C"/>
    <w:rsid w:val="00E07202"/>
    <w:rsid w:val="00E16771"/>
    <w:rsid w:val="00E21567"/>
    <w:rsid w:val="00E21885"/>
    <w:rsid w:val="00E22A0C"/>
    <w:rsid w:val="00E31E09"/>
    <w:rsid w:val="00E331C5"/>
    <w:rsid w:val="00E429F0"/>
    <w:rsid w:val="00E42DF9"/>
    <w:rsid w:val="00E4305A"/>
    <w:rsid w:val="00E43405"/>
    <w:rsid w:val="00E43A17"/>
    <w:rsid w:val="00E45A95"/>
    <w:rsid w:val="00E5063F"/>
    <w:rsid w:val="00E546C0"/>
    <w:rsid w:val="00E54AC1"/>
    <w:rsid w:val="00E606AD"/>
    <w:rsid w:val="00E60971"/>
    <w:rsid w:val="00E60BA3"/>
    <w:rsid w:val="00E62106"/>
    <w:rsid w:val="00E621B0"/>
    <w:rsid w:val="00E623E9"/>
    <w:rsid w:val="00E637E8"/>
    <w:rsid w:val="00E638B8"/>
    <w:rsid w:val="00E64DC5"/>
    <w:rsid w:val="00E65431"/>
    <w:rsid w:val="00E71141"/>
    <w:rsid w:val="00E712EE"/>
    <w:rsid w:val="00E72420"/>
    <w:rsid w:val="00E80147"/>
    <w:rsid w:val="00E83FD4"/>
    <w:rsid w:val="00E84446"/>
    <w:rsid w:val="00E85E04"/>
    <w:rsid w:val="00E9049E"/>
    <w:rsid w:val="00E93FCA"/>
    <w:rsid w:val="00E955BB"/>
    <w:rsid w:val="00EA0836"/>
    <w:rsid w:val="00EA16E6"/>
    <w:rsid w:val="00EA1857"/>
    <w:rsid w:val="00EA5DE0"/>
    <w:rsid w:val="00EA6387"/>
    <w:rsid w:val="00EB21D5"/>
    <w:rsid w:val="00EB3C3D"/>
    <w:rsid w:val="00EB75FC"/>
    <w:rsid w:val="00EC0819"/>
    <w:rsid w:val="00EC52E8"/>
    <w:rsid w:val="00ED1B11"/>
    <w:rsid w:val="00ED1C8E"/>
    <w:rsid w:val="00ED2393"/>
    <w:rsid w:val="00ED24D8"/>
    <w:rsid w:val="00ED51C1"/>
    <w:rsid w:val="00EE1D8B"/>
    <w:rsid w:val="00EE3168"/>
    <w:rsid w:val="00EE38B9"/>
    <w:rsid w:val="00EE6030"/>
    <w:rsid w:val="00EE6D84"/>
    <w:rsid w:val="00EE7313"/>
    <w:rsid w:val="00EF09E9"/>
    <w:rsid w:val="00EF4503"/>
    <w:rsid w:val="00EF7D73"/>
    <w:rsid w:val="00F01165"/>
    <w:rsid w:val="00F01419"/>
    <w:rsid w:val="00F053D2"/>
    <w:rsid w:val="00F057B5"/>
    <w:rsid w:val="00F05C0F"/>
    <w:rsid w:val="00F06848"/>
    <w:rsid w:val="00F07446"/>
    <w:rsid w:val="00F11FBC"/>
    <w:rsid w:val="00F12B31"/>
    <w:rsid w:val="00F13745"/>
    <w:rsid w:val="00F13D59"/>
    <w:rsid w:val="00F2054D"/>
    <w:rsid w:val="00F253B2"/>
    <w:rsid w:val="00F268DE"/>
    <w:rsid w:val="00F26992"/>
    <w:rsid w:val="00F2795E"/>
    <w:rsid w:val="00F301EA"/>
    <w:rsid w:val="00F30909"/>
    <w:rsid w:val="00F319DC"/>
    <w:rsid w:val="00F32557"/>
    <w:rsid w:val="00F325B5"/>
    <w:rsid w:val="00F32A6D"/>
    <w:rsid w:val="00F35278"/>
    <w:rsid w:val="00F3649F"/>
    <w:rsid w:val="00F414CE"/>
    <w:rsid w:val="00F42B16"/>
    <w:rsid w:val="00F44963"/>
    <w:rsid w:val="00F454AB"/>
    <w:rsid w:val="00F45C22"/>
    <w:rsid w:val="00F50D46"/>
    <w:rsid w:val="00F51E69"/>
    <w:rsid w:val="00F52E7E"/>
    <w:rsid w:val="00F53374"/>
    <w:rsid w:val="00F536C1"/>
    <w:rsid w:val="00F539F6"/>
    <w:rsid w:val="00F542C6"/>
    <w:rsid w:val="00F54B81"/>
    <w:rsid w:val="00F551AF"/>
    <w:rsid w:val="00F55A44"/>
    <w:rsid w:val="00F57A9F"/>
    <w:rsid w:val="00F6184A"/>
    <w:rsid w:val="00F6374D"/>
    <w:rsid w:val="00F63C21"/>
    <w:rsid w:val="00F64E4E"/>
    <w:rsid w:val="00F701D6"/>
    <w:rsid w:val="00F70AC4"/>
    <w:rsid w:val="00F72090"/>
    <w:rsid w:val="00F739EF"/>
    <w:rsid w:val="00F76516"/>
    <w:rsid w:val="00F8056F"/>
    <w:rsid w:val="00F80954"/>
    <w:rsid w:val="00F80A56"/>
    <w:rsid w:val="00F82D12"/>
    <w:rsid w:val="00F86CC3"/>
    <w:rsid w:val="00F86F27"/>
    <w:rsid w:val="00F96322"/>
    <w:rsid w:val="00F96F30"/>
    <w:rsid w:val="00FA1AE0"/>
    <w:rsid w:val="00FA5A8C"/>
    <w:rsid w:val="00FA5E59"/>
    <w:rsid w:val="00FA68EB"/>
    <w:rsid w:val="00FB10F5"/>
    <w:rsid w:val="00FB21A3"/>
    <w:rsid w:val="00FB4927"/>
    <w:rsid w:val="00FB56D4"/>
    <w:rsid w:val="00FB679F"/>
    <w:rsid w:val="00FB6D50"/>
    <w:rsid w:val="00FC0870"/>
    <w:rsid w:val="00FC2717"/>
    <w:rsid w:val="00FC2B21"/>
    <w:rsid w:val="00FC3CC4"/>
    <w:rsid w:val="00FC525D"/>
    <w:rsid w:val="00FC6416"/>
    <w:rsid w:val="00FC76B9"/>
    <w:rsid w:val="00FD0817"/>
    <w:rsid w:val="00FD5580"/>
    <w:rsid w:val="00FD68AE"/>
    <w:rsid w:val="00FD778F"/>
    <w:rsid w:val="00FE4F44"/>
    <w:rsid w:val="00FE5B19"/>
    <w:rsid w:val="00FE6905"/>
    <w:rsid w:val="00FE710C"/>
    <w:rsid w:val="00FF04B0"/>
    <w:rsid w:val="00FF1D9E"/>
    <w:rsid w:val="00FF2CFC"/>
    <w:rsid w:val="00FF6BD0"/>
    <w:rsid w:val="00FF6D64"/>
    <w:rsid w:val="00FF7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5B0E0"/>
  <w15:chartTrackingRefBased/>
  <w15:docId w15:val="{39AA0D33-1F56-4EC5-8A99-AEB72BF8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1F718E"/>
    <w:pPr>
      <w:keepNext/>
      <w:keepLines/>
      <w:spacing w:after="240"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1F718E"/>
    <w:pPr>
      <w:spacing w:after="240"/>
    </w:pPr>
  </w:style>
  <w:style w:type="character" w:customStyle="1" w:styleId="BodyTextChar">
    <w:name w:val="Body Text Char"/>
    <w:basedOn w:val="DefaultParagraphFont"/>
    <w:link w:val="BodyText"/>
    <w:rsid w:val="001F718E"/>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1"/>
      </w:numPr>
      <w:contextualSpacing/>
    </w:pPr>
  </w:style>
  <w:style w:type="paragraph" w:styleId="ListNumber2">
    <w:name w:val="List Number 2"/>
    <w:basedOn w:val="BodyText"/>
    <w:uiPriority w:val="99"/>
    <w:semiHidden/>
    <w:unhideWhenUsed/>
    <w:rsid w:val="004D56A9"/>
    <w:pPr>
      <w:numPr>
        <w:ilvl w:val="1"/>
        <w:numId w:val="1"/>
      </w:numPr>
      <w:contextualSpacing/>
    </w:pPr>
  </w:style>
  <w:style w:type="paragraph" w:styleId="ListNumber3">
    <w:name w:val="List Number 3"/>
    <w:basedOn w:val="BodyText"/>
    <w:uiPriority w:val="99"/>
    <w:semiHidden/>
    <w:unhideWhenUsed/>
    <w:rsid w:val="004D56A9"/>
    <w:pPr>
      <w:numPr>
        <w:ilvl w:val="2"/>
        <w:numId w:val="1"/>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2"/>
      </w:numPr>
      <w:contextualSpacing/>
    </w:pPr>
  </w:style>
  <w:style w:type="paragraph" w:styleId="ListBullet2">
    <w:name w:val="List Bullet 2"/>
    <w:basedOn w:val="BodyText"/>
    <w:uiPriority w:val="99"/>
    <w:semiHidden/>
    <w:unhideWhenUsed/>
    <w:rsid w:val="004D56A9"/>
    <w:pPr>
      <w:numPr>
        <w:numId w:val="3"/>
      </w:numPr>
      <w:contextualSpacing/>
    </w:pPr>
  </w:style>
  <w:style w:type="paragraph" w:styleId="ListBullet3">
    <w:name w:val="List Bullet 3"/>
    <w:basedOn w:val="BodyText"/>
    <w:uiPriority w:val="99"/>
    <w:semiHidden/>
    <w:unhideWhenUsed/>
    <w:rsid w:val="004D56A9"/>
    <w:pPr>
      <w:numPr>
        <w:numId w:val="4"/>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1F718E"/>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qFormat/>
    <w:rsid w:val="001F718E"/>
    <w:pPr>
      <w:spacing w:after="240"/>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unhideWhenUsed/>
    <w:qFormat/>
    <w:rsid w:val="0025728A"/>
    <w:pPr>
      <w:spacing w:line="240" w:lineRule="auto"/>
    </w:pPr>
    <w:rPr>
      <w:b/>
      <w:bC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rsid w:val="00C63D63"/>
    <w:rPr>
      <w:color w:val="003E69" w:themeColor="accent1"/>
      <w:u w:val="single"/>
    </w:rPr>
  </w:style>
  <w:style w:type="paragraph" w:customStyle="1" w:styleId="TableText">
    <w:name w:val="Table Text"/>
    <w:basedOn w:val="Normal"/>
    <w:link w:val="TableTextChar"/>
    <w:uiPriority w:val="3"/>
    <w:qFormat/>
    <w:rsid w:val="007E084D"/>
    <w:pPr>
      <w:spacing w:before="60" w:after="60" w:line="240" w:lineRule="auto"/>
    </w:pPr>
    <w:rPr>
      <w:rFonts w:asciiTheme="minorHAnsi" w:hAnsiTheme="minorHAnsi"/>
      <w:sz w:val="18"/>
    </w:rPr>
  </w:style>
  <w:style w:type="character" w:customStyle="1" w:styleId="TableTextChar">
    <w:name w:val="Table Text Char"/>
    <w:basedOn w:val="DefaultParagraphFont"/>
    <w:link w:val="TableText"/>
    <w:rsid w:val="007E084D"/>
    <w:rPr>
      <w:sz w:val="18"/>
    </w:rPr>
  </w:style>
  <w:style w:type="table" w:customStyle="1" w:styleId="StoneTable">
    <w:name w:val="Stone Table"/>
    <w:basedOn w:val="TableNormal"/>
    <w:uiPriority w:val="99"/>
    <w:rsid w:val="007E084D"/>
    <w:pPr>
      <w:spacing w:after="0" w:line="240" w:lineRule="auto"/>
    </w:pPr>
    <w:tblPr>
      <w:tblStyleRowBandSize w:val="1"/>
      <w:tblStyleColBandSize w:val="1"/>
      <w:tblInd w:w="108" w:type="dxa"/>
      <w:tblBorders>
        <w:bottom w:val="single" w:sz="4" w:space="0" w:color="85C446" w:themeColor="accent3"/>
        <w:insideH w:val="single" w:sz="4" w:space="0" w:color="85C446" w:themeColor="accent3"/>
      </w:tblBorders>
    </w:tblPr>
    <w:trPr>
      <w:cantSplit/>
    </w:trPr>
    <w:tcPr>
      <w:shd w:val="clear" w:color="auto" w:fill="auto"/>
    </w:tcPr>
    <w:tblStylePr w:type="firstRow">
      <w:tblPr/>
      <w:tcPr>
        <w:tcBorders>
          <w:insideV w:val="single" w:sz="4" w:space="0" w:color="FFFFFF" w:themeColor="background1"/>
        </w:tcBorders>
        <w:shd w:val="clear" w:color="auto" w:fill="85C446" w:themeFill="accent3"/>
      </w:tcPr>
    </w:tblStylePr>
    <w:tblStylePr w:type="lastRow">
      <w:rPr>
        <w:b w:val="0"/>
      </w:rPr>
      <w:tblPr/>
      <w:tcPr>
        <w:shd w:val="clear" w:color="auto" w:fill="F0EFE4"/>
      </w:tcPr>
    </w:tblStylePr>
    <w:tblStylePr w:type="firstCol">
      <w:tblPr/>
      <w:tcPr>
        <w:tcBorders>
          <w:insideH w:val="single" w:sz="4" w:space="0" w:color="85C446" w:themeColor="accent3"/>
        </w:tcBorders>
        <w:shd w:val="clear" w:color="auto" w:fill="85C446"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DefaultText">
    <w:name w:val="Default Text"/>
    <w:basedOn w:val="Normal"/>
    <w:rsid w:val="007E084D"/>
    <w:pPr>
      <w:widowControl w:val="0"/>
      <w:autoSpaceDE w:val="0"/>
      <w:autoSpaceDN w:val="0"/>
      <w:adjustRightInd w:val="0"/>
      <w:spacing w:line="240" w:lineRule="auto"/>
    </w:pPr>
    <w:rPr>
      <w:rFonts w:ascii="Times New Roman" w:eastAsia="Times New Roman" w:hAnsi="Times New Roman" w:cs="Times New Roman"/>
      <w:szCs w:val="24"/>
    </w:rPr>
  </w:style>
  <w:style w:type="paragraph" w:customStyle="1" w:styleId="para1">
    <w:name w:val="para1"/>
    <w:basedOn w:val="Normal"/>
    <w:uiPriority w:val="1"/>
    <w:qFormat/>
    <w:rsid w:val="007E084D"/>
    <w:pPr>
      <w:spacing w:before="120" w:after="120" w:line="240" w:lineRule="auto"/>
      <w:ind w:left="567"/>
    </w:pPr>
    <w:rPr>
      <w:rFonts w:cs="Arial"/>
      <w:sz w:val="20"/>
    </w:rPr>
  </w:style>
  <w:style w:type="numbering" w:customStyle="1" w:styleId="ListNumberedHeadings1">
    <w:name w:val="List_NumberedHeadings1"/>
    <w:uiPriority w:val="99"/>
    <w:rsid w:val="00AA1DD7"/>
    <w:pPr>
      <w:numPr>
        <w:numId w:val="18"/>
      </w:numPr>
    </w:pPr>
  </w:style>
  <w:style w:type="paragraph" w:styleId="TOC1">
    <w:name w:val="toc 1"/>
    <w:basedOn w:val="Normal"/>
    <w:next w:val="Normal"/>
    <w:autoRedefine/>
    <w:uiPriority w:val="39"/>
    <w:unhideWhenUsed/>
    <w:rsid w:val="006B4DDA"/>
    <w:pPr>
      <w:tabs>
        <w:tab w:val="right" w:leader="dot" w:pos="10456"/>
      </w:tabs>
      <w:spacing w:after="100"/>
    </w:pPr>
  </w:style>
  <w:style w:type="paragraph" w:styleId="TOC3">
    <w:name w:val="toc 3"/>
    <w:basedOn w:val="Normal"/>
    <w:next w:val="Normal"/>
    <w:autoRedefine/>
    <w:uiPriority w:val="39"/>
    <w:unhideWhenUsed/>
    <w:rsid w:val="001330D5"/>
    <w:pPr>
      <w:spacing w:after="100"/>
      <w:ind w:left="480"/>
    </w:pPr>
  </w:style>
  <w:style w:type="paragraph" w:styleId="TOC2">
    <w:name w:val="toc 2"/>
    <w:basedOn w:val="Normal"/>
    <w:next w:val="Normal"/>
    <w:autoRedefine/>
    <w:uiPriority w:val="39"/>
    <w:unhideWhenUsed/>
    <w:rsid w:val="001330D5"/>
    <w:pPr>
      <w:spacing w:after="100"/>
      <w:ind w:left="240"/>
    </w:pPr>
  </w:style>
  <w:style w:type="character" w:styleId="UnresolvedMention">
    <w:name w:val="Unresolved Mention"/>
    <w:basedOn w:val="DefaultParagraphFont"/>
    <w:uiPriority w:val="99"/>
    <w:semiHidden/>
    <w:unhideWhenUsed/>
    <w:rsid w:val="007974FA"/>
    <w:rPr>
      <w:color w:val="605E5C"/>
      <w:shd w:val="clear" w:color="auto" w:fill="E1DFDD"/>
    </w:rPr>
  </w:style>
  <w:style w:type="character" w:styleId="FollowedHyperlink">
    <w:name w:val="FollowedHyperlink"/>
    <w:basedOn w:val="DefaultParagraphFont"/>
    <w:uiPriority w:val="99"/>
    <w:semiHidden/>
    <w:unhideWhenUsed/>
    <w:rsid w:val="00122EE2"/>
    <w:rPr>
      <w:color w:val="0563C1" w:themeColor="followedHyperlink"/>
      <w:u w:val="single"/>
    </w:rPr>
  </w:style>
  <w:style w:type="table" w:styleId="ListTable3-Accent1">
    <w:name w:val="List Table 3 Accent 1"/>
    <w:basedOn w:val="TableNormal"/>
    <w:uiPriority w:val="48"/>
    <w:locked/>
    <w:rsid w:val="00EE6030"/>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table" w:styleId="ListTable3">
    <w:name w:val="List Table 3"/>
    <w:basedOn w:val="TableNormal"/>
    <w:uiPriority w:val="48"/>
    <w:locked/>
    <w:rsid w:val="00B66D65"/>
    <w:pPr>
      <w:spacing w:after="0" w:line="240" w:lineRule="auto"/>
    </w:pPr>
    <w:tblPr>
      <w:tblStyleRowBandSize w:val="1"/>
      <w:tblStyleColBandSize w:val="1"/>
      <w:tblBorders>
        <w:top w:val="single" w:sz="4" w:space="0" w:color="080C0F" w:themeColor="text1"/>
        <w:left w:val="single" w:sz="4" w:space="0" w:color="080C0F" w:themeColor="text1"/>
        <w:bottom w:val="single" w:sz="4" w:space="0" w:color="080C0F" w:themeColor="text1"/>
        <w:right w:val="single" w:sz="4" w:space="0" w:color="080C0F" w:themeColor="text1"/>
      </w:tblBorders>
    </w:tblPr>
    <w:tblStylePr w:type="firstRow">
      <w:rPr>
        <w:b/>
        <w:bCs/>
        <w:color w:val="FFFFFF" w:themeColor="background1"/>
      </w:rPr>
      <w:tblPr/>
      <w:tcPr>
        <w:shd w:val="clear" w:color="auto" w:fill="080C0F" w:themeFill="text1"/>
      </w:tcPr>
    </w:tblStylePr>
    <w:tblStylePr w:type="lastRow">
      <w:rPr>
        <w:b/>
        <w:bCs/>
      </w:rPr>
      <w:tblPr/>
      <w:tcPr>
        <w:tcBorders>
          <w:top w:val="double" w:sz="4" w:space="0" w:color="080C0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0C0F" w:themeColor="text1"/>
          <w:right w:val="single" w:sz="4" w:space="0" w:color="080C0F" w:themeColor="text1"/>
        </w:tcBorders>
      </w:tcPr>
    </w:tblStylePr>
    <w:tblStylePr w:type="band1Horz">
      <w:tblPr/>
      <w:tcPr>
        <w:tcBorders>
          <w:top w:val="single" w:sz="4" w:space="0" w:color="080C0F" w:themeColor="text1"/>
          <w:bottom w:val="single" w:sz="4" w:space="0" w:color="080C0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0C0F" w:themeColor="text1"/>
          <w:left w:val="nil"/>
        </w:tcBorders>
      </w:tcPr>
    </w:tblStylePr>
    <w:tblStylePr w:type="swCell">
      <w:tblPr/>
      <w:tcPr>
        <w:tcBorders>
          <w:top w:val="double" w:sz="4" w:space="0" w:color="080C0F" w:themeColor="text1"/>
          <w:right w:val="nil"/>
        </w:tcBorders>
      </w:tcPr>
    </w:tblStylePr>
  </w:style>
  <w:style w:type="table" w:styleId="GridTable1Light-Accent4">
    <w:name w:val="Grid Table 1 Light Accent 4"/>
    <w:basedOn w:val="TableNormal"/>
    <w:uiPriority w:val="46"/>
    <w:rsid w:val="00054CDC"/>
    <w:pPr>
      <w:spacing w:after="0" w:line="240" w:lineRule="auto"/>
    </w:pPr>
    <w:tblPr>
      <w:tblStyleRowBandSize w:val="1"/>
      <w:tblStyleColBandSize w:val="1"/>
      <w:tblBorders>
        <w:top w:val="single" w:sz="4" w:space="0" w:color="F2CEA7" w:themeColor="accent4" w:themeTint="66"/>
        <w:left w:val="single" w:sz="4" w:space="0" w:color="F2CEA7" w:themeColor="accent4" w:themeTint="66"/>
        <w:bottom w:val="single" w:sz="4" w:space="0" w:color="F2CEA7" w:themeColor="accent4" w:themeTint="66"/>
        <w:right w:val="single" w:sz="4" w:space="0" w:color="F2CEA7" w:themeColor="accent4" w:themeTint="66"/>
        <w:insideH w:val="single" w:sz="4" w:space="0" w:color="F2CEA7" w:themeColor="accent4" w:themeTint="66"/>
        <w:insideV w:val="single" w:sz="4" w:space="0" w:color="F2CEA7" w:themeColor="accent4" w:themeTint="66"/>
      </w:tblBorders>
    </w:tblPr>
    <w:tblStylePr w:type="firstRow">
      <w:rPr>
        <w:b/>
        <w:bCs/>
      </w:rPr>
      <w:tblPr/>
      <w:tcPr>
        <w:tcBorders>
          <w:bottom w:val="single" w:sz="12" w:space="0" w:color="ECB67B" w:themeColor="accent4" w:themeTint="99"/>
        </w:tcBorders>
      </w:tcPr>
    </w:tblStylePr>
    <w:tblStylePr w:type="lastRow">
      <w:rPr>
        <w:b/>
        <w:bCs/>
      </w:rPr>
      <w:tblPr/>
      <w:tcPr>
        <w:tcBorders>
          <w:top w:val="double" w:sz="2" w:space="0" w:color="ECB67B" w:themeColor="accent4"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96F30"/>
    <w:pPr>
      <w:spacing w:line="240" w:lineRule="auto"/>
    </w:pPr>
    <w:rPr>
      <w:sz w:val="20"/>
      <w:szCs w:val="20"/>
    </w:rPr>
  </w:style>
  <w:style w:type="character" w:customStyle="1" w:styleId="FootnoteTextChar">
    <w:name w:val="Footnote Text Char"/>
    <w:basedOn w:val="DefaultParagraphFont"/>
    <w:link w:val="FootnoteText"/>
    <w:uiPriority w:val="99"/>
    <w:semiHidden/>
    <w:rsid w:val="00F96F30"/>
    <w:rPr>
      <w:rFonts w:ascii="Arial" w:hAnsi="Arial"/>
      <w:sz w:val="20"/>
      <w:szCs w:val="20"/>
    </w:rPr>
  </w:style>
  <w:style w:type="character" w:styleId="FootnoteReference">
    <w:name w:val="footnote reference"/>
    <w:basedOn w:val="DefaultParagraphFont"/>
    <w:uiPriority w:val="99"/>
    <w:semiHidden/>
    <w:unhideWhenUsed/>
    <w:rsid w:val="00F96F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244">
      <w:bodyDiv w:val="1"/>
      <w:marLeft w:val="0"/>
      <w:marRight w:val="0"/>
      <w:marTop w:val="0"/>
      <w:marBottom w:val="0"/>
      <w:divBdr>
        <w:top w:val="none" w:sz="0" w:space="0" w:color="auto"/>
        <w:left w:val="none" w:sz="0" w:space="0" w:color="auto"/>
        <w:bottom w:val="none" w:sz="0" w:space="0" w:color="auto"/>
        <w:right w:val="none" w:sz="0" w:space="0" w:color="auto"/>
      </w:divBdr>
    </w:div>
    <w:div w:id="226576063">
      <w:bodyDiv w:val="1"/>
      <w:marLeft w:val="0"/>
      <w:marRight w:val="0"/>
      <w:marTop w:val="0"/>
      <w:marBottom w:val="0"/>
      <w:divBdr>
        <w:top w:val="none" w:sz="0" w:space="0" w:color="auto"/>
        <w:left w:val="none" w:sz="0" w:space="0" w:color="auto"/>
        <w:bottom w:val="none" w:sz="0" w:space="0" w:color="auto"/>
        <w:right w:val="none" w:sz="0" w:space="0" w:color="auto"/>
      </w:divBdr>
    </w:div>
    <w:div w:id="227956484">
      <w:bodyDiv w:val="1"/>
      <w:marLeft w:val="0"/>
      <w:marRight w:val="0"/>
      <w:marTop w:val="0"/>
      <w:marBottom w:val="0"/>
      <w:divBdr>
        <w:top w:val="none" w:sz="0" w:space="0" w:color="auto"/>
        <w:left w:val="none" w:sz="0" w:space="0" w:color="auto"/>
        <w:bottom w:val="none" w:sz="0" w:space="0" w:color="auto"/>
        <w:right w:val="none" w:sz="0" w:space="0" w:color="auto"/>
      </w:divBdr>
    </w:div>
    <w:div w:id="1050231989">
      <w:bodyDiv w:val="1"/>
      <w:marLeft w:val="0"/>
      <w:marRight w:val="0"/>
      <w:marTop w:val="0"/>
      <w:marBottom w:val="0"/>
      <w:divBdr>
        <w:top w:val="none" w:sz="0" w:space="0" w:color="auto"/>
        <w:left w:val="none" w:sz="0" w:space="0" w:color="auto"/>
        <w:bottom w:val="none" w:sz="0" w:space="0" w:color="auto"/>
        <w:right w:val="none" w:sz="0" w:space="0" w:color="auto"/>
      </w:divBdr>
    </w:div>
    <w:div w:id="120776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nhvr.gov.au/schedule-8" TargetMode="External"/><Relationship Id="rId42" Type="http://schemas.openxmlformats.org/officeDocument/2006/relationships/hyperlink" Target="https://www.police.qld.gov.au/units/police-wide-load-escorts" TargetMode="External"/><Relationship Id="rId47" Type="http://schemas.openxmlformats.org/officeDocument/2006/relationships/hyperlink" Target="https://www.legislation.gov.au/Details/C2019G00066" TargetMode="External"/><Relationship Id="rId63" Type="http://schemas.openxmlformats.org/officeDocument/2006/relationships/hyperlink" Target="https://www.legislation.qld.gov.au/view/pdf/2017-08-25/sl-2009-0194" TargetMode="External"/><Relationship Id="rId68" Type="http://schemas.openxmlformats.org/officeDocument/2006/relationships/hyperlink" Target="https://qldglobe.information.qld.gov.au/" TargetMode="External"/><Relationship Id="rId84" Type="http://schemas.openxmlformats.org/officeDocument/2006/relationships/hyperlink" Target="https://www.nhvr.gov.au/" TargetMode="External"/><Relationship Id="rId89" Type="http://schemas.openxmlformats.org/officeDocument/2006/relationships/hyperlink" Target="https://www.publications.qld.gov.au/dataset/pilot-and-escort-operations-in-queensland" TargetMode="External"/><Relationship Id="rId112" Type="http://schemas.openxmlformats.org/officeDocument/2006/relationships/hyperlink" Target="https://www.tmr.qld.gov.au/about-us" TargetMode="External"/><Relationship Id="rId16" Type="http://schemas.openxmlformats.org/officeDocument/2006/relationships/hyperlink" Target="https://www.legislation.gov.au/Details/C2019G00066" TargetMode="External"/><Relationship Id="rId107" Type="http://schemas.openxmlformats.org/officeDocument/2006/relationships/hyperlink" Target="https://www.legislation.qld.gov.au/view/pdf/inforce/current/sl-2013-0077" TargetMode="External"/><Relationship Id="rId11" Type="http://schemas.openxmlformats.org/officeDocument/2006/relationships/image" Target="media/image1.png"/><Relationship Id="rId32" Type="http://schemas.openxmlformats.org/officeDocument/2006/relationships/hyperlink" Target="https://www.tmr.qld.gov.au/business-industry/heavy-vehicles/bridge-and-culvert-restrictions" TargetMode="External"/><Relationship Id="rId37" Type="http://schemas.openxmlformats.org/officeDocument/2006/relationships/image" Target="media/image4.png"/><Relationship Id="rId53" Type="http://schemas.openxmlformats.org/officeDocument/2006/relationships/hyperlink" Target="https://www.tmr.qld.gov.au/business-industry/Heavy-vehicles/Heavy-vehicle-route-maps-and-restrictions/Toowoomba-Bypass" TargetMode="External"/><Relationship Id="rId58" Type="http://schemas.openxmlformats.org/officeDocument/2006/relationships/image" Target="media/image10.png"/><Relationship Id="rId74" Type="http://schemas.openxmlformats.org/officeDocument/2006/relationships/hyperlink" Target="https://www.legislation.qld.gov.au/view/pdf/inforce/2017-09-01/sl-2015-0087" TargetMode="External"/><Relationship Id="rId79" Type="http://schemas.openxmlformats.org/officeDocument/2006/relationships/hyperlink" Target="https://www.legislation.qld.gov.au/view/pdf/inforce/current/act-2012-hvnlq" TargetMode="External"/><Relationship Id="rId102" Type="http://schemas.openxmlformats.org/officeDocument/2006/relationships/hyperlink" Target="https://www.legislation.qld.gov.au/view/pdf/inforce/current/act-2012-hvnlq" TargetMode="External"/><Relationship Id="rId5" Type="http://schemas.openxmlformats.org/officeDocument/2006/relationships/numbering" Target="numbering.xml"/><Relationship Id="rId90" Type="http://schemas.openxmlformats.org/officeDocument/2006/relationships/hyperlink" Target="https://www.publications.qld.gov.au/dataset/pilot-and-escort-operations-in-queensland" TargetMode="External"/><Relationship Id="rId95" Type="http://schemas.openxmlformats.org/officeDocument/2006/relationships/hyperlink" Target="https://www.legislation.qld.gov.au/view/pdf/inforce/current/act-2012-hvnlq" TargetMode="External"/><Relationship Id="rId22" Type="http://schemas.openxmlformats.org/officeDocument/2006/relationships/hyperlink" Target="https://www.nhvr.gov.au/road-access/mass-dimension-and-loading/loading" TargetMode="External"/><Relationship Id="rId27" Type="http://schemas.openxmlformats.org/officeDocument/2006/relationships/footer" Target="footer2.xml"/><Relationship Id="rId43" Type="http://schemas.openxmlformats.org/officeDocument/2006/relationships/hyperlink" Target="mailto:HVROPO@police.qld.gov.au" TargetMode="External"/><Relationship Id="rId48" Type="http://schemas.openxmlformats.org/officeDocument/2006/relationships/hyperlink" Target="https://www.tmr.qld.gov.au/business-industry/Heavy-vehicles/Heavy-vehicle-route-maps-and-restrictions/Toowoomba-Bypass" TargetMode="External"/><Relationship Id="rId64" Type="http://schemas.openxmlformats.org/officeDocument/2006/relationships/hyperlink" Target="https://www.tmr.qld.gov.au/business-industry/Heavy-vehicles/Queensland-excess-mass-and-dimension-conditions" TargetMode="External"/><Relationship Id="rId69" Type="http://schemas.openxmlformats.org/officeDocument/2006/relationships/hyperlink" Target="https://qldglobe.information.qld.gov.au/" TargetMode="External"/><Relationship Id="rId113" Type="http://schemas.openxmlformats.org/officeDocument/2006/relationships/hyperlink" Target="https://www.legislation.qld.gov.au/view/pdf/inforce/current/sl-2013-0077" TargetMode="External"/><Relationship Id="rId80" Type="http://schemas.openxmlformats.org/officeDocument/2006/relationships/hyperlink" Target="https://www.legislation.gov.au/Details/C2023G00100" TargetMode="External"/><Relationship Id="rId85" Type="http://schemas.openxmlformats.org/officeDocument/2006/relationships/hyperlink" Target="https://www.legislation.qld.gov.au/view/pdf/inforce/current/act-2012-hvnlq" TargetMode="External"/><Relationship Id="rId12" Type="http://schemas.openxmlformats.org/officeDocument/2006/relationships/image" Target="media/image2.png"/><Relationship Id="rId17" Type="http://schemas.openxmlformats.org/officeDocument/2006/relationships/hyperlink" Target="https://www.legislation.gov.au/Details/C2022G00120" TargetMode="External"/><Relationship Id="rId33" Type="http://schemas.openxmlformats.org/officeDocument/2006/relationships/hyperlink" Target="https://www.tmr.qld.gov.au/business-industry/heavy-vehicles/bridge-and-culvert-restrictions" TargetMode="External"/><Relationship Id="rId38" Type="http://schemas.openxmlformats.org/officeDocument/2006/relationships/image" Target="media/image5.png"/><Relationship Id="rId59" Type="http://schemas.openxmlformats.org/officeDocument/2006/relationships/image" Target="media/image11.png"/><Relationship Id="rId103" Type="http://schemas.openxmlformats.org/officeDocument/2006/relationships/hyperlink" Target="https://www.legislation.qld.gov.au/view/html/inforce/current/act-2012-hvnlq" TargetMode="External"/><Relationship Id="rId108" Type="http://schemas.openxmlformats.org/officeDocument/2006/relationships/hyperlink" Target="https://www.legislation.qld.gov.au/view/html/inforce/current/act-2012-hvnlq" TargetMode="External"/><Relationship Id="rId54" Type="http://schemas.openxmlformats.org/officeDocument/2006/relationships/hyperlink" Target="https://www.publications.qld.gov.au/dataset/vehicle-standards-safe-movement-guidelines/resource/722c95c8-c9c5-4771-bdaf-8f1a8489f6e6" TargetMode="External"/><Relationship Id="rId70" Type="http://schemas.openxmlformats.org/officeDocument/2006/relationships/hyperlink" Target="https://www.legislation.qld.gov.au/view/pdf/inforce/current/act-2012-hvnlq" TargetMode="External"/><Relationship Id="rId75" Type="http://schemas.openxmlformats.org/officeDocument/2006/relationships/hyperlink" Target="https://www.tmr.qld.gov.au/business-industry/Heavy-vehicles/Queensland-excess-mass-and-dimension-conditions" TargetMode="External"/><Relationship Id="rId91" Type="http://schemas.openxmlformats.org/officeDocument/2006/relationships/hyperlink" Target="https://www.publications.qld.gov.au/dataset/pilot-and-escort-operations-in-queensland" TargetMode="External"/><Relationship Id="rId96" Type="http://schemas.openxmlformats.org/officeDocument/2006/relationships/hyperlink" Target="https://qldglobe.information.qld.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vr.gov.au/C2021G00652" TargetMode="External"/><Relationship Id="rId23" Type="http://schemas.openxmlformats.org/officeDocument/2006/relationships/hyperlink" Target="https://tmrqld.sharepoint.com/teams/HVPolicySection/Shared%20Documents/Road%20Manager%20Policy/Publication%20Folder/1.%20Access%20Conditions%20Guide_ApprovedandHistoricDocuments/Access%20Conditions%20Guideline%20versions/Version%206.0%20working%20draft/NHVR%20Chain%20of%20Responsibility%20webpage" TargetMode="External"/><Relationship Id="rId28" Type="http://schemas.openxmlformats.org/officeDocument/2006/relationships/hyperlink" Target="https://www.tmr.qld.gov.au/business-industry/heavy-vehicles/bridge-and-culvert-restrictions" TargetMode="External"/><Relationship Id="rId36" Type="http://schemas.openxmlformats.org/officeDocument/2006/relationships/hyperlink" Target="https://www.tmr.qld.gov.au/business-industry/heavy-vehicles/queensland-excess-mass-and-dimension-conditions" TargetMode="External"/><Relationship Id="rId49" Type="http://schemas.openxmlformats.org/officeDocument/2006/relationships/hyperlink" Target="https://www.legislation.gov.au/Details/C2020G00352" TargetMode="External"/><Relationship Id="rId57" Type="http://schemas.openxmlformats.org/officeDocument/2006/relationships/image" Target="media/image9.png"/><Relationship Id="rId106" Type="http://schemas.openxmlformats.org/officeDocument/2006/relationships/hyperlink" Target="https://www.legislation.qld.gov.au/view/pdf/inforce/current/sl-2013-0077"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tmr.qld.gov.au/business-industry/Heavy-vehicles/Bridge-and-culvert-restrictions" TargetMode="External"/><Relationship Id="rId44" Type="http://schemas.openxmlformats.org/officeDocument/2006/relationships/hyperlink" Target="https://www.nhvr.gov.au/C2021G00652" TargetMode="External"/><Relationship Id="rId52" Type="http://schemas.openxmlformats.org/officeDocument/2006/relationships/hyperlink" Target="https://www.legislation.gov.au/Details/C2022G01151" TargetMode="External"/><Relationship Id="rId60" Type="http://schemas.openxmlformats.org/officeDocument/2006/relationships/image" Target="media/image12.png"/><Relationship Id="rId65" Type="http://schemas.openxmlformats.org/officeDocument/2006/relationships/hyperlink" Target="https://www.tmr.qld.gov.au/business-industry/heavy-vehicles/queensland-excess-mass-and-dimension-conditions" TargetMode="External"/><Relationship Id="rId73" Type="http://schemas.openxmlformats.org/officeDocument/2006/relationships/hyperlink" Target="https://www.legislation.qld.gov.au/view/html/inforce/current/sl-2015-0087" TargetMode="External"/><Relationship Id="rId78" Type="http://schemas.openxmlformats.org/officeDocument/2006/relationships/hyperlink" Target="https://qldglobe.information.qld.gov.au/" TargetMode="External"/><Relationship Id="rId81" Type="http://schemas.openxmlformats.org/officeDocument/2006/relationships/hyperlink" Target="https://qldglobe.information.qld.gov.au/" TargetMode="External"/><Relationship Id="rId86" Type="http://schemas.openxmlformats.org/officeDocument/2006/relationships/hyperlink" Target="https://www.legislation.qld.gov.au/view/pdf/inforce/current/act-2012-hvnlq" TargetMode="External"/><Relationship Id="rId94" Type="http://schemas.openxmlformats.org/officeDocument/2006/relationships/hyperlink" Target="https://qldglobe.information.qld.gov.au/" TargetMode="External"/><Relationship Id="rId99" Type="http://schemas.openxmlformats.org/officeDocument/2006/relationships/hyperlink" Target="https://www.police.qld.gov.au/" TargetMode="External"/><Relationship Id="rId101" Type="http://schemas.openxmlformats.org/officeDocument/2006/relationships/hyperlink" Target="https://www.legislation.qld.gov.au/view/html/inforce/current/act-2012-hvnlq"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hvr.gov.au/C2022G01054" TargetMode="External"/><Relationship Id="rId39" Type="http://schemas.openxmlformats.org/officeDocument/2006/relationships/image" Target="media/image6.png"/><Relationship Id="rId109" Type="http://schemas.openxmlformats.org/officeDocument/2006/relationships/hyperlink" Target="https://www.legislation.qld.gov.au/view/pdf/inforce/current/act-2012-hvnlq" TargetMode="External"/><Relationship Id="rId34" Type="http://schemas.openxmlformats.org/officeDocument/2006/relationships/hyperlink" Target="https://qldtraffic.qld.gov.au/" TargetMode="External"/><Relationship Id="rId50" Type="http://schemas.openxmlformats.org/officeDocument/2006/relationships/hyperlink" Target="https://www.tmr.qld.gov.au/business-industry/Heavy-vehicles/Heavy-vehicle-route-maps-and-restrictions/Toowoomba-Bypass" TargetMode="External"/><Relationship Id="rId55" Type="http://schemas.openxmlformats.org/officeDocument/2006/relationships/image" Target="media/image7.png"/><Relationship Id="rId76" Type="http://schemas.openxmlformats.org/officeDocument/2006/relationships/hyperlink" Target="https://www.tmr.qld.gov.au/business-industry/heavy-vehicles/queensland-excess-mass-and-dimension-conditions" TargetMode="External"/><Relationship Id="rId97" Type="http://schemas.openxmlformats.org/officeDocument/2006/relationships/hyperlink" Target="https://qldglobe.information.qld.gov.au/" TargetMode="External"/><Relationship Id="rId104" Type="http://schemas.openxmlformats.org/officeDocument/2006/relationships/hyperlink" Target="https://www.legislation.qld.gov.au/view/html/inforce/current/act-2012-hvnlq" TargetMode="External"/><Relationship Id="rId7" Type="http://schemas.openxmlformats.org/officeDocument/2006/relationships/settings" Target="settings.xml"/><Relationship Id="rId71" Type="http://schemas.openxmlformats.org/officeDocument/2006/relationships/hyperlink" Target="https://www.legislation.qld.gov.au/view/whole/html/inforce/current/sl-2013-0077" TargetMode="External"/><Relationship Id="rId92" Type="http://schemas.openxmlformats.org/officeDocument/2006/relationships/hyperlink" Target="https://www.legislation.qld.gov.au/view/whole/html/inforce/current/sl-2013-0077" TargetMode="External"/><Relationship Id="rId2" Type="http://schemas.openxmlformats.org/officeDocument/2006/relationships/customXml" Target="../customXml/item2.xml"/><Relationship Id="rId29" Type="http://schemas.openxmlformats.org/officeDocument/2006/relationships/hyperlink" Target="https://www.vision6.com.au/em/forms/subscribe.php?db=502232&amp;s=219270&amp;a=84280&amp;k=r3LaziAsySOi3Yss406dBQH51lxHUZ4xLdRI2WO0sEc" TargetMode="External"/><Relationship Id="rId24" Type="http://schemas.openxmlformats.org/officeDocument/2006/relationships/hyperlink" Target="https://qldglobe.information.qld.gov.au" TargetMode="External"/><Relationship Id="rId40" Type="http://schemas.openxmlformats.org/officeDocument/2006/relationships/hyperlink" Target="https://www.nhvr.gov.au/road-access/mass-dimension-and-loading/loading" TargetMode="External"/><Relationship Id="rId45" Type="http://schemas.openxmlformats.org/officeDocument/2006/relationships/hyperlink" Target="https://www.tmr.qld.gov.au/business-industry/Heavy-vehicles/Heavy-vehicle-route-maps-and-restrictions/Toowoomba-Bypass" TargetMode="External"/><Relationship Id="rId66" Type="http://schemas.openxmlformats.org/officeDocument/2006/relationships/hyperlink" Target="https://qldglobe.information.qld.gov.au/" TargetMode="External"/><Relationship Id="rId87" Type="http://schemas.openxmlformats.org/officeDocument/2006/relationships/hyperlink" Target="https://www.legislation.qld.gov.au/view/html/inforce/current/sl-2015-0087" TargetMode="External"/><Relationship Id="rId110" Type="http://schemas.openxmlformats.org/officeDocument/2006/relationships/hyperlink" Target="https://www.nhvr.gov.au/files/c2019g00066-qld-class-1-special-purpose-combination-mass-dimension-exemption-notice-2019-no1.pdf" TargetMode="External"/><Relationship Id="rId115" Type="http://schemas.openxmlformats.org/officeDocument/2006/relationships/theme" Target="theme/theme1.xml"/><Relationship Id="rId61" Type="http://schemas.openxmlformats.org/officeDocument/2006/relationships/hyperlink" Target="https://qldglobe.information.qld.gov.au/" TargetMode="External"/><Relationship Id="rId82" Type="http://schemas.openxmlformats.org/officeDocument/2006/relationships/hyperlink" Target="https://qldglobe.information.qld.gov.au/" TargetMode="External"/><Relationship Id="rId19" Type="http://schemas.openxmlformats.org/officeDocument/2006/relationships/hyperlink" Target="https://www.nhvr.gov.au/C2022G01151" TargetMode="External"/><Relationship Id="rId14" Type="http://schemas.openxmlformats.org/officeDocument/2006/relationships/hyperlink" Target="https://www.legislation.qld.gov.au/view/whole/html/inforce/current/act-2012-hvnlq" TargetMode="External"/><Relationship Id="rId30" Type="http://schemas.openxmlformats.org/officeDocument/2006/relationships/hyperlink" Target="https://www.tmr.qld.gov.au/business-industry/Heavy-vehicles/Bridge-and-culvert-restrictions" TargetMode="External"/><Relationship Id="rId35" Type="http://schemas.openxmlformats.org/officeDocument/2006/relationships/hyperlink" Target="https://qldtraffic.qld.gov.au/" TargetMode="External"/><Relationship Id="rId56" Type="http://schemas.openxmlformats.org/officeDocument/2006/relationships/image" Target="media/image8.png"/><Relationship Id="rId77" Type="http://schemas.openxmlformats.org/officeDocument/2006/relationships/hyperlink" Target="https://www.legislation.gov.au/Details/C2021G00652" TargetMode="External"/><Relationship Id="rId100" Type="http://schemas.openxmlformats.org/officeDocument/2006/relationships/hyperlink" Target="https://www.legislation.qld.gov.au/view/html/inforce/current/act-2012-hvnlq" TargetMode="External"/><Relationship Id="rId105" Type="http://schemas.openxmlformats.org/officeDocument/2006/relationships/hyperlink" Target="https://www.legislation.qld.gov.au/view/pdf/inforce/current/act-2012-hvnlq" TargetMode="External"/><Relationship Id="rId8" Type="http://schemas.openxmlformats.org/officeDocument/2006/relationships/webSettings" Target="webSettings.xml"/><Relationship Id="rId51" Type="http://schemas.openxmlformats.org/officeDocument/2006/relationships/hyperlink" Target="https://urldefense.com/v3/__https:/www.legislation.gov.au/Details/C2022G01054__;!!OMLVqIk!1HJqryaJJlY7oURfUhEv_-GdrD36_O7vscfZVaNOeFHBjn232h-nh6ETIr5OhQUfWm6A9dmca5YHho_YAfpZVO_cTIIoCwf_6S_OPAg$" TargetMode="External"/><Relationship Id="rId72" Type="http://schemas.openxmlformats.org/officeDocument/2006/relationships/hyperlink" Target="https://www.legislation.qld.gov.au/view/pdf/inforce/current/sl-2013-0077" TargetMode="External"/><Relationship Id="rId93" Type="http://schemas.openxmlformats.org/officeDocument/2006/relationships/hyperlink" Target="https://www.legislation.qld.gov.au/view/pdf/inforce/current/sl-2013-0077" TargetMode="External"/><Relationship Id="rId98" Type="http://schemas.openxmlformats.org/officeDocument/2006/relationships/hyperlink" Target="https://www.police.qld.gov.au/" TargetMode="External"/><Relationship Id="rId3" Type="http://schemas.openxmlformats.org/officeDocument/2006/relationships/customXml" Target="../customXml/item3.xml"/><Relationship Id="rId25" Type="http://schemas.openxmlformats.org/officeDocument/2006/relationships/hyperlink" Target="https://www.tmr.qld.gov.au/business-industry/Heavy-vehicles/Queensland-excess-mass-and-dimension-conditions" TargetMode="External"/><Relationship Id="rId46" Type="http://schemas.openxmlformats.org/officeDocument/2006/relationships/hyperlink" Target="https://www.nhvr.gov.au/C2021G00652" TargetMode="External"/><Relationship Id="rId67" Type="http://schemas.openxmlformats.org/officeDocument/2006/relationships/hyperlink" Target="https://qldglobe.information.qld.gov.au/" TargetMode="External"/><Relationship Id="rId20" Type="http://schemas.openxmlformats.org/officeDocument/2006/relationships/hyperlink" Target="https://www.legislation.qld.gov.au/view/html/inforce/current/sl-2021-0113" TargetMode="External"/><Relationship Id="rId41" Type="http://schemas.openxmlformats.org/officeDocument/2006/relationships/hyperlink" Target="https://www.publications.qld.gov.au/ckan-publications-attachments-prod/resources/8af8f3a7-f503-407f-9535-007f1df3d3c3/safe-movement-guideline-pilot-and-escort-vehicles_version-4.1.pdf?ETag=a3fae11720bc0389281a83f6206c64af" TargetMode="External"/><Relationship Id="rId62" Type="http://schemas.openxmlformats.org/officeDocument/2006/relationships/hyperlink" Target="https://www.tmr.qld.gov.au/business-industry/Heavy-vehicles/Compliance-and-enforcement/Through-Truck-Restrictions-Brisbane-Urban-Corridor" TargetMode="External"/><Relationship Id="rId83" Type="http://schemas.openxmlformats.org/officeDocument/2006/relationships/hyperlink" Target="https://www.legislation.qld.gov.au/view/pdf/inforce/current/sl-2013-0077" TargetMode="External"/><Relationship Id="rId88" Type="http://schemas.openxmlformats.org/officeDocument/2006/relationships/hyperlink" Target="https://www.legislation.qld.gov.au/view/html/inforce/current/sl-2015-0087" TargetMode="External"/><Relationship Id="rId111" Type="http://schemas.openxmlformats.org/officeDocument/2006/relationships/hyperlink" Target="https://www.nhvr.gov.au/files/c2019g00066-qld-class-1-special-purpose-combination-mass-dimension-exemption-notice-2019-no1.pdf"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d6171c59-bbc4-45fd-a471-3068afcfd129">
      <Terms xmlns="http://schemas.microsoft.com/office/infopath/2007/PartnerControls"/>
    </lcf76f155ced4ddcb4097134ff3c332f>
    <CorrespondingSharePointFolder xmlns="d6171c59-bbc4-45fd-a471-3068afcfd129">
      <Url xsi:nil="true"/>
      <Description xsi:nil="true"/>
    </CorrespondingSharePointFolder>
    <_Flow_SignoffStatus xmlns="d6171c59-bbc4-45fd-a471-3068afcfd129" xsi:nil="true"/>
    <SharedWithUsers xmlns="36fbebb5-09d6-49c3-937f-44ad316f3f3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41F02D35048E4CBF538A55DAE795F4" ma:contentTypeVersion="20" ma:contentTypeDescription="Create a new document." ma:contentTypeScope="" ma:versionID="8349ca686fd3e1266fca6ebdba64bde2">
  <xsd:schema xmlns:xsd="http://www.w3.org/2001/XMLSchema" xmlns:xs="http://www.w3.org/2001/XMLSchema" xmlns:p="http://schemas.microsoft.com/office/2006/metadata/properties" xmlns:ns2="d6171c59-bbc4-45fd-a471-3068afcfd129" xmlns:ns3="36fbebb5-09d6-49c3-937f-44ad316f3f30" xmlns:ns4="d27882d3-798a-4f9d-aacc-36c6e0a50e92" targetNamespace="http://schemas.microsoft.com/office/2006/metadata/properties" ma:root="true" ma:fieldsID="af729a96b2f7ae22c9e3001d976f0ad9" ns2:_="" ns3:_="" ns4:_="">
    <xsd:import namespace="d6171c59-bbc4-45fd-a471-3068afcfd129"/>
    <xsd:import namespace="36fbebb5-09d6-49c3-937f-44ad316f3f30"/>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CorrespondingSharePoint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71c59-bbc4-45fd-a471-3068afcfd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CorrespondingSharePointFolder" ma:index="26" nillable="true" ma:displayName="Corresponding SharePoint Folder " ma:format="Hyperlink" ma:internalName="CorrespondingSharePointFolder">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fbebb5-09d6-49c3-937f-44ad316f3f3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fd1d56f-3b32-4dbb-a02c-09f2922a05b4}" ma:internalName="TaxCatchAll" ma:showField="CatchAllData" ma:web="36fbebb5-09d6-49c3-937f-44ad316f3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F0ED02-02FE-4CF2-A2FE-DAB3ED4973E0}">
  <ds:schemaRefs>
    <ds:schemaRef ds:uri="http://schemas.microsoft.com/sharepoint/v3/contenttype/forms"/>
  </ds:schemaRefs>
</ds:datastoreItem>
</file>

<file path=customXml/itemProps2.xml><?xml version="1.0" encoding="utf-8"?>
<ds:datastoreItem xmlns:ds="http://schemas.openxmlformats.org/officeDocument/2006/customXml" ds:itemID="{BEBED4BF-9000-4DBA-AE60-12729E29F72E}">
  <ds:schemaRefs>
    <ds:schemaRef ds:uri="http://schemas.microsoft.com/office/2006/metadata/properties"/>
    <ds:schemaRef ds:uri="http://schemas.microsoft.com/office/infopath/2007/PartnerControls"/>
    <ds:schemaRef ds:uri="d27882d3-798a-4f9d-aacc-36c6e0a50e92"/>
    <ds:schemaRef ds:uri="d6171c59-bbc4-45fd-a471-3068afcfd129"/>
    <ds:schemaRef ds:uri="36fbebb5-09d6-49c3-937f-44ad316f3f30"/>
  </ds:schemaRefs>
</ds:datastoreItem>
</file>

<file path=customXml/itemProps3.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4.xml><?xml version="1.0" encoding="utf-8"?>
<ds:datastoreItem xmlns:ds="http://schemas.openxmlformats.org/officeDocument/2006/customXml" ds:itemID="{6A83EA55-FA9D-4AC9-9344-F1967BB95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71c59-bbc4-45fd-a471-3068afcfd129"/>
    <ds:schemaRef ds:uri="36fbebb5-09d6-49c3-937f-44ad316f3f30"/>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9771</Words>
  <Characters>55700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65341</CharactersWithSpaces>
  <SharedDoc>false</SharedDoc>
  <HLinks>
    <vt:vector size="1062" baseType="variant">
      <vt:variant>
        <vt:i4>5374046</vt:i4>
      </vt:variant>
      <vt:variant>
        <vt:i4>945</vt:i4>
      </vt:variant>
      <vt:variant>
        <vt:i4>0</vt:i4>
      </vt:variant>
      <vt:variant>
        <vt:i4>5</vt:i4>
      </vt:variant>
      <vt:variant>
        <vt:lpwstr>https://www.legislation.qld.gov.au/view/pdf/inforce/current/sl-2013-0077</vt:lpwstr>
      </vt:variant>
      <vt:variant>
        <vt:lpwstr/>
      </vt:variant>
      <vt:variant>
        <vt:i4>7471158</vt:i4>
      </vt:variant>
      <vt:variant>
        <vt:i4>942</vt:i4>
      </vt:variant>
      <vt:variant>
        <vt:i4>0</vt:i4>
      </vt:variant>
      <vt:variant>
        <vt:i4>5</vt:i4>
      </vt:variant>
      <vt:variant>
        <vt:lpwstr>https://www.tmr.qld.gov.au/about-us</vt:lpwstr>
      </vt:variant>
      <vt:variant>
        <vt:lpwstr/>
      </vt:variant>
      <vt:variant>
        <vt:i4>8323181</vt:i4>
      </vt:variant>
      <vt:variant>
        <vt:i4>939</vt:i4>
      </vt:variant>
      <vt:variant>
        <vt:i4>0</vt:i4>
      </vt:variant>
      <vt:variant>
        <vt:i4>5</vt:i4>
      </vt:variant>
      <vt:variant>
        <vt:lpwstr>https://www.nhvr.gov.au/files/c2019g00066-qld-class-1-special-purpose-combination-mass-dimension-exemption-notice-2019-no1.pdf</vt:lpwstr>
      </vt:variant>
      <vt:variant>
        <vt:lpwstr/>
      </vt:variant>
      <vt:variant>
        <vt:i4>8323181</vt:i4>
      </vt:variant>
      <vt:variant>
        <vt:i4>936</vt:i4>
      </vt:variant>
      <vt:variant>
        <vt:i4>0</vt:i4>
      </vt:variant>
      <vt:variant>
        <vt:i4>5</vt:i4>
      </vt:variant>
      <vt:variant>
        <vt:lpwstr>https://www.nhvr.gov.au/files/c2019g00066-qld-class-1-special-purpose-combination-mass-dimension-exemption-notice-2019-no1.pdf</vt:lpwstr>
      </vt:variant>
      <vt:variant>
        <vt:lpwstr/>
      </vt:variant>
      <vt:variant>
        <vt:i4>2883621</vt:i4>
      </vt:variant>
      <vt:variant>
        <vt:i4>933</vt:i4>
      </vt:variant>
      <vt:variant>
        <vt:i4>0</vt:i4>
      </vt:variant>
      <vt:variant>
        <vt:i4>5</vt:i4>
      </vt:variant>
      <vt:variant>
        <vt:lpwstr>https://www.legislation.qld.gov.au/view/pdf/inforce/current/act-2012-hvnlq</vt:lpwstr>
      </vt:variant>
      <vt:variant>
        <vt:lpwstr/>
      </vt:variant>
      <vt:variant>
        <vt:i4>786496</vt:i4>
      </vt:variant>
      <vt:variant>
        <vt:i4>930</vt:i4>
      </vt:variant>
      <vt:variant>
        <vt:i4>0</vt:i4>
      </vt:variant>
      <vt:variant>
        <vt:i4>5</vt:i4>
      </vt:variant>
      <vt:variant>
        <vt:lpwstr>https://www.legislation.qld.gov.au/view/html/inforce/current/act-2012-hvnlq</vt:lpwstr>
      </vt:variant>
      <vt:variant>
        <vt:lpwstr>sec.116</vt:lpwstr>
      </vt:variant>
      <vt:variant>
        <vt:i4>5374046</vt:i4>
      </vt:variant>
      <vt:variant>
        <vt:i4>927</vt:i4>
      </vt:variant>
      <vt:variant>
        <vt:i4>0</vt:i4>
      </vt:variant>
      <vt:variant>
        <vt:i4>5</vt:i4>
      </vt:variant>
      <vt:variant>
        <vt:lpwstr>https://www.legislation.qld.gov.au/view/pdf/inforce/current/sl-2013-0077</vt:lpwstr>
      </vt:variant>
      <vt:variant>
        <vt:lpwstr/>
      </vt:variant>
      <vt:variant>
        <vt:i4>5374046</vt:i4>
      </vt:variant>
      <vt:variant>
        <vt:i4>924</vt:i4>
      </vt:variant>
      <vt:variant>
        <vt:i4>0</vt:i4>
      </vt:variant>
      <vt:variant>
        <vt:i4>5</vt:i4>
      </vt:variant>
      <vt:variant>
        <vt:lpwstr>https://www.legislation.qld.gov.au/view/pdf/inforce/current/sl-2013-0077</vt:lpwstr>
      </vt:variant>
      <vt:variant>
        <vt:lpwstr/>
      </vt:variant>
      <vt:variant>
        <vt:i4>2883621</vt:i4>
      </vt:variant>
      <vt:variant>
        <vt:i4>921</vt:i4>
      </vt:variant>
      <vt:variant>
        <vt:i4>0</vt:i4>
      </vt:variant>
      <vt:variant>
        <vt:i4>5</vt:i4>
      </vt:variant>
      <vt:variant>
        <vt:lpwstr>https://www.legislation.qld.gov.au/view/pdf/inforce/current/act-2012-hvnlq</vt:lpwstr>
      </vt:variant>
      <vt:variant>
        <vt:lpwstr/>
      </vt:variant>
      <vt:variant>
        <vt:i4>786496</vt:i4>
      </vt:variant>
      <vt:variant>
        <vt:i4>918</vt:i4>
      </vt:variant>
      <vt:variant>
        <vt:i4>0</vt:i4>
      </vt:variant>
      <vt:variant>
        <vt:i4>5</vt:i4>
      </vt:variant>
      <vt:variant>
        <vt:lpwstr>https://www.legislation.qld.gov.au/view/html/inforce/current/act-2012-hvnlq</vt:lpwstr>
      </vt:variant>
      <vt:variant>
        <vt:lpwstr>sec.116</vt:lpwstr>
      </vt:variant>
      <vt:variant>
        <vt:i4>786496</vt:i4>
      </vt:variant>
      <vt:variant>
        <vt:i4>915</vt:i4>
      </vt:variant>
      <vt:variant>
        <vt:i4>0</vt:i4>
      </vt:variant>
      <vt:variant>
        <vt:i4>5</vt:i4>
      </vt:variant>
      <vt:variant>
        <vt:lpwstr>https://www.legislation.qld.gov.au/view/html/inforce/current/act-2012-hvnlq</vt:lpwstr>
      </vt:variant>
      <vt:variant>
        <vt:lpwstr>sec.116</vt:lpwstr>
      </vt:variant>
      <vt:variant>
        <vt:i4>2883621</vt:i4>
      </vt:variant>
      <vt:variant>
        <vt:i4>912</vt:i4>
      </vt:variant>
      <vt:variant>
        <vt:i4>0</vt:i4>
      </vt:variant>
      <vt:variant>
        <vt:i4>5</vt:i4>
      </vt:variant>
      <vt:variant>
        <vt:lpwstr>https://www.legislation.qld.gov.au/view/pdf/inforce/current/act-2012-hvnlq</vt:lpwstr>
      </vt:variant>
      <vt:variant>
        <vt:lpwstr/>
      </vt:variant>
      <vt:variant>
        <vt:i4>786496</vt:i4>
      </vt:variant>
      <vt:variant>
        <vt:i4>909</vt:i4>
      </vt:variant>
      <vt:variant>
        <vt:i4>0</vt:i4>
      </vt:variant>
      <vt:variant>
        <vt:i4>5</vt:i4>
      </vt:variant>
      <vt:variant>
        <vt:lpwstr>https://www.legislation.qld.gov.au/view/html/inforce/current/act-2012-hvnlq</vt:lpwstr>
      </vt:variant>
      <vt:variant>
        <vt:lpwstr>sec.116</vt:lpwstr>
      </vt:variant>
      <vt:variant>
        <vt:i4>786496</vt:i4>
      </vt:variant>
      <vt:variant>
        <vt:i4>906</vt:i4>
      </vt:variant>
      <vt:variant>
        <vt:i4>0</vt:i4>
      </vt:variant>
      <vt:variant>
        <vt:i4>5</vt:i4>
      </vt:variant>
      <vt:variant>
        <vt:lpwstr>https://www.legislation.qld.gov.au/view/html/inforce/current/act-2012-hvnlq</vt:lpwstr>
      </vt:variant>
      <vt:variant>
        <vt:lpwstr>sec.116</vt:lpwstr>
      </vt:variant>
      <vt:variant>
        <vt:i4>6357095</vt:i4>
      </vt:variant>
      <vt:variant>
        <vt:i4>903</vt:i4>
      </vt:variant>
      <vt:variant>
        <vt:i4>0</vt:i4>
      </vt:variant>
      <vt:variant>
        <vt:i4>5</vt:i4>
      </vt:variant>
      <vt:variant>
        <vt:lpwstr>https://www.police.qld.gov.au/</vt:lpwstr>
      </vt:variant>
      <vt:variant>
        <vt:lpwstr/>
      </vt:variant>
      <vt:variant>
        <vt:i4>6357095</vt:i4>
      </vt:variant>
      <vt:variant>
        <vt:i4>900</vt:i4>
      </vt:variant>
      <vt:variant>
        <vt:i4>0</vt:i4>
      </vt:variant>
      <vt:variant>
        <vt:i4>5</vt:i4>
      </vt:variant>
      <vt:variant>
        <vt:lpwstr>https://www.police.qld.gov.au/</vt:lpwstr>
      </vt:variant>
      <vt:variant>
        <vt:lpwstr/>
      </vt:variant>
      <vt:variant>
        <vt:i4>4259930</vt:i4>
      </vt:variant>
      <vt:variant>
        <vt:i4>897</vt:i4>
      </vt:variant>
      <vt:variant>
        <vt:i4>0</vt:i4>
      </vt:variant>
      <vt:variant>
        <vt:i4>5</vt:i4>
      </vt:variant>
      <vt:variant>
        <vt:lpwstr>https://qldglobe.information.qld.gov.au/</vt:lpwstr>
      </vt:variant>
      <vt:variant>
        <vt:lpwstr/>
      </vt:variant>
      <vt:variant>
        <vt:i4>4259930</vt:i4>
      </vt:variant>
      <vt:variant>
        <vt:i4>894</vt:i4>
      </vt:variant>
      <vt:variant>
        <vt:i4>0</vt:i4>
      </vt:variant>
      <vt:variant>
        <vt:i4>5</vt:i4>
      </vt:variant>
      <vt:variant>
        <vt:lpwstr>https://qldglobe.information.qld.gov.au/</vt:lpwstr>
      </vt:variant>
      <vt:variant>
        <vt:lpwstr/>
      </vt:variant>
      <vt:variant>
        <vt:i4>2883621</vt:i4>
      </vt:variant>
      <vt:variant>
        <vt:i4>891</vt:i4>
      </vt:variant>
      <vt:variant>
        <vt:i4>0</vt:i4>
      </vt:variant>
      <vt:variant>
        <vt:i4>5</vt:i4>
      </vt:variant>
      <vt:variant>
        <vt:lpwstr>https://www.legislation.qld.gov.au/view/pdf/inforce/current/act-2012-hvnlq</vt:lpwstr>
      </vt:variant>
      <vt:variant>
        <vt:lpwstr/>
      </vt:variant>
      <vt:variant>
        <vt:i4>4259930</vt:i4>
      </vt:variant>
      <vt:variant>
        <vt:i4>888</vt:i4>
      </vt:variant>
      <vt:variant>
        <vt:i4>0</vt:i4>
      </vt:variant>
      <vt:variant>
        <vt:i4>5</vt:i4>
      </vt:variant>
      <vt:variant>
        <vt:lpwstr>https://qldglobe.information.qld.gov.au/</vt:lpwstr>
      </vt:variant>
      <vt:variant>
        <vt:lpwstr/>
      </vt:variant>
      <vt:variant>
        <vt:i4>5374046</vt:i4>
      </vt:variant>
      <vt:variant>
        <vt:i4>885</vt:i4>
      </vt:variant>
      <vt:variant>
        <vt:i4>0</vt:i4>
      </vt:variant>
      <vt:variant>
        <vt:i4>5</vt:i4>
      </vt:variant>
      <vt:variant>
        <vt:lpwstr>https://www.legislation.qld.gov.au/view/pdf/inforce/current/sl-2013-0077</vt:lpwstr>
      </vt:variant>
      <vt:variant>
        <vt:lpwstr/>
      </vt:variant>
      <vt:variant>
        <vt:i4>2490404</vt:i4>
      </vt:variant>
      <vt:variant>
        <vt:i4>882</vt:i4>
      </vt:variant>
      <vt:variant>
        <vt:i4>0</vt:i4>
      </vt:variant>
      <vt:variant>
        <vt:i4>5</vt:i4>
      </vt:variant>
      <vt:variant>
        <vt:lpwstr>https://www.legislation.qld.gov.au/view/whole/html/inforce/current/sl-2013-0077</vt:lpwstr>
      </vt:variant>
      <vt:variant>
        <vt:lpwstr/>
      </vt:variant>
      <vt:variant>
        <vt:i4>851978</vt:i4>
      </vt:variant>
      <vt:variant>
        <vt:i4>879</vt:i4>
      </vt:variant>
      <vt:variant>
        <vt:i4>0</vt:i4>
      </vt:variant>
      <vt:variant>
        <vt:i4>5</vt:i4>
      </vt:variant>
      <vt:variant>
        <vt:lpwstr>https://www.publications.qld.gov.au/dataset/pilot-and-escort-operations-in-queensland</vt:lpwstr>
      </vt:variant>
      <vt:variant>
        <vt:lpwstr/>
      </vt:variant>
      <vt:variant>
        <vt:i4>851978</vt:i4>
      </vt:variant>
      <vt:variant>
        <vt:i4>876</vt:i4>
      </vt:variant>
      <vt:variant>
        <vt:i4>0</vt:i4>
      </vt:variant>
      <vt:variant>
        <vt:i4>5</vt:i4>
      </vt:variant>
      <vt:variant>
        <vt:lpwstr>https://www.publications.qld.gov.au/dataset/pilot-and-escort-operations-in-queensland</vt:lpwstr>
      </vt:variant>
      <vt:variant>
        <vt:lpwstr/>
      </vt:variant>
      <vt:variant>
        <vt:i4>851978</vt:i4>
      </vt:variant>
      <vt:variant>
        <vt:i4>873</vt:i4>
      </vt:variant>
      <vt:variant>
        <vt:i4>0</vt:i4>
      </vt:variant>
      <vt:variant>
        <vt:i4>5</vt:i4>
      </vt:variant>
      <vt:variant>
        <vt:lpwstr>https://www.publications.qld.gov.au/dataset/pilot-and-escort-operations-in-queensland</vt:lpwstr>
      </vt:variant>
      <vt:variant>
        <vt:lpwstr/>
      </vt:variant>
      <vt:variant>
        <vt:i4>262233</vt:i4>
      </vt:variant>
      <vt:variant>
        <vt:i4>870</vt:i4>
      </vt:variant>
      <vt:variant>
        <vt:i4>0</vt:i4>
      </vt:variant>
      <vt:variant>
        <vt:i4>5</vt:i4>
      </vt:variant>
      <vt:variant>
        <vt:lpwstr>https://www.legislation.qld.gov.au/view/html/inforce/current/sl-2015-0087</vt:lpwstr>
      </vt:variant>
      <vt:variant>
        <vt:lpwstr/>
      </vt:variant>
      <vt:variant>
        <vt:i4>262233</vt:i4>
      </vt:variant>
      <vt:variant>
        <vt:i4>867</vt:i4>
      </vt:variant>
      <vt:variant>
        <vt:i4>0</vt:i4>
      </vt:variant>
      <vt:variant>
        <vt:i4>5</vt:i4>
      </vt:variant>
      <vt:variant>
        <vt:lpwstr>https://www.legislation.qld.gov.au/view/html/inforce/current/sl-2015-0087</vt:lpwstr>
      </vt:variant>
      <vt:variant>
        <vt:lpwstr/>
      </vt:variant>
      <vt:variant>
        <vt:i4>2883621</vt:i4>
      </vt:variant>
      <vt:variant>
        <vt:i4>864</vt:i4>
      </vt:variant>
      <vt:variant>
        <vt:i4>0</vt:i4>
      </vt:variant>
      <vt:variant>
        <vt:i4>5</vt:i4>
      </vt:variant>
      <vt:variant>
        <vt:lpwstr>https://www.legislation.qld.gov.au/view/pdf/inforce/current/act-2012-hvnlq</vt:lpwstr>
      </vt:variant>
      <vt:variant>
        <vt:lpwstr/>
      </vt:variant>
      <vt:variant>
        <vt:i4>2883621</vt:i4>
      </vt:variant>
      <vt:variant>
        <vt:i4>861</vt:i4>
      </vt:variant>
      <vt:variant>
        <vt:i4>0</vt:i4>
      </vt:variant>
      <vt:variant>
        <vt:i4>5</vt:i4>
      </vt:variant>
      <vt:variant>
        <vt:lpwstr>https://www.legislation.qld.gov.au/view/pdf/inforce/current/act-2012-hvnlq</vt:lpwstr>
      </vt:variant>
      <vt:variant>
        <vt:lpwstr/>
      </vt:variant>
      <vt:variant>
        <vt:i4>852034</vt:i4>
      </vt:variant>
      <vt:variant>
        <vt:i4>858</vt:i4>
      </vt:variant>
      <vt:variant>
        <vt:i4>0</vt:i4>
      </vt:variant>
      <vt:variant>
        <vt:i4>5</vt:i4>
      </vt:variant>
      <vt:variant>
        <vt:lpwstr>https://www.nhvr.gov.au/</vt:lpwstr>
      </vt:variant>
      <vt:variant>
        <vt:lpwstr/>
      </vt:variant>
      <vt:variant>
        <vt:i4>5963883</vt:i4>
      </vt:variant>
      <vt:variant>
        <vt:i4>855</vt:i4>
      </vt:variant>
      <vt:variant>
        <vt:i4>0</vt:i4>
      </vt:variant>
      <vt:variant>
        <vt:i4>5</vt:i4>
      </vt:variant>
      <vt:variant>
        <vt:lpwstr/>
      </vt:variant>
      <vt:variant>
        <vt:lpwstr>Christmas_restrictions</vt:lpwstr>
      </vt:variant>
      <vt:variant>
        <vt:i4>5374046</vt:i4>
      </vt:variant>
      <vt:variant>
        <vt:i4>852</vt:i4>
      </vt:variant>
      <vt:variant>
        <vt:i4>0</vt:i4>
      </vt:variant>
      <vt:variant>
        <vt:i4>5</vt:i4>
      </vt:variant>
      <vt:variant>
        <vt:lpwstr>https://www.legislation.qld.gov.au/view/pdf/inforce/current/sl-2013-0077</vt:lpwstr>
      </vt:variant>
      <vt:variant>
        <vt:lpwstr/>
      </vt:variant>
      <vt:variant>
        <vt:i4>4259930</vt:i4>
      </vt:variant>
      <vt:variant>
        <vt:i4>849</vt:i4>
      </vt:variant>
      <vt:variant>
        <vt:i4>0</vt:i4>
      </vt:variant>
      <vt:variant>
        <vt:i4>5</vt:i4>
      </vt:variant>
      <vt:variant>
        <vt:lpwstr>https://qldglobe.information.qld.gov.au/</vt:lpwstr>
      </vt:variant>
      <vt:variant>
        <vt:lpwstr/>
      </vt:variant>
      <vt:variant>
        <vt:i4>4259930</vt:i4>
      </vt:variant>
      <vt:variant>
        <vt:i4>846</vt:i4>
      </vt:variant>
      <vt:variant>
        <vt:i4>0</vt:i4>
      </vt:variant>
      <vt:variant>
        <vt:i4>5</vt:i4>
      </vt:variant>
      <vt:variant>
        <vt:lpwstr>https://qldglobe.information.qld.gov.au/</vt:lpwstr>
      </vt:variant>
      <vt:variant>
        <vt:lpwstr/>
      </vt:variant>
      <vt:variant>
        <vt:i4>7471137</vt:i4>
      </vt:variant>
      <vt:variant>
        <vt:i4>843</vt:i4>
      </vt:variant>
      <vt:variant>
        <vt:i4>0</vt:i4>
      </vt:variant>
      <vt:variant>
        <vt:i4>5</vt:i4>
      </vt:variant>
      <vt:variant>
        <vt:lpwstr>https://www.legislation.gov.au/Details/C2023G00100</vt:lpwstr>
      </vt:variant>
      <vt:variant>
        <vt:lpwstr/>
      </vt:variant>
      <vt:variant>
        <vt:i4>7340111</vt:i4>
      </vt:variant>
      <vt:variant>
        <vt:i4>840</vt:i4>
      </vt:variant>
      <vt:variant>
        <vt:i4>0</vt:i4>
      </vt:variant>
      <vt:variant>
        <vt:i4>5</vt:i4>
      </vt:variant>
      <vt:variant>
        <vt:lpwstr/>
      </vt:variant>
      <vt:variant>
        <vt:lpwstr>Easter_restrictions</vt:lpwstr>
      </vt:variant>
      <vt:variant>
        <vt:i4>5963883</vt:i4>
      </vt:variant>
      <vt:variant>
        <vt:i4>837</vt:i4>
      </vt:variant>
      <vt:variant>
        <vt:i4>0</vt:i4>
      </vt:variant>
      <vt:variant>
        <vt:i4>5</vt:i4>
      </vt:variant>
      <vt:variant>
        <vt:lpwstr/>
      </vt:variant>
      <vt:variant>
        <vt:lpwstr>Christmas_restrictions</vt:lpwstr>
      </vt:variant>
      <vt:variant>
        <vt:i4>2883621</vt:i4>
      </vt:variant>
      <vt:variant>
        <vt:i4>834</vt:i4>
      </vt:variant>
      <vt:variant>
        <vt:i4>0</vt:i4>
      </vt:variant>
      <vt:variant>
        <vt:i4>5</vt:i4>
      </vt:variant>
      <vt:variant>
        <vt:lpwstr>https://www.legislation.qld.gov.au/view/pdf/inforce/current/act-2012-hvnlq</vt:lpwstr>
      </vt:variant>
      <vt:variant>
        <vt:lpwstr/>
      </vt:variant>
      <vt:variant>
        <vt:i4>4259930</vt:i4>
      </vt:variant>
      <vt:variant>
        <vt:i4>831</vt:i4>
      </vt:variant>
      <vt:variant>
        <vt:i4>0</vt:i4>
      </vt:variant>
      <vt:variant>
        <vt:i4>5</vt:i4>
      </vt:variant>
      <vt:variant>
        <vt:lpwstr>https://qldglobe.information.qld.gov.au/</vt:lpwstr>
      </vt:variant>
      <vt:variant>
        <vt:lpwstr/>
      </vt:variant>
      <vt:variant>
        <vt:i4>7667748</vt:i4>
      </vt:variant>
      <vt:variant>
        <vt:i4>828</vt:i4>
      </vt:variant>
      <vt:variant>
        <vt:i4>0</vt:i4>
      </vt:variant>
      <vt:variant>
        <vt:i4>5</vt:i4>
      </vt:variant>
      <vt:variant>
        <vt:lpwstr>https://www.legislation.gov.au/Details/C2021G00652</vt:lpwstr>
      </vt:variant>
      <vt:variant>
        <vt:lpwstr/>
      </vt:variant>
      <vt:variant>
        <vt:i4>2556014</vt:i4>
      </vt:variant>
      <vt:variant>
        <vt:i4>825</vt:i4>
      </vt:variant>
      <vt:variant>
        <vt:i4>0</vt:i4>
      </vt:variant>
      <vt:variant>
        <vt:i4>5</vt:i4>
      </vt:variant>
      <vt:variant>
        <vt:lpwstr>https://www.tmr.qld.gov.au/business-industry/heavy-vehicles/queensland-excess-mass-and-dimension-conditions</vt:lpwstr>
      </vt:variant>
      <vt:variant>
        <vt:lpwstr/>
      </vt:variant>
      <vt:variant>
        <vt:i4>2556014</vt:i4>
      </vt:variant>
      <vt:variant>
        <vt:i4>822</vt:i4>
      </vt:variant>
      <vt:variant>
        <vt:i4>0</vt:i4>
      </vt:variant>
      <vt:variant>
        <vt:i4>5</vt:i4>
      </vt:variant>
      <vt:variant>
        <vt:lpwstr>https://www.tmr.qld.gov.au/business-industry/Heavy-vehicles/Queensland-excess-mass-and-dimension-conditions</vt:lpwstr>
      </vt:variant>
      <vt:variant>
        <vt:lpwstr/>
      </vt:variant>
      <vt:variant>
        <vt:i4>2687102</vt:i4>
      </vt:variant>
      <vt:variant>
        <vt:i4>819</vt:i4>
      </vt:variant>
      <vt:variant>
        <vt:i4>0</vt:i4>
      </vt:variant>
      <vt:variant>
        <vt:i4>5</vt:i4>
      </vt:variant>
      <vt:variant>
        <vt:lpwstr>https://www.legislation.qld.gov.au/view/pdf/inforce/2017-09-01/sl-2015-0087</vt:lpwstr>
      </vt:variant>
      <vt:variant>
        <vt:lpwstr/>
      </vt:variant>
      <vt:variant>
        <vt:i4>262233</vt:i4>
      </vt:variant>
      <vt:variant>
        <vt:i4>816</vt:i4>
      </vt:variant>
      <vt:variant>
        <vt:i4>0</vt:i4>
      </vt:variant>
      <vt:variant>
        <vt:i4>5</vt:i4>
      </vt:variant>
      <vt:variant>
        <vt:lpwstr>https://www.legislation.qld.gov.au/view/html/inforce/current/sl-2015-0087</vt:lpwstr>
      </vt:variant>
      <vt:variant>
        <vt:lpwstr/>
      </vt:variant>
      <vt:variant>
        <vt:i4>5374046</vt:i4>
      </vt:variant>
      <vt:variant>
        <vt:i4>813</vt:i4>
      </vt:variant>
      <vt:variant>
        <vt:i4>0</vt:i4>
      </vt:variant>
      <vt:variant>
        <vt:i4>5</vt:i4>
      </vt:variant>
      <vt:variant>
        <vt:lpwstr>https://www.legislation.qld.gov.au/view/pdf/inforce/current/sl-2013-0077</vt:lpwstr>
      </vt:variant>
      <vt:variant>
        <vt:lpwstr/>
      </vt:variant>
      <vt:variant>
        <vt:i4>2490404</vt:i4>
      </vt:variant>
      <vt:variant>
        <vt:i4>810</vt:i4>
      </vt:variant>
      <vt:variant>
        <vt:i4>0</vt:i4>
      </vt:variant>
      <vt:variant>
        <vt:i4>5</vt:i4>
      </vt:variant>
      <vt:variant>
        <vt:lpwstr>https://www.legislation.qld.gov.au/view/whole/html/inforce/current/sl-2013-0077</vt:lpwstr>
      </vt:variant>
      <vt:variant>
        <vt:lpwstr/>
      </vt:variant>
      <vt:variant>
        <vt:i4>7340111</vt:i4>
      </vt:variant>
      <vt:variant>
        <vt:i4>807</vt:i4>
      </vt:variant>
      <vt:variant>
        <vt:i4>0</vt:i4>
      </vt:variant>
      <vt:variant>
        <vt:i4>5</vt:i4>
      </vt:variant>
      <vt:variant>
        <vt:lpwstr/>
      </vt:variant>
      <vt:variant>
        <vt:lpwstr>Easter_restrictions</vt:lpwstr>
      </vt:variant>
      <vt:variant>
        <vt:i4>2883621</vt:i4>
      </vt:variant>
      <vt:variant>
        <vt:i4>804</vt:i4>
      </vt:variant>
      <vt:variant>
        <vt:i4>0</vt:i4>
      </vt:variant>
      <vt:variant>
        <vt:i4>5</vt:i4>
      </vt:variant>
      <vt:variant>
        <vt:lpwstr>https://www.legislation.qld.gov.au/view/pdf/inforce/current/act-2012-hvnlq</vt:lpwstr>
      </vt:variant>
      <vt:variant>
        <vt:lpwstr/>
      </vt:variant>
      <vt:variant>
        <vt:i4>4259930</vt:i4>
      </vt:variant>
      <vt:variant>
        <vt:i4>801</vt:i4>
      </vt:variant>
      <vt:variant>
        <vt:i4>0</vt:i4>
      </vt:variant>
      <vt:variant>
        <vt:i4>5</vt:i4>
      </vt:variant>
      <vt:variant>
        <vt:lpwstr>https://qldglobe.information.qld.gov.au/</vt:lpwstr>
      </vt:variant>
      <vt:variant>
        <vt:lpwstr/>
      </vt:variant>
      <vt:variant>
        <vt:i4>4259930</vt:i4>
      </vt:variant>
      <vt:variant>
        <vt:i4>798</vt:i4>
      </vt:variant>
      <vt:variant>
        <vt:i4>0</vt:i4>
      </vt:variant>
      <vt:variant>
        <vt:i4>5</vt:i4>
      </vt:variant>
      <vt:variant>
        <vt:lpwstr>https://qldglobe.information.qld.gov.au/</vt:lpwstr>
      </vt:variant>
      <vt:variant>
        <vt:lpwstr/>
      </vt:variant>
      <vt:variant>
        <vt:i4>4259930</vt:i4>
      </vt:variant>
      <vt:variant>
        <vt:i4>795</vt:i4>
      </vt:variant>
      <vt:variant>
        <vt:i4>0</vt:i4>
      </vt:variant>
      <vt:variant>
        <vt:i4>5</vt:i4>
      </vt:variant>
      <vt:variant>
        <vt:lpwstr>https://qldglobe.information.qld.gov.au/</vt:lpwstr>
      </vt:variant>
      <vt:variant>
        <vt:lpwstr/>
      </vt:variant>
      <vt:variant>
        <vt:i4>4259930</vt:i4>
      </vt:variant>
      <vt:variant>
        <vt:i4>792</vt:i4>
      </vt:variant>
      <vt:variant>
        <vt:i4>0</vt:i4>
      </vt:variant>
      <vt:variant>
        <vt:i4>5</vt:i4>
      </vt:variant>
      <vt:variant>
        <vt:lpwstr>https://qldglobe.information.qld.gov.au/</vt:lpwstr>
      </vt:variant>
      <vt:variant>
        <vt:lpwstr/>
      </vt:variant>
      <vt:variant>
        <vt:i4>1441844</vt:i4>
      </vt:variant>
      <vt:variant>
        <vt:i4>789</vt:i4>
      </vt:variant>
      <vt:variant>
        <vt:i4>0</vt:i4>
      </vt:variant>
      <vt:variant>
        <vt:i4>5</vt:i4>
      </vt:variant>
      <vt:variant>
        <vt:lpwstr/>
      </vt:variant>
      <vt:variant>
        <vt:lpwstr>_Appendix_B_—</vt:lpwstr>
      </vt:variant>
      <vt:variant>
        <vt:i4>2556014</vt:i4>
      </vt:variant>
      <vt:variant>
        <vt:i4>786</vt:i4>
      </vt:variant>
      <vt:variant>
        <vt:i4>0</vt:i4>
      </vt:variant>
      <vt:variant>
        <vt:i4>5</vt:i4>
      </vt:variant>
      <vt:variant>
        <vt:lpwstr>https://www.tmr.qld.gov.au/business-industry/heavy-vehicles/queensland-excess-mass-and-dimension-conditions</vt:lpwstr>
      </vt:variant>
      <vt:variant>
        <vt:lpwstr/>
      </vt:variant>
      <vt:variant>
        <vt:i4>2556014</vt:i4>
      </vt:variant>
      <vt:variant>
        <vt:i4>783</vt:i4>
      </vt:variant>
      <vt:variant>
        <vt:i4>0</vt:i4>
      </vt:variant>
      <vt:variant>
        <vt:i4>5</vt:i4>
      </vt:variant>
      <vt:variant>
        <vt:lpwstr>https://www.tmr.qld.gov.au/business-industry/Heavy-vehicles/Queensland-excess-mass-and-dimension-conditions</vt:lpwstr>
      </vt:variant>
      <vt:variant>
        <vt:lpwstr/>
      </vt:variant>
      <vt:variant>
        <vt:i4>5963883</vt:i4>
      </vt:variant>
      <vt:variant>
        <vt:i4>780</vt:i4>
      </vt:variant>
      <vt:variant>
        <vt:i4>0</vt:i4>
      </vt:variant>
      <vt:variant>
        <vt:i4>5</vt:i4>
      </vt:variant>
      <vt:variant>
        <vt:lpwstr/>
      </vt:variant>
      <vt:variant>
        <vt:lpwstr>Christmas_restrictions</vt:lpwstr>
      </vt:variant>
      <vt:variant>
        <vt:i4>7143525</vt:i4>
      </vt:variant>
      <vt:variant>
        <vt:i4>777</vt:i4>
      </vt:variant>
      <vt:variant>
        <vt:i4>0</vt:i4>
      </vt:variant>
      <vt:variant>
        <vt:i4>5</vt:i4>
      </vt:variant>
      <vt:variant>
        <vt:lpwstr>https://www.legislation.qld.gov.au/view/pdf/2017-08-25/sl-2009-0194</vt:lpwstr>
      </vt:variant>
      <vt:variant>
        <vt:lpwstr/>
      </vt:variant>
      <vt:variant>
        <vt:i4>5242948</vt:i4>
      </vt:variant>
      <vt:variant>
        <vt:i4>774</vt:i4>
      </vt:variant>
      <vt:variant>
        <vt:i4>0</vt:i4>
      </vt:variant>
      <vt:variant>
        <vt:i4>5</vt:i4>
      </vt:variant>
      <vt:variant>
        <vt:lpwstr>https://www.tmr.qld.gov.au/business-industry/Heavy-vehicles/Compliance-and-enforcement/Through-Truck-Restrictions-Brisbane-Urban-Corridor</vt:lpwstr>
      </vt:variant>
      <vt:variant>
        <vt:lpwstr/>
      </vt:variant>
      <vt:variant>
        <vt:i4>4259930</vt:i4>
      </vt:variant>
      <vt:variant>
        <vt:i4>771</vt:i4>
      </vt:variant>
      <vt:variant>
        <vt:i4>0</vt:i4>
      </vt:variant>
      <vt:variant>
        <vt:i4>5</vt:i4>
      </vt:variant>
      <vt:variant>
        <vt:lpwstr>https://qldglobe.information.qld.gov.au/</vt:lpwstr>
      </vt:variant>
      <vt:variant>
        <vt:lpwstr/>
      </vt:variant>
      <vt:variant>
        <vt:i4>2031699</vt:i4>
      </vt:variant>
      <vt:variant>
        <vt:i4>750</vt:i4>
      </vt:variant>
      <vt:variant>
        <vt:i4>0</vt:i4>
      </vt:variant>
      <vt:variant>
        <vt:i4>5</vt:i4>
      </vt:variant>
      <vt:variant>
        <vt:lpwstr>https://www.publications.qld.gov.au/dataset/vehicle-standards-safe-movement-guidelines/resource/722c95c8-c9c5-4771-bdaf-8f1a8489f6e6</vt:lpwstr>
      </vt:variant>
      <vt:variant>
        <vt:lpwstr/>
      </vt:variant>
      <vt:variant>
        <vt:i4>3407992</vt:i4>
      </vt:variant>
      <vt:variant>
        <vt:i4>747</vt:i4>
      </vt:variant>
      <vt:variant>
        <vt:i4>0</vt:i4>
      </vt:variant>
      <vt:variant>
        <vt:i4>5</vt:i4>
      </vt:variant>
      <vt:variant>
        <vt:lpwstr>https://www.tmr.qld.gov.au/business-industry/Heavy-vehicles/Heavy-vehicle-route-maps-and-restrictions/Toowoomba-Bypass</vt:lpwstr>
      </vt:variant>
      <vt:variant>
        <vt:lpwstr/>
      </vt:variant>
      <vt:variant>
        <vt:i4>7471141</vt:i4>
      </vt:variant>
      <vt:variant>
        <vt:i4>738</vt:i4>
      </vt:variant>
      <vt:variant>
        <vt:i4>0</vt:i4>
      </vt:variant>
      <vt:variant>
        <vt:i4>5</vt:i4>
      </vt:variant>
      <vt:variant>
        <vt:lpwstr>https://www.legislation.gov.au/Details/C2022G01151</vt:lpwstr>
      </vt:variant>
      <vt:variant>
        <vt:lpwstr/>
      </vt:variant>
      <vt:variant>
        <vt:i4>5636160</vt:i4>
      </vt:variant>
      <vt:variant>
        <vt:i4>735</vt:i4>
      </vt:variant>
      <vt:variant>
        <vt:i4>0</vt:i4>
      </vt:variant>
      <vt:variant>
        <vt:i4>5</vt:i4>
      </vt:variant>
      <vt:variant>
        <vt:lpwstr>https://urldefense.com/v3/__https:/www.legislation.gov.au/Details/C2022G01054__;!!OMLVqIk!1HJqryaJJlY7oURfUhEv_-GdrD36_O7vscfZVaNOeFHBjn232h-nh6ETIr5OhQUfWm6A9dmca5YHho_YAfpZVO_cTIIoCwf_6S_OPAg$</vt:lpwstr>
      </vt:variant>
      <vt:variant>
        <vt:lpwstr/>
      </vt:variant>
      <vt:variant>
        <vt:i4>3670028</vt:i4>
      </vt:variant>
      <vt:variant>
        <vt:i4>732</vt:i4>
      </vt:variant>
      <vt:variant>
        <vt:i4>0</vt:i4>
      </vt:variant>
      <vt:variant>
        <vt:i4>5</vt:i4>
      </vt:variant>
      <vt:variant>
        <vt:lpwstr/>
      </vt:variant>
      <vt:variant>
        <vt:lpwstr>_Daytime_travel_pilot</vt:lpwstr>
      </vt:variant>
      <vt:variant>
        <vt:i4>3670028</vt:i4>
      </vt:variant>
      <vt:variant>
        <vt:i4>720</vt:i4>
      </vt:variant>
      <vt:variant>
        <vt:i4>0</vt:i4>
      </vt:variant>
      <vt:variant>
        <vt:i4>5</vt:i4>
      </vt:variant>
      <vt:variant>
        <vt:lpwstr/>
      </vt:variant>
      <vt:variant>
        <vt:lpwstr>_Daytime_travel_pilot</vt:lpwstr>
      </vt:variant>
      <vt:variant>
        <vt:i4>3670028</vt:i4>
      </vt:variant>
      <vt:variant>
        <vt:i4>714</vt:i4>
      </vt:variant>
      <vt:variant>
        <vt:i4>0</vt:i4>
      </vt:variant>
      <vt:variant>
        <vt:i4>5</vt:i4>
      </vt:variant>
      <vt:variant>
        <vt:lpwstr/>
      </vt:variant>
      <vt:variant>
        <vt:lpwstr>_Daytime_travel_pilot</vt:lpwstr>
      </vt:variant>
      <vt:variant>
        <vt:i4>3407992</vt:i4>
      </vt:variant>
      <vt:variant>
        <vt:i4>690</vt:i4>
      </vt:variant>
      <vt:variant>
        <vt:i4>0</vt:i4>
      </vt:variant>
      <vt:variant>
        <vt:i4>5</vt:i4>
      </vt:variant>
      <vt:variant>
        <vt:lpwstr>https://www.tmr.qld.gov.au/business-industry/Heavy-vehicles/Heavy-vehicle-route-maps-and-restrictions/Toowoomba-Bypass</vt:lpwstr>
      </vt:variant>
      <vt:variant>
        <vt:lpwstr/>
      </vt:variant>
      <vt:variant>
        <vt:i4>5177435</vt:i4>
      </vt:variant>
      <vt:variant>
        <vt:i4>684</vt:i4>
      </vt:variant>
      <vt:variant>
        <vt:i4>0</vt:i4>
      </vt:variant>
      <vt:variant>
        <vt:i4>5</vt:i4>
      </vt:variant>
      <vt:variant>
        <vt:lpwstr/>
      </vt:variant>
      <vt:variant>
        <vt:lpwstr>_Easter_conditions</vt:lpwstr>
      </vt:variant>
      <vt:variant>
        <vt:i4>2031620</vt:i4>
      </vt:variant>
      <vt:variant>
        <vt:i4>681</vt:i4>
      </vt:variant>
      <vt:variant>
        <vt:i4>0</vt:i4>
      </vt:variant>
      <vt:variant>
        <vt:i4>5</vt:i4>
      </vt:variant>
      <vt:variant>
        <vt:lpwstr/>
      </vt:variant>
      <vt:variant>
        <vt:lpwstr>_Christmas_conditions</vt:lpwstr>
      </vt:variant>
      <vt:variant>
        <vt:i4>4792358</vt:i4>
      </vt:variant>
      <vt:variant>
        <vt:i4>663</vt:i4>
      </vt:variant>
      <vt:variant>
        <vt:i4>0</vt:i4>
      </vt:variant>
      <vt:variant>
        <vt:i4>5</vt:i4>
      </vt:variant>
      <vt:variant>
        <vt:lpwstr/>
      </vt:variant>
      <vt:variant>
        <vt:lpwstr>_Appendix_D_—_1</vt:lpwstr>
      </vt:variant>
      <vt:variant>
        <vt:i4>4792358</vt:i4>
      </vt:variant>
      <vt:variant>
        <vt:i4>657</vt:i4>
      </vt:variant>
      <vt:variant>
        <vt:i4>0</vt:i4>
      </vt:variant>
      <vt:variant>
        <vt:i4>5</vt:i4>
      </vt:variant>
      <vt:variant>
        <vt:lpwstr/>
      </vt:variant>
      <vt:variant>
        <vt:lpwstr>_Appendix_D_—_1</vt:lpwstr>
      </vt:variant>
      <vt:variant>
        <vt:i4>7405604</vt:i4>
      </vt:variant>
      <vt:variant>
        <vt:i4>648</vt:i4>
      </vt:variant>
      <vt:variant>
        <vt:i4>0</vt:i4>
      </vt:variant>
      <vt:variant>
        <vt:i4>5</vt:i4>
      </vt:variant>
      <vt:variant>
        <vt:lpwstr>https://www.legislation.gov.au/Details/C2020G00352</vt:lpwstr>
      </vt:variant>
      <vt:variant>
        <vt:lpwstr/>
      </vt:variant>
      <vt:variant>
        <vt:i4>3407992</vt:i4>
      </vt:variant>
      <vt:variant>
        <vt:i4>645</vt:i4>
      </vt:variant>
      <vt:variant>
        <vt:i4>0</vt:i4>
      </vt:variant>
      <vt:variant>
        <vt:i4>5</vt:i4>
      </vt:variant>
      <vt:variant>
        <vt:lpwstr>https://www.tmr.qld.gov.au/business-industry/Heavy-vehicles/Heavy-vehicle-route-maps-and-restrictions/Toowoomba-Bypass</vt:lpwstr>
      </vt:variant>
      <vt:variant>
        <vt:lpwstr/>
      </vt:variant>
      <vt:variant>
        <vt:i4>4792358</vt:i4>
      </vt:variant>
      <vt:variant>
        <vt:i4>636</vt:i4>
      </vt:variant>
      <vt:variant>
        <vt:i4>0</vt:i4>
      </vt:variant>
      <vt:variant>
        <vt:i4>5</vt:i4>
      </vt:variant>
      <vt:variant>
        <vt:lpwstr/>
      </vt:variant>
      <vt:variant>
        <vt:lpwstr>_Appendix_D_—_1</vt:lpwstr>
      </vt:variant>
      <vt:variant>
        <vt:i4>8323108</vt:i4>
      </vt:variant>
      <vt:variant>
        <vt:i4>627</vt:i4>
      </vt:variant>
      <vt:variant>
        <vt:i4>0</vt:i4>
      </vt:variant>
      <vt:variant>
        <vt:i4>5</vt:i4>
      </vt:variant>
      <vt:variant>
        <vt:lpwstr>https://www.legislation.gov.au/Details/C2019G00066</vt:lpwstr>
      </vt:variant>
      <vt:variant>
        <vt:lpwstr/>
      </vt:variant>
      <vt:variant>
        <vt:i4>5177435</vt:i4>
      </vt:variant>
      <vt:variant>
        <vt:i4>618</vt:i4>
      </vt:variant>
      <vt:variant>
        <vt:i4>0</vt:i4>
      </vt:variant>
      <vt:variant>
        <vt:i4>5</vt:i4>
      </vt:variant>
      <vt:variant>
        <vt:lpwstr/>
      </vt:variant>
      <vt:variant>
        <vt:lpwstr>_Easter_conditions</vt:lpwstr>
      </vt:variant>
      <vt:variant>
        <vt:i4>2031620</vt:i4>
      </vt:variant>
      <vt:variant>
        <vt:i4>615</vt:i4>
      </vt:variant>
      <vt:variant>
        <vt:i4>0</vt:i4>
      </vt:variant>
      <vt:variant>
        <vt:i4>5</vt:i4>
      </vt:variant>
      <vt:variant>
        <vt:lpwstr/>
      </vt:variant>
      <vt:variant>
        <vt:lpwstr>_Christmas_conditions</vt:lpwstr>
      </vt:variant>
      <vt:variant>
        <vt:i4>7274534</vt:i4>
      </vt:variant>
      <vt:variant>
        <vt:i4>612</vt:i4>
      </vt:variant>
      <vt:variant>
        <vt:i4>0</vt:i4>
      </vt:variant>
      <vt:variant>
        <vt:i4>5</vt:i4>
      </vt:variant>
      <vt:variant>
        <vt:lpwstr>https://www.nhvr.gov.au/C2021G00652</vt:lpwstr>
      </vt:variant>
      <vt:variant>
        <vt:lpwstr/>
      </vt:variant>
      <vt:variant>
        <vt:i4>3407992</vt:i4>
      </vt:variant>
      <vt:variant>
        <vt:i4>609</vt:i4>
      </vt:variant>
      <vt:variant>
        <vt:i4>0</vt:i4>
      </vt:variant>
      <vt:variant>
        <vt:i4>5</vt:i4>
      </vt:variant>
      <vt:variant>
        <vt:lpwstr>https://www.tmr.qld.gov.au/business-industry/Heavy-vehicles/Heavy-vehicle-route-maps-and-restrictions/Toowoomba-Bypass</vt:lpwstr>
      </vt:variant>
      <vt:variant>
        <vt:lpwstr/>
      </vt:variant>
      <vt:variant>
        <vt:i4>1441842</vt:i4>
      </vt:variant>
      <vt:variant>
        <vt:i4>600</vt:i4>
      </vt:variant>
      <vt:variant>
        <vt:i4>0</vt:i4>
      </vt:variant>
      <vt:variant>
        <vt:i4>5</vt:i4>
      </vt:variant>
      <vt:variant>
        <vt:lpwstr/>
      </vt:variant>
      <vt:variant>
        <vt:lpwstr>_Appendix_D_—</vt:lpwstr>
      </vt:variant>
      <vt:variant>
        <vt:i4>7274534</vt:i4>
      </vt:variant>
      <vt:variant>
        <vt:i4>591</vt:i4>
      </vt:variant>
      <vt:variant>
        <vt:i4>0</vt:i4>
      </vt:variant>
      <vt:variant>
        <vt:i4>5</vt:i4>
      </vt:variant>
      <vt:variant>
        <vt:lpwstr>https://www.nhvr.gov.au/C2021G00652</vt:lpwstr>
      </vt:variant>
      <vt:variant>
        <vt:lpwstr/>
      </vt:variant>
      <vt:variant>
        <vt:i4>5111918</vt:i4>
      </vt:variant>
      <vt:variant>
        <vt:i4>588</vt:i4>
      </vt:variant>
      <vt:variant>
        <vt:i4>0</vt:i4>
      </vt:variant>
      <vt:variant>
        <vt:i4>5</vt:i4>
      </vt:variant>
      <vt:variant>
        <vt:lpwstr>mailto:HVROPO@police.qld.gov.au</vt:lpwstr>
      </vt:variant>
      <vt:variant>
        <vt:lpwstr/>
      </vt:variant>
      <vt:variant>
        <vt:i4>327710</vt:i4>
      </vt:variant>
      <vt:variant>
        <vt:i4>585</vt:i4>
      </vt:variant>
      <vt:variant>
        <vt:i4>0</vt:i4>
      </vt:variant>
      <vt:variant>
        <vt:i4>5</vt:i4>
      </vt:variant>
      <vt:variant>
        <vt:lpwstr>https://www.police.qld.gov.au/units/police-wide-load-escorts</vt:lpwstr>
      </vt:variant>
      <vt:variant>
        <vt:lpwstr/>
      </vt:variant>
      <vt:variant>
        <vt:i4>6488086</vt:i4>
      </vt:variant>
      <vt:variant>
        <vt:i4>582</vt:i4>
      </vt:variant>
      <vt:variant>
        <vt:i4>0</vt:i4>
      </vt:variant>
      <vt:variant>
        <vt:i4>5</vt:i4>
      </vt:variant>
      <vt:variant>
        <vt:lpwstr>https://www.publications.qld.gov.au/ckan-publications-attachments-prod/resources/8af8f3a7-f503-407f-9535-007f1df3d3c3/safe-movement-guideline-pilot-and-escort-vehicles_version-4.1.pdf?ETag=a3fae11720bc0389281a83f6206c64af</vt:lpwstr>
      </vt:variant>
      <vt:variant>
        <vt:lpwstr/>
      </vt:variant>
      <vt:variant>
        <vt:i4>3080299</vt:i4>
      </vt:variant>
      <vt:variant>
        <vt:i4>555</vt:i4>
      </vt:variant>
      <vt:variant>
        <vt:i4>0</vt:i4>
      </vt:variant>
      <vt:variant>
        <vt:i4>5</vt:i4>
      </vt:variant>
      <vt:variant>
        <vt:lpwstr>https://www.nhvr.gov.au/road-access/mass-dimension-and-loading/loading</vt:lpwstr>
      </vt:variant>
      <vt:variant>
        <vt:lpwstr/>
      </vt:variant>
      <vt:variant>
        <vt:i4>1441844</vt:i4>
      </vt:variant>
      <vt:variant>
        <vt:i4>531</vt:i4>
      </vt:variant>
      <vt:variant>
        <vt:i4>0</vt:i4>
      </vt:variant>
      <vt:variant>
        <vt:i4>5</vt:i4>
      </vt:variant>
      <vt:variant>
        <vt:lpwstr/>
      </vt:variant>
      <vt:variant>
        <vt:lpwstr>_Appendix_B_—</vt:lpwstr>
      </vt:variant>
      <vt:variant>
        <vt:i4>1114235</vt:i4>
      </vt:variant>
      <vt:variant>
        <vt:i4>507</vt:i4>
      </vt:variant>
      <vt:variant>
        <vt:i4>0</vt:i4>
      </vt:variant>
      <vt:variant>
        <vt:i4>5</vt:i4>
      </vt:variant>
      <vt:variant>
        <vt:lpwstr>https://www.tmr.qld.gov.au/business-industry/heavy-vehicles/queensland-excess-mass-and-dimension-conditions</vt:lpwstr>
      </vt:variant>
      <vt:variant>
        <vt:lpwstr>_Conditions_of_Operation</vt:lpwstr>
      </vt:variant>
      <vt:variant>
        <vt:i4>5177435</vt:i4>
      </vt:variant>
      <vt:variant>
        <vt:i4>492</vt:i4>
      </vt:variant>
      <vt:variant>
        <vt:i4>0</vt:i4>
      </vt:variant>
      <vt:variant>
        <vt:i4>5</vt:i4>
      </vt:variant>
      <vt:variant>
        <vt:lpwstr/>
      </vt:variant>
      <vt:variant>
        <vt:lpwstr>_Easter_conditions</vt:lpwstr>
      </vt:variant>
      <vt:variant>
        <vt:i4>2031620</vt:i4>
      </vt:variant>
      <vt:variant>
        <vt:i4>489</vt:i4>
      </vt:variant>
      <vt:variant>
        <vt:i4>0</vt:i4>
      </vt:variant>
      <vt:variant>
        <vt:i4>5</vt:i4>
      </vt:variant>
      <vt:variant>
        <vt:lpwstr/>
      </vt:variant>
      <vt:variant>
        <vt:lpwstr>_Christmas_conditions</vt:lpwstr>
      </vt:variant>
      <vt:variant>
        <vt:i4>2556016</vt:i4>
      </vt:variant>
      <vt:variant>
        <vt:i4>468</vt:i4>
      </vt:variant>
      <vt:variant>
        <vt:i4>0</vt:i4>
      </vt:variant>
      <vt:variant>
        <vt:i4>5</vt:i4>
      </vt:variant>
      <vt:variant>
        <vt:lpwstr>https://qldtraffic.qld.gov.au/</vt:lpwstr>
      </vt:variant>
      <vt:variant>
        <vt:lpwstr/>
      </vt:variant>
      <vt:variant>
        <vt:i4>2556016</vt:i4>
      </vt:variant>
      <vt:variant>
        <vt:i4>465</vt:i4>
      </vt:variant>
      <vt:variant>
        <vt:i4>0</vt:i4>
      </vt:variant>
      <vt:variant>
        <vt:i4>5</vt:i4>
      </vt:variant>
      <vt:variant>
        <vt:lpwstr>https://qldtraffic.qld.gov.au/</vt:lpwstr>
      </vt:variant>
      <vt:variant>
        <vt:lpwstr/>
      </vt:variant>
      <vt:variant>
        <vt:i4>6225988</vt:i4>
      </vt:variant>
      <vt:variant>
        <vt:i4>462</vt:i4>
      </vt:variant>
      <vt:variant>
        <vt:i4>0</vt:i4>
      </vt:variant>
      <vt:variant>
        <vt:i4>5</vt:i4>
      </vt:variant>
      <vt:variant>
        <vt:lpwstr>https://www.tmr.qld.gov.au/business-industry/heavy-vehicles/bridge-and-culvert-restrictions</vt:lpwstr>
      </vt:variant>
      <vt:variant>
        <vt:lpwstr>class2</vt:lpwstr>
      </vt:variant>
      <vt:variant>
        <vt:i4>6029380</vt:i4>
      </vt:variant>
      <vt:variant>
        <vt:i4>459</vt:i4>
      </vt:variant>
      <vt:variant>
        <vt:i4>0</vt:i4>
      </vt:variant>
      <vt:variant>
        <vt:i4>5</vt:i4>
      </vt:variant>
      <vt:variant>
        <vt:lpwstr>https://www.tmr.qld.gov.au/business-industry/heavy-vehicles/bridge-and-culvert-restrictions</vt:lpwstr>
      </vt:variant>
      <vt:variant>
        <vt:lpwstr>class1</vt:lpwstr>
      </vt:variant>
      <vt:variant>
        <vt:i4>8323198</vt:i4>
      </vt:variant>
      <vt:variant>
        <vt:i4>456</vt:i4>
      </vt:variant>
      <vt:variant>
        <vt:i4>0</vt:i4>
      </vt:variant>
      <vt:variant>
        <vt:i4>5</vt:i4>
      </vt:variant>
      <vt:variant>
        <vt:lpwstr>https://www.tmr.qld.gov.au/business-industry/Heavy-vehicles/Bridge-and-culvert-restrictions</vt:lpwstr>
      </vt:variant>
      <vt:variant>
        <vt:lpwstr>3axle</vt:lpwstr>
      </vt:variant>
      <vt:variant>
        <vt:i4>8323199</vt:i4>
      </vt:variant>
      <vt:variant>
        <vt:i4>453</vt:i4>
      </vt:variant>
      <vt:variant>
        <vt:i4>0</vt:i4>
      </vt:variant>
      <vt:variant>
        <vt:i4>5</vt:i4>
      </vt:variant>
      <vt:variant>
        <vt:lpwstr>https://www.tmr.qld.gov.au/business-industry/Heavy-vehicles/Bridge-and-culvert-restrictions</vt:lpwstr>
      </vt:variant>
      <vt:variant>
        <vt:lpwstr>2axle</vt:lpwstr>
      </vt:variant>
      <vt:variant>
        <vt:i4>7995491</vt:i4>
      </vt:variant>
      <vt:variant>
        <vt:i4>447</vt:i4>
      </vt:variant>
      <vt:variant>
        <vt:i4>0</vt:i4>
      </vt:variant>
      <vt:variant>
        <vt:i4>5</vt:i4>
      </vt:variant>
      <vt:variant>
        <vt:lpwstr>https://www.vision6.com.au/em/forms/subscribe.php?db=502232&amp;s=219270&amp;a=84280&amp;k=r3LaziAsySOi3Yss406dBQH51lxHUZ4xLdRI2WO0sEc</vt:lpwstr>
      </vt:variant>
      <vt:variant>
        <vt:lpwstr/>
      </vt:variant>
      <vt:variant>
        <vt:i4>7471157</vt:i4>
      </vt:variant>
      <vt:variant>
        <vt:i4>441</vt:i4>
      </vt:variant>
      <vt:variant>
        <vt:i4>0</vt:i4>
      </vt:variant>
      <vt:variant>
        <vt:i4>5</vt:i4>
      </vt:variant>
      <vt:variant>
        <vt:lpwstr>https://www.tmr.qld.gov.au/business-industry/heavy-vehicles/bridge-and-culvert-restrictions</vt:lpwstr>
      </vt:variant>
      <vt:variant>
        <vt:lpwstr/>
      </vt:variant>
      <vt:variant>
        <vt:i4>1114235</vt:i4>
      </vt:variant>
      <vt:variant>
        <vt:i4>438</vt:i4>
      </vt:variant>
      <vt:variant>
        <vt:i4>0</vt:i4>
      </vt:variant>
      <vt:variant>
        <vt:i4>5</vt:i4>
      </vt:variant>
      <vt:variant>
        <vt:lpwstr>https://www.tmr.qld.gov.au/business-industry/Heavy-vehicles/Queensland-excess-mass-and-dimension-conditions</vt:lpwstr>
      </vt:variant>
      <vt:variant>
        <vt:lpwstr>_Conditions_of_Operation</vt:lpwstr>
      </vt:variant>
      <vt:variant>
        <vt:i4>4259930</vt:i4>
      </vt:variant>
      <vt:variant>
        <vt:i4>435</vt:i4>
      </vt:variant>
      <vt:variant>
        <vt:i4>0</vt:i4>
      </vt:variant>
      <vt:variant>
        <vt:i4>5</vt:i4>
      </vt:variant>
      <vt:variant>
        <vt:lpwstr>https://qldglobe.information.qld.gov.au/</vt:lpwstr>
      </vt:variant>
      <vt:variant>
        <vt:lpwstr/>
      </vt:variant>
      <vt:variant>
        <vt:i4>4390986</vt:i4>
      </vt:variant>
      <vt:variant>
        <vt:i4>432</vt:i4>
      </vt:variant>
      <vt:variant>
        <vt:i4>0</vt:i4>
      </vt:variant>
      <vt:variant>
        <vt:i4>5</vt:i4>
      </vt:variant>
      <vt:variant>
        <vt:lpwstr>NHVR Chain of Responsibility webpage</vt:lpwstr>
      </vt:variant>
      <vt:variant>
        <vt:lpwstr/>
      </vt:variant>
      <vt:variant>
        <vt:i4>3080299</vt:i4>
      </vt:variant>
      <vt:variant>
        <vt:i4>429</vt:i4>
      </vt:variant>
      <vt:variant>
        <vt:i4>0</vt:i4>
      </vt:variant>
      <vt:variant>
        <vt:i4>5</vt:i4>
      </vt:variant>
      <vt:variant>
        <vt:lpwstr>https://www.nhvr.gov.au/road-access/mass-dimension-and-loading/loading</vt:lpwstr>
      </vt:variant>
      <vt:variant>
        <vt:lpwstr/>
      </vt:variant>
      <vt:variant>
        <vt:i4>2293884</vt:i4>
      </vt:variant>
      <vt:variant>
        <vt:i4>426</vt:i4>
      </vt:variant>
      <vt:variant>
        <vt:i4>0</vt:i4>
      </vt:variant>
      <vt:variant>
        <vt:i4>5</vt:i4>
      </vt:variant>
      <vt:variant>
        <vt:lpwstr>https://www.nhvr.gov.au/schedule-8</vt:lpwstr>
      </vt:variant>
      <vt:variant>
        <vt:lpwstr/>
      </vt:variant>
      <vt:variant>
        <vt:i4>589915</vt:i4>
      </vt:variant>
      <vt:variant>
        <vt:i4>414</vt:i4>
      </vt:variant>
      <vt:variant>
        <vt:i4>0</vt:i4>
      </vt:variant>
      <vt:variant>
        <vt:i4>5</vt:i4>
      </vt:variant>
      <vt:variant>
        <vt:lpwstr>https://www.legislation.qld.gov.au/view/html/inforce/current/sl-2021-0113</vt:lpwstr>
      </vt:variant>
      <vt:variant>
        <vt:lpwstr/>
      </vt:variant>
      <vt:variant>
        <vt:i4>1245308</vt:i4>
      </vt:variant>
      <vt:variant>
        <vt:i4>411</vt:i4>
      </vt:variant>
      <vt:variant>
        <vt:i4>0</vt:i4>
      </vt:variant>
      <vt:variant>
        <vt:i4>5</vt:i4>
      </vt:variant>
      <vt:variant>
        <vt:lpwstr/>
      </vt:variant>
      <vt:variant>
        <vt:lpwstr>_Schedule_5_—</vt:lpwstr>
      </vt:variant>
      <vt:variant>
        <vt:i4>7208994</vt:i4>
      </vt:variant>
      <vt:variant>
        <vt:i4>408</vt:i4>
      </vt:variant>
      <vt:variant>
        <vt:i4>0</vt:i4>
      </vt:variant>
      <vt:variant>
        <vt:i4>5</vt:i4>
      </vt:variant>
      <vt:variant>
        <vt:lpwstr>https://www.nhvr.gov.au/C2022G01151</vt:lpwstr>
      </vt:variant>
      <vt:variant>
        <vt:lpwstr/>
      </vt:variant>
      <vt:variant>
        <vt:i4>7208995</vt:i4>
      </vt:variant>
      <vt:variant>
        <vt:i4>405</vt:i4>
      </vt:variant>
      <vt:variant>
        <vt:i4>0</vt:i4>
      </vt:variant>
      <vt:variant>
        <vt:i4>5</vt:i4>
      </vt:variant>
      <vt:variant>
        <vt:lpwstr>https://www.nhvr.gov.au/C2022G01054</vt:lpwstr>
      </vt:variant>
      <vt:variant>
        <vt:lpwstr/>
      </vt:variant>
      <vt:variant>
        <vt:i4>1245309</vt:i4>
      </vt:variant>
      <vt:variant>
        <vt:i4>402</vt:i4>
      </vt:variant>
      <vt:variant>
        <vt:i4>0</vt:i4>
      </vt:variant>
      <vt:variant>
        <vt:i4>5</vt:i4>
      </vt:variant>
      <vt:variant>
        <vt:lpwstr/>
      </vt:variant>
      <vt:variant>
        <vt:lpwstr>_Schedule_4_–</vt:lpwstr>
      </vt:variant>
      <vt:variant>
        <vt:i4>7536675</vt:i4>
      </vt:variant>
      <vt:variant>
        <vt:i4>399</vt:i4>
      </vt:variant>
      <vt:variant>
        <vt:i4>0</vt:i4>
      </vt:variant>
      <vt:variant>
        <vt:i4>5</vt:i4>
      </vt:variant>
      <vt:variant>
        <vt:lpwstr>https://www.legislation.gov.au/Details/C2022G00120</vt:lpwstr>
      </vt:variant>
      <vt:variant>
        <vt:lpwstr/>
      </vt:variant>
      <vt:variant>
        <vt:i4>1245306</vt:i4>
      </vt:variant>
      <vt:variant>
        <vt:i4>396</vt:i4>
      </vt:variant>
      <vt:variant>
        <vt:i4>0</vt:i4>
      </vt:variant>
      <vt:variant>
        <vt:i4>5</vt:i4>
      </vt:variant>
      <vt:variant>
        <vt:lpwstr/>
      </vt:variant>
      <vt:variant>
        <vt:lpwstr>_Schedule_3_—</vt:lpwstr>
      </vt:variant>
      <vt:variant>
        <vt:i4>8323108</vt:i4>
      </vt:variant>
      <vt:variant>
        <vt:i4>393</vt:i4>
      </vt:variant>
      <vt:variant>
        <vt:i4>0</vt:i4>
      </vt:variant>
      <vt:variant>
        <vt:i4>5</vt:i4>
      </vt:variant>
      <vt:variant>
        <vt:lpwstr>https://www.legislation.gov.au/Details/C2019G00066</vt:lpwstr>
      </vt:variant>
      <vt:variant>
        <vt:lpwstr/>
      </vt:variant>
      <vt:variant>
        <vt:i4>1245307</vt:i4>
      </vt:variant>
      <vt:variant>
        <vt:i4>390</vt:i4>
      </vt:variant>
      <vt:variant>
        <vt:i4>0</vt:i4>
      </vt:variant>
      <vt:variant>
        <vt:i4>5</vt:i4>
      </vt:variant>
      <vt:variant>
        <vt:lpwstr/>
      </vt:variant>
      <vt:variant>
        <vt:lpwstr>_Schedule_2_—</vt:lpwstr>
      </vt:variant>
      <vt:variant>
        <vt:i4>7274534</vt:i4>
      </vt:variant>
      <vt:variant>
        <vt:i4>387</vt:i4>
      </vt:variant>
      <vt:variant>
        <vt:i4>0</vt:i4>
      </vt:variant>
      <vt:variant>
        <vt:i4>5</vt:i4>
      </vt:variant>
      <vt:variant>
        <vt:lpwstr>https://www.nhvr.gov.au/C2021G00652</vt:lpwstr>
      </vt:variant>
      <vt:variant>
        <vt:lpwstr/>
      </vt:variant>
      <vt:variant>
        <vt:i4>1245304</vt:i4>
      </vt:variant>
      <vt:variant>
        <vt:i4>384</vt:i4>
      </vt:variant>
      <vt:variant>
        <vt:i4>0</vt:i4>
      </vt:variant>
      <vt:variant>
        <vt:i4>5</vt:i4>
      </vt:variant>
      <vt:variant>
        <vt:lpwstr/>
      </vt:variant>
      <vt:variant>
        <vt:lpwstr>_Schedule_1_—</vt:lpwstr>
      </vt:variant>
      <vt:variant>
        <vt:i4>6094876</vt:i4>
      </vt:variant>
      <vt:variant>
        <vt:i4>381</vt:i4>
      </vt:variant>
      <vt:variant>
        <vt:i4>0</vt:i4>
      </vt:variant>
      <vt:variant>
        <vt:i4>5</vt:i4>
      </vt:variant>
      <vt:variant>
        <vt:lpwstr>https://www.legislation.qld.gov.au/view/whole/html/inforce/current/act-2012-hvnlq</vt:lpwstr>
      </vt:variant>
      <vt:variant>
        <vt:lpwstr/>
      </vt:variant>
      <vt:variant>
        <vt:i4>2031673</vt:i4>
      </vt:variant>
      <vt:variant>
        <vt:i4>374</vt:i4>
      </vt:variant>
      <vt:variant>
        <vt:i4>0</vt:i4>
      </vt:variant>
      <vt:variant>
        <vt:i4>5</vt:i4>
      </vt:variant>
      <vt:variant>
        <vt:lpwstr/>
      </vt:variant>
      <vt:variant>
        <vt:lpwstr>_Toc153198246</vt:lpwstr>
      </vt:variant>
      <vt:variant>
        <vt:i4>2031673</vt:i4>
      </vt:variant>
      <vt:variant>
        <vt:i4>368</vt:i4>
      </vt:variant>
      <vt:variant>
        <vt:i4>0</vt:i4>
      </vt:variant>
      <vt:variant>
        <vt:i4>5</vt:i4>
      </vt:variant>
      <vt:variant>
        <vt:lpwstr/>
      </vt:variant>
      <vt:variant>
        <vt:lpwstr>_Toc153198245</vt:lpwstr>
      </vt:variant>
      <vt:variant>
        <vt:i4>2031673</vt:i4>
      </vt:variant>
      <vt:variant>
        <vt:i4>362</vt:i4>
      </vt:variant>
      <vt:variant>
        <vt:i4>0</vt:i4>
      </vt:variant>
      <vt:variant>
        <vt:i4>5</vt:i4>
      </vt:variant>
      <vt:variant>
        <vt:lpwstr/>
      </vt:variant>
      <vt:variant>
        <vt:lpwstr>_Toc153198244</vt:lpwstr>
      </vt:variant>
      <vt:variant>
        <vt:i4>2031673</vt:i4>
      </vt:variant>
      <vt:variant>
        <vt:i4>356</vt:i4>
      </vt:variant>
      <vt:variant>
        <vt:i4>0</vt:i4>
      </vt:variant>
      <vt:variant>
        <vt:i4>5</vt:i4>
      </vt:variant>
      <vt:variant>
        <vt:lpwstr/>
      </vt:variant>
      <vt:variant>
        <vt:lpwstr>_Toc153198243</vt:lpwstr>
      </vt:variant>
      <vt:variant>
        <vt:i4>2031673</vt:i4>
      </vt:variant>
      <vt:variant>
        <vt:i4>350</vt:i4>
      </vt:variant>
      <vt:variant>
        <vt:i4>0</vt:i4>
      </vt:variant>
      <vt:variant>
        <vt:i4>5</vt:i4>
      </vt:variant>
      <vt:variant>
        <vt:lpwstr/>
      </vt:variant>
      <vt:variant>
        <vt:lpwstr>_Toc153198242</vt:lpwstr>
      </vt:variant>
      <vt:variant>
        <vt:i4>2031673</vt:i4>
      </vt:variant>
      <vt:variant>
        <vt:i4>344</vt:i4>
      </vt:variant>
      <vt:variant>
        <vt:i4>0</vt:i4>
      </vt:variant>
      <vt:variant>
        <vt:i4>5</vt:i4>
      </vt:variant>
      <vt:variant>
        <vt:lpwstr/>
      </vt:variant>
      <vt:variant>
        <vt:lpwstr>_Toc153198241</vt:lpwstr>
      </vt:variant>
      <vt:variant>
        <vt:i4>2031673</vt:i4>
      </vt:variant>
      <vt:variant>
        <vt:i4>338</vt:i4>
      </vt:variant>
      <vt:variant>
        <vt:i4>0</vt:i4>
      </vt:variant>
      <vt:variant>
        <vt:i4>5</vt:i4>
      </vt:variant>
      <vt:variant>
        <vt:lpwstr/>
      </vt:variant>
      <vt:variant>
        <vt:lpwstr>_Toc153198240</vt:lpwstr>
      </vt:variant>
      <vt:variant>
        <vt:i4>1572921</vt:i4>
      </vt:variant>
      <vt:variant>
        <vt:i4>332</vt:i4>
      </vt:variant>
      <vt:variant>
        <vt:i4>0</vt:i4>
      </vt:variant>
      <vt:variant>
        <vt:i4>5</vt:i4>
      </vt:variant>
      <vt:variant>
        <vt:lpwstr/>
      </vt:variant>
      <vt:variant>
        <vt:lpwstr>_Toc153198239</vt:lpwstr>
      </vt:variant>
      <vt:variant>
        <vt:i4>1572921</vt:i4>
      </vt:variant>
      <vt:variant>
        <vt:i4>326</vt:i4>
      </vt:variant>
      <vt:variant>
        <vt:i4>0</vt:i4>
      </vt:variant>
      <vt:variant>
        <vt:i4>5</vt:i4>
      </vt:variant>
      <vt:variant>
        <vt:lpwstr/>
      </vt:variant>
      <vt:variant>
        <vt:lpwstr>_Toc153198238</vt:lpwstr>
      </vt:variant>
      <vt:variant>
        <vt:i4>1572921</vt:i4>
      </vt:variant>
      <vt:variant>
        <vt:i4>320</vt:i4>
      </vt:variant>
      <vt:variant>
        <vt:i4>0</vt:i4>
      </vt:variant>
      <vt:variant>
        <vt:i4>5</vt:i4>
      </vt:variant>
      <vt:variant>
        <vt:lpwstr/>
      </vt:variant>
      <vt:variant>
        <vt:lpwstr>_Toc153198237</vt:lpwstr>
      </vt:variant>
      <vt:variant>
        <vt:i4>1572921</vt:i4>
      </vt:variant>
      <vt:variant>
        <vt:i4>314</vt:i4>
      </vt:variant>
      <vt:variant>
        <vt:i4>0</vt:i4>
      </vt:variant>
      <vt:variant>
        <vt:i4>5</vt:i4>
      </vt:variant>
      <vt:variant>
        <vt:lpwstr/>
      </vt:variant>
      <vt:variant>
        <vt:lpwstr>_Toc153198236</vt:lpwstr>
      </vt:variant>
      <vt:variant>
        <vt:i4>1572921</vt:i4>
      </vt:variant>
      <vt:variant>
        <vt:i4>308</vt:i4>
      </vt:variant>
      <vt:variant>
        <vt:i4>0</vt:i4>
      </vt:variant>
      <vt:variant>
        <vt:i4>5</vt:i4>
      </vt:variant>
      <vt:variant>
        <vt:lpwstr/>
      </vt:variant>
      <vt:variant>
        <vt:lpwstr>_Toc153198235</vt:lpwstr>
      </vt:variant>
      <vt:variant>
        <vt:i4>1572921</vt:i4>
      </vt:variant>
      <vt:variant>
        <vt:i4>302</vt:i4>
      </vt:variant>
      <vt:variant>
        <vt:i4>0</vt:i4>
      </vt:variant>
      <vt:variant>
        <vt:i4>5</vt:i4>
      </vt:variant>
      <vt:variant>
        <vt:lpwstr/>
      </vt:variant>
      <vt:variant>
        <vt:lpwstr>_Toc153198234</vt:lpwstr>
      </vt:variant>
      <vt:variant>
        <vt:i4>1572921</vt:i4>
      </vt:variant>
      <vt:variant>
        <vt:i4>296</vt:i4>
      </vt:variant>
      <vt:variant>
        <vt:i4>0</vt:i4>
      </vt:variant>
      <vt:variant>
        <vt:i4>5</vt:i4>
      </vt:variant>
      <vt:variant>
        <vt:lpwstr/>
      </vt:variant>
      <vt:variant>
        <vt:lpwstr>_Toc153198233</vt:lpwstr>
      </vt:variant>
      <vt:variant>
        <vt:i4>1572921</vt:i4>
      </vt:variant>
      <vt:variant>
        <vt:i4>290</vt:i4>
      </vt:variant>
      <vt:variant>
        <vt:i4>0</vt:i4>
      </vt:variant>
      <vt:variant>
        <vt:i4>5</vt:i4>
      </vt:variant>
      <vt:variant>
        <vt:lpwstr/>
      </vt:variant>
      <vt:variant>
        <vt:lpwstr>_Toc153198232</vt:lpwstr>
      </vt:variant>
      <vt:variant>
        <vt:i4>1572921</vt:i4>
      </vt:variant>
      <vt:variant>
        <vt:i4>284</vt:i4>
      </vt:variant>
      <vt:variant>
        <vt:i4>0</vt:i4>
      </vt:variant>
      <vt:variant>
        <vt:i4>5</vt:i4>
      </vt:variant>
      <vt:variant>
        <vt:lpwstr/>
      </vt:variant>
      <vt:variant>
        <vt:lpwstr>_Toc153198231</vt:lpwstr>
      </vt:variant>
      <vt:variant>
        <vt:i4>1572921</vt:i4>
      </vt:variant>
      <vt:variant>
        <vt:i4>278</vt:i4>
      </vt:variant>
      <vt:variant>
        <vt:i4>0</vt:i4>
      </vt:variant>
      <vt:variant>
        <vt:i4>5</vt:i4>
      </vt:variant>
      <vt:variant>
        <vt:lpwstr/>
      </vt:variant>
      <vt:variant>
        <vt:lpwstr>_Toc153198230</vt:lpwstr>
      </vt:variant>
      <vt:variant>
        <vt:i4>1638457</vt:i4>
      </vt:variant>
      <vt:variant>
        <vt:i4>272</vt:i4>
      </vt:variant>
      <vt:variant>
        <vt:i4>0</vt:i4>
      </vt:variant>
      <vt:variant>
        <vt:i4>5</vt:i4>
      </vt:variant>
      <vt:variant>
        <vt:lpwstr/>
      </vt:variant>
      <vt:variant>
        <vt:lpwstr>_Toc153198229</vt:lpwstr>
      </vt:variant>
      <vt:variant>
        <vt:i4>1638457</vt:i4>
      </vt:variant>
      <vt:variant>
        <vt:i4>266</vt:i4>
      </vt:variant>
      <vt:variant>
        <vt:i4>0</vt:i4>
      </vt:variant>
      <vt:variant>
        <vt:i4>5</vt:i4>
      </vt:variant>
      <vt:variant>
        <vt:lpwstr/>
      </vt:variant>
      <vt:variant>
        <vt:lpwstr>_Toc153198228</vt:lpwstr>
      </vt:variant>
      <vt:variant>
        <vt:i4>1638457</vt:i4>
      </vt:variant>
      <vt:variant>
        <vt:i4>260</vt:i4>
      </vt:variant>
      <vt:variant>
        <vt:i4>0</vt:i4>
      </vt:variant>
      <vt:variant>
        <vt:i4>5</vt:i4>
      </vt:variant>
      <vt:variant>
        <vt:lpwstr/>
      </vt:variant>
      <vt:variant>
        <vt:lpwstr>_Toc153198227</vt:lpwstr>
      </vt:variant>
      <vt:variant>
        <vt:i4>1638457</vt:i4>
      </vt:variant>
      <vt:variant>
        <vt:i4>254</vt:i4>
      </vt:variant>
      <vt:variant>
        <vt:i4>0</vt:i4>
      </vt:variant>
      <vt:variant>
        <vt:i4>5</vt:i4>
      </vt:variant>
      <vt:variant>
        <vt:lpwstr/>
      </vt:variant>
      <vt:variant>
        <vt:lpwstr>_Toc153198226</vt:lpwstr>
      </vt:variant>
      <vt:variant>
        <vt:i4>1638457</vt:i4>
      </vt:variant>
      <vt:variant>
        <vt:i4>248</vt:i4>
      </vt:variant>
      <vt:variant>
        <vt:i4>0</vt:i4>
      </vt:variant>
      <vt:variant>
        <vt:i4>5</vt:i4>
      </vt:variant>
      <vt:variant>
        <vt:lpwstr/>
      </vt:variant>
      <vt:variant>
        <vt:lpwstr>_Toc153198225</vt:lpwstr>
      </vt:variant>
      <vt:variant>
        <vt:i4>1638457</vt:i4>
      </vt:variant>
      <vt:variant>
        <vt:i4>242</vt:i4>
      </vt:variant>
      <vt:variant>
        <vt:i4>0</vt:i4>
      </vt:variant>
      <vt:variant>
        <vt:i4>5</vt:i4>
      </vt:variant>
      <vt:variant>
        <vt:lpwstr/>
      </vt:variant>
      <vt:variant>
        <vt:lpwstr>_Toc153198224</vt:lpwstr>
      </vt:variant>
      <vt:variant>
        <vt:i4>1638457</vt:i4>
      </vt:variant>
      <vt:variant>
        <vt:i4>236</vt:i4>
      </vt:variant>
      <vt:variant>
        <vt:i4>0</vt:i4>
      </vt:variant>
      <vt:variant>
        <vt:i4>5</vt:i4>
      </vt:variant>
      <vt:variant>
        <vt:lpwstr/>
      </vt:variant>
      <vt:variant>
        <vt:lpwstr>_Toc153198223</vt:lpwstr>
      </vt:variant>
      <vt:variant>
        <vt:i4>1638457</vt:i4>
      </vt:variant>
      <vt:variant>
        <vt:i4>230</vt:i4>
      </vt:variant>
      <vt:variant>
        <vt:i4>0</vt:i4>
      </vt:variant>
      <vt:variant>
        <vt:i4>5</vt:i4>
      </vt:variant>
      <vt:variant>
        <vt:lpwstr/>
      </vt:variant>
      <vt:variant>
        <vt:lpwstr>_Toc153198222</vt:lpwstr>
      </vt:variant>
      <vt:variant>
        <vt:i4>1638457</vt:i4>
      </vt:variant>
      <vt:variant>
        <vt:i4>224</vt:i4>
      </vt:variant>
      <vt:variant>
        <vt:i4>0</vt:i4>
      </vt:variant>
      <vt:variant>
        <vt:i4>5</vt:i4>
      </vt:variant>
      <vt:variant>
        <vt:lpwstr/>
      </vt:variant>
      <vt:variant>
        <vt:lpwstr>_Toc153198221</vt:lpwstr>
      </vt:variant>
      <vt:variant>
        <vt:i4>1638457</vt:i4>
      </vt:variant>
      <vt:variant>
        <vt:i4>218</vt:i4>
      </vt:variant>
      <vt:variant>
        <vt:i4>0</vt:i4>
      </vt:variant>
      <vt:variant>
        <vt:i4>5</vt:i4>
      </vt:variant>
      <vt:variant>
        <vt:lpwstr/>
      </vt:variant>
      <vt:variant>
        <vt:lpwstr>_Toc153198220</vt:lpwstr>
      </vt:variant>
      <vt:variant>
        <vt:i4>1703993</vt:i4>
      </vt:variant>
      <vt:variant>
        <vt:i4>212</vt:i4>
      </vt:variant>
      <vt:variant>
        <vt:i4>0</vt:i4>
      </vt:variant>
      <vt:variant>
        <vt:i4>5</vt:i4>
      </vt:variant>
      <vt:variant>
        <vt:lpwstr/>
      </vt:variant>
      <vt:variant>
        <vt:lpwstr>_Toc153198219</vt:lpwstr>
      </vt:variant>
      <vt:variant>
        <vt:i4>1703993</vt:i4>
      </vt:variant>
      <vt:variant>
        <vt:i4>206</vt:i4>
      </vt:variant>
      <vt:variant>
        <vt:i4>0</vt:i4>
      </vt:variant>
      <vt:variant>
        <vt:i4>5</vt:i4>
      </vt:variant>
      <vt:variant>
        <vt:lpwstr/>
      </vt:variant>
      <vt:variant>
        <vt:lpwstr>_Toc153198218</vt:lpwstr>
      </vt:variant>
      <vt:variant>
        <vt:i4>1703993</vt:i4>
      </vt:variant>
      <vt:variant>
        <vt:i4>200</vt:i4>
      </vt:variant>
      <vt:variant>
        <vt:i4>0</vt:i4>
      </vt:variant>
      <vt:variant>
        <vt:i4>5</vt:i4>
      </vt:variant>
      <vt:variant>
        <vt:lpwstr/>
      </vt:variant>
      <vt:variant>
        <vt:lpwstr>_Toc153198217</vt:lpwstr>
      </vt:variant>
      <vt:variant>
        <vt:i4>1703993</vt:i4>
      </vt:variant>
      <vt:variant>
        <vt:i4>194</vt:i4>
      </vt:variant>
      <vt:variant>
        <vt:i4>0</vt:i4>
      </vt:variant>
      <vt:variant>
        <vt:i4>5</vt:i4>
      </vt:variant>
      <vt:variant>
        <vt:lpwstr/>
      </vt:variant>
      <vt:variant>
        <vt:lpwstr>_Toc153198216</vt:lpwstr>
      </vt:variant>
      <vt:variant>
        <vt:i4>1703993</vt:i4>
      </vt:variant>
      <vt:variant>
        <vt:i4>188</vt:i4>
      </vt:variant>
      <vt:variant>
        <vt:i4>0</vt:i4>
      </vt:variant>
      <vt:variant>
        <vt:i4>5</vt:i4>
      </vt:variant>
      <vt:variant>
        <vt:lpwstr/>
      </vt:variant>
      <vt:variant>
        <vt:lpwstr>_Toc153198215</vt:lpwstr>
      </vt:variant>
      <vt:variant>
        <vt:i4>1703993</vt:i4>
      </vt:variant>
      <vt:variant>
        <vt:i4>182</vt:i4>
      </vt:variant>
      <vt:variant>
        <vt:i4>0</vt:i4>
      </vt:variant>
      <vt:variant>
        <vt:i4>5</vt:i4>
      </vt:variant>
      <vt:variant>
        <vt:lpwstr/>
      </vt:variant>
      <vt:variant>
        <vt:lpwstr>_Toc153198214</vt:lpwstr>
      </vt:variant>
      <vt:variant>
        <vt:i4>1703993</vt:i4>
      </vt:variant>
      <vt:variant>
        <vt:i4>176</vt:i4>
      </vt:variant>
      <vt:variant>
        <vt:i4>0</vt:i4>
      </vt:variant>
      <vt:variant>
        <vt:i4>5</vt:i4>
      </vt:variant>
      <vt:variant>
        <vt:lpwstr/>
      </vt:variant>
      <vt:variant>
        <vt:lpwstr>_Toc153198213</vt:lpwstr>
      </vt:variant>
      <vt:variant>
        <vt:i4>1703993</vt:i4>
      </vt:variant>
      <vt:variant>
        <vt:i4>170</vt:i4>
      </vt:variant>
      <vt:variant>
        <vt:i4>0</vt:i4>
      </vt:variant>
      <vt:variant>
        <vt:i4>5</vt:i4>
      </vt:variant>
      <vt:variant>
        <vt:lpwstr/>
      </vt:variant>
      <vt:variant>
        <vt:lpwstr>_Toc153198212</vt:lpwstr>
      </vt:variant>
      <vt:variant>
        <vt:i4>1703993</vt:i4>
      </vt:variant>
      <vt:variant>
        <vt:i4>164</vt:i4>
      </vt:variant>
      <vt:variant>
        <vt:i4>0</vt:i4>
      </vt:variant>
      <vt:variant>
        <vt:i4>5</vt:i4>
      </vt:variant>
      <vt:variant>
        <vt:lpwstr/>
      </vt:variant>
      <vt:variant>
        <vt:lpwstr>_Toc153198211</vt:lpwstr>
      </vt:variant>
      <vt:variant>
        <vt:i4>1703993</vt:i4>
      </vt:variant>
      <vt:variant>
        <vt:i4>158</vt:i4>
      </vt:variant>
      <vt:variant>
        <vt:i4>0</vt:i4>
      </vt:variant>
      <vt:variant>
        <vt:i4>5</vt:i4>
      </vt:variant>
      <vt:variant>
        <vt:lpwstr/>
      </vt:variant>
      <vt:variant>
        <vt:lpwstr>_Toc153198210</vt:lpwstr>
      </vt:variant>
      <vt:variant>
        <vt:i4>1769529</vt:i4>
      </vt:variant>
      <vt:variant>
        <vt:i4>152</vt:i4>
      </vt:variant>
      <vt:variant>
        <vt:i4>0</vt:i4>
      </vt:variant>
      <vt:variant>
        <vt:i4>5</vt:i4>
      </vt:variant>
      <vt:variant>
        <vt:lpwstr/>
      </vt:variant>
      <vt:variant>
        <vt:lpwstr>_Toc153198209</vt:lpwstr>
      </vt:variant>
      <vt:variant>
        <vt:i4>1769529</vt:i4>
      </vt:variant>
      <vt:variant>
        <vt:i4>146</vt:i4>
      </vt:variant>
      <vt:variant>
        <vt:i4>0</vt:i4>
      </vt:variant>
      <vt:variant>
        <vt:i4>5</vt:i4>
      </vt:variant>
      <vt:variant>
        <vt:lpwstr/>
      </vt:variant>
      <vt:variant>
        <vt:lpwstr>_Toc153198208</vt:lpwstr>
      </vt:variant>
      <vt:variant>
        <vt:i4>1769529</vt:i4>
      </vt:variant>
      <vt:variant>
        <vt:i4>140</vt:i4>
      </vt:variant>
      <vt:variant>
        <vt:i4>0</vt:i4>
      </vt:variant>
      <vt:variant>
        <vt:i4>5</vt:i4>
      </vt:variant>
      <vt:variant>
        <vt:lpwstr/>
      </vt:variant>
      <vt:variant>
        <vt:lpwstr>_Toc153198207</vt:lpwstr>
      </vt:variant>
      <vt:variant>
        <vt:i4>1769529</vt:i4>
      </vt:variant>
      <vt:variant>
        <vt:i4>134</vt:i4>
      </vt:variant>
      <vt:variant>
        <vt:i4>0</vt:i4>
      </vt:variant>
      <vt:variant>
        <vt:i4>5</vt:i4>
      </vt:variant>
      <vt:variant>
        <vt:lpwstr/>
      </vt:variant>
      <vt:variant>
        <vt:lpwstr>_Toc153198206</vt:lpwstr>
      </vt:variant>
      <vt:variant>
        <vt:i4>1769529</vt:i4>
      </vt:variant>
      <vt:variant>
        <vt:i4>128</vt:i4>
      </vt:variant>
      <vt:variant>
        <vt:i4>0</vt:i4>
      </vt:variant>
      <vt:variant>
        <vt:i4>5</vt:i4>
      </vt:variant>
      <vt:variant>
        <vt:lpwstr/>
      </vt:variant>
      <vt:variant>
        <vt:lpwstr>_Toc153198205</vt:lpwstr>
      </vt:variant>
      <vt:variant>
        <vt:i4>1769529</vt:i4>
      </vt:variant>
      <vt:variant>
        <vt:i4>122</vt:i4>
      </vt:variant>
      <vt:variant>
        <vt:i4>0</vt:i4>
      </vt:variant>
      <vt:variant>
        <vt:i4>5</vt:i4>
      </vt:variant>
      <vt:variant>
        <vt:lpwstr/>
      </vt:variant>
      <vt:variant>
        <vt:lpwstr>_Toc153198204</vt:lpwstr>
      </vt:variant>
      <vt:variant>
        <vt:i4>1769529</vt:i4>
      </vt:variant>
      <vt:variant>
        <vt:i4>116</vt:i4>
      </vt:variant>
      <vt:variant>
        <vt:i4>0</vt:i4>
      </vt:variant>
      <vt:variant>
        <vt:i4>5</vt:i4>
      </vt:variant>
      <vt:variant>
        <vt:lpwstr/>
      </vt:variant>
      <vt:variant>
        <vt:lpwstr>_Toc153198203</vt:lpwstr>
      </vt:variant>
      <vt:variant>
        <vt:i4>1769529</vt:i4>
      </vt:variant>
      <vt:variant>
        <vt:i4>110</vt:i4>
      </vt:variant>
      <vt:variant>
        <vt:i4>0</vt:i4>
      </vt:variant>
      <vt:variant>
        <vt:i4>5</vt:i4>
      </vt:variant>
      <vt:variant>
        <vt:lpwstr/>
      </vt:variant>
      <vt:variant>
        <vt:lpwstr>_Toc153198202</vt:lpwstr>
      </vt:variant>
      <vt:variant>
        <vt:i4>1769529</vt:i4>
      </vt:variant>
      <vt:variant>
        <vt:i4>104</vt:i4>
      </vt:variant>
      <vt:variant>
        <vt:i4>0</vt:i4>
      </vt:variant>
      <vt:variant>
        <vt:i4>5</vt:i4>
      </vt:variant>
      <vt:variant>
        <vt:lpwstr/>
      </vt:variant>
      <vt:variant>
        <vt:lpwstr>_Toc153198201</vt:lpwstr>
      </vt:variant>
      <vt:variant>
        <vt:i4>1769529</vt:i4>
      </vt:variant>
      <vt:variant>
        <vt:i4>98</vt:i4>
      </vt:variant>
      <vt:variant>
        <vt:i4>0</vt:i4>
      </vt:variant>
      <vt:variant>
        <vt:i4>5</vt:i4>
      </vt:variant>
      <vt:variant>
        <vt:lpwstr/>
      </vt:variant>
      <vt:variant>
        <vt:lpwstr>_Toc153198200</vt:lpwstr>
      </vt:variant>
      <vt:variant>
        <vt:i4>1179706</vt:i4>
      </vt:variant>
      <vt:variant>
        <vt:i4>92</vt:i4>
      </vt:variant>
      <vt:variant>
        <vt:i4>0</vt:i4>
      </vt:variant>
      <vt:variant>
        <vt:i4>5</vt:i4>
      </vt:variant>
      <vt:variant>
        <vt:lpwstr/>
      </vt:variant>
      <vt:variant>
        <vt:lpwstr>_Toc153198199</vt:lpwstr>
      </vt:variant>
      <vt:variant>
        <vt:i4>1179706</vt:i4>
      </vt:variant>
      <vt:variant>
        <vt:i4>86</vt:i4>
      </vt:variant>
      <vt:variant>
        <vt:i4>0</vt:i4>
      </vt:variant>
      <vt:variant>
        <vt:i4>5</vt:i4>
      </vt:variant>
      <vt:variant>
        <vt:lpwstr/>
      </vt:variant>
      <vt:variant>
        <vt:lpwstr>_Toc153198198</vt:lpwstr>
      </vt:variant>
      <vt:variant>
        <vt:i4>1179706</vt:i4>
      </vt:variant>
      <vt:variant>
        <vt:i4>80</vt:i4>
      </vt:variant>
      <vt:variant>
        <vt:i4>0</vt:i4>
      </vt:variant>
      <vt:variant>
        <vt:i4>5</vt:i4>
      </vt:variant>
      <vt:variant>
        <vt:lpwstr/>
      </vt:variant>
      <vt:variant>
        <vt:lpwstr>_Toc153198197</vt:lpwstr>
      </vt:variant>
      <vt:variant>
        <vt:i4>1179706</vt:i4>
      </vt:variant>
      <vt:variant>
        <vt:i4>74</vt:i4>
      </vt:variant>
      <vt:variant>
        <vt:i4>0</vt:i4>
      </vt:variant>
      <vt:variant>
        <vt:i4>5</vt:i4>
      </vt:variant>
      <vt:variant>
        <vt:lpwstr/>
      </vt:variant>
      <vt:variant>
        <vt:lpwstr>_Toc153198196</vt:lpwstr>
      </vt:variant>
      <vt:variant>
        <vt:i4>1179706</vt:i4>
      </vt:variant>
      <vt:variant>
        <vt:i4>68</vt:i4>
      </vt:variant>
      <vt:variant>
        <vt:i4>0</vt:i4>
      </vt:variant>
      <vt:variant>
        <vt:i4>5</vt:i4>
      </vt:variant>
      <vt:variant>
        <vt:lpwstr/>
      </vt:variant>
      <vt:variant>
        <vt:lpwstr>_Toc153198195</vt:lpwstr>
      </vt:variant>
      <vt:variant>
        <vt:i4>1179706</vt:i4>
      </vt:variant>
      <vt:variant>
        <vt:i4>62</vt:i4>
      </vt:variant>
      <vt:variant>
        <vt:i4>0</vt:i4>
      </vt:variant>
      <vt:variant>
        <vt:i4>5</vt:i4>
      </vt:variant>
      <vt:variant>
        <vt:lpwstr/>
      </vt:variant>
      <vt:variant>
        <vt:lpwstr>_Toc153198194</vt:lpwstr>
      </vt:variant>
      <vt:variant>
        <vt:i4>1179706</vt:i4>
      </vt:variant>
      <vt:variant>
        <vt:i4>56</vt:i4>
      </vt:variant>
      <vt:variant>
        <vt:i4>0</vt:i4>
      </vt:variant>
      <vt:variant>
        <vt:i4>5</vt:i4>
      </vt:variant>
      <vt:variant>
        <vt:lpwstr/>
      </vt:variant>
      <vt:variant>
        <vt:lpwstr>_Toc153198193</vt:lpwstr>
      </vt:variant>
      <vt:variant>
        <vt:i4>1179706</vt:i4>
      </vt:variant>
      <vt:variant>
        <vt:i4>50</vt:i4>
      </vt:variant>
      <vt:variant>
        <vt:i4>0</vt:i4>
      </vt:variant>
      <vt:variant>
        <vt:i4>5</vt:i4>
      </vt:variant>
      <vt:variant>
        <vt:lpwstr/>
      </vt:variant>
      <vt:variant>
        <vt:lpwstr>_Toc153198192</vt:lpwstr>
      </vt:variant>
      <vt:variant>
        <vt:i4>1179706</vt:i4>
      </vt:variant>
      <vt:variant>
        <vt:i4>44</vt:i4>
      </vt:variant>
      <vt:variant>
        <vt:i4>0</vt:i4>
      </vt:variant>
      <vt:variant>
        <vt:i4>5</vt:i4>
      </vt:variant>
      <vt:variant>
        <vt:lpwstr/>
      </vt:variant>
      <vt:variant>
        <vt:lpwstr>_Toc153198191</vt:lpwstr>
      </vt:variant>
      <vt:variant>
        <vt:i4>1179706</vt:i4>
      </vt:variant>
      <vt:variant>
        <vt:i4>38</vt:i4>
      </vt:variant>
      <vt:variant>
        <vt:i4>0</vt:i4>
      </vt:variant>
      <vt:variant>
        <vt:i4>5</vt:i4>
      </vt:variant>
      <vt:variant>
        <vt:lpwstr/>
      </vt:variant>
      <vt:variant>
        <vt:lpwstr>_Toc153198190</vt:lpwstr>
      </vt:variant>
      <vt:variant>
        <vt:i4>1245242</vt:i4>
      </vt:variant>
      <vt:variant>
        <vt:i4>32</vt:i4>
      </vt:variant>
      <vt:variant>
        <vt:i4>0</vt:i4>
      </vt:variant>
      <vt:variant>
        <vt:i4>5</vt:i4>
      </vt:variant>
      <vt:variant>
        <vt:lpwstr/>
      </vt:variant>
      <vt:variant>
        <vt:lpwstr>_Toc153198189</vt:lpwstr>
      </vt:variant>
      <vt:variant>
        <vt:i4>1245242</vt:i4>
      </vt:variant>
      <vt:variant>
        <vt:i4>26</vt:i4>
      </vt:variant>
      <vt:variant>
        <vt:i4>0</vt:i4>
      </vt:variant>
      <vt:variant>
        <vt:i4>5</vt:i4>
      </vt:variant>
      <vt:variant>
        <vt:lpwstr/>
      </vt:variant>
      <vt:variant>
        <vt:lpwstr>_Toc153198188</vt:lpwstr>
      </vt:variant>
      <vt:variant>
        <vt:i4>1245242</vt:i4>
      </vt:variant>
      <vt:variant>
        <vt:i4>20</vt:i4>
      </vt:variant>
      <vt:variant>
        <vt:i4>0</vt:i4>
      </vt:variant>
      <vt:variant>
        <vt:i4>5</vt:i4>
      </vt:variant>
      <vt:variant>
        <vt:lpwstr/>
      </vt:variant>
      <vt:variant>
        <vt:lpwstr>_Toc153198187</vt:lpwstr>
      </vt:variant>
      <vt:variant>
        <vt:i4>1245242</vt:i4>
      </vt:variant>
      <vt:variant>
        <vt:i4>14</vt:i4>
      </vt:variant>
      <vt:variant>
        <vt:i4>0</vt:i4>
      </vt:variant>
      <vt:variant>
        <vt:i4>5</vt:i4>
      </vt:variant>
      <vt:variant>
        <vt:lpwstr/>
      </vt:variant>
      <vt:variant>
        <vt:lpwstr>_Toc153198186</vt:lpwstr>
      </vt:variant>
      <vt:variant>
        <vt:i4>1245242</vt:i4>
      </vt:variant>
      <vt:variant>
        <vt:i4>8</vt:i4>
      </vt:variant>
      <vt:variant>
        <vt:i4>0</vt:i4>
      </vt:variant>
      <vt:variant>
        <vt:i4>5</vt:i4>
      </vt:variant>
      <vt:variant>
        <vt:lpwstr/>
      </vt:variant>
      <vt:variant>
        <vt:lpwstr>_Toc153198185</vt:lpwstr>
      </vt:variant>
      <vt:variant>
        <vt:i4>1245242</vt:i4>
      </vt:variant>
      <vt:variant>
        <vt:i4>2</vt:i4>
      </vt:variant>
      <vt:variant>
        <vt:i4>0</vt:i4>
      </vt:variant>
      <vt:variant>
        <vt:i4>5</vt:i4>
      </vt:variant>
      <vt:variant>
        <vt:lpwstr/>
      </vt:variant>
      <vt:variant>
        <vt:lpwstr>_Toc153198184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 S Lu</dc:creator>
  <cp:keywords/>
  <dc:description/>
  <cp:lastModifiedBy>Ricci C Lee</cp:lastModifiedBy>
  <cp:revision>2</cp:revision>
  <cp:lastPrinted>2023-12-11T06:16:00Z</cp:lastPrinted>
  <dcterms:created xsi:type="dcterms:W3CDTF">2023-12-11T07:36:00Z</dcterms:created>
  <dcterms:modified xsi:type="dcterms:W3CDTF">2023-12-11T07:36:00Z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0x0101000141F02D35048E4CBF538A55DAE795F4</vt:lpwstr>
  </property>
  <property fmtid="{D5CDD505-2E9C-101B-9397-08002B2CF9AE}" pid="3" name="tmrTopic">
    <vt:lpwstr>10;#Branding|d294e289-6d23-487b-9b39-1118022dea9f;#42;#Template|46682155-7949-451c-b947-cbe70f39baa4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y fmtid="{D5CDD505-2E9C-101B-9397-08002B2CF9AE}" pid="7" name="MediaServiceImageTags">
    <vt:lpwstr/>
  </property>
</Properties>
</file>