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11858" w14:textId="77777777" w:rsidR="00A41136" w:rsidRPr="002434D5" w:rsidRDefault="00A41136" w:rsidP="006D48ED">
      <w:pPr>
        <w:spacing w:after="240"/>
        <w:rPr>
          <w:sz w:val="40"/>
          <w:szCs w:val="44"/>
        </w:rPr>
      </w:pPr>
      <w:bookmarkStart w:id="0" w:name="_Hlk157585292"/>
    </w:p>
    <w:p w14:paraId="35A94F55" w14:textId="39515A75" w:rsidR="00A41136" w:rsidRDefault="00D27877" w:rsidP="006D48ED">
      <w:pPr>
        <w:pStyle w:val="Heading1"/>
        <w:spacing w:before="0" w:after="0"/>
        <w:rPr>
          <w:rFonts w:cs="Arial"/>
          <w:sz w:val="40"/>
          <w:szCs w:val="40"/>
        </w:rPr>
      </w:pPr>
      <w:r w:rsidRPr="00A41136">
        <w:rPr>
          <w:rFonts w:cs="Arial"/>
          <w:sz w:val="40"/>
          <w:szCs w:val="40"/>
        </w:rPr>
        <w:t xml:space="preserve">Understanding </w:t>
      </w:r>
      <w:r w:rsidR="006D48ED">
        <w:rPr>
          <w:rFonts w:cs="Arial"/>
          <w:sz w:val="40"/>
          <w:szCs w:val="40"/>
        </w:rPr>
        <w:t>c</w:t>
      </w:r>
      <w:r w:rsidRPr="00A41136">
        <w:rPr>
          <w:rFonts w:cs="Arial"/>
          <w:sz w:val="40"/>
          <w:szCs w:val="40"/>
        </w:rPr>
        <w:t>ohort and</w:t>
      </w:r>
    </w:p>
    <w:p w14:paraId="2F67A966" w14:textId="101C044A" w:rsidR="00D27877" w:rsidRPr="006D48ED" w:rsidRDefault="006D48ED" w:rsidP="006D48ED">
      <w:pPr>
        <w:pStyle w:val="Heading1"/>
        <w:spacing w:before="0" w:after="240"/>
        <w:rPr>
          <w:rFonts w:cs="Arial"/>
          <w:sz w:val="40"/>
          <w:szCs w:val="40"/>
        </w:rPr>
      </w:pPr>
      <w:r>
        <w:rPr>
          <w:rFonts w:cs="Arial"/>
          <w:sz w:val="40"/>
          <w:szCs w:val="40"/>
        </w:rPr>
        <w:t>d</w:t>
      </w:r>
      <w:r w:rsidR="00D27877" w:rsidRPr="00A41136">
        <w:rPr>
          <w:rFonts w:cs="Arial"/>
          <w:sz w:val="40"/>
          <w:szCs w:val="40"/>
        </w:rPr>
        <w:t>emographic</w:t>
      </w:r>
      <w:r w:rsidR="00A41136">
        <w:rPr>
          <w:rFonts w:cs="Arial"/>
          <w:sz w:val="40"/>
          <w:szCs w:val="40"/>
        </w:rPr>
        <w:t xml:space="preserve"> </w:t>
      </w:r>
      <w:r>
        <w:rPr>
          <w:rFonts w:cs="Arial"/>
          <w:sz w:val="40"/>
          <w:szCs w:val="40"/>
        </w:rPr>
        <w:t>s</w:t>
      </w:r>
      <w:r w:rsidR="00D27877" w:rsidRPr="00A41136">
        <w:rPr>
          <w:rFonts w:cs="Arial"/>
          <w:sz w:val="40"/>
          <w:szCs w:val="40"/>
        </w:rPr>
        <w:t xml:space="preserve">election in </w:t>
      </w:r>
      <w:r>
        <w:rPr>
          <w:rFonts w:cs="Arial"/>
          <w:sz w:val="40"/>
          <w:szCs w:val="40"/>
        </w:rPr>
        <w:t>p</w:t>
      </w:r>
      <w:r w:rsidR="00D27877" w:rsidRPr="00A41136">
        <w:rPr>
          <w:rFonts w:cs="Arial"/>
          <w:sz w:val="40"/>
          <w:szCs w:val="40"/>
        </w:rPr>
        <w:t xml:space="preserve">rogram </w:t>
      </w:r>
      <w:r>
        <w:rPr>
          <w:rFonts w:cs="Arial"/>
          <w:sz w:val="40"/>
          <w:szCs w:val="40"/>
        </w:rPr>
        <w:t>d</w:t>
      </w:r>
      <w:r w:rsidR="00D27877" w:rsidRPr="00A41136">
        <w:rPr>
          <w:rFonts w:cs="Arial"/>
          <w:sz w:val="40"/>
          <w:szCs w:val="40"/>
        </w:rPr>
        <w:t xml:space="preserve">esign </w:t>
      </w:r>
    </w:p>
    <w:p w14:paraId="36DA6BCC" w14:textId="05BD9B3D" w:rsidR="00D27877" w:rsidRPr="006D48ED" w:rsidRDefault="00D27877" w:rsidP="006D48ED">
      <w:pPr>
        <w:pStyle w:val="Heading2"/>
        <w:spacing w:after="240"/>
        <w:rPr>
          <w:rFonts w:eastAsia="Times New Roman"/>
          <w:color w:val="C00000"/>
          <w:sz w:val="32"/>
          <w:szCs w:val="32"/>
          <w:lang w:eastAsia="en-AU"/>
        </w:rPr>
      </w:pPr>
      <w:r w:rsidRPr="006D48ED">
        <w:rPr>
          <w:rFonts w:eastAsia="Times New Roman"/>
          <w:color w:val="C00000"/>
          <w:sz w:val="32"/>
          <w:szCs w:val="32"/>
          <w:lang w:eastAsia="en-AU"/>
        </w:rPr>
        <w:t xml:space="preserve">What are </w:t>
      </w:r>
      <w:r w:rsidR="006D48ED">
        <w:rPr>
          <w:rFonts w:eastAsia="Times New Roman"/>
          <w:color w:val="C00000"/>
          <w:sz w:val="32"/>
          <w:szCs w:val="32"/>
          <w:lang w:eastAsia="en-AU"/>
        </w:rPr>
        <w:t>c</w:t>
      </w:r>
      <w:r w:rsidRPr="006D48ED">
        <w:rPr>
          <w:rFonts w:eastAsia="Times New Roman"/>
          <w:color w:val="C00000"/>
          <w:sz w:val="32"/>
          <w:szCs w:val="32"/>
          <w:lang w:eastAsia="en-AU"/>
        </w:rPr>
        <w:t xml:space="preserve">ohorts and </w:t>
      </w:r>
      <w:r w:rsidR="006D48ED">
        <w:rPr>
          <w:rFonts w:eastAsia="Times New Roman"/>
          <w:color w:val="C00000"/>
          <w:sz w:val="32"/>
          <w:szCs w:val="32"/>
          <w:lang w:eastAsia="en-AU"/>
        </w:rPr>
        <w:t>d</w:t>
      </w:r>
      <w:r w:rsidRPr="006D48ED">
        <w:rPr>
          <w:rFonts w:eastAsia="Times New Roman"/>
          <w:color w:val="C00000"/>
          <w:sz w:val="32"/>
          <w:szCs w:val="32"/>
          <w:lang w:eastAsia="en-AU"/>
        </w:rPr>
        <w:t xml:space="preserve">emographics? </w:t>
      </w:r>
    </w:p>
    <w:p w14:paraId="74663E5C" w14:textId="77777777" w:rsidR="00D27877" w:rsidRDefault="00D27877" w:rsidP="006D48ED">
      <w:pPr>
        <w:spacing w:after="240"/>
        <w:rPr>
          <w:lang w:eastAsia="en-AU"/>
        </w:rPr>
      </w:pPr>
      <w:r w:rsidRPr="00BC5278">
        <w:rPr>
          <w:lang w:eastAsia="en-AU"/>
        </w:rPr>
        <w:t>In program design, cohorts are specific groups that your program aims to support, while demographics describe the characteristics within these groups, such as age, cultural background, gender, or identity. For example:</w:t>
      </w:r>
    </w:p>
    <w:p w14:paraId="117333AE" w14:textId="79D42312" w:rsidR="00D27877" w:rsidRPr="002A060F" w:rsidRDefault="00D27877" w:rsidP="006D48ED">
      <w:pPr>
        <w:pStyle w:val="ListParagraph"/>
        <w:numPr>
          <w:ilvl w:val="0"/>
          <w:numId w:val="1"/>
        </w:numPr>
        <w:spacing w:after="240"/>
        <w:rPr>
          <w:lang w:eastAsia="en-AU"/>
        </w:rPr>
      </w:pPr>
      <w:r>
        <w:rPr>
          <w:lang w:eastAsia="en-AU"/>
        </w:rPr>
        <w:t xml:space="preserve">Cohort </w:t>
      </w:r>
      <w:r w:rsidR="006D48ED">
        <w:rPr>
          <w:lang w:eastAsia="en-AU"/>
        </w:rPr>
        <w:t>–</w:t>
      </w:r>
      <w:r>
        <w:rPr>
          <w:lang w:eastAsia="en-AU"/>
        </w:rPr>
        <w:t xml:space="preserve"> </w:t>
      </w:r>
      <w:r w:rsidR="002434D5">
        <w:rPr>
          <w:lang w:eastAsia="en-AU"/>
        </w:rPr>
        <w:t>y</w:t>
      </w:r>
      <w:r w:rsidRPr="002A060F">
        <w:rPr>
          <w:lang w:eastAsia="en-AU"/>
        </w:rPr>
        <w:t>oung people disengaged from school.</w:t>
      </w:r>
    </w:p>
    <w:p w14:paraId="0B924F30" w14:textId="46C192C6" w:rsidR="00D27877" w:rsidRPr="002A060F" w:rsidRDefault="00D27877" w:rsidP="006D48ED">
      <w:pPr>
        <w:pStyle w:val="ListParagraph"/>
        <w:numPr>
          <w:ilvl w:val="0"/>
          <w:numId w:val="1"/>
        </w:numPr>
        <w:spacing w:after="240"/>
        <w:rPr>
          <w:lang w:eastAsia="en-AU"/>
        </w:rPr>
      </w:pPr>
      <w:r w:rsidRPr="002A060F">
        <w:rPr>
          <w:lang w:eastAsia="en-AU"/>
        </w:rPr>
        <w:t>Demographics</w:t>
      </w:r>
      <w:r>
        <w:rPr>
          <w:lang w:eastAsia="en-AU"/>
        </w:rPr>
        <w:t xml:space="preserve"> – </w:t>
      </w:r>
      <w:r w:rsidR="002434D5">
        <w:rPr>
          <w:lang w:eastAsia="en-AU"/>
        </w:rPr>
        <w:t>t</w:t>
      </w:r>
      <w:r>
        <w:rPr>
          <w:lang w:eastAsia="en-AU"/>
        </w:rPr>
        <w:t xml:space="preserve">his could include </w:t>
      </w:r>
      <w:r w:rsidRPr="002A060F">
        <w:rPr>
          <w:lang w:eastAsia="en-AU"/>
        </w:rPr>
        <w:t>Aboriginal and Torres Strait Islander young people, young people with disabilities, or culturally and</w:t>
      </w:r>
      <w:r>
        <w:rPr>
          <w:lang w:eastAsia="en-AU"/>
        </w:rPr>
        <w:t>/or</w:t>
      </w:r>
      <w:r w:rsidRPr="002A060F">
        <w:rPr>
          <w:lang w:eastAsia="en-AU"/>
        </w:rPr>
        <w:t xml:space="preserve"> linguistically diverse young people.</w:t>
      </w:r>
    </w:p>
    <w:p w14:paraId="72DEC1DF" w14:textId="27351D61" w:rsidR="00D27877" w:rsidRDefault="00D27877" w:rsidP="002434D5">
      <w:pPr>
        <w:spacing w:after="240"/>
        <w:rPr>
          <w:lang w:eastAsia="en-AU"/>
        </w:rPr>
      </w:pPr>
      <w:r w:rsidRPr="00C70CF4">
        <w:rPr>
          <w:lang w:eastAsia="en-AU"/>
        </w:rPr>
        <w:t>When applying for grants, it</w:t>
      </w:r>
      <w:r>
        <w:rPr>
          <w:lang w:eastAsia="en-AU"/>
        </w:rPr>
        <w:t xml:space="preserve"> is</w:t>
      </w:r>
      <w:r w:rsidRPr="00C70CF4">
        <w:rPr>
          <w:lang w:eastAsia="en-AU"/>
        </w:rPr>
        <w:t xml:space="preserve"> essential to clearly identify who your program is intentionally targeting</w:t>
      </w:r>
      <w:r>
        <w:rPr>
          <w:lang w:eastAsia="en-AU"/>
        </w:rPr>
        <w:t xml:space="preserve"> </w:t>
      </w:r>
      <w:r w:rsidR="002434D5">
        <w:rPr>
          <w:lang w:eastAsia="en-AU"/>
        </w:rPr>
        <w:t>–</w:t>
      </w:r>
      <w:r>
        <w:rPr>
          <w:lang w:eastAsia="en-AU"/>
        </w:rPr>
        <w:t xml:space="preserve"> </w:t>
      </w:r>
      <w:r w:rsidRPr="00C70CF4">
        <w:rPr>
          <w:b/>
          <w:bCs/>
          <w:lang w:eastAsia="en-AU"/>
        </w:rPr>
        <w:t>not just who may participate</w:t>
      </w:r>
      <w:r w:rsidRPr="00C70CF4">
        <w:rPr>
          <w:lang w:eastAsia="en-AU"/>
        </w:rPr>
        <w:t>. Review panels assess applications looking for well-considered, evidence-based choices that address specific needs within these groups. This is about making informed decisions that shape your program design rather than simply ticking boxes.</w:t>
      </w:r>
    </w:p>
    <w:p w14:paraId="66C08417" w14:textId="77777777" w:rsidR="00D27877" w:rsidRPr="006D48ED" w:rsidRDefault="00D27877" w:rsidP="006D48ED">
      <w:pPr>
        <w:pStyle w:val="Heading2"/>
        <w:spacing w:after="240"/>
        <w:rPr>
          <w:rFonts w:eastAsia="Times New Roman"/>
          <w:color w:val="C00000"/>
          <w:sz w:val="32"/>
          <w:szCs w:val="32"/>
          <w:lang w:eastAsia="en-AU"/>
        </w:rPr>
      </w:pPr>
      <w:r w:rsidRPr="006D48ED">
        <w:rPr>
          <w:rFonts w:eastAsia="Times New Roman"/>
          <w:color w:val="C00000"/>
          <w:sz w:val="32"/>
          <w:szCs w:val="32"/>
          <w:lang w:eastAsia="en-AU"/>
        </w:rPr>
        <w:t>Why is this important?</w:t>
      </w:r>
    </w:p>
    <w:p w14:paraId="02985EC5" w14:textId="77777777" w:rsidR="00D27877" w:rsidRDefault="00D27877" w:rsidP="006D48ED">
      <w:pPr>
        <w:spacing w:after="240"/>
        <w:rPr>
          <w:lang w:eastAsia="en-AU"/>
        </w:rPr>
      </w:pPr>
      <w:r w:rsidRPr="00C70CF4">
        <w:rPr>
          <w:lang w:eastAsia="en-AU"/>
        </w:rPr>
        <w:t xml:space="preserve">Panels seek a clear understanding of who your program is for and how your activities meet their needs. Applications demonstrating intentionality and a thorough understanding of the chosen cohorts and demographics are more competitive. </w:t>
      </w:r>
    </w:p>
    <w:p w14:paraId="2A785B13" w14:textId="77777777" w:rsidR="00D27877" w:rsidRDefault="00D27877" w:rsidP="006D48ED">
      <w:pPr>
        <w:spacing w:after="240"/>
        <w:rPr>
          <w:lang w:eastAsia="en-AU"/>
        </w:rPr>
      </w:pPr>
      <w:r w:rsidRPr="00BC5278">
        <w:rPr>
          <w:lang w:eastAsia="en-AU"/>
        </w:rPr>
        <w:t>To stand out, focus on two main areas:</w:t>
      </w:r>
    </w:p>
    <w:p w14:paraId="664AA186" w14:textId="77777777" w:rsidR="00D27877" w:rsidRDefault="00D27877" w:rsidP="006D48ED">
      <w:pPr>
        <w:spacing w:after="240"/>
        <w:rPr>
          <w:lang w:eastAsia="en-AU"/>
        </w:rPr>
      </w:pPr>
      <w:r>
        <w:rPr>
          <w:rFonts w:cs="Arial"/>
          <w:noProof/>
        </w:rPr>
        <w:drawing>
          <wp:anchor distT="0" distB="0" distL="114300" distR="114300" simplePos="0" relativeHeight="251659264" behindDoc="0" locked="0" layoutInCell="1" allowOverlap="1" wp14:anchorId="55DFE931" wp14:editId="19D79C9B">
            <wp:simplePos x="0" y="0"/>
            <wp:positionH relativeFrom="column">
              <wp:posOffset>390525</wp:posOffset>
            </wp:positionH>
            <wp:positionV relativeFrom="paragraph">
              <wp:posOffset>51435</wp:posOffset>
            </wp:positionV>
            <wp:extent cx="4905375" cy="679450"/>
            <wp:effectExtent l="0" t="0" r="9525" b="25400"/>
            <wp:wrapSquare wrapText="bothSides"/>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anchor>
        </w:drawing>
      </w:r>
    </w:p>
    <w:p w14:paraId="5823764F" w14:textId="77777777" w:rsidR="00D27877" w:rsidRDefault="00D27877" w:rsidP="006D48ED">
      <w:pPr>
        <w:spacing w:before="0" w:after="240"/>
        <w:rPr>
          <w:rFonts w:ascii="Times New Roman" w:eastAsia="Times New Roman" w:hAnsi="Times New Roman" w:cs="Times New Roman"/>
          <w:sz w:val="24"/>
          <w:lang w:eastAsia="en-AU"/>
        </w:rPr>
      </w:pPr>
    </w:p>
    <w:p w14:paraId="08DBB98F" w14:textId="77777777" w:rsidR="00D27877" w:rsidRDefault="00D27877" w:rsidP="006D48ED">
      <w:pPr>
        <w:pStyle w:val="Heading2"/>
        <w:spacing w:after="240"/>
        <w:rPr>
          <w:rFonts w:eastAsia="Times New Roman"/>
          <w:lang w:eastAsia="en-AU"/>
        </w:rPr>
      </w:pPr>
    </w:p>
    <w:p w14:paraId="706A5A65" w14:textId="689490D0" w:rsidR="00D27877" w:rsidRPr="002434D5" w:rsidRDefault="00D27877" w:rsidP="006D48ED">
      <w:pPr>
        <w:pStyle w:val="Heading2"/>
        <w:spacing w:after="240"/>
        <w:rPr>
          <w:rFonts w:eastAsia="Times New Roman"/>
          <w:color w:val="C00000"/>
          <w:sz w:val="32"/>
          <w:szCs w:val="32"/>
          <w:lang w:eastAsia="en-AU"/>
        </w:rPr>
      </w:pPr>
      <w:r w:rsidRPr="002434D5">
        <w:rPr>
          <w:rFonts w:eastAsia="Times New Roman"/>
          <w:color w:val="C00000"/>
          <w:sz w:val="32"/>
          <w:szCs w:val="32"/>
          <w:lang w:eastAsia="en-AU"/>
        </w:rPr>
        <w:t xml:space="preserve">Intentional </w:t>
      </w:r>
      <w:r w:rsidR="00A22069">
        <w:rPr>
          <w:rFonts w:eastAsia="Times New Roman"/>
          <w:color w:val="C00000"/>
          <w:sz w:val="32"/>
          <w:szCs w:val="32"/>
          <w:lang w:eastAsia="en-AU"/>
        </w:rPr>
        <w:t>c</w:t>
      </w:r>
      <w:r w:rsidRPr="002434D5">
        <w:rPr>
          <w:rFonts w:eastAsia="Times New Roman"/>
          <w:color w:val="C00000"/>
          <w:sz w:val="32"/>
          <w:szCs w:val="32"/>
          <w:lang w:eastAsia="en-AU"/>
        </w:rPr>
        <w:t xml:space="preserve">ohort and </w:t>
      </w:r>
      <w:r w:rsidR="00A22069">
        <w:rPr>
          <w:rFonts w:eastAsia="Times New Roman"/>
          <w:color w:val="C00000"/>
          <w:sz w:val="32"/>
          <w:szCs w:val="32"/>
          <w:lang w:eastAsia="en-AU"/>
        </w:rPr>
        <w:t>d</w:t>
      </w:r>
      <w:r w:rsidRPr="002434D5">
        <w:rPr>
          <w:rFonts w:eastAsia="Times New Roman"/>
          <w:color w:val="C00000"/>
          <w:sz w:val="32"/>
          <w:szCs w:val="32"/>
          <w:lang w:eastAsia="en-AU"/>
        </w:rPr>
        <w:t xml:space="preserve">emographic </w:t>
      </w:r>
      <w:r w:rsidR="00A22069">
        <w:rPr>
          <w:rFonts w:eastAsia="Times New Roman"/>
          <w:color w:val="C00000"/>
          <w:sz w:val="32"/>
          <w:szCs w:val="32"/>
          <w:lang w:eastAsia="en-AU"/>
        </w:rPr>
        <w:t>s</w:t>
      </w:r>
      <w:r w:rsidRPr="002434D5">
        <w:rPr>
          <w:rFonts w:eastAsia="Times New Roman"/>
          <w:color w:val="C00000"/>
          <w:sz w:val="32"/>
          <w:szCs w:val="32"/>
          <w:lang w:eastAsia="en-AU"/>
        </w:rPr>
        <w:t>election</w:t>
      </w:r>
    </w:p>
    <w:p w14:paraId="3B1ABE6A" w14:textId="77777777" w:rsidR="00D27877" w:rsidRDefault="00D27877" w:rsidP="006D48ED">
      <w:pPr>
        <w:spacing w:after="240"/>
        <w:rPr>
          <w:lang w:eastAsia="en-AU"/>
        </w:rPr>
      </w:pPr>
      <w:r w:rsidRPr="00C70CF4">
        <w:rPr>
          <w:lang w:eastAsia="en-AU"/>
        </w:rPr>
        <w:t>Choosing your program’s cohorts and demographics involves making deliberate, informed choices that will shape the entire program. Each selection should reflect an understanding of the group's specific needs, ensuring effective activities, risk management, cultural safety practices,</w:t>
      </w:r>
      <w:r>
        <w:rPr>
          <w:lang w:eastAsia="en-AU"/>
        </w:rPr>
        <w:t xml:space="preserve"> partnerships</w:t>
      </w:r>
      <w:r w:rsidRPr="00C70CF4">
        <w:rPr>
          <w:lang w:eastAsia="en-AU"/>
        </w:rPr>
        <w:t xml:space="preserve"> </w:t>
      </w:r>
      <w:r>
        <w:rPr>
          <w:lang w:eastAsia="en-AU"/>
        </w:rPr>
        <w:t xml:space="preserve">with young people and families </w:t>
      </w:r>
      <w:r w:rsidRPr="00C70CF4">
        <w:rPr>
          <w:lang w:eastAsia="en-AU"/>
        </w:rPr>
        <w:t>and meaningful service pathways.</w:t>
      </w:r>
    </w:p>
    <w:p w14:paraId="0C07CDBD" w14:textId="77777777" w:rsidR="00D27877" w:rsidRDefault="00D27877" w:rsidP="006D48ED">
      <w:pPr>
        <w:spacing w:after="240"/>
        <w:rPr>
          <w:lang w:eastAsia="en-AU"/>
        </w:rPr>
      </w:pPr>
      <w:r w:rsidRPr="003E255B">
        <w:rPr>
          <w:rFonts w:cs="Arial"/>
          <w:b/>
          <w:bCs/>
          <w:i/>
          <w:iCs/>
          <w:noProof/>
        </w:rPr>
        <mc:AlternateContent>
          <mc:Choice Requires="wps">
            <w:drawing>
              <wp:anchor distT="0" distB="0" distL="114300" distR="114300" simplePos="0" relativeHeight="251660288" behindDoc="0" locked="0" layoutInCell="1" allowOverlap="1" wp14:anchorId="0285EF69" wp14:editId="7FB530C4">
                <wp:simplePos x="0" y="0"/>
                <wp:positionH relativeFrom="column">
                  <wp:posOffset>-2227</wp:posOffset>
                </wp:positionH>
                <wp:positionV relativeFrom="paragraph">
                  <wp:posOffset>20526</wp:posOffset>
                </wp:positionV>
                <wp:extent cx="5707156" cy="622218"/>
                <wp:effectExtent l="57150" t="19050" r="65405" b="102235"/>
                <wp:wrapNone/>
                <wp:docPr id="1" name="Rectangle 1"/>
                <wp:cNvGraphicFramePr/>
                <a:graphic xmlns:a="http://schemas.openxmlformats.org/drawingml/2006/main">
                  <a:graphicData uri="http://schemas.microsoft.com/office/word/2010/wordprocessingShape">
                    <wps:wsp>
                      <wps:cNvSpPr/>
                      <wps:spPr>
                        <a:xfrm>
                          <a:off x="0" y="0"/>
                          <a:ext cx="5707156" cy="622218"/>
                        </a:xfrm>
                        <a:prstGeom prst="rect">
                          <a:avLst/>
                        </a:prstGeom>
                        <a:solidFill>
                          <a:srgbClr val="4B479D"/>
                        </a:solidFill>
                        <a:ln>
                          <a:noFill/>
                        </a:ln>
                        <a:effectLst>
                          <a:outerShdw blurRad="50800" dist="38100" dir="5400000" algn="t" rotWithShape="0">
                            <a:prstClr val="black">
                              <a:alpha val="40000"/>
                            </a:prstClr>
                          </a:outerShdw>
                        </a:effectLst>
                      </wps:spPr>
                      <wps:style>
                        <a:lnRef idx="1">
                          <a:schemeClr val="accent6"/>
                        </a:lnRef>
                        <a:fillRef idx="2">
                          <a:schemeClr val="accent6"/>
                        </a:fillRef>
                        <a:effectRef idx="1">
                          <a:schemeClr val="accent6"/>
                        </a:effectRef>
                        <a:fontRef idx="minor">
                          <a:schemeClr val="dk1"/>
                        </a:fontRef>
                      </wps:style>
                      <wps:txbx>
                        <w:txbxContent>
                          <w:p w14:paraId="6BB880CA" w14:textId="77777777" w:rsidR="00D27877" w:rsidRPr="00831C7B" w:rsidRDefault="00D27877" w:rsidP="00D27877">
                            <w:pPr>
                              <w:spacing w:before="0" w:after="0"/>
                              <w:rPr>
                                <w:rFonts w:cs="Arial"/>
                                <w:b/>
                                <w:bCs/>
                                <w:color w:val="FFFFFF" w:themeColor="background1"/>
                              </w:rPr>
                            </w:pPr>
                            <w:r w:rsidRPr="00CD33F7">
                              <w:rPr>
                                <w:rFonts w:cs="Arial"/>
                                <w:b/>
                                <w:bCs/>
                                <w:color w:val="FFFFFF" w:themeColor="background1"/>
                              </w:rPr>
                              <w:t>Cohort and demographic selection should be intentional and informed. This critical step in program design sets the foundation for addressing the unique needs of your chosen groups.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85EF69" id="Rectangle 1" o:spid="_x0000_s1026" style="position:absolute;margin-left:-.2pt;margin-top:1.6pt;width:449.4pt;height: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" fillcolor="#4b479d" stroked="f" strokeweight=".5pt">
                <v:shadow on="t" color="black" opacity="26214f" origin=",-.5" offset="0,3pt"/>
                <v:textbox>
                  <w:txbxContent>
                    <w:p w14:paraId="6BB880CA" w14:textId="77777777" w:rsidR="00D27877" w:rsidRPr="00831C7B" w:rsidRDefault="00D27877" w:rsidP="00D27877">
                      <w:pPr>
                        <w:spacing w:before="0" w:after="0"/>
                        <w:rPr>
                          <w:rFonts w:cs="Arial"/>
                          <w:b/>
                          <w:bCs/>
                          <w:color w:val="FFFFFF" w:themeColor="background1"/>
                        </w:rPr>
                      </w:pPr>
                      <w:r w:rsidRPr="00CD33F7">
                        <w:rPr>
                          <w:rFonts w:cs="Arial"/>
                          <w:b/>
                          <w:bCs/>
                          <w:color w:val="FFFFFF" w:themeColor="background1"/>
                        </w:rPr>
                        <w:t>Cohort and demographic selection should be intentional and informed. This critical step in program design sets the foundation for addressing the unique needs of your chosen groups.</w:t>
                      </w:r>
                    </w:p>
                  </w:txbxContent>
                </v:textbox>
              </v:rect>
            </w:pict>
          </mc:Fallback>
        </mc:AlternateContent>
      </w:r>
    </w:p>
    <w:p w14:paraId="226C8E59" w14:textId="77777777" w:rsidR="00D27877" w:rsidRDefault="00D27877" w:rsidP="006D48ED">
      <w:pPr>
        <w:spacing w:after="240"/>
        <w:rPr>
          <w:lang w:eastAsia="en-AU"/>
        </w:rPr>
      </w:pPr>
    </w:p>
    <w:p w14:paraId="72D42E28" w14:textId="77777777" w:rsidR="00D27877" w:rsidRDefault="00D27877" w:rsidP="006D48ED">
      <w:pPr>
        <w:spacing w:after="240"/>
        <w:rPr>
          <w:b/>
          <w:bCs/>
          <w:lang w:eastAsia="en-AU"/>
        </w:rPr>
      </w:pPr>
    </w:p>
    <w:p w14:paraId="647D0517" w14:textId="0A09A1E8" w:rsidR="002434D5" w:rsidRDefault="00A22069" w:rsidP="00A22069">
      <w:pPr>
        <w:tabs>
          <w:tab w:val="left" w:pos="7636"/>
        </w:tabs>
        <w:spacing w:after="240"/>
        <w:rPr>
          <w:b/>
          <w:bCs/>
          <w:lang w:eastAsia="en-AU"/>
        </w:rPr>
      </w:pPr>
      <w:r>
        <w:rPr>
          <w:b/>
          <w:bCs/>
          <w:lang w:eastAsia="en-AU"/>
        </w:rPr>
        <w:tab/>
      </w:r>
    </w:p>
    <w:p w14:paraId="50FBA872" w14:textId="450EE085" w:rsidR="00D27877" w:rsidRPr="002434D5" w:rsidRDefault="00D27877" w:rsidP="006D48ED">
      <w:pPr>
        <w:spacing w:after="240"/>
        <w:rPr>
          <w:color w:val="4B479D"/>
          <w:sz w:val="26"/>
          <w:szCs w:val="26"/>
          <w:lang w:eastAsia="en-AU"/>
        </w:rPr>
      </w:pPr>
      <w:r w:rsidRPr="002434D5">
        <w:rPr>
          <w:b/>
          <w:bCs/>
          <w:color w:val="4B479D"/>
          <w:sz w:val="26"/>
          <w:szCs w:val="26"/>
          <w:lang w:eastAsia="en-AU"/>
        </w:rPr>
        <w:lastRenderedPageBreak/>
        <w:t xml:space="preserve">Key </w:t>
      </w:r>
      <w:r w:rsidR="002434D5">
        <w:rPr>
          <w:b/>
          <w:bCs/>
          <w:color w:val="4B479D"/>
          <w:sz w:val="26"/>
          <w:szCs w:val="26"/>
          <w:lang w:eastAsia="en-AU"/>
        </w:rPr>
        <w:t>c</w:t>
      </w:r>
      <w:r w:rsidRPr="002434D5">
        <w:rPr>
          <w:b/>
          <w:bCs/>
          <w:color w:val="4B479D"/>
          <w:sz w:val="26"/>
          <w:szCs w:val="26"/>
          <w:lang w:eastAsia="en-AU"/>
        </w:rPr>
        <w:t xml:space="preserve">onsiderations for </w:t>
      </w:r>
      <w:r w:rsidR="002434D5">
        <w:rPr>
          <w:b/>
          <w:bCs/>
          <w:color w:val="4B479D"/>
          <w:sz w:val="26"/>
          <w:szCs w:val="26"/>
          <w:lang w:eastAsia="en-AU"/>
        </w:rPr>
        <w:t>c</w:t>
      </w:r>
      <w:r w:rsidRPr="002434D5">
        <w:rPr>
          <w:b/>
          <w:bCs/>
          <w:color w:val="4B479D"/>
          <w:sz w:val="26"/>
          <w:szCs w:val="26"/>
          <w:lang w:eastAsia="en-AU"/>
        </w:rPr>
        <w:t xml:space="preserve">ohort </w:t>
      </w:r>
      <w:r w:rsidR="002434D5">
        <w:rPr>
          <w:b/>
          <w:bCs/>
          <w:color w:val="4B479D"/>
          <w:sz w:val="26"/>
          <w:szCs w:val="26"/>
          <w:lang w:eastAsia="en-AU"/>
        </w:rPr>
        <w:t>s</w:t>
      </w:r>
      <w:r w:rsidRPr="002434D5">
        <w:rPr>
          <w:b/>
          <w:bCs/>
          <w:color w:val="4B479D"/>
          <w:sz w:val="26"/>
          <w:szCs w:val="26"/>
          <w:lang w:eastAsia="en-AU"/>
        </w:rPr>
        <w:t>election</w:t>
      </w:r>
    </w:p>
    <w:p w14:paraId="6179F740" w14:textId="77777777" w:rsidR="00D27877" w:rsidRDefault="00D27877" w:rsidP="006D48ED">
      <w:pPr>
        <w:pStyle w:val="ListParagraph"/>
        <w:numPr>
          <w:ilvl w:val="0"/>
          <w:numId w:val="9"/>
        </w:numPr>
        <w:spacing w:after="240"/>
        <w:rPr>
          <w:lang w:eastAsia="en-AU"/>
        </w:rPr>
      </w:pPr>
      <w:r w:rsidRPr="00C70CF4">
        <w:rPr>
          <w:b/>
          <w:bCs/>
          <w:lang w:eastAsia="en-AU"/>
        </w:rPr>
        <w:t>Intentionality</w:t>
      </w:r>
      <w:r w:rsidRPr="00203E48">
        <w:rPr>
          <w:lang w:eastAsia="en-AU"/>
        </w:rPr>
        <w:t xml:space="preserve">: </w:t>
      </w:r>
      <w:r w:rsidRPr="00C70CF4">
        <w:rPr>
          <w:lang w:eastAsia="en-AU"/>
        </w:rPr>
        <w:t xml:space="preserve">Be specific about your target groups. For example, if your program supports young people at risk of justice involvement, detail how it will meet their specific needs with trauma-informed practices and safety </w:t>
      </w:r>
      <w:r>
        <w:rPr>
          <w:lang w:eastAsia="en-AU"/>
        </w:rPr>
        <w:t>protocols.</w:t>
      </w:r>
    </w:p>
    <w:p w14:paraId="1F0F4A4A" w14:textId="14B8EE1E" w:rsidR="00D27877" w:rsidRPr="00203E48" w:rsidRDefault="00D27877" w:rsidP="006D48ED">
      <w:pPr>
        <w:pStyle w:val="ListParagraph"/>
        <w:numPr>
          <w:ilvl w:val="0"/>
          <w:numId w:val="9"/>
        </w:numPr>
        <w:spacing w:after="240"/>
        <w:rPr>
          <w:lang w:eastAsia="en-AU"/>
        </w:rPr>
      </w:pPr>
      <w:r w:rsidRPr="00C70CF4">
        <w:rPr>
          <w:b/>
          <w:bCs/>
          <w:lang w:eastAsia="en-AU"/>
        </w:rPr>
        <w:t xml:space="preserve">Alignment with </w:t>
      </w:r>
      <w:r w:rsidR="00A22069">
        <w:rPr>
          <w:b/>
          <w:bCs/>
          <w:lang w:eastAsia="en-AU"/>
        </w:rPr>
        <w:t>p</w:t>
      </w:r>
      <w:r w:rsidRPr="00C70CF4">
        <w:rPr>
          <w:b/>
          <w:bCs/>
          <w:lang w:eastAsia="en-AU"/>
        </w:rPr>
        <w:t xml:space="preserve">rogram </w:t>
      </w:r>
      <w:r w:rsidR="00A22069">
        <w:rPr>
          <w:b/>
          <w:bCs/>
          <w:lang w:eastAsia="en-AU"/>
        </w:rPr>
        <w:t>a</w:t>
      </w:r>
      <w:r w:rsidRPr="00C70CF4">
        <w:rPr>
          <w:b/>
          <w:bCs/>
          <w:lang w:eastAsia="en-AU"/>
        </w:rPr>
        <w:t>ctivities</w:t>
      </w:r>
      <w:r w:rsidRPr="00203E48">
        <w:rPr>
          <w:lang w:eastAsia="en-AU"/>
        </w:rPr>
        <w:t xml:space="preserve">: </w:t>
      </w:r>
      <w:r w:rsidRPr="00C70CF4">
        <w:rPr>
          <w:lang w:eastAsia="en-AU"/>
        </w:rPr>
        <w:t>Ensure cohorts align with program activities, making them purposeful, culturally appropriate, and accessible.</w:t>
      </w:r>
      <w:r>
        <w:rPr>
          <w:lang w:eastAsia="en-AU"/>
        </w:rPr>
        <w:t xml:space="preserve"> Be mindful of the individual needs of young people, not a homogenous group. </w:t>
      </w:r>
    </w:p>
    <w:p w14:paraId="28A1ABE9" w14:textId="5FDF97D1" w:rsidR="00D27877" w:rsidRPr="00203E48" w:rsidRDefault="00D27877" w:rsidP="006D48ED">
      <w:pPr>
        <w:pStyle w:val="ListParagraph"/>
        <w:numPr>
          <w:ilvl w:val="0"/>
          <w:numId w:val="9"/>
        </w:numPr>
        <w:spacing w:after="240"/>
        <w:rPr>
          <w:lang w:eastAsia="en-AU"/>
        </w:rPr>
      </w:pPr>
      <w:r w:rsidRPr="00C70CF4">
        <w:rPr>
          <w:b/>
          <w:bCs/>
          <w:lang w:eastAsia="en-AU"/>
        </w:rPr>
        <w:t>Evidence-</w:t>
      </w:r>
      <w:r w:rsidR="00A22069">
        <w:rPr>
          <w:b/>
          <w:bCs/>
          <w:lang w:eastAsia="en-AU"/>
        </w:rPr>
        <w:t>b</w:t>
      </w:r>
      <w:r w:rsidRPr="00C70CF4">
        <w:rPr>
          <w:b/>
          <w:bCs/>
          <w:lang w:eastAsia="en-AU"/>
        </w:rPr>
        <w:t>ased</w:t>
      </w:r>
      <w:r w:rsidRPr="00203E48">
        <w:rPr>
          <w:lang w:eastAsia="en-AU"/>
        </w:rPr>
        <w:t xml:space="preserve">: </w:t>
      </w:r>
      <w:r w:rsidRPr="00C70CF4">
        <w:rPr>
          <w:lang w:eastAsia="en-AU"/>
        </w:rPr>
        <w:t>Use data or research to substantiate your choices. Include this evidence in your application instead of just referencing it</w:t>
      </w:r>
      <w:r>
        <w:rPr>
          <w:lang w:eastAsia="en-AU"/>
        </w:rPr>
        <w:t xml:space="preserve"> without context to the grant proposal</w:t>
      </w:r>
      <w:r w:rsidRPr="00C70CF4">
        <w:rPr>
          <w:lang w:eastAsia="en-AU"/>
        </w:rPr>
        <w:t>.</w:t>
      </w:r>
    </w:p>
    <w:p w14:paraId="5D4CD7DE" w14:textId="0B5A6195" w:rsidR="00D27877" w:rsidRPr="0001279C" w:rsidRDefault="00D27877" w:rsidP="006D48ED">
      <w:pPr>
        <w:pStyle w:val="Heading2"/>
        <w:spacing w:after="240"/>
        <w:rPr>
          <w:rFonts w:eastAsia="Times New Roman"/>
          <w:lang w:eastAsia="en-AU"/>
        </w:rPr>
      </w:pPr>
      <w:r w:rsidRPr="0001279C">
        <w:rPr>
          <w:rFonts w:eastAsia="Times New Roman"/>
          <w:lang w:eastAsia="en-AU"/>
        </w:rPr>
        <w:t xml:space="preserve">Demographics in </w:t>
      </w:r>
      <w:r w:rsidR="002434D5" w:rsidRPr="00DE4670">
        <w:rPr>
          <w:rFonts w:eastAsia="Times New Roman"/>
          <w:lang w:eastAsia="en-AU"/>
        </w:rPr>
        <w:t>p</w:t>
      </w:r>
      <w:r w:rsidRPr="00DE4670">
        <w:rPr>
          <w:rFonts w:eastAsia="Times New Roman"/>
          <w:lang w:eastAsia="en-AU"/>
        </w:rPr>
        <w:t>rogram</w:t>
      </w:r>
      <w:r w:rsidRPr="0001279C">
        <w:rPr>
          <w:rFonts w:eastAsia="Times New Roman"/>
          <w:lang w:eastAsia="en-AU"/>
        </w:rPr>
        <w:t xml:space="preserve"> </w:t>
      </w:r>
      <w:r w:rsidR="002434D5">
        <w:rPr>
          <w:rFonts w:eastAsia="Times New Roman"/>
          <w:lang w:eastAsia="en-AU"/>
        </w:rPr>
        <w:t>d</w:t>
      </w:r>
      <w:r w:rsidRPr="0001279C">
        <w:rPr>
          <w:rFonts w:eastAsia="Times New Roman"/>
          <w:lang w:eastAsia="en-AU"/>
        </w:rPr>
        <w:t>esign</w:t>
      </w:r>
    </w:p>
    <w:p w14:paraId="680251C3" w14:textId="77777777" w:rsidR="00D27877" w:rsidRDefault="00D27877" w:rsidP="006D48ED">
      <w:pPr>
        <w:spacing w:after="240"/>
        <w:rPr>
          <w:lang w:eastAsia="en-AU"/>
        </w:rPr>
      </w:pPr>
      <w:r>
        <w:t>Demographics are about the specific characteristics within your chosen cohort, like gender, ethnicity, ability, or identity. For example, when asked, “Who is your proposal explicitly aiming to work with?” you might choose:</w:t>
      </w:r>
    </w:p>
    <w:p w14:paraId="3C07982E" w14:textId="1FD01933" w:rsidR="00D27877" w:rsidRPr="002B552C" w:rsidRDefault="00D27877" w:rsidP="006D48ED">
      <w:pPr>
        <w:pStyle w:val="ListParagraph"/>
        <w:numPr>
          <w:ilvl w:val="0"/>
          <w:numId w:val="4"/>
        </w:numPr>
        <w:spacing w:after="240"/>
        <w:rPr>
          <w:lang w:eastAsia="en-AU"/>
        </w:rPr>
      </w:pPr>
      <w:r w:rsidRPr="002B552C">
        <w:rPr>
          <w:lang w:eastAsia="en-AU"/>
        </w:rPr>
        <w:t>Young people who identify as female</w:t>
      </w:r>
      <w:r w:rsidR="00A22069">
        <w:rPr>
          <w:lang w:eastAsia="en-AU"/>
        </w:rPr>
        <w:t>.</w:t>
      </w:r>
    </w:p>
    <w:p w14:paraId="0A65FD99" w14:textId="0D637F10" w:rsidR="00D27877" w:rsidRPr="002B552C" w:rsidRDefault="00D27877" w:rsidP="006D48ED">
      <w:pPr>
        <w:pStyle w:val="ListParagraph"/>
        <w:numPr>
          <w:ilvl w:val="0"/>
          <w:numId w:val="4"/>
        </w:numPr>
        <w:spacing w:after="240"/>
        <w:rPr>
          <w:lang w:eastAsia="en-AU"/>
        </w:rPr>
      </w:pPr>
      <w:r w:rsidRPr="002B552C">
        <w:rPr>
          <w:lang w:eastAsia="en-AU"/>
        </w:rPr>
        <w:t>Aboriginal and Torres Strait Islander young people</w:t>
      </w:r>
      <w:r w:rsidR="00A22069">
        <w:rPr>
          <w:lang w:eastAsia="en-AU"/>
        </w:rPr>
        <w:t>.</w:t>
      </w:r>
    </w:p>
    <w:p w14:paraId="05BE84BE" w14:textId="3D0E51DE" w:rsidR="00D27877" w:rsidRPr="002B552C" w:rsidRDefault="00D27877" w:rsidP="006D48ED">
      <w:pPr>
        <w:pStyle w:val="ListParagraph"/>
        <w:numPr>
          <w:ilvl w:val="0"/>
          <w:numId w:val="4"/>
        </w:numPr>
        <w:spacing w:after="240"/>
        <w:rPr>
          <w:lang w:eastAsia="en-AU"/>
        </w:rPr>
      </w:pPr>
      <w:r w:rsidRPr="002B552C">
        <w:rPr>
          <w:lang w:eastAsia="en-AU"/>
        </w:rPr>
        <w:t>Young people with disabilities</w:t>
      </w:r>
      <w:r w:rsidR="00A22069">
        <w:rPr>
          <w:lang w:eastAsia="en-AU"/>
        </w:rPr>
        <w:t>.</w:t>
      </w:r>
    </w:p>
    <w:p w14:paraId="78F71C4D" w14:textId="69678F4E" w:rsidR="00D27877" w:rsidRPr="002B552C" w:rsidRDefault="00D27877" w:rsidP="006D48ED">
      <w:pPr>
        <w:pStyle w:val="ListParagraph"/>
        <w:numPr>
          <w:ilvl w:val="0"/>
          <w:numId w:val="4"/>
        </w:numPr>
        <w:spacing w:after="240"/>
        <w:rPr>
          <w:lang w:eastAsia="en-AU"/>
        </w:rPr>
      </w:pPr>
      <w:r w:rsidRPr="002B552C">
        <w:rPr>
          <w:lang w:eastAsia="en-AU"/>
        </w:rPr>
        <w:t>LGBTQIA+ young people</w:t>
      </w:r>
      <w:r w:rsidR="00A22069">
        <w:rPr>
          <w:lang w:eastAsia="en-AU"/>
        </w:rPr>
        <w:t>.</w:t>
      </w:r>
    </w:p>
    <w:p w14:paraId="62F467A5" w14:textId="46679762" w:rsidR="00D27877" w:rsidRPr="0001279C" w:rsidRDefault="00D27877" w:rsidP="006D48ED">
      <w:pPr>
        <w:spacing w:after="240"/>
        <w:rPr>
          <w:lang w:eastAsia="en-AU"/>
        </w:rPr>
      </w:pPr>
      <w:r w:rsidRPr="00C70CF4">
        <w:rPr>
          <w:lang w:eastAsia="en-AU"/>
        </w:rPr>
        <w:t xml:space="preserve">If you select a specific demographic, demonstrate a clear understanding of their unique </w:t>
      </w:r>
      <w:r w:rsidR="00A22069" w:rsidRPr="00C70CF4">
        <w:rPr>
          <w:lang w:eastAsia="en-AU"/>
        </w:rPr>
        <w:t>needs,</w:t>
      </w:r>
      <w:r w:rsidRPr="00C70CF4">
        <w:rPr>
          <w:lang w:eastAsia="en-AU"/>
        </w:rPr>
        <w:t xml:space="preserve"> and explain how your program addresses them. This includes detailing how your activities, staff training, and environment ensure safety, inclusion, and effectiveness.</w:t>
      </w:r>
    </w:p>
    <w:p w14:paraId="5539127C" w14:textId="4B71564A" w:rsidR="00D27877" w:rsidRDefault="00A22069" w:rsidP="006D48ED">
      <w:pPr>
        <w:spacing w:after="240"/>
        <w:rPr>
          <w:szCs w:val="22"/>
          <w:lang w:eastAsia="en-AU"/>
        </w:rPr>
      </w:pPr>
      <w:r w:rsidRPr="00A22069">
        <w:rPr>
          <w:szCs w:val="22"/>
          <w:lang w:eastAsia="en-AU"/>
        </w:rPr>
        <w:t>Examples of key considerations for demographic selection</w:t>
      </w:r>
      <w:r>
        <w:rPr>
          <w:szCs w:val="22"/>
          <w:lang w:eastAsia="en-AU"/>
        </w:rPr>
        <w:t>:</w:t>
      </w:r>
    </w:p>
    <w:p w14:paraId="13FAD51D" w14:textId="381400D1" w:rsidR="00A22069" w:rsidRDefault="00911F81" w:rsidP="006D48ED">
      <w:pPr>
        <w:spacing w:after="240"/>
        <w:rPr>
          <w:szCs w:val="22"/>
          <w:lang w:eastAsia="en-AU"/>
        </w:rPr>
      </w:pPr>
      <w:r>
        <w:rPr>
          <w:rFonts w:cs="Arial"/>
          <w:noProof/>
        </w:rPr>
        <w:drawing>
          <wp:inline distT="0" distB="0" distL="0" distR="0" wp14:anchorId="727034C1" wp14:editId="340F1763">
            <wp:extent cx="5771353" cy="4070143"/>
            <wp:effectExtent l="0" t="0" r="1270" b="2603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09870E52" w14:textId="3674EB46" w:rsidR="00D27877" w:rsidRPr="00147274" w:rsidRDefault="0055230B" w:rsidP="006D48ED">
      <w:pPr>
        <w:spacing w:after="240"/>
        <w:rPr>
          <w:szCs w:val="22"/>
          <w:lang w:eastAsia="en-AU"/>
        </w:rPr>
      </w:pPr>
      <w:r>
        <w:rPr>
          <w:rFonts w:cs="Arial"/>
          <w:noProof/>
        </w:rPr>
        <w:lastRenderedPageBreak/>
        <w:drawing>
          <wp:inline distT="0" distB="0" distL="0" distR="0" wp14:anchorId="5BE92C9B" wp14:editId="5C048848">
            <wp:extent cx="5767100" cy="1952138"/>
            <wp:effectExtent l="0" t="0" r="5080" b="10160"/>
            <wp:docPr id="11902961" name="Diagram 1190296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1D3D0927" w14:textId="31C386E5" w:rsidR="00D27877" w:rsidRPr="00147274" w:rsidRDefault="00D27877" w:rsidP="006D48ED">
      <w:pPr>
        <w:pStyle w:val="Heading2"/>
        <w:spacing w:after="240"/>
        <w:rPr>
          <w:color w:val="C00000"/>
          <w:sz w:val="32"/>
          <w:szCs w:val="32"/>
          <w:lang w:eastAsia="en-AU"/>
        </w:rPr>
      </w:pPr>
      <w:r w:rsidRPr="00147274">
        <w:rPr>
          <w:color w:val="C00000"/>
          <w:sz w:val="32"/>
          <w:szCs w:val="32"/>
          <w:lang w:eastAsia="en-AU"/>
        </w:rPr>
        <w:t xml:space="preserve">Intersectionality: </w:t>
      </w:r>
      <w:r w:rsidR="00147274">
        <w:rPr>
          <w:color w:val="C00000"/>
          <w:sz w:val="32"/>
          <w:szCs w:val="32"/>
          <w:lang w:eastAsia="en-AU"/>
        </w:rPr>
        <w:t>c</w:t>
      </w:r>
      <w:r w:rsidRPr="00147274">
        <w:rPr>
          <w:color w:val="C00000"/>
          <w:sz w:val="32"/>
          <w:szCs w:val="32"/>
          <w:lang w:eastAsia="en-AU"/>
        </w:rPr>
        <w:t xml:space="preserve">ombining </w:t>
      </w:r>
      <w:r w:rsidR="00147274">
        <w:rPr>
          <w:color w:val="C00000"/>
          <w:sz w:val="32"/>
          <w:szCs w:val="32"/>
          <w:lang w:eastAsia="en-AU"/>
        </w:rPr>
        <w:t>c</w:t>
      </w:r>
      <w:r w:rsidRPr="00147274">
        <w:rPr>
          <w:color w:val="C00000"/>
          <w:sz w:val="32"/>
          <w:szCs w:val="32"/>
          <w:lang w:eastAsia="en-AU"/>
        </w:rPr>
        <w:t xml:space="preserve">ohort and </w:t>
      </w:r>
      <w:r w:rsidR="00147274">
        <w:rPr>
          <w:color w:val="C00000"/>
          <w:sz w:val="32"/>
          <w:szCs w:val="32"/>
          <w:lang w:eastAsia="en-AU"/>
        </w:rPr>
        <w:t>d</w:t>
      </w:r>
      <w:r w:rsidRPr="00147274">
        <w:rPr>
          <w:color w:val="C00000"/>
          <w:sz w:val="32"/>
          <w:szCs w:val="32"/>
          <w:lang w:eastAsia="en-AU"/>
        </w:rPr>
        <w:t xml:space="preserve">emographic </w:t>
      </w:r>
      <w:r w:rsidR="00147274">
        <w:rPr>
          <w:color w:val="C00000"/>
          <w:sz w:val="32"/>
          <w:szCs w:val="32"/>
          <w:lang w:eastAsia="en-AU"/>
        </w:rPr>
        <w:t>c</w:t>
      </w:r>
      <w:r w:rsidRPr="00147274">
        <w:rPr>
          <w:color w:val="C00000"/>
          <w:sz w:val="32"/>
          <w:szCs w:val="32"/>
          <w:lang w:eastAsia="en-AU"/>
        </w:rPr>
        <w:t>onsiderations</w:t>
      </w:r>
    </w:p>
    <w:p w14:paraId="4994DAD5" w14:textId="351ACDF1" w:rsidR="00D27877" w:rsidRDefault="00D27877" w:rsidP="006D48ED">
      <w:pPr>
        <w:spacing w:after="240"/>
        <w:rPr>
          <w:lang w:eastAsia="en-AU"/>
        </w:rPr>
      </w:pPr>
      <w:r w:rsidRPr="00542937">
        <w:rPr>
          <w:lang w:eastAsia="en-AU"/>
        </w:rPr>
        <w:t>Intersectionality considers how multiple identity factors (such as culture, age</w:t>
      </w:r>
      <w:r w:rsidR="00147274">
        <w:rPr>
          <w:lang w:eastAsia="en-AU"/>
        </w:rPr>
        <w:t>,</w:t>
      </w:r>
      <w:r>
        <w:rPr>
          <w:lang w:eastAsia="en-AU"/>
        </w:rPr>
        <w:t xml:space="preserve"> and</w:t>
      </w:r>
      <w:r w:rsidRPr="00542937">
        <w:rPr>
          <w:lang w:eastAsia="en-AU"/>
        </w:rPr>
        <w:t xml:space="preserve"> gender) interact within a cohort, creating unique needs. Programs should thoughtfully address these overlapping identities.</w:t>
      </w:r>
    </w:p>
    <w:p w14:paraId="6E9C0A06" w14:textId="535D710D" w:rsidR="00D27877" w:rsidRDefault="00D27877" w:rsidP="006D48ED">
      <w:pPr>
        <w:spacing w:after="240"/>
        <w:rPr>
          <w:lang w:eastAsia="en-AU"/>
        </w:rPr>
      </w:pPr>
      <w:r w:rsidRPr="002B552C">
        <w:rPr>
          <w:b/>
          <w:bCs/>
          <w:lang w:eastAsia="en-AU"/>
        </w:rPr>
        <w:t xml:space="preserve">Example of </w:t>
      </w:r>
      <w:r w:rsidR="00147274">
        <w:rPr>
          <w:b/>
          <w:bCs/>
          <w:lang w:eastAsia="en-AU"/>
        </w:rPr>
        <w:t>i</w:t>
      </w:r>
      <w:r w:rsidRPr="002B552C">
        <w:rPr>
          <w:b/>
          <w:bCs/>
          <w:lang w:eastAsia="en-AU"/>
        </w:rPr>
        <w:t>ntersectionality</w:t>
      </w:r>
      <w:r>
        <w:rPr>
          <w:b/>
          <w:bCs/>
          <w:lang w:eastAsia="en-AU"/>
        </w:rPr>
        <w:t xml:space="preserve">: </w:t>
      </w:r>
      <w:r>
        <w:rPr>
          <w:lang w:eastAsia="en-AU"/>
        </w:rPr>
        <w:t>If your program targets culturally and/or linguistically diverse young people disengaged from school, consider:</w:t>
      </w:r>
    </w:p>
    <w:p w14:paraId="7339708D" w14:textId="77777777" w:rsidR="00D27877" w:rsidRDefault="00D27877" w:rsidP="006D48ED">
      <w:pPr>
        <w:pStyle w:val="ListParagraph"/>
        <w:numPr>
          <w:ilvl w:val="0"/>
          <w:numId w:val="6"/>
        </w:numPr>
        <w:spacing w:after="240"/>
        <w:rPr>
          <w:lang w:eastAsia="en-AU"/>
        </w:rPr>
      </w:pPr>
      <w:r w:rsidRPr="001F07CD">
        <w:rPr>
          <w:b/>
          <w:bCs/>
          <w:lang w:eastAsia="en-AU"/>
        </w:rPr>
        <w:t>Language support and cultural integration:</w:t>
      </w:r>
      <w:r>
        <w:rPr>
          <w:lang w:eastAsia="en-AU"/>
        </w:rPr>
        <w:t xml:space="preserve"> Bilingual staff or materials and activities that celebrate cultural diversity.</w:t>
      </w:r>
    </w:p>
    <w:p w14:paraId="7D9FD278" w14:textId="77777777" w:rsidR="00D27877" w:rsidRDefault="00D27877" w:rsidP="006D48ED">
      <w:pPr>
        <w:pStyle w:val="ListParagraph"/>
        <w:numPr>
          <w:ilvl w:val="0"/>
          <w:numId w:val="5"/>
        </w:numPr>
        <w:spacing w:after="240"/>
        <w:rPr>
          <w:lang w:eastAsia="en-AU"/>
        </w:rPr>
      </w:pPr>
      <w:r w:rsidRPr="000623AB">
        <w:rPr>
          <w:b/>
          <w:bCs/>
          <w:lang w:eastAsia="en-AU"/>
        </w:rPr>
        <w:t>Educational engagement:</w:t>
      </w:r>
      <w:r>
        <w:rPr>
          <w:lang w:eastAsia="en-AU"/>
        </w:rPr>
        <w:t xml:space="preserve"> </w:t>
      </w:r>
      <w:r w:rsidRPr="001F07CD">
        <w:rPr>
          <w:lang w:eastAsia="en-AU"/>
        </w:rPr>
        <w:t>Partner with schools and other services to help young people find their way back into education.</w:t>
      </w:r>
      <w:r>
        <w:rPr>
          <w:lang w:eastAsia="en-AU"/>
        </w:rPr>
        <w:t xml:space="preserve"> Make sure you get the permission of the education facility you are partnering with.</w:t>
      </w:r>
    </w:p>
    <w:p w14:paraId="775A5288" w14:textId="77777777" w:rsidR="00D27877" w:rsidRDefault="00D27877" w:rsidP="006D48ED">
      <w:pPr>
        <w:pStyle w:val="ListParagraph"/>
        <w:numPr>
          <w:ilvl w:val="0"/>
          <w:numId w:val="5"/>
        </w:numPr>
        <w:spacing w:after="240"/>
        <w:rPr>
          <w:lang w:eastAsia="en-AU"/>
        </w:rPr>
      </w:pPr>
      <w:r w:rsidRPr="000623AB">
        <w:rPr>
          <w:b/>
          <w:bCs/>
          <w:lang w:eastAsia="en-AU"/>
        </w:rPr>
        <w:t>Holistic support:</w:t>
      </w:r>
      <w:r>
        <w:rPr>
          <w:lang w:eastAsia="en-AU"/>
        </w:rPr>
        <w:t xml:space="preserve"> Provide services that address not just education but also mental health, social integration, cultural and community connections.</w:t>
      </w:r>
    </w:p>
    <w:p w14:paraId="5F1D1EDF" w14:textId="77777777" w:rsidR="00D27877" w:rsidRPr="0035739D" w:rsidRDefault="00D27877" w:rsidP="006D48ED">
      <w:pPr>
        <w:pStyle w:val="ListParagraph"/>
        <w:numPr>
          <w:ilvl w:val="0"/>
          <w:numId w:val="5"/>
        </w:numPr>
        <w:spacing w:after="240"/>
        <w:rPr>
          <w:b/>
          <w:bCs/>
          <w:lang w:eastAsia="en-AU"/>
        </w:rPr>
      </w:pPr>
      <w:r w:rsidRPr="000623AB">
        <w:rPr>
          <w:b/>
          <w:bCs/>
          <w:lang w:eastAsia="en-AU"/>
        </w:rPr>
        <w:t xml:space="preserve">Reflection on delivery: </w:t>
      </w:r>
      <w:r w:rsidRPr="0035739D">
        <w:t>Consider whether staff should share backgrounds with participants to align with cultural practices. If representation is lacking, seek ways to include cultural expertise or collaborate with the community.</w:t>
      </w:r>
    </w:p>
    <w:p w14:paraId="7B362767" w14:textId="77777777" w:rsidR="00D27877" w:rsidRPr="000623AB" w:rsidRDefault="00D27877" w:rsidP="006D48ED">
      <w:pPr>
        <w:pStyle w:val="ListParagraph"/>
        <w:spacing w:after="240"/>
        <w:rPr>
          <w:b/>
          <w:bCs/>
          <w:lang w:eastAsia="en-AU"/>
        </w:rPr>
      </w:pPr>
    </w:p>
    <w:p w14:paraId="679284D0" w14:textId="21A3411D" w:rsidR="00D27877" w:rsidRDefault="00D27877" w:rsidP="006D48ED">
      <w:pPr>
        <w:pStyle w:val="Heading2"/>
        <w:spacing w:after="240"/>
        <w:rPr>
          <w:lang w:eastAsia="en-AU"/>
        </w:rPr>
      </w:pPr>
      <w:r>
        <w:rPr>
          <w:lang w:eastAsia="en-AU"/>
        </w:rPr>
        <w:lastRenderedPageBreak/>
        <w:t xml:space="preserve">Cohort and </w:t>
      </w:r>
      <w:r w:rsidR="00147274">
        <w:rPr>
          <w:lang w:eastAsia="en-AU"/>
        </w:rPr>
        <w:t>d</w:t>
      </w:r>
      <w:r>
        <w:rPr>
          <w:lang w:eastAsia="en-AU"/>
        </w:rPr>
        <w:t xml:space="preserve">emographic </w:t>
      </w:r>
      <w:r w:rsidR="00147274">
        <w:rPr>
          <w:lang w:eastAsia="en-AU"/>
        </w:rPr>
        <w:t>i</w:t>
      </w:r>
      <w:r>
        <w:rPr>
          <w:lang w:eastAsia="en-AU"/>
        </w:rPr>
        <w:t xml:space="preserve">nfluence on </w:t>
      </w:r>
      <w:r w:rsidR="00147274">
        <w:rPr>
          <w:lang w:eastAsia="en-AU"/>
        </w:rPr>
        <w:t>pr</w:t>
      </w:r>
      <w:r>
        <w:rPr>
          <w:lang w:eastAsia="en-AU"/>
        </w:rPr>
        <w:t xml:space="preserve">ogram </w:t>
      </w:r>
      <w:r w:rsidR="00147274">
        <w:rPr>
          <w:lang w:eastAsia="en-AU"/>
        </w:rPr>
        <w:t>d</w:t>
      </w:r>
      <w:r>
        <w:rPr>
          <w:lang w:eastAsia="en-AU"/>
        </w:rPr>
        <w:t>esign</w:t>
      </w:r>
    </w:p>
    <w:p w14:paraId="7AFE1D10" w14:textId="77777777" w:rsidR="00D27877" w:rsidRDefault="00D27877" w:rsidP="006D48ED">
      <w:pPr>
        <w:spacing w:after="240"/>
        <w:rPr>
          <w:lang w:eastAsia="en-AU"/>
        </w:rPr>
      </w:pPr>
      <w:r w:rsidRPr="006C6F6D">
        <w:rPr>
          <w:lang w:eastAsia="en-AU"/>
        </w:rPr>
        <w:t>The groups you select will impact every aspect of your program, including:</w:t>
      </w:r>
      <w:r>
        <w:rPr>
          <w:b/>
          <w:bCs/>
          <w:noProof/>
          <w:lang w:eastAsia="en-AU"/>
        </w:rPr>
        <w:drawing>
          <wp:inline distT="0" distB="0" distL="0" distR="0" wp14:anchorId="700E01EC" wp14:editId="6CA688D0">
            <wp:extent cx="5486400" cy="3924300"/>
            <wp:effectExtent l="0" t="0" r="19050" b="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0A244DDB" w14:textId="071E434B" w:rsidR="00D27877" w:rsidRPr="00147274" w:rsidRDefault="00D27877" w:rsidP="006D48ED">
      <w:pPr>
        <w:pStyle w:val="Heading2"/>
        <w:spacing w:after="240"/>
        <w:rPr>
          <w:color w:val="C00000"/>
          <w:sz w:val="32"/>
          <w:szCs w:val="32"/>
          <w:lang w:eastAsia="en-AU"/>
        </w:rPr>
      </w:pPr>
      <w:r w:rsidRPr="00147274">
        <w:rPr>
          <w:color w:val="C00000"/>
          <w:sz w:val="32"/>
          <w:szCs w:val="32"/>
          <w:lang w:eastAsia="en-AU"/>
        </w:rPr>
        <w:t xml:space="preserve">Communicating </w:t>
      </w:r>
      <w:r w:rsidR="00147274">
        <w:rPr>
          <w:color w:val="C00000"/>
          <w:sz w:val="32"/>
          <w:szCs w:val="32"/>
          <w:lang w:eastAsia="en-AU"/>
        </w:rPr>
        <w:t>y</w:t>
      </w:r>
      <w:r w:rsidRPr="00147274">
        <w:rPr>
          <w:color w:val="C00000"/>
          <w:sz w:val="32"/>
          <w:szCs w:val="32"/>
          <w:lang w:eastAsia="en-AU"/>
        </w:rPr>
        <w:t xml:space="preserve">our </w:t>
      </w:r>
      <w:r w:rsidR="00147274">
        <w:rPr>
          <w:color w:val="C00000"/>
          <w:sz w:val="32"/>
          <w:szCs w:val="32"/>
          <w:lang w:eastAsia="en-AU"/>
        </w:rPr>
        <w:t>c</w:t>
      </w:r>
      <w:r w:rsidRPr="00147274">
        <w:rPr>
          <w:color w:val="C00000"/>
          <w:sz w:val="32"/>
          <w:szCs w:val="32"/>
          <w:lang w:eastAsia="en-AU"/>
        </w:rPr>
        <w:t xml:space="preserve">hoices in </w:t>
      </w:r>
      <w:r w:rsidR="00147274">
        <w:rPr>
          <w:color w:val="C00000"/>
          <w:sz w:val="32"/>
          <w:szCs w:val="32"/>
          <w:lang w:eastAsia="en-AU"/>
        </w:rPr>
        <w:t>g</w:t>
      </w:r>
      <w:r w:rsidRPr="00147274">
        <w:rPr>
          <w:color w:val="C00000"/>
          <w:sz w:val="32"/>
          <w:szCs w:val="32"/>
          <w:lang w:eastAsia="en-AU"/>
        </w:rPr>
        <w:t xml:space="preserve">rant </w:t>
      </w:r>
      <w:r w:rsidR="00147274">
        <w:rPr>
          <w:color w:val="C00000"/>
          <w:sz w:val="32"/>
          <w:szCs w:val="32"/>
          <w:lang w:eastAsia="en-AU"/>
        </w:rPr>
        <w:t>a</w:t>
      </w:r>
      <w:r w:rsidRPr="00147274">
        <w:rPr>
          <w:color w:val="C00000"/>
          <w:sz w:val="32"/>
          <w:szCs w:val="32"/>
          <w:lang w:eastAsia="en-AU"/>
        </w:rPr>
        <w:t>pplications</w:t>
      </w:r>
    </w:p>
    <w:p w14:paraId="7102BB34" w14:textId="2F08445A" w:rsidR="00D27877" w:rsidRDefault="00D27877" w:rsidP="006D48ED">
      <w:pPr>
        <w:spacing w:after="240"/>
        <w:rPr>
          <w:b/>
          <w:bCs/>
          <w:lang w:eastAsia="en-AU"/>
        </w:rPr>
      </w:pPr>
      <w:r w:rsidRPr="00FC4195">
        <w:rPr>
          <w:lang w:eastAsia="en-AU"/>
        </w:rPr>
        <w:t>Explaining who your program is for is just as important as how the program is designed</w:t>
      </w:r>
      <w:r>
        <w:rPr>
          <w:lang w:eastAsia="en-AU"/>
        </w:rPr>
        <w:t xml:space="preserve">. </w:t>
      </w:r>
      <w:r w:rsidRPr="00FC4195">
        <w:rPr>
          <w:lang w:eastAsia="en-AU"/>
        </w:rPr>
        <w:t xml:space="preserve">Panels </w:t>
      </w:r>
      <w:r>
        <w:rPr>
          <w:lang w:eastAsia="en-AU"/>
        </w:rPr>
        <w:t>prefer</w:t>
      </w:r>
      <w:r w:rsidRPr="00FC4195">
        <w:rPr>
          <w:lang w:eastAsia="en-AU"/>
        </w:rPr>
        <w:t xml:space="preserve"> applications that demonstrate a thoughtful, intentional approach and a deep understanding of the target group's</w:t>
      </w:r>
      <w:r>
        <w:rPr>
          <w:lang w:eastAsia="en-AU"/>
        </w:rPr>
        <w:t xml:space="preserve"> </w:t>
      </w:r>
      <w:r w:rsidRPr="00FC4195">
        <w:rPr>
          <w:lang w:eastAsia="en-AU"/>
        </w:rPr>
        <w:t>needs.</w:t>
      </w:r>
    </w:p>
    <w:p w14:paraId="10D4A18F" w14:textId="7B7674A2" w:rsidR="00D27877" w:rsidRPr="00147274" w:rsidRDefault="00D27877" w:rsidP="006D48ED">
      <w:pPr>
        <w:spacing w:after="240"/>
        <w:rPr>
          <w:lang w:eastAsia="en-AU"/>
        </w:rPr>
      </w:pPr>
      <w:r w:rsidRPr="00147274">
        <w:rPr>
          <w:lang w:eastAsia="en-AU"/>
        </w:rPr>
        <w:t xml:space="preserve">Key </w:t>
      </w:r>
      <w:r w:rsidR="00147274" w:rsidRPr="00147274">
        <w:rPr>
          <w:lang w:eastAsia="en-AU"/>
        </w:rPr>
        <w:t>c</w:t>
      </w:r>
      <w:r w:rsidRPr="00147274">
        <w:rPr>
          <w:lang w:eastAsia="en-AU"/>
        </w:rPr>
        <w:t xml:space="preserve">ommunication </w:t>
      </w:r>
      <w:r w:rsidR="00147274" w:rsidRPr="00147274">
        <w:rPr>
          <w:lang w:eastAsia="en-AU"/>
        </w:rPr>
        <w:t>p</w:t>
      </w:r>
      <w:r w:rsidRPr="00147274">
        <w:rPr>
          <w:lang w:eastAsia="en-AU"/>
        </w:rPr>
        <w:t>oints</w:t>
      </w:r>
      <w:r w:rsidR="00147274" w:rsidRPr="00147274">
        <w:rPr>
          <w:lang w:eastAsia="en-AU"/>
        </w:rPr>
        <w:t>:</w:t>
      </w:r>
    </w:p>
    <w:p w14:paraId="484696C8" w14:textId="670AED54" w:rsidR="00D27877" w:rsidRPr="00FC4195" w:rsidRDefault="00D27877" w:rsidP="006D48ED">
      <w:pPr>
        <w:pStyle w:val="ListParagraph"/>
        <w:numPr>
          <w:ilvl w:val="0"/>
          <w:numId w:val="7"/>
        </w:numPr>
        <w:spacing w:after="240"/>
        <w:rPr>
          <w:b/>
          <w:bCs/>
          <w:lang w:eastAsia="en-AU"/>
        </w:rPr>
      </w:pPr>
      <w:r w:rsidRPr="00FC4195">
        <w:rPr>
          <w:b/>
          <w:bCs/>
          <w:lang w:eastAsia="en-AU"/>
        </w:rPr>
        <w:t xml:space="preserve">Be </w:t>
      </w:r>
      <w:r w:rsidR="00147274">
        <w:rPr>
          <w:b/>
          <w:bCs/>
          <w:lang w:eastAsia="en-AU"/>
        </w:rPr>
        <w:t>s</w:t>
      </w:r>
      <w:r w:rsidRPr="00FC4195">
        <w:rPr>
          <w:b/>
          <w:bCs/>
          <w:lang w:eastAsia="en-AU"/>
        </w:rPr>
        <w:t xml:space="preserve">pecific and </w:t>
      </w:r>
      <w:r w:rsidR="00147274">
        <w:rPr>
          <w:b/>
          <w:bCs/>
          <w:lang w:eastAsia="en-AU"/>
        </w:rPr>
        <w:t>d</w:t>
      </w:r>
      <w:r w:rsidRPr="00FC4195">
        <w:rPr>
          <w:b/>
          <w:bCs/>
          <w:lang w:eastAsia="en-AU"/>
        </w:rPr>
        <w:t xml:space="preserve">irect: </w:t>
      </w:r>
      <w:r w:rsidRPr="00FC4195">
        <w:rPr>
          <w:lang w:eastAsia="en-AU"/>
        </w:rPr>
        <w:t xml:space="preserve">Clearly say which groups your program is targeting. Avoid using vague or unclear </w:t>
      </w:r>
      <w:r>
        <w:rPr>
          <w:lang w:eastAsia="en-AU"/>
        </w:rPr>
        <w:t xml:space="preserve">or non-contemporary </w:t>
      </w:r>
      <w:r w:rsidRPr="00FC4195">
        <w:rPr>
          <w:lang w:eastAsia="en-AU"/>
        </w:rPr>
        <w:t>language.</w:t>
      </w:r>
    </w:p>
    <w:p w14:paraId="57135A76" w14:textId="05A1F9F7" w:rsidR="00D27877" w:rsidRPr="00FC4195" w:rsidRDefault="00D27877" w:rsidP="006D48ED">
      <w:pPr>
        <w:pStyle w:val="ListParagraph"/>
        <w:numPr>
          <w:ilvl w:val="0"/>
          <w:numId w:val="7"/>
        </w:numPr>
        <w:spacing w:after="240"/>
        <w:rPr>
          <w:b/>
          <w:bCs/>
          <w:lang w:eastAsia="en-AU"/>
        </w:rPr>
      </w:pPr>
      <w:r w:rsidRPr="00FC4195">
        <w:rPr>
          <w:b/>
          <w:bCs/>
          <w:lang w:eastAsia="en-AU"/>
        </w:rPr>
        <w:t xml:space="preserve">Show </w:t>
      </w:r>
      <w:r w:rsidR="00147274">
        <w:rPr>
          <w:b/>
          <w:bCs/>
          <w:lang w:eastAsia="en-AU"/>
        </w:rPr>
        <w:t>h</w:t>
      </w:r>
      <w:r w:rsidRPr="00FC4195">
        <w:rPr>
          <w:b/>
          <w:bCs/>
          <w:lang w:eastAsia="en-AU"/>
        </w:rPr>
        <w:t xml:space="preserve">ow </w:t>
      </w:r>
      <w:r w:rsidR="00147274">
        <w:rPr>
          <w:b/>
          <w:bCs/>
          <w:lang w:eastAsia="en-AU"/>
        </w:rPr>
        <w:t>i</w:t>
      </w:r>
      <w:r w:rsidRPr="00FC4195">
        <w:rPr>
          <w:b/>
          <w:bCs/>
          <w:lang w:eastAsia="en-AU"/>
        </w:rPr>
        <w:t xml:space="preserve">t </w:t>
      </w:r>
      <w:r w:rsidR="00147274">
        <w:rPr>
          <w:b/>
          <w:bCs/>
          <w:lang w:eastAsia="en-AU"/>
        </w:rPr>
        <w:t>a</w:t>
      </w:r>
      <w:r w:rsidRPr="00FC4195">
        <w:rPr>
          <w:b/>
          <w:bCs/>
          <w:lang w:eastAsia="en-AU"/>
        </w:rPr>
        <w:t xml:space="preserve">ll </w:t>
      </w:r>
      <w:r w:rsidR="00147274">
        <w:rPr>
          <w:b/>
          <w:bCs/>
          <w:lang w:eastAsia="en-AU"/>
        </w:rPr>
        <w:t>c</w:t>
      </w:r>
      <w:r w:rsidRPr="00FC4195">
        <w:rPr>
          <w:b/>
          <w:bCs/>
          <w:lang w:eastAsia="en-AU"/>
        </w:rPr>
        <w:t xml:space="preserve">onnects: </w:t>
      </w:r>
      <w:r w:rsidRPr="008F0F3B">
        <w:rPr>
          <w:lang w:eastAsia="en-AU"/>
        </w:rPr>
        <w:t xml:space="preserve">Explain how your choices about the target groups connect with your program activities, staff training, risk management, and </w:t>
      </w:r>
      <w:proofErr w:type="gramStart"/>
      <w:r w:rsidRPr="008F0F3B">
        <w:rPr>
          <w:lang w:eastAsia="en-AU"/>
        </w:rPr>
        <w:t>evaluation.</w:t>
      </w:r>
      <w:r w:rsidRPr="002C70E1">
        <w:rPr>
          <w:lang w:eastAsia="en-AU"/>
        </w:rPr>
        <w:t>.</w:t>
      </w:r>
      <w:proofErr w:type="gramEnd"/>
    </w:p>
    <w:p w14:paraId="1C82389C" w14:textId="4ADE51FB" w:rsidR="00D27877" w:rsidRDefault="00D27877" w:rsidP="006D48ED">
      <w:pPr>
        <w:pStyle w:val="ListParagraph"/>
        <w:numPr>
          <w:ilvl w:val="0"/>
          <w:numId w:val="7"/>
        </w:numPr>
        <w:spacing w:after="240"/>
        <w:rPr>
          <w:lang w:eastAsia="en-AU"/>
        </w:rPr>
      </w:pPr>
      <w:r w:rsidRPr="00FC4195">
        <w:rPr>
          <w:b/>
          <w:bCs/>
          <w:lang w:eastAsia="en-AU"/>
        </w:rPr>
        <w:t xml:space="preserve">Support with </w:t>
      </w:r>
      <w:r w:rsidR="00147274">
        <w:rPr>
          <w:b/>
          <w:bCs/>
          <w:lang w:eastAsia="en-AU"/>
        </w:rPr>
        <w:t>e</w:t>
      </w:r>
      <w:r w:rsidRPr="00FC4195">
        <w:rPr>
          <w:b/>
          <w:bCs/>
          <w:lang w:eastAsia="en-AU"/>
        </w:rPr>
        <w:t xml:space="preserve">vidence: </w:t>
      </w:r>
      <w:r w:rsidRPr="002C70E1">
        <w:rPr>
          <w:lang w:eastAsia="en-AU"/>
        </w:rPr>
        <w:t xml:space="preserve">Include data, research, or past experiences that back up </w:t>
      </w:r>
      <w:r>
        <w:rPr>
          <w:lang w:eastAsia="en-AU"/>
        </w:rPr>
        <w:t>your design choices.</w:t>
      </w:r>
    </w:p>
    <w:p w14:paraId="4AC2870C" w14:textId="135EF305" w:rsidR="00D27877" w:rsidRPr="00147274" w:rsidRDefault="00D27877" w:rsidP="006D48ED">
      <w:pPr>
        <w:spacing w:after="240"/>
        <w:rPr>
          <w:lang w:eastAsia="en-AU"/>
        </w:rPr>
      </w:pPr>
      <w:r w:rsidRPr="00147274">
        <w:rPr>
          <w:lang w:eastAsia="en-AU"/>
        </w:rPr>
        <w:t xml:space="preserve">Key </w:t>
      </w:r>
      <w:r w:rsidR="00147274" w:rsidRPr="00147274">
        <w:rPr>
          <w:lang w:eastAsia="en-AU"/>
        </w:rPr>
        <w:t>t</w:t>
      </w:r>
      <w:r w:rsidRPr="00147274">
        <w:rPr>
          <w:lang w:eastAsia="en-AU"/>
        </w:rPr>
        <w:t>akeaways</w:t>
      </w:r>
      <w:r w:rsidR="00147274" w:rsidRPr="00147274">
        <w:rPr>
          <w:lang w:eastAsia="en-AU"/>
        </w:rPr>
        <w:t>:</w:t>
      </w:r>
    </w:p>
    <w:p w14:paraId="23C3B10D" w14:textId="0B599167" w:rsidR="00D27877" w:rsidRPr="00FC4195" w:rsidRDefault="00D27877" w:rsidP="006D48ED">
      <w:pPr>
        <w:pStyle w:val="ListParagraph"/>
        <w:numPr>
          <w:ilvl w:val="0"/>
          <w:numId w:val="8"/>
        </w:numPr>
        <w:spacing w:after="240"/>
        <w:rPr>
          <w:lang w:eastAsia="en-AU"/>
        </w:rPr>
      </w:pPr>
      <w:r w:rsidRPr="00FC4195">
        <w:rPr>
          <w:b/>
          <w:lang w:eastAsia="en-AU"/>
        </w:rPr>
        <w:t xml:space="preserve">Be </w:t>
      </w:r>
      <w:r w:rsidR="00147274">
        <w:rPr>
          <w:b/>
          <w:lang w:eastAsia="en-AU"/>
        </w:rPr>
        <w:t>i</w:t>
      </w:r>
      <w:r w:rsidRPr="00FC4195">
        <w:rPr>
          <w:b/>
          <w:lang w:eastAsia="en-AU"/>
        </w:rPr>
        <w:t xml:space="preserve">ntentional: </w:t>
      </w:r>
      <w:r w:rsidRPr="008F0F3B">
        <w:rPr>
          <w:lang w:eastAsia="en-AU"/>
        </w:rPr>
        <w:t>Identify your target groups and design your program to meet their specific needs.</w:t>
      </w:r>
    </w:p>
    <w:p w14:paraId="256C0376" w14:textId="5A630F65" w:rsidR="00D27877" w:rsidRPr="00FC4195" w:rsidRDefault="00D27877" w:rsidP="006D48ED">
      <w:pPr>
        <w:pStyle w:val="ListParagraph"/>
        <w:numPr>
          <w:ilvl w:val="0"/>
          <w:numId w:val="8"/>
        </w:numPr>
        <w:spacing w:after="240"/>
        <w:rPr>
          <w:lang w:eastAsia="en-AU"/>
        </w:rPr>
      </w:pPr>
      <w:r w:rsidRPr="00FC4195">
        <w:rPr>
          <w:b/>
          <w:lang w:eastAsia="en-AU"/>
        </w:rPr>
        <w:t xml:space="preserve">Communicate </w:t>
      </w:r>
      <w:r w:rsidR="00147274">
        <w:rPr>
          <w:b/>
          <w:lang w:eastAsia="en-AU"/>
        </w:rPr>
        <w:t>c</w:t>
      </w:r>
      <w:r w:rsidRPr="00FC4195">
        <w:rPr>
          <w:b/>
          <w:lang w:eastAsia="en-AU"/>
        </w:rPr>
        <w:t>learly:</w:t>
      </w:r>
      <w:r w:rsidRPr="00FC4195">
        <w:rPr>
          <w:lang w:eastAsia="en-AU"/>
        </w:rPr>
        <w:t xml:space="preserve"> Make sure the panel understands who you’re working with and how your program addresses their needs</w:t>
      </w:r>
      <w:r>
        <w:rPr>
          <w:lang w:eastAsia="en-AU"/>
        </w:rPr>
        <w:t xml:space="preserve"> and the anticipated and measurable outcomes</w:t>
      </w:r>
      <w:r w:rsidRPr="00FC4195">
        <w:rPr>
          <w:lang w:eastAsia="en-AU"/>
        </w:rPr>
        <w:t>.</w:t>
      </w:r>
    </w:p>
    <w:p w14:paraId="3BCD8123" w14:textId="6EF40B83" w:rsidR="00D27877" w:rsidRPr="00FC4195" w:rsidRDefault="00D27877" w:rsidP="006D48ED">
      <w:pPr>
        <w:pStyle w:val="ListParagraph"/>
        <w:numPr>
          <w:ilvl w:val="0"/>
          <w:numId w:val="8"/>
        </w:numPr>
        <w:spacing w:after="240"/>
        <w:rPr>
          <w:lang w:eastAsia="en-AU"/>
        </w:rPr>
      </w:pPr>
      <w:r w:rsidRPr="00FC4195">
        <w:rPr>
          <w:b/>
          <w:lang w:eastAsia="en-AU"/>
        </w:rPr>
        <w:t xml:space="preserve">Ensure </w:t>
      </w:r>
      <w:r w:rsidR="00147274">
        <w:rPr>
          <w:b/>
          <w:lang w:eastAsia="en-AU"/>
        </w:rPr>
        <w:t>co</w:t>
      </w:r>
      <w:r w:rsidR="00147274" w:rsidRPr="00FC4195">
        <w:rPr>
          <w:b/>
          <w:lang w:eastAsia="en-AU"/>
        </w:rPr>
        <w:t>hesion</w:t>
      </w:r>
      <w:r w:rsidRPr="00FC4195">
        <w:rPr>
          <w:b/>
          <w:lang w:eastAsia="en-AU"/>
        </w:rPr>
        <w:t>:</w:t>
      </w:r>
      <w:r w:rsidRPr="00FC4195">
        <w:rPr>
          <w:bCs/>
          <w:lang w:eastAsia="en-AU"/>
        </w:rPr>
        <w:t xml:space="preserve"> </w:t>
      </w:r>
      <w:r>
        <w:t>Make sure your choices about target groups are linked to all parts of your program design.</w:t>
      </w:r>
    </w:p>
    <w:bookmarkEnd w:id="0"/>
    <w:p w14:paraId="5058FA6E" w14:textId="4B508985" w:rsidR="008C4E94" w:rsidRPr="00D27877" w:rsidRDefault="008C4E94" w:rsidP="006D48ED">
      <w:pPr>
        <w:spacing w:after="240"/>
      </w:pPr>
    </w:p>
    <w:sectPr w:rsidR="008C4E94" w:rsidRPr="00D27877" w:rsidSect="002D1D8B">
      <w:headerReference w:type="default" r:id="rId32"/>
      <w:footerReference w:type="default" r:id="rId33"/>
      <w:headerReference w:type="first" r:id="rId34"/>
      <w:footerReference w:type="first" r:id="rId35"/>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36C59" w14:textId="77777777" w:rsidR="009B4886" w:rsidRDefault="009B4886" w:rsidP="00CC47BE">
      <w:r>
        <w:separator/>
      </w:r>
    </w:p>
  </w:endnote>
  <w:endnote w:type="continuationSeparator" w:id="0">
    <w:p w14:paraId="5F3D36C8" w14:textId="77777777" w:rsidR="009B4886" w:rsidRDefault="009B4886" w:rsidP="00CC4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211316131"/>
      <w:docPartObj>
        <w:docPartGallery w:val="Page Numbers (Bottom of Page)"/>
        <w:docPartUnique/>
      </w:docPartObj>
    </w:sdtPr>
    <w:sdtEndPr>
      <w:rPr>
        <w:sz w:val="22"/>
        <w:szCs w:val="24"/>
      </w:rPr>
    </w:sdtEndPr>
    <w:sdtContent>
      <w:sdt>
        <w:sdtPr>
          <w:rPr>
            <w:sz w:val="14"/>
            <w:szCs w:val="14"/>
          </w:rPr>
          <w:id w:val="-1705238520"/>
          <w:docPartObj>
            <w:docPartGallery w:val="Page Numbers (Top of Page)"/>
            <w:docPartUnique/>
          </w:docPartObj>
        </w:sdtPr>
        <w:sdtEndPr>
          <w:rPr>
            <w:sz w:val="22"/>
            <w:szCs w:val="24"/>
          </w:rPr>
        </w:sdtEndPr>
        <w:sdtContent>
          <w:p w14:paraId="76D88FDB" w14:textId="0E8D2505" w:rsidR="00F0745F" w:rsidRDefault="00E97684">
            <w:pPr>
              <w:pStyle w:val="Footer"/>
            </w:pPr>
            <w:r>
              <w:rPr>
                <w:sz w:val="14"/>
                <w:szCs w:val="14"/>
              </w:rPr>
              <w:tab/>
            </w:r>
            <w:r w:rsidR="00F0745F" w:rsidRPr="00F0745F">
              <w:rPr>
                <w:sz w:val="14"/>
                <w:szCs w:val="14"/>
              </w:rPr>
              <w:t xml:space="preserve">Page </w:t>
            </w:r>
            <w:r w:rsidR="00F0745F" w:rsidRPr="00F0745F">
              <w:rPr>
                <w:sz w:val="14"/>
                <w:szCs w:val="14"/>
              </w:rPr>
              <w:fldChar w:fldCharType="begin"/>
            </w:r>
            <w:r w:rsidR="00F0745F" w:rsidRPr="00F0745F">
              <w:rPr>
                <w:sz w:val="14"/>
                <w:szCs w:val="14"/>
              </w:rPr>
              <w:instrText xml:space="preserve"> PAGE </w:instrText>
            </w:r>
            <w:r w:rsidR="00F0745F" w:rsidRPr="00F0745F">
              <w:rPr>
                <w:sz w:val="14"/>
                <w:szCs w:val="14"/>
              </w:rPr>
              <w:fldChar w:fldCharType="separate"/>
            </w:r>
            <w:r w:rsidR="00F0745F" w:rsidRPr="00F0745F">
              <w:rPr>
                <w:noProof/>
                <w:sz w:val="14"/>
                <w:szCs w:val="14"/>
              </w:rPr>
              <w:t>2</w:t>
            </w:r>
            <w:r w:rsidR="00F0745F" w:rsidRPr="00F0745F">
              <w:rPr>
                <w:sz w:val="14"/>
                <w:szCs w:val="14"/>
              </w:rPr>
              <w:fldChar w:fldCharType="end"/>
            </w:r>
            <w:r w:rsidR="00F0745F" w:rsidRPr="00F0745F">
              <w:rPr>
                <w:sz w:val="14"/>
                <w:szCs w:val="14"/>
              </w:rPr>
              <w:t xml:space="preserve"> of </w:t>
            </w:r>
            <w:r w:rsidR="00F0745F" w:rsidRPr="00F0745F">
              <w:rPr>
                <w:sz w:val="14"/>
                <w:szCs w:val="14"/>
              </w:rPr>
              <w:fldChar w:fldCharType="begin"/>
            </w:r>
            <w:r w:rsidR="00F0745F" w:rsidRPr="00F0745F">
              <w:rPr>
                <w:sz w:val="14"/>
                <w:szCs w:val="14"/>
              </w:rPr>
              <w:instrText xml:space="preserve"> NUMPAGES  </w:instrText>
            </w:r>
            <w:r w:rsidR="00F0745F" w:rsidRPr="00F0745F">
              <w:rPr>
                <w:sz w:val="14"/>
                <w:szCs w:val="14"/>
              </w:rPr>
              <w:fldChar w:fldCharType="separate"/>
            </w:r>
            <w:r w:rsidR="00F0745F" w:rsidRPr="00F0745F">
              <w:rPr>
                <w:noProof/>
                <w:sz w:val="14"/>
                <w:szCs w:val="14"/>
              </w:rPr>
              <w:t>2</w:t>
            </w:r>
            <w:r w:rsidR="00F0745F" w:rsidRPr="00F0745F">
              <w:rPr>
                <w:sz w:val="14"/>
                <w:szCs w:val="14"/>
              </w:rPr>
              <w:fldChar w:fldCharType="end"/>
            </w:r>
          </w:p>
        </w:sdtContent>
      </w:sdt>
    </w:sdtContent>
  </w:sdt>
  <w:p w14:paraId="3B7549E9" w14:textId="77777777" w:rsidR="00F0745F" w:rsidRDefault="00F07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745349265"/>
      <w:docPartObj>
        <w:docPartGallery w:val="Page Numbers (Bottom of Page)"/>
        <w:docPartUnique/>
      </w:docPartObj>
    </w:sdtPr>
    <w:sdtEndPr/>
    <w:sdtContent>
      <w:sdt>
        <w:sdtPr>
          <w:rPr>
            <w:sz w:val="14"/>
            <w:szCs w:val="14"/>
          </w:rPr>
          <w:id w:val="1557284110"/>
          <w:docPartObj>
            <w:docPartGallery w:val="Page Numbers (Top of Page)"/>
            <w:docPartUnique/>
          </w:docPartObj>
        </w:sdtPr>
        <w:sdtEndPr/>
        <w:sdtContent>
          <w:p w14:paraId="363CE414" w14:textId="3A284938" w:rsidR="00F0745F" w:rsidRPr="00F0745F" w:rsidRDefault="006C54D1">
            <w:pPr>
              <w:pStyle w:val="Footer"/>
              <w:rPr>
                <w:sz w:val="14"/>
                <w:szCs w:val="14"/>
              </w:rPr>
            </w:pPr>
            <w:r>
              <w:rPr>
                <w:sz w:val="14"/>
                <w:szCs w:val="14"/>
              </w:rPr>
              <w:tab/>
            </w:r>
            <w:r w:rsidR="00F0745F" w:rsidRPr="00F0745F">
              <w:rPr>
                <w:sz w:val="14"/>
                <w:szCs w:val="14"/>
              </w:rPr>
              <w:t xml:space="preserve">Page </w:t>
            </w:r>
            <w:r w:rsidR="00F0745F" w:rsidRPr="00F0745F">
              <w:rPr>
                <w:b/>
                <w:bCs/>
                <w:sz w:val="14"/>
                <w:szCs w:val="14"/>
              </w:rPr>
              <w:fldChar w:fldCharType="begin"/>
            </w:r>
            <w:r w:rsidR="00F0745F" w:rsidRPr="00F0745F">
              <w:rPr>
                <w:b/>
                <w:bCs/>
                <w:sz w:val="14"/>
                <w:szCs w:val="14"/>
              </w:rPr>
              <w:instrText xml:space="preserve"> PAGE </w:instrText>
            </w:r>
            <w:r w:rsidR="00F0745F" w:rsidRPr="00F0745F">
              <w:rPr>
                <w:b/>
                <w:bCs/>
                <w:sz w:val="14"/>
                <w:szCs w:val="14"/>
              </w:rPr>
              <w:fldChar w:fldCharType="separate"/>
            </w:r>
            <w:r w:rsidR="00F0745F" w:rsidRPr="00F0745F">
              <w:rPr>
                <w:b/>
                <w:bCs/>
                <w:noProof/>
                <w:sz w:val="14"/>
                <w:szCs w:val="14"/>
              </w:rPr>
              <w:t>2</w:t>
            </w:r>
            <w:r w:rsidR="00F0745F" w:rsidRPr="00F0745F">
              <w:rPr>
                <w:b/>
                <w:bCs/>
                <w:sz w:val="14"/>
                <w:szCs w:val="14"/>
              </w:rPr>
              <w:fldChar w:fldCharType="end"/>
            </w:r>
            <w:r w:rsidR="00F0745F" w:rsidRPr="00F0745F">
              <w:rPr>
                <w:sz w:val="14"/>
                <w:szCs w:val="14"/>
              </w:rPr>
              <w:t xml:space="preserve"> of </w:t>
            </w:r>
            <w:r w:rsidR="00F0745F" w:rsidRPr="00F0745F">
              <w:rPr>
                <w:b/>
                <w:bCs/>
                <w:sz w:val="14"/>
                <w:szCs w:val="14"/>
              </w:rPr>
              <w:fldChar w:fldCharType="begin"/>
            </w:r>
            <w:r w:rsidR="00F0745F" w:rsidRPr="00F0745F">
              <w:rPr>
                <w:b/>
                <w:bCs/>
                <w:sz w:val="14"/>
                <w:szCs w:val="14"/>
              </w:rPr>
              <w:instrText xml:space="preserve"> NUMPAGES  </w:instrText>
            </w:r>
            <w:r w:rsidR="00F0745F" w:rsidRPr="00F0745F">
              <w:rPr>
                <w:b/>
                <w:bCs/>
                <w:sz w:val="14"/>
                <w:szCs w:val="14"/>
              </w:rPr>
              <w:fldChar w:fldCharType="separate"/>
            </w:r>
            <w:r w:rsidR="00F0745F" w:rsidRPr="00F0745F">
              <w:rPr>
                <w:b/>
                <w:bCs/>
                <w:noProof/>
                <w:sz w:val="14"/>
                <w:szCs w:val="14"/>
              </w:rPr>
              <w:t>2</w:t>
            </w:r>
            <w:r w:rsidR="00F0745F" w:rsidRPr="00F0745F">
              <w:rPr>
                <w:b/>
                <w:bCs/>
                <w:sz w:val="14"/>
                <w:szCs w:val="14"/>
              </w:rPr>
              <w:fldChar w:fldCharType="end"/>
            </w:r>
            <w:r>
              <w:rPr>
                <w:b/>
                <w:bCs/>
                <w:sz w:val="14"/>
                <w:szCs w:val="14"/>
              </w:rPr>
              <w:tab/>
            </w:r>
          </w:p>
        </w:sdtContent>
      </w:sdt>
    </w:sdtContent>
  </w:sdt>
  <w:p w14:paraId="74A38986" w14:textId="77777777" w:rsidR="00F0745F" w:rsidRPr="00F0745F" w:rsidRDefault="00F0745F">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9F1A4" w14:textId="77777777" w:rsidR="009B4886" w:rsidRDefault="009B4886" w:rsidP="00CC47BE">
      <w:r>
        <w:separator/>
      </w:r>
    </w:p>
  </w:footnote>
  <w:footnote w:type="continuationSeparator" w:id="0">
    <w:p w14:paraId="6AF07D06" w14:textId="77777777" w:rsidR="009B4886" w:rsidRDefault="009B4886" w:rsidP="00CC4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2BADC" w14:textId="4C724645" w:rsidR="00772146" w:rsidRDefault="00772146">
    <w:pPr>
      <w:pStyle w:val="Header"/>
    </w:pPr>
    <w:r>
      <w:rPr>
        <w:noProof/>
      </w:rPr>
      <w:drawing>
        <wp:anchor distT="0" distB="0" distL="114300" distR="114300" simplePos="0" relativeHeight="251661312" behindDoc="1" locked="0" layoutInCell="1" allowOverlap="1" wp14:anchorId="56FE965D" wp14:editId="61514F4F">
          <wp:simplePos x="0" y="0"/>
          <wp:positionH relativeFrom="column">
            <wp:posOffset>-914400</wp:posOffset>
          </wp:positionH>
          <wp:positionV relativeFrom="paragraph">
            <wp:posOffset>-449579</wp:posOffset>
          </wp:positionV>
          <wp:extent cx="7559273" cy="10693729"/>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59273" cy="1069372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087A3" w14:textId="15776FB4" w:rsidR="00C94F77" w:rsidRDefault="00C94F77">
    <w:pPr>
      <w:pStyle w:val="Header"/>
    </w:pPr>
    <w:r>
      <w:rPr>
        <w:noProof/>
      </w:rPr>
      <w:drawing>
        <wp:anchor distT="0" distB="0" distL="114300" distR="114300" simplePos="0" relativeHeight="251659264" behindDoc="1" locked="0" layoutInCell="1" allowOverlap="1" wp14:anchorId="22050843" wp14:editId="665CD7DF">
          <wp:simplePos x="0" y="0"/>
          <wp:positionH relativeFrom="column">
            <wp:posOffset>-919479</wp:posOffset>
          </wp:positionH>
          <wp:positionV relativeFrom="paragraph">
            <wp:posOffset>-456073</wp:posOffset>
          </wp:positionV>
          <wp:extent cx="7559273" cy="10693731"/>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757079"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9273" cy="1069373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D7947"/>
    <w:multiLevelType w:val="multilevel"/>
    <w:tmpl w:val="F67E0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6A1219"/>
    <w:multiLevelType w:val="hybridMultilevel"/>
    <w:tmpl w:val="03982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3708E3"/>
    <w:multiLevelType w:val="hybridMultilevel"/>
    <w:tmpl w:val="3176D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1606F8B"/>
    <w:multiLevelType w:val="hybridMultilevel"/>
    <w:tmpl w:val="FC3E5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216F08"/>
    <w:multiLevelType w:val="hybridMultilevel"/>
    <w:tmpl w:val="9A008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A43301F"/>
    <w:multiLevelType w:val="multilevel"/>
    <w:tmpl w:val="B83E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5B11F4"/>
    <w:multiLevelType w:val="hybridMultilevel"/>
    <w:tmpl w:val="CD560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D090617"/>
    <w:multiLevelType w:val="hybridMultilevel"/>
    <w:tmpl w:val="9056A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F942994"/>
    <w:multiLevelType w:val="hybridMultilevel"/>
    <w:tmpl w:val="86F6E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36142557">
    <w:abstractNumId w:val="4"/>
  </w:num>
  <w:num w:numId="2" w16cid:durableId="2128766912">
    <w:abstractNumId w:val="5"/>
  </w:num>
  <w:num w:numId="3" w16cid:durableId="1247806310">
    <w:abstractNumId w:val="0"/>
  </w:num>
  <w:num w:numId="4" w16cid:durableId="759329569">
    <w:abstractNumId w:val="7"/>
  </w:num>
  <w:num w:numId="5" w16cid:durableId="1160778400">
    <w:abstractNumId w:val="3"/>
  </w:num>
  <w:num w:numId="6" w16cid:durableId="1334070445">
    <w:abstractNumId w:val="6"/>
  </w:num>
  <w:num w:numId="7" w16cid:durableId="122695522">
    <w:abstractNumId w:val="8"/>
  </w:num>
  <w:num w:numId="8" w16cid:durableId="1775128624">
    <w:abstractNumId w:val="1"/>
  </w:num>
  <w:num w:numId="9" w16cid:durableId="58433727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7BE"/>
    <w:rsid w:val="000044F3"/>
    <w:rsid w:val="0001279C"/>
    <w:rsid w:val="00033938"/>
    <w:rsid w:val="00037316"/>
    <w:rsid w:val="00045B86"/>
    <w:rsid w:val="00047871"/>
    <w:rsid w:val="000623AB"/>
    <w:rsid w:val="000715F1"/>
    <w:rsid w:val="00077C0B"/>
    <w:rsid w:val="0008579C"/>
    <w:rsid w:val="00093237"/>
    <w:rsid w:val="00094A2A"/>
    <w:rsid w:val="000A4EAA"/>
    <w:rsid w:val="000B2864"/>
    <w:rsid w:val="000C4E25"/>
    <w:rsid w:val="000D7DC9"/>
    <w:rsid w:val="00103704"/>
    <w:rsid w:val="0010593A"/>
    <w:rsid w:val="00107FB6"/>
    <w:rsid w:val="00110F4A"/>
    <w:rsid w:val="00115CF8"/>
    <w:rsid w:val="00117610"/>
    <w:rsid w:val="00121581"/>
    <w:rsid w:val="001325FF"/>
    <w:rsid w:val="00136B47"/>
    <w:rsid w:val="001416EA"/>
    <w:rsid w:val="0014635D"/>
    <w:rsid w:val="00147274"/>
    <w:rsid w:val="00151C37"/>
    <w:rsid w:val="00152B05"/>
    <w:rsid w:val="0015398B"/>
    <w:rsid w:val="001708CC"/>
    <w:rsid w:val="00185E9D"/>
    <w:rsid w:val="001B3C34"/>
    <w:rsid w:val="001B7355"/>
    <w:rsid w:val="001D3D34"/>
    <w:rsid w:val="001E0676"/>
    <w:rsid w:val="001E2C7D"/>
    <w:rsid w:val="001E3A53"/>
    <w:rsid w:val="001F07CD"/>
    <w:rsid w:val="00203E48"/>
    <w:rsid w:val="002043CC"/>
    <w:rsid w:val="002046C0"/>
    <w:rsid w:val="00204BA2"/>
    <w:rsid w:val="0021162C"/>
    <w:rsid w:val="002175CC"/>
    <w:rsid w:val="002336C3"/>
    <w:rsid w:val="00240429"/>
    <w:rsid w:val="002434D5"/>
    <w:rsid w:val="00275F5C"/>
    <w:rsid w:val="00277DE8"/>
    <w:rsid w:val="00281857"/>
    <w:rsid w:val="00282D19"/>
    <w:rsid w:val="002A060F"/>
    <w:rsid w:val="002A2B78"/>
    <w:rsid w:val="002B552C"/>
    <w:rsid w:val="002B7EAC"/>
    <w:rsid w:val="002C3A74"/>
    <w:rsid w:val="002C70E1"/>
    <w:rsid w:val="002D1D8B"/>
    <w:rsid w:val="002E6010"/>
    <w:rsid w:val="0030382E"/>
    <w:rsid w:val="00341A7F"/>
    <w:rsid w:val="00350B4C"/>
    <w:rsid w:val="00357341"/>
    <w:rsid w:val="00382E59"/>
    <w:rsid w:val="003913D0"/>
    <w:rsid w:val="003A662E"/>
    <w:rsid w:val="003B3633"/>
    <w:rsid w:val="003C6D3F"/>
    <w:rsid w:val="003E255B"/>
    <w:rsid w:val="003E5A2B"/>
    <w:rsid w:val="003F207A"/>
    <w:rsid w:val="003F73B2"/>
    <w:rsid w:val="00401CC8"/>
    <w:rsid w:val="00420B89"/>
    <w:rsid w:val="00423C55"/>
    <w:rsid w:val="00426D00"/>
    <w:rsid w:val="00431B94"/>
    <w:rsid w:val="00436F75"/>
    <w:rsid w:val="00456CC6"/>
    <w:rsid w:val="004573B3"/>
    <w:rsid w:val="00460A98"/>
    <w:rsid w:val="004853E5"/>
    <w:rsid w:val="00486CCE"/>
    <w:rsid w:val="004945C2"/>
    <w:rsid w:val="004A20D9"/>
    <w:rsid w:val="004A2C6D"/>
    <w:rsid w:val="004A409F"/>
    <w:rsid w:val="004B38BF"/>
    <w:rsid w:val="004B4377"/>
    <w:rsid w:val="004D02B2"/>
    <w:rsid w:val="004E2FE6"/>
    <w:rsid w:val="004E30C2"/>
    <w:rsid w:val="004F5A91"/>
    <w:rsid w:val="005167C2"/>
    <w:rsid w:val="00532FF5"/>
    <w:rsid w:val="00546207"/>
    <w:rsid w:val="00550171"/>
    <w:rsid w:val="0055230B"/>
    <w:rsid w:val="00552C07"/>
    <w:rsid w:val="00562E96"/>
    <w:rsid w:val="00571654"/>
    <w:rsid w:val="00576445"/>
    <w:rsid w:val="0058652D"/>
    <w:rsid w:val="005879B3"/>
    <w:rsid w:val="005908D6"/>
    <w:rsid w:val="005A3D14"/>
    <w:rsid w:val="005B66A8"/>
    <w:rsid w:val="005B738E"/>
    <w:rsid w:val="005D0464"/>
    <w:rsid w:val="005D0C8A"/>
    <w:rsid w:val="005D22B0"/>
    <w:rsid w:val="005D3D30"/>
    <w:rsid w:val="005D5D3A"/>
    <w:rsid w:val="005E41F3"/>
    <w:rsid w:val="005F1560"/>
    <w:rsid w:val="00602595"/>
    <w:rsid w:val="00606ED3"/>
    <w:rsid w:val="00631713"/>
    <w:rsid w:val="006352D0"/>
    <w:rsid w:val="00664379"/>
    <w:rsid w:val="00667B8B"/>
    <w:rsid w:val="006B279B"/>
    <w:rsid w:val="006B37A0"/>
    <w:rsid w:val="006B7F57"/>
    <w:rsid w:val="006C54D1"/>
    <w:rsid w:val="006C5E53"/>
    <w:rsid w:val="006D48ED"/>
    <w:rsid w:val="006E1B8A"/>
    <w:rsid w:val="006E387D"/>
    <w:rsid w:val="006F1E61"/>
    <w:rsid w:val="006F4875"/>
    <w:rsid w:val="00716B19"/>
    <w:rsid w:val="00724856"/>
    <w:rsid w:val="00734C1E"/>
    <w:rsid w:val="00736078"/>
    <w:rsid w:val="007563DA"/>
    <w:rsid w:val="00772146"/>
    <w:rsid w:val="00786160"/>
    <w:rsid w:val="0079768A"/>
    <w:rsid w:val="007B04BE"/>
    <w:rsid w:val="007B1D22"/>
    <w:rsid w:val="007B69C2"/>
    <w:rsid w:val="007D7E29"/>
    <w:rsid w:val="007E2BCF"/>
    <w:rsid w:val="007F5D3F"/>
    <w:rsid w:val="00800935"/>
    <w:rsid w:val="00804F05"/>
    <w:rsid w:val="00807D3A"/>
    <w:rsid w:val="00824028"/>
    <w:rsid w:val="00831C7B"/>
    <w:rsid w:val="00836234"/>
    <w:rsid w:val="00855DC5"/>
    <w:rsid w:val="00866F82"/>
    <w:rsid w:val="00867696"/>
    <w:rsid w:val="0088683D"/>
    <w:rsid w:val="008A1063"/>
    <w:rsid w:val="008B4737"/>
    <w:rsid w:val="008B54B2"/>
    <w:rsid w:val="008C4E94"/>
    <w:rsid w:val="008C5743"/>
    <w:rsid w:val="008C5DFF"/>
    <w:rsid w:val="008E19CE"/>
    <w:rsid w:val="008E7672"/>
    <w:rsid w:val="009075A1"/>
    <w:rsid w:val="00911F81"/>
    <w:rsid w:val="0092077D"/>
    <w:rsid w:val="009242B5"/>
    <w:rsid w:val="00925693"/>
    <w:rsid w:val="00934DFA"/>
    <w:rsid w:val="00953594"/>
    <w:rsid w:val="0095364C"/>
    <w:rsid w:val="00956FC8"/>
    <w:rsid w:val="00960E47"/>
    <w:rsid w:val="009772EB"/>
    <w:rsid w:val="00980122"/>
    <w:rsid w:val="009B4886"/>
    <w:rsid w:val="009B57C6"/>
    <w:rsid w:val="009B650E"/>
    <w:rsid w:val="009E6F43"/>
    <w:rsid w:val="00A01360"/>
    <w:rsid w:val="00A03863"/>
    <w:rsid w:val="00A150C2"/>
    <w:rsid w:val="00A17D7D"/>
    <w:rsid w:val="00A22069"/>
    <w:rsid w:val="00A41136"/>
    <w:rsid w:val="00A50768"/>
    <w:rsid w:val="00A50CCE"/>
    <w:rsid w:val="00A66EAE"/>
    <w:rsid w:val="00A676D2"/>
    <w:rsid w:val="00A72A6A"/>
    <w:rsid w:val="00A807B1"/>
    <w:rsid w:val="00A82F05"/>
    <w:rsid w:val="00A84D45"/>
    <w:rsid w:val="00AB0438"/>
    <w:rsid w:val="00AB4059"/>
    <w:rsid w:val="00AC0300"/>
    <w:rsid w:val="00AC6D2E"/>
    <w:rsid w:val="00AE6BF5"/>
    <w:rsid w:val="00AF2957"/>
    <w:rsid w:val="00B359EC"/>
    <w:rsid w:val="00B47DD2"/>
    <w:rsid w:val="00B54A89"/>
    <w:rsid w:val="00B55A35"/>
    <w:rsid w:val="00B55A6B"/>
    <w:rsid w:val="00B57EC1"/>
    <w:rsid w:val="00B65B73"/>
    <w:rsid w:val="00B665BA"/>
    <w:rsid w:val="00B67C9C"/>
    <w:rsid w:val="00B81050"/>
    <w:rsid w:val="00B843BC"/>
    <w:rsid w:val="00B8612A"/>
    <w:rsid w:val="00B93EFA"/>
    <w:rsid w:val="00BA1DB8"/>
    <w:rsid w:val="00BA218B"/>
    <w:rsid w:val="00BA3B51"/>
    <w:rsid w:val="00BA655F"/>
    <w:rsid w:val="00BB108E"/>
    <w:rsid w:val="00BB4A6C"/>
    <w:rsid w:val="00BC2ADC"/>
    <w:rsid w:val="00BD1AC4"/>
    <w:rsid w:val="00BF6BE9"/>
    <w:rsid w:val="00C00321"/>
    <w:rsid w:val="00C04E90"/>
    <w:rsid w:val="00C05539"/>
    <w:rsid w:val="00C1016A"/>
    <w:rsid w:val="00C17951"/>
    <w:rsid w:val="00C260E5"/>
    <w:rsid w:val="00C26F73"/>
    <w:rsid w:val="00C315BF"/>
    <w:rsid w:val="00C32418"/>
    <w:rsid w:val="00C33017"/>
    <w:rsid w:val="00C515E5"/>
    <w:rsid w:val="00C535D6"/>
    <w:rsid w:val="00C7159A"/>
    <w:rsid w:val="00C8017C"/>
    <w:rsid w:val="00C90CA5"/>
    <w:rsid w:val="00C94F77"/>
    <w:rsid w:val="00C95E64"/>
    <w:rsid w:val="00CA219A"/>
    <w:rsid w:val="00CA3142"/>
    <w:rsid w:val="00CA5DBA"/>
    <w:rsid w:val="00CB41C8"/>
    <w:rsid w:val="00CC1EB0"/>
    <w:rsid w:val="00CC47BE"/>
    <w:rsid w:val="00D004A6"/>
    <w:rsid w:val="00D27877"/>
    <w:rsid w:val="00D32191"/>
    <w:rsid w:val="00D333E2"/>
    <w:rsid w:val="00D36432"/>
    <w:rsid w:val="00D50D0C"/>
    <w:rsid w:val="00D54B5B"/>
    <w:rsid w:val="00D56B18"/>
    <w:rsid w:val="00D7016B"/>
    <w:rsid w:val="00D73A81"/>
    <w:rsid w:val="00D75454"/>
    <w:rsid w:val="00D83971"/>
    <w:rsid w:val="00D83E61"/>
    <w:rsid w:val="00D84955"/>
    <w:rsid w:val="00D851D9"/>
    <w:rsid w:val="00DA45F7"/>
    <w:rsid w:val="00DA5166"/>
    <w:rsid w:val="00DB431C"/>
    <w:rsid w:val="00DC5A82"/>
    <w:rsid w:val="00DC762C"/>
    <w:rsid w:val="00DD2F7C"/>
    <w:rsid w:val="00DE2C56"/>
    <w:rsid w:val="00DE4670"/>
    <w:rsid w:val="00DE4D32"/>
    <w:rsid w:val="00E22168"/>
    <w:rsid w:val="00E27276"/>
    <w:rsid w:val="00E56433"/>
    <w:rsid w:val="00E57381"/>
    <w:rsid w:val="00E6458E"/>
    <w:rsid w:val="00E778FF"/>
    <w:rsid w:val="00E81952"/>
    <w:rsid w:val="00E84AA7"/>
    <w:rsid w:val="00E923AF"/>
    <w:rsid w:val="00E93BD9"/>
    <w:rsid w:val="00E97684"/>
    <w:rsid w:val="00EA2385"/>
    <w:rsid w:val="00EA5D85"/>
    <w:rsid w:val="00EA61A6"/>
    <w:rsid w:val="00EB2FE2"/>
    <w:rsid w:val="00EC3C95"/>
    <w:rsid w:val="00EC4CE9"/>
    <w:rsid w:val="00ED0B2C"/>
    <w:rsid w:val="00ED6EAE"/>
    <w:rsid w:val="00EF1CAA"/>
    <w:rsid w:val="00F02E69"/>
    <w:rsid w:val="00F06D5C"/>
    <w:rsid w:val="00F0745F"/>
    <w:rsid w:val="00F13CC2"/>
    <w:rsid w:val="00F16F79"/>
    <w:rsid w:val="00F224F9"/>
    <w:rsid w:val="00F47ABE"/>
    <w:rsid w:val="00F52464"/>
    <w:rsid w:val="00F52C5F"/>
    <w:rsid w:val="00F66333"/>
    <w:rsid w:val="00F6707A"/>
    <w:rsid w:val="00F742FA"/>
    <w:rsid w:val="00F8317C"/>
    <w:rsid w:val="00F975A5"/>
    <w:rsid w:val="00FA3A9D"/>
    <w:rsid w:val="00FA40F0"/>
    <w:rsid w:val="00FD4BA5"/>
    <w:rsid w:val="00FE2966"/>
    <w:rsid w:val="00FE7761"/>
    <w:rsid w:val="00FF03A4"/>
    <w:rsid w:val="00FF3DEC"/>
    <w:rsid w:val="00FF4A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6FE69"/>
  <w15:chartTrackingRefBased/>
  <w15:docId w15:val="{69201C68-5CAF-D54B-914C-FFD62CC65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028"/>
    <w:pPr>
      <w:spacing w:before="120" w:after="120"/>
    </w:pPr>
    <w:rPr>
      <w:rFonts w:ascii="Arial" w:hAnsi="Arial"/>
      <w:sz w:val="22"/>
    </w:rPr>
  </w:style>
  <w:style w:type="paragraph" w:styleId="Heading1">
    <w:name w:val="heading 1"/>
    <w:aliases w:val="Heading Youth Crime"/>
    <w:basedOn w:val="Normal"/>
    <w:next w:val="Normal"/>
    <w:link w:val="Heading1Char"/>
    <w:uiPriority w:val="9"/>
    <w:qFormat/>
    <w:rsid w:val="003F207A"/>
    <w:pPr>
      <w:keepNext/>
      <w:keepLines/>
      <w:spacing w:before="240"/>
      <w:outlineLvl w:val="0"/>
    </w:pPr>
    <w:rPr>
      <w:rFonts w:eastAsiaTheme="majorEastAsia" w:cstheme="majorBidi"/>
      <w:b/>
      <w:color w:val="4B479D"/>
      <w:sz w:val="32"/>
      <w:szCs w:val="32"/>
    </w:rPr>
  </w:style>
  <w:style w:type="paragraph" w:styleId="Heading2">
    <w:name w:val="heading 2"/>
    <w:basedOn w:val="Normal"/>
    <w:next w:val="Normal"/>
    <w:link w:val="Heading2Char"/>
    <w:uiPriority w:val="9"/>
    <w:unhideWhenUsed/>
    <w:qFormat/>
    <w:rsid w:val="003F207A"/>
    <w:pPr>
      <w:keepNext/>
      <w:keepLines/>
      <w:spacing w:before="40"/>
      <w:outlineLvl w:val="1"/>
    </w:pPr>
    <w:rPr>
      <w:rFonts w:eastAsiaTheme="majorEastAsia" w:cstheme="majorBidi"/>
      <w:b/>
      <w:color w:val="4B479D"/>
      <w:sz w:val="26"/>
      <w:szCs w:val="26"/>
    </w:rPr>
  </w:style>
  <w:style w:type="paragraph" w:styleId="Heading3">
    <w:name w:val="heading 3"/>
    <w:basedOn w:val="Normal"/>
    <w:next w:val="Normal"/>
    <w:link w:val="Heading3Char"/>
    <w:uiPriority w:val="9"/>
    <w:unhideWhenUsed/>
    <w:qFormat/>
    <w:rsid w:val="003C6D3F"/>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07A"/>
    <w:pPr>
      <w:tabs>
        <w:tab w:val="center" w:pos="4513"/>
        <w:tab w:val="right" w:pos="9026"/>
      </w:tabs>
    </w:pPr>
  </w:style>
  <w:style w:type="character" w:customStyle="1" w:styleId="HeaderChar">
    <w:name w:val="Header Char"/>
    <w:basedOn w:val="DefaultParagraphFont"/>
    <w:link w:val="Header"/>
    <w:uiPriority w:val="99"/>
    <w:rsid w:val="003F207A"/>
    <w:rPr>
      <w:rFonts w:ascii="Arial" w:hAnsi="Arial"/>
    </w:rPr>
  </w:style>
  <w:style w:type="paragraph" w:styleId="Footer">
    <w:name w:val="footer"/>
    <w:basedOn w:val="Normal"/>
    <w:link w:val="FooterChar"/>
    <w:uiPriority w:val="99"/>
    <w:unhideWhenUsed/>
    <w:rsid w:val="003F207A"/>
    <w:pPr>
      <w:tabs>
        <w:tab w:val="center" w:pos="4513"/>
        <w:tab w:val="right" w:pos="9026"/>
      </w:tabs>
    </w:pPr>
  </w:style>
  <w:style w:type="character" w:customStyle="1" w:styleId="FooterChar">
    <w:name w:val="Footer Char"/>
    <w:basedOn w:val="DefaultParagraphFont"/>
    <w:link w:val="Footer"/>
    <w:uiPriority w:val="99"/>
    <w:rsid w:val="003F207A"/>
    <w:rPr>
      <w:rFonts w:ascii="Arial" w:hAnsi="Arial"/>
    </w:rPr>
  </w:style>
  <w:style w:type="character" w:customStyle="1" w:styleId="Heading1Char">
    <w:name w:val="Heading 1 Char"/>
    <w:aliases w:val="Heading Youth Crime Char"/>
    <w:basedOn w:val="DefaultParagraphFont"/>
    <w:link w:val="Heading1"/>
    <w:uiPriority w:val="9"/>
    <w:rsid w:val="003F207A"/>
    <w:rPr>
      <w:rFonts w:ascii="Arial" w:eastAsiaTheme="majorEastAsia" w:hAnsi="Arial" w:cstheme="majorBidi"/>
      <w:b/>
      <w:color w:val="4B479D"/>
      <w:sz w:val="32"/>
      <w:szCs w:val="32"/>
    </w:rPr>
  </w:style>
  <w:style w:type="character" w:customStyle="1" w:styleId="Heading2Char">
    <w:name w:val="Heading 2 Char"/>
    <w:basedOn w:val="DefaultParagraphFont"/>
    <w:link w:val="Heading2"/>
    <w:uiPriority w:val="9"/>
    <w:rsid w:val="003F207A"/>
    <w:rPr>
      <w:rFonts w:ascii="Arial" w:eastAsiaTheme="majorEastAsia" w:hAnsi="Arial" w:cstheme="majorBidi"/>
      <w:b/>
      <w:color w:val="4B479D"/>
      <w:sz w:val="26"/>
      <w:szCs w:val="26"/>
    </w:rPr>
  </w:style>
  <w:style w:type="paragraph" w:styleId="Title">
    <w:name w:val="Title"/>
    <w:basedOn w:val="Normal"/>
    <w:next w:val="Normal"/>
    <w:link w:val="TitleChar"/>
    <w:uiPriority w:val="10"/>
    <w:qFormat/>
    <w:rsid w:val="003F207A"/>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F207A"/>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3F207A"/>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3F207A"/>
    <w:rPr>
      <w:rFonts w:ascii="Arial" w:eastAsiaTheme="minorEastAsia" w:hAnsi="Arial"/>
      <w:color w:val="5A5A5A" w:themeColor="text1" w:themeTint="A5"/>
      <w:spacing w:val="15"/>
      <w:sz w:val="22"/>
      <w:szCs w:val="22"/>
    </w:rPr>
  </w:style>
  <w:style w:type="character" w:styleId="SubtleEmphasis">
    <w:name w:val="Subtle Emphasis"/>
    <w:basedOn w:val="DefaultParagraphFont"/>
    <w:uiPriority w:val="19"/>
    <w:qFormat/>
    <w:rsid w:val="003F207A"/>
    <w:rPr>
      <w:rFonts w:ascii="Arial" w:hAnsi="Arial"/>
      <w:i/>
      <w:iCs/>
      <w:color w:val="404040" w:themeColor="text1" w:themeTint="BF"/>
    </w:rPr>
  </w:style>
  <w:style w:type="character" w:styleId="IntenseEmphasis">
    <w:name w:val="Intense Emphasis"/>
    <w:basedOn w:val="DefaultParagraphFont"/>
    <w:uiPriority w:val="21"/>
    <w:qFormat/>
    <w:rsid w:val="003F207A"/>
    <w:rPr>
      <w:i/>
      <w:iCs/>
      <w:color w:val="4B479D"/>
    </w:rPr>
  </w:style>
  <w:style w:type="character" w:styleId="Strong">
    <w:name w:val="Strong"/>
    <w:basedOn w:val="DefaultParagraphFont"/>
    <w:uiPriority w:val="22"/>
    <w:qFormat/>
    <w:rsid w:val="003F207A"/>
    <w:rPr>
      <w:rFonts w:ascii="Arial" w:hAnsi="Arial"/>
      <w:b/>
      <w:bCs/>
    </w:rPr>
  </w:style>
  <w:style w:type="paragraph" w:styleId="Quote">
    <w:name w:val="Quote"/>
    <w:basedOn w:val="Normal"/>
    <w:next w:val="Normal"/>
    <w:link w:val="QuoteChar"/>
    <w:uiPriority w:val="29"/>
    <w:qFormat/>
    <w:rsid w:val="003F207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F207A"/>
    <w:rPr>
      <w:rFonts w:ascii="Arial" w:hAnsi="Arial"/>
      <w:i/>
      <w:iCs/>
      <w:color w:val="404040" w:themeColor="text1" w:themeTint="BF"/>
    </w:rPr>
  </w:style>
  <w:style w:type="paragraph" w:styleId="IntenseQuote">
    <w:name w:val="Intense Quote"/>
    <w:basedOn w:val="Normal"/>
    <w:next w:val="Normal"/>
    <w:link w:val="IntenseQuoteChar"/>
    <w:uiPriority w:val="30"/>
    <w:qFormat/>
    <w:rsid w:val="003F207A"/>
    <w:pPr>
      <w:pBdr>
        <w:top w:val="single" w:sz="4" w:space="10" w:color="4472C4" w:themeColor="accent1"/>
        <w:bottom w:val="single" w:sz="4" w:space="10" w:color="4472C4" w:themeColor="accent1"/>
      </w:pBdr>
      <w:spacing w:before="360" w:after="360"/>
      <w:ind w:left="864" w:right="864"/>
      <w:jc w:val="center"/>
    </w:pPr>
    <w:rPr>
      <w:i/>
      <w:iCs/>
      <w:color w:val="4B479D"/>
    </w:rPr>
  </w:style>
  <w:style w:type="character" w:customStyle="1" w:styleId="IntenseQuoteChar">
    <w:name w:val="Intense Quote Char"/>
    <w:basedOn w:val="DefaultParagraphFont"/>
    <w:link w:val="IntenseQuote"/>
    <w:uiPriority w:val="30"/>
    <w:rsid w:val="003F207A"/>
    <w:rPr>
      <w:i/>
      <w:iCs/>
      <w:color w:val="4B479D"/>
    </w:rPr>
  </w:style>
  <w:style w:type="character" w:styleId="SubtleReference">
    <w:name w:val="Subtle Reference"/>
    <w:basedOn w:val="DefaultParagraphFont"/>
    <w:uiPriority w:val="31"/>
    <w:qFormat/>
    <w:rsid w:val="003F207A"/>
    <w:rPr>
      <w:rFonts w:ascii="Arial" w:hAnsi="Arial"/>
      <w:smallCaps/>
      <w:color w:val="5A5A5A" w:themeColor="text1" w:themeTint="A5"/>
    </w:rPr>
  </w:style>
  <w:style w:type="character" w:styleId="IntenseReference">
    <w:name w:val="Intense Reference"/>
    <w:basedOn w:val="DefaultParagraphFont"/>
    <w:uiPriority w:val="32"/>
    <w:qFormat/>
    <w:rsid w:val="003F207A"/>
    <w:rPr>
      <w:b/>
      <w:bCs/>
      <w:smallCaps/>
      <w:color w:val="4B479D"/>
      <w:spacing w:val="5"/>
    </w:rPr>
  </w:style>
  <w:style w:type="character" w:styleId="BookTitle">
    <w:name w:val="Book Title"/>
    <w:basedOn w:val="DefaultParagraphFont"/>
    <w:uiPriority w:val="33"/>
    <w:qFormat/>
    <w:rsid w:val="003F207A"/>
    <w:rPr>
      <w:rFonts w:ascii="Arial" w:hAnsi="Arial"/>
      <w:b/>
      <w:bCs/>
      <w:i/>
      <w:iCs/>
      <w:spacing w:val="5"/>
    </w:rPr>
  </w:style>
  <w:style w:type="paragraph" w:styleId="ListParagraph">
    <w:name w:val="List Paragraph"/>
    <w:aliases w:val="Bullet"/>
    <w:basedOn w:val="Normal"/>
    <w:uiPriority w:val="34"/>
    <w:qFormat/>
    <w:rsid w:val="003F207A"/>
    <w:pPr>
      <w:ind w:left="720"/>
      <w:contextualSpacing/>
    </w:pPr>
  </w:style>
  <w:style w:type="character" w:styleId="Hyperlink">
    <w:name w:val="Hyperlink"/>
    <w:basedOn w:val="DefaultParagraphFont"/>
    <w:uiPriority w:val="99"/>
    <w:unhideWhenUsed/>
    <w:rsid w:val="00F0745F"/>
    <w:rPr>
      <w:color w:val="0563C1" w:themeColor="hyperlink"/>
      <w:u w:val="single"/>
    </w:rPr>
  </w:style>
  <w:style w:type="character" w:styleId="CommentReference">
    <w:name w:val="annotation reference"/>
    <w:basedOn w:val="DefaultParagraphFont"/>
    <w:uiPriority w:val="99"/>
    <w:semiHidden/>
    <w:unhideWhenUsed/>
    <w:rsid w:val="00F0745F"/>
    <w:rPr>
      <w:sz w:val="16"/>
      <w:szCs w:val="16"/>
    </w:rPr>
  </w:style>
  <w:style w:type="paragraph" w:styleId="CommentText">
    <w:name w:val="annotation text"/>
    <w:basedOn w:val="Normal"/>
    <w:link w:val="CommentTextChar"/>
    <w:uiPriority w:val="99"/>
    <w:unhideWhenUsed/>
    <w:rsid w:val="00F0745F"/>
    <w:rPr>
      <w:sz w:val="20"/>
      <w:szCs w:val="20"/>
    </w:rPr>
  </w:style>
  <w:style w:type="character" w:customStyle="1" w:styleId="CommentTextChar">
    <w:name w:val="Comment Text Char"/>
    <w:basedOn w:val="DefaultParagraphFont"/>
    <w:link w:val="CommentText"/>
    <w:uiPriority w:val="99"/>
    <w:rsid w:val="00F0745F"/>
    <w:rPr>
      <w:rFonts w:ascii="Arial" w:hAnsi="Arial"/>
      <w:sz w:val="20"/>
      <w:szCs w:val="20"/>
    </w:rPr>
  </w:style>
  <w:style w:type="table" w:styleId="TableGrid">
    <w:name w:val="Table Grid"/>
    <w:basedOn w:val="TableNormal"/>
    <w:uiPriority w:val="39"/>
    <w:rsid w:val="00F0745F"/>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default">
    <w:name w:val="x_default"/>
    <w:basedOn w:val="Normal"/>
    <w:rsid w:val="00F0745F"/>
    <w:pPr>
      <w:autoSpaceDE w:val="0"/>
      <w:autoSpaceDN w:val="0"/>
      <w:spacing w:before="0" w:after="0"/>
    </w:pPr>
    <w:rPr>
      <w:rFonts w:cs="Arial"/>
      <w:color w:val="000000"/>
      <w:sz w:val="24"/>
      <w:lang w:eastAsia="zh-TW"/>
    </w:rPr>
  </w:style>
  <w:style w:type="paragraph" w:customStyle="1" w:styleId="xmsonormal">
    <w:name w:val="x_msonormal"/>
    <w:basedOn w:val="Normal"/>
    <w:rsid w:val="00F0745F"/>
    <w:pPr>
      <w:spacing w:before="0" w:after="0"/>
    </w:pPr>
    <w:rPr>
      <w:rFonts w:ascii="Calibri" w:hAnsi="Calibri" w:cs="Calibri"/>
      <w:szCs w:val="22"/>
      <w:lang w:eastAsia="zh-TW"/>
    </w:rPr>
  </w:style>
  <w:style w:type="character" w:customStyle="1" w:styleId="Heading3Char">
    <w:name w:val="Heading 3 Char"/>
    <w:basedOn w:val="DefaultParagraphFont"/>
    <w:link w:val="Heading3"/>
    <w:uiPriority w:val="9"/>
    <w:rsid w:val="003C6D3F"/>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F06D5C"/>
    <w:rPr>
      <w:color w:val="954F72" w:themeColor="followedHyperlink"/>
      <w:u w:val="single"/>
    </w:rPr>
  </w:style>
  <w:style w:type="character" w:styleId="UnresolvedMention">
    <w:name w:val="Unresolved Mention"/>
    <w:basedOn w:val="DefaultParagraphFont"/>
    <w:uiPriority w:val="99"/>
    <w:semiHidden/>
    <w:unhideWhenUsed/>
    <w:rsid w:val="00F06D5C"/>
    <w:rPr>
      <w:color w:val="605E5C"/>
      <w:shd w:val="clear" w:color="auto" w:fill="E1DFDD"/>
    </w:rPr>
  </w:style>
  <w:style w:type="paragraph" w:styleId="NormalWeb">
    <w:name w:val="Normal (Web)"/>
    <w:basedOn w:val="Normal"/>
    <w:uiPriority w:val="99"/>
    <w:semiHidden/>
    <w:unhideWhenUsed/>
    <w:rsid w:val="00BF6BE9"/>
    <w:pPr>
      <w:spacing w:before="100" w:beforeAutospacing="1" w:after="100" w:afterAutospacing="1"/>
    </w:pPr>
    <w:rPr>
      <w:rFonts w:ascii="Times New Roman" w:eastAsia="Times New Roman" w:hAnsi="Times New Roman" w:cs="Times New Roman"/>
      <w:sz w:val="24"/>
      <w:lang w:eastAsia="en-AU"/>
    </w:rPr>
  </w:style>
  <w:style w:type="paragraph" w:styleId="TOCHeading">
    <w:name w:val="TOC Heading"/>
    <w:basedOn w:val="Heading1"/>
    <w:next w:val="Normal"/>
    <w:uiPriority w:val="39"/>
    <w:unhideWhenUsed/>
    <w:qFormat/>
    <w:rsid w:val="003E255B"/>
    <w:pPr>
      <w:spacing w:after="0" w:line="259" w:lineRule="auto"/>
      <w:outlineLvl w:val="9"/>
    </w:pPr>
    <w:rPr>
      <w:rFonts w:asciiTheme="majorHAnsi" w:hAnsiTheme="majorHAnsi"/>
      <w:b w:val="0"/>
      <w:color w:val="2F5496" w:themeColor="accent1" w:themeShade="BF"/>
      <w:lang w:val="en-US"/>
    </w:rPr>
  </w:style>
  <w:style w:type="paragraph" w:styleId="TOC1">
    <w:name w:val="toc 1"/>
    <w:basedOn w:val="Normal"/>
    <w:next w:val="Normal"/>
    <w:autoRedefine/>
    <w:uiPriority w:val="39"/>
    <w:unhideWhenUsed/>
    <w:rsid w:val="003E255B"/>
    <w:pPr>
      <w:spacing w:after="100"/>
    </w:pPr>
  </w:style>
  <w:style w:type="paragraph" w:styleId="TOC2">
    <w:name w:val="toc 2"/>
    <w:basedOn w:val="Normal"/>
    <w:next w:val="Normal"/>
    <w:autoRedefine/>
    <w:uiPriority w:val="39"/>
    <w:unhideWhenUsed/>
    <w:rsid w:val="003E255B"/>
    <w:pPr>
      <w:spacing w:after="100"/>
      <w:ind w:left="220"/>
    </w:pPr>
  </w:style>
  <w:style w:type="paragraph" w:styleId="TOC3">
    <w:name w:val="toc 3"/>
    <w:basedOn w:val="Normal"/>
    <w:next w:val="Normal"/>
    <w:autoRedefine/>
    <w:uiPriority w:val="39"/>
    <w:unhideWhenUsed/>
    <w:rsid w:val="003E255B"/>
    <w:pPr>
      <w:spacing w:after="100"/>
      <w:ind w:left="440"/>
    </w:pPr>
  </w:style>
  <w:style w:type="paragraph" w:styleId="NoSpacing">
    <w:name w:val="No Spacing"/>
    <w:uiPriority w:val="1"/>
    <w:qFormat/>
    <w:rsid w:val="003B3633"/>
    <w:rPr>
      <w:rFonts w:ascii="Arial" w:hAnsi="Arial"/>
      <w:sz w:val="22"/>
    </w:rPr>
  </w:style>
  <w:style w:type="character" w:styleId="Emphasis">
    <w:name w:val="Emphasis"/>
    <w:basedOn w:val="DefaultParagraphFont"/>
    <w:uiPriority w:val="20"/>
    <w:qFormat/>
    <w:rsid w:val="00203E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299">
      <w:bodyDiv w:val="1"/>
      <w:marLeft w:val="0"/>
      <w:marRight w:val="0"/>
      <w:marTop w:val="0"/>
      <w:marBottom w:val="0"/>
      <w:divBdr>
        <w:top w:val="none" w:sz="0" w:space="0" w:color="auto"/>
        <w:left w:val="none" w:sz="0" w:space="0" w:color="auto"/>
        <w:bottom w:val="none" w:sz="0" w:space="0" w:color="auto"/>
        <w:right w:val="none" w:sz="0" w:space="0" w:color="auto"/>
      </w:divBdr>
    </w:div>
    <w:div w:id="35395309">
      <w:bodyDiv w:val="1"/>
      <w:marLeft w:val="0"/>
      <w:marRight w:val="0"/>
      <w:marTop w:val="0"/>
      <w:marBottom w:val="0"/>
      <w:divBdr>
        <w:top w:val="none" w:sz="0" w:space="0" w:color="auto"/>
        <w:left w:val="none" w:sz="0" w:space="0" w:color="auto"/>
        <w:bottom w:val="none" w:sz="0" w:space="0" w:color="auto"/>
        <w:right w:val="none" w:sz="0" w:space="0" w:color="auto"/>
      </w:divBdr>
    </w:div>
    <w:div w:id="105661561">
      <w:bodyDiv w:val="1"/>
      <w:marLeft w:val="0"/>
      <w:marRight w:val="0"/>
      <w:marTop w:val="0"/>
      <w:marBottom w:val="0"/>
      <w:divBdr>
        <w:top w:val="none" w:sz="0" w:space="0" w:color="auto"/>
        <w:left w:val="none" w:sz="0" w:space="0" w:color="auto"/>
        <w:bottom w:val="none" w:sz="0" w:space="0" w:color="auto"/>
        <w:right w:val="none" w:sz="0" w:space="0" w:color="auto"/>
      </w:divBdr>
    </w:div>
    <w:div w:id="106507169">
      <w:bodyDiv w:val="1"/>
      <w:marLeft w:val="0"/>
      <w:marRight w:val="0"/>
      <w:marTop w:val="0"/>
      <w:marBottom w:val="0"/>
      <w:divBdr>
        <w:top w:val="none" w:sz="0" w:space="0" w:color="auto"/>
        <w:left w:val="none" w:sz="0" w:space="0" w:color="auto"/>
        <w:bottom w:val="none" w:sz="0" w:space="0" w:color="auto"/>
        <w:right w:val="none" w:sz="0" w:space="0" w:color="auto"/>
      </w:divBdr>
      <w:divsChild>
        <w:div w:id="1010907467">
          <w:marLeft w:val="547"/>
          <w:marRight w:val="0"/>
          <w:marTop w:val="0"/>
          <w:marBottom w:val="0"/>
          <w:divBdr>
            <w:top w:val="none" w:sz="0" w:space="0" w:color="auto"/>
            <w:left w:val="none" w:sz="0" w:space="0" w:color="auto"/>
            <w:bottom w:val="none" w:sz="0" w:space="0" w:color="auto"/>
            <w:right w:val="none" w:sz="0" w:space="0" w:color="auto"/>
          </w:divBdr>
        </w:div>
      </w:divsChild>
    </w:div>
    <w:div w:id="107938801">
      <w:bodyDiv w:val="1"/>
      <w:marLeft w:val="0"/>
      <w:marRight w:val="0"/>
      <w:marTop w:val="0"/>
      <w:marBottom w:val="0"/>
      <w:divBdr>
        <w:top w:val="none" w:sz="0" w:space="0" w:color="auto"/>
        <w:left w:val="none" w:sz="0" w:space="0" w:color="auto"/>
        <w:bottom w:val="none" w:sz="0" w:space="0" w:color="auto"/>
        <w:right w:val="none" w:sz="0" w:space="0" w:color="auto"/>
      </w:divBdr>
      <w:divsChild>
        <w:div w:id="1623682564">
          <w:marLeft w:val="0"/>
          <w:marRight w:val="0"/>
          <w:marTop w:val="0"/>
          <w:marBottom w:val="0"/>
          <w:divBdr>
            <w:top w:val="single" w:sz="2" w:space="0" w:color="E3E3E3"/>
            <w:left w:val="single" w:sz="2" w:space="0" w:color="E3E3E3"/>
            <w:bottom w:val="single" w:sz="2" w:space="0" w:color="E3E3E3"/>
            <w:right w:val="single" w:sz="2" w:space="0" w:color="E3E3E3"/>
          </w:divBdr>
          <w:divsChild>
            <w:div w:id="772747116">
              <w:marLeft w:val="0"/>
              <w:marRight w:val="0"/>
              <w:marTop w:val="0"/>
              <w:marBottom w:val="0"/>
              <w:divBdr>
                <w:top w:val="single" w:sz="2" w:space="0" w:color="E3E3E3"/>
                <w:left w:val="single" w:sz="2" w:space="0" w:color="E3E3E3"/>
                <w:bottom w:val="single" w:sz="2" w:space="0" w:color="E3E3E3"/>
                <w:right w:val="single" w:sz="2" w:space="0" w:color="E3E3E3"/>
              </w:divBdr>
              <w:divsChild>
                <w:div w:id="519780490">
                  <w:marLeft w:val="0"/>
                  <w:marRight w:val="0"/>
                  <w:marTop w:val="0"/>
                  <w:marBottom w:val="0"/>
                  <w:divBdr>
                    <w:top w:val="single" w:sz="2" w:space="0" w:color="E3E3E3"/>
                    <w:left w:val="single" w:sz="2" w:space="0" w:color="E3E3E3"/>
                    <w:bottom w:val="single" w:sz="2" w:space="0" w:color="E3E3E3"/>
                    <w:right w:val="single" w:sz="2" w:space="0" w:color="E3E3E3"/>
                  </w:divBdr>
                  <w:divsChild>
                    <w:div w:id="285892652">
                      <w:marLeft w:val="0"/>
                      <w:marRight w:val="0"/>
                      <w:marTop w:val="0"/>
                      <w:marBottom w:val="0"/>
                      <w:divBdr>
                        <w:top w:val="single" w:sz="2" w:space="0" w:color="E3E3E3"/>
                        <w:left w:val="single" w:sz="2" w:space="0" w:color="E3E3E3"/>
                        <w:bottom w:val="single" w:sz="2" w:space="0" w:color="E3E3E3"/>
                        <w:right w:val="single" w:sz="2" w:space="0" w:color="E3E3E3"/>
                      </w:divBdr>
                      <w:divsChild>
                        <w:div w:id="622734326">
                          <w:marLeft w:val="0"/>
                          <w:marRight w:val="0"/>
                          <w:marTop w:val="0"/>
                          <w:marBottom w:val="0"/>
                          <w:divBdr>
                            <w:top w:val="single" w:sz="2" w:space="0" w:color="E3E3E3"/>
                            <w:left w:val="single" w:sz="2" w:space="0" w:color="E3E3E3"/>
                            <w:bottom w:val="single" w:sz="2" w:space="0" w:color="E3E3E3"/>
                            <w:right w:val="single" w:sz="2" w:space="0" w:color="E3E3E3"/>
                          </w:divBdr>
                          <w:divsChild>
                            <w:div w:id="2024162660">
                              <w:marLeft w:val="0"/>
                              <w:marRight w:val="0"/>
                              <w:marTop w:val="100"/>
                              <w:marBottom w:val="100"/>
                              <w:divBdr>
                                <w:top w:val="single" w:sz="2" w:space="0" w:color="E3E3E3"/>
                                <w:left w:val="single" w:sz="2" w:space="0" w:color="E3E3E3"/>
                                <w:bottom w:val="single" w:sz="2" w:space="0" w:color="E3E3E3"/>
                                <w:right w:val="single" w:sz="2" w:space="0" w:color="E3E3E3"/>
                              </w:divBdr>
                              <w:divsChild>
                                <w:div w:id="226690779">
                                  <w:marLeft w:val="0"/>
                                  <w:marRight w:val="0"/>
                                  <w:marTop w:val="0"/>
                                  <w:marBottom w:val="0"/>
                                  <w:divBdr>
                                    <w:top w:val="single" w:sz="2" w:space="0" w:color="E3E3E3"/>
                                    <w:left w:val="single" w:sz="2" w:space="0" w:color="E3E3E3"/>
                                    <w:bottom w:val="single" w:sz="2" w:space="0" w:color="E3E3E3"/>
                                    <w:right w:val="single" w:sz="2" w:space="0" w:color="E3E3E3"/>
                                  </w:divBdr>
                                  <w:divsChild>
                                    <w:div w:id="2081251712">
                                      <w:marLeft w:val="0"/>
                                      <w:marRight w:val="0"/>
                                      <w:marTop w:val="0"/>
                                      <w:marBottom w:val="0"/>
                                      <w:divBdr>
                                        <w:top w:val="single" w:sz="2" w:space="0" w:color="E3E3E3"/>
                                        <w:left w:val="single" w:sz="2" w:space="0" w:color="E3E3E3"/>
                                        <w:bottom w:val="single" w:sz="2" w:space="0" w:color="E3E3E3"/>
                                        <w:right w:val="single" w:sz="2" w:space="0" w:color="E3E3E3"/>
                                      </w:divBdr>
                                      <w:divsChild>
                                        <w:div w:id="662852417">
                                          <w:marLeft w:val="0"/>
                                          <w:marRight w:val="0"/>
                                          <w:marTop w:val="0"/>
                                          <w:marBottom w:val="0"/>
                                          <w:divBdr>
                                            <w:top w:val="single" w:sz="2" w:space="0" w:color="E3E3E3"/>
                                            <w:left w:val="single" w:sz="2" w:space="0" w:color="E3E3E3"/>
                                            <w:bottom w:val="single" w:sz="2" w:space="0" w:color="E3E3E3"/>
                                            <w:right w:val="single" w:sz="2" w:space="0" w:color="E3E3E3"/>
                                          </w:divBdr>
                                          <w:divsChild>
                                            <w:div w:id="556278714">
                                              <w:marLeft w:val="0"/>
                                              <w:marRight w:val="0"/>
                                              <w:marTop w:val="0"/>
                                              <w:marBottom w:val="0"/>
                                              <w:divBdr>
                                                <w:top w:val="single" w:sz="2" w:space="0" w:color="E3E3E3"/>
                                                <w:left w:val="single" w:sz="2" w:space="0" w:color="E3E3E3"/>
                                                <w:bottom w:val="single" w:sz="2" w:space="0" w:color="E3E3E3"/>
                                                <w:right w:val="single" w:sz="2" w:space="0" w:color="E3E3E3"/>
                                              </w:divBdr>
                                              <w:divsChild>
                                                <w:div w:id="298147140">
                                                  <w:marLeft w:val="0"/>
                                                  <w:marRight w:val="0"/>
                                                  <w:marTop w:val="0"/>
                                                  <w:marBottom w:val="0"/>
                                                  <w:divBdr>
                                                    <w:top w:val="single" w:sz="2" w:space="0" w:color="E3E3E3"/>
                                                    <w:left w:val="single" w:sz="2" w:space="0" w:color="E3E3E3"/>
                                                    <w:bottom w:val="single" w:sz="2" w:space="0" w:color="E3E3E3"/>
                                                    <w:right w:val="single" w:sz="2" w:space="0" w:color="E3E3E3"/>
                                                  </w:divBdr>
                                                  <w:divsChild>
                                                    <w:div w:id="7528978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77398582">
          <w:marLeft w:val="0"/>
          <w:marRight w:val="0"/>
          <w:marTop w:val="0"/>
          <w:marBottom w:val="0"/>
          <w:divBdr>
            <w:top w:val="none" w:sz="0" w:space="0" w:color="auto"/>
            <w:left w:val="none" w:sz="0" w:space="0" w:color="auto"/>
            <w:bottom w:val="none" w:sz="0" w:space="0" w:color="auto"/>
            <w:right w:val="none" w:sz="0" w:space="0" w:color="auto"/>
          </w:divBdr>
        </w:div>
      </w:divsChild>
    </w:div>
    <w:div w:id="200022088">
      <w:bodyDiv w:val="1"/>
      <w:marLeft w:val="0"/>
      <w:marRight w:val="0"/>
      <w:marTop w:val="0"/>
      <w:marBottom w:val="0"/>
      <w:divBdr>
        <w:top w:val="none" w:sz="0" w:space="0" w:color="auto"/>
        <w:left w:val="none" w:sz="0" w:space="0" w:color="auto"/>
        <w:bottom w:val="none" w:sz="0" w:space="0" w:color="auto"/>
        <w:right w:val="none" w:sz="0" w:space="0" w:color="auto"/>
      </w:divBdr>
    </w:div>
    <w:div w:id="289168105">
      <w:bodyDiv w:val="1"/>
      <w:marLeft w:val="0"/>
      <w:marRight w:val="0"/>
      <w:marTop w:val="0"/>
      <w:marBottom w:val="0"/>
      <w:divBdr>
        <w:top w:val="none" w:sz="0" w:space="0" w:color="auto"/>
        <w:left w:val="none" w:sz="0" w:space="0" w:color="auto"/>
        <w:bottom w:val="none" w:sz="0" w:space="0" w:color="auto"/>
        <w:right w:val="none" w:sz="0" w:space="0" w:color="auto"/>
      </w:divBdr>
    </w:div>
    <w:div w:id="300771327">
      <w:bodyDiv w:val="1"/>
      <w:marLeft w:val="0"/>
      <w:marRight w:val="0"/>
      <w:marTop w:val="0"/>
      <w:marBottom w:val="0"/>
      <w:divBdr>
        <w:top w:val="none" w:sz="0" w:space="0" w:color="auto"/>
        <w:left w:val="none" w:sz="0" w:space="0" w:color="auto"/>
        <w:bottom w:val="none" w:sz="0" w:space="0" w:color="auto"/>
        <w:right w:val="none" w:sz="0" w:space="0" w:color="auto"/>
      </w:divBdr>
    </w:div>
    <w:div w:id="434400534">
      <w:bodyDiv w:val="1"/>
      <w:marLeft w:val="0"/>
      <w:marRight w:val="0"/>
      <w:marTop w:val="0"/>
      <w:marBottom w:val="0"/>
      <w:divBdr>
        <w:top w:val="none" w:sz="0" w:space="0" w:color="auto"/>
        <w:left w:val="none" w:sz="0" w:space="0" w:color="auto"/>
        <w:bottom w:val="none" w:sz="0" w:space="0" w:color="auto"/>
        <w:right w:val="none" w:sz="0" w:space="0" w:color="auto"/>
      </w:divBdr>
      <w:divsChild>
        <w:div w:id="50811447">
          <w:marLeft w:val="547"/>
          <w:marRight w:val="0"/>
          <w:marTop w:val="0"/>
          <w:marBottom w:val="0"/>
          <w:divBdr>
            <w:top w:val="none" w:sz="0" w:space="0" w:color="auto"/>
            <w:left w:val="none" w:sz="0" w:space="0" w:color="auto"/>
            <w:bottom w:val="none" w:sz="0" w:space="0" w:color="auto"/>
            <w:right w:val="none" w:sz="0" w:space="0" w:color="auto"/>
          </w:divBdr>
        </w:div>
      </w:divsChild>
    </w:div>
    <w:div w:id="642931489">
      <w:bodyDiv w:val="1"/>
      <w:marLeft w:val="0"/>
      <w:marRight w:val="0"/>
      <w:marTop w:val="0"/>
      <w:marBottom w:val="0"/>
      <w:divBdr>
        <w:top w:val="none" w:sz="0" w:space="0" w:color="auto"/>
        <w:left w:val="none" w:sz="0" w:space="0" w:color="auto"/>
        <w:bottom w:val="none" w:sz="0" w:space="0" w:color="auto"/>
        <w:right w:val="none" w:sz="0" w:space="0" w:color="auto"/>
      </w:divBdr>
    </w:div>
    <w:div w:id="743920325">
      <w:bodyDiv w:val="1"/>
      <w:marLeft w:val="0"/>
      <w:marRight w:val="0"/>
      <w:marTop w:val="0"/>
      <w:marBottom w:val="0"/>
      <w:divBdr>
        <w:top w:val="none" w:sz="0" w:space="0" w:color="auto"/>
        <w:left w:val="none" w:sz="0" w:space="0" w:color="auto"/>
        <w:bottom w:val="none" w:sz="0" w:space="0" w:color="auto"/>
        <w:right w:val="none" w:sz="0" w:space="0" w:color="auto"/>
      </w:divBdr>
    </w:div>
    <w:div w:id="749617620">
      <w:bodyDiv w:val="1"/>
      <w:marLeft w:val="0"/>
      <w:marRight w:val="0"/>
      <w:marTop w:val="0"/>
      <w:marBottom w:val="0"/>
      <w:divBdr>
        <w:top w:val="none" w:sz="0" w:space="0" w:color="auto"/>
        <w:left w:val="none" w:sz="0" w:space="0" w:color="auto"/>
        <w:bottom w:val="none" w:sz="0" w:space="0" w:color="auto"/>
        <w:right w:val="none" w:sz="0" w:space="0" w:color="auto"/>
      </w:divBdr>
    </w:div>
    <w:div w:id="903611424">
      <w:bodyDiv w:val="1"/>
      <w:marLeft w:val="0"/>
      <w:marRight w:val="0"/>
      <w:marTop w:val="0"/>
      <w:marBottom w:val="0"/>
      <w:divBdr>
        <w:top w:val="none" w:sz="0" w:space="0" w:color="auto"/>
        <w:left w:val="none" w:sz="0" w:space="0" w:color="auto"/>
        <w:bottom w:val="none" w:sz="0" w:space="0" w:color="auto"/>
        <w:right w:val="none" w:sz="0" w:space="0" w:color="auto"/>
      </w:divBdr>
    </w:div>
    <w:div w:id="1029719484">
      <w:bodyDiv w:val="1"/>
      <w:marLeft w:val="0"/>
      <w:marRight w:val="0"/>
      <w:marTop w:val="0"/>
      <w:marBottom w:val="0"/>
      <w:divBdr>
        <w:top w:val="none" w:sz="0" w:space="0" w:color="auto"/>
        <w:left w:val="none" w:sz="0" w:space="0" w:color="auto"/>
        <w:bottom w:val="none" w:sz="0" w:space="0" w:color="auto"/>
        <w:right w:val="none" w:sz="0" w:space="0" w:color="auto"/>
      </w:divBdr>
    </w:div>
    <w:div w:id="1040397324">
      <w:bodyDiv w:val="1"/>
      <w:marLeft w:val="0"/>
      <w:marRight w:val="0"/>
      <w:marTop w:val="0"/>
      <w:marBottom w:val="0"/>
      <w:divBdr>
        <w:top w:val="none" w:sz="0" w:space="0" w:color="auto"/>
        <w:left w:val="none" w:sz="0" w:space="0" w:color="auto"/>
        <w:bottom w:val="none" w:sz="0" w:space="0" w:color="auto"/>
        <w:right w:val="none" w:sz="0" w:space="0" w:color="auto"/>
      </w:divBdr>
    </w:div>
    <w:div w:id="1094744978">
      <w:bodyDiv w:val="1"/>
      <w:marLeft w:val="0"/>
      <w:marRight w:val="0"/>
      <w:marTop w:val="0"/>
      <w:marBottom w:val="0"/>
      <w:divBdr>
        <w:top w:val="none" w:sz="0" w:space="0" w:color="auto"/>
        <w:left w:val="none" w:sz="0" w:space="0" w:color="auto"/>
        <w:bottom w:val="none" w:sz="0" w:space="0" w:color="auto"/>
        <w:right w:val="none" w:sz="0" w:space="0" w:color="auto"/>
      </w:divBdr>
    </w:div>
    <w:div w:id="1133522399">
      <w:bodyDiv w:val="1"/>
      <w:marLeft w:val="0"/>
      <w:marRight w:val="0"/>
      <w:marTop w:val="0"/>
      <w:marBottom w:val="0"/>
      <w:divBdr>
        <w:top w:val="none" w:sz="0" w:space="0" w:color="auto"/>
        <w:left w:val="none" w:sz="0" w:space="0" w:color="auto"/>
        <w:bottom w:val="none" w:sz="0" w:space="0" w:color="auto"/>
        <w:right w:val="none" w:sz="0" w:space="0" w:color="auto"/>
      </w:divBdr>
    </w:div>
    <w:div w:id="1139421629">
      <w:bodyDiv w:val="1"/>
      <w:marLeft w:val="0"/>
      <w:marRight w:val="0"/>
      <w:marTop w:val="0"/>
      <w:marBottom w:val="0"/>
      <w:divBdr>
        <w:top w:val="none" w:sz="0" w:space="0" w:color="auto"/>
        <w:left w:val="none" w:sz="0" w:space="0" w:color="auto"/>
        <w:bottom w:val="none" w:sz="0" w:space="0" w:color="auto"/>
        <w:right w:val="none" w:sz="0" w:space="0" w:color="auto"/>
      </w:divBdr>
    </w:div>
    <w:div w:id="1206795361">
      <w:bodyDiv w:val="1"/>
      <w:marLeft w:val="0"/>
      <w:marRight w:val="0"/>
      <w:marTop w:val="0"/>
      <w:marBottom w:val="0"/>
      <w:divBdr>
        <w:top w:val="none" w:sz="0" w:space="0" w:color="auto"/>
        <w:left w:val="none" w:sz="0" w:space="0" w:color="auto"/>
        <w:bottom w:val="none" w:sz="0" w:space="0" w:color="auto"/>
        <w:right w:val="none" w:sz="0" w:space="0" w:color="auto"/>
      </w:divBdr>
      <w:divsChild>
        <w:div w:id="2112163232">
          <w:marLeft w:val="547"/>
          <w:marRight w:val="0"/>
          <w:marTop w:val="0"/>
          <w:marBottom w:val="0"/>
          <w:divBdr>
            <w:top w:val="none" w:sz="0" w:space="0" w:color="auto"/>
            <w:left w:val="none" w:sz="0" w:space="0" w:color="auto"/>
            <w:bottom w:val="none" w:sz="0" w:space="0" w:color="auto"/>
            <w:right w:val="none" w:sz="0" w:space="0" w:color="auto"/>
          </w:divBdr>
        </w:div>
      </w:divsChild>
    </w:div>
    <w:div w:id="1258827642">
      <w:bodyDiv w:val="1"/>
      <w:marLeft w:val="0"/>
      <w:marRight w:val="0"/>
      <w:marTop w:val="0"/>
      <w:marBottom w:val="0"/>
      <w:divBdr>
        <w:top w:val="none" w:sz="0" w:space="0" w:color="auto"/>
        <w:left w:val="none" w:sz="0" w:space="0" w:color="auto"/>
        <w:bottom w:val="none" w:sz="0" w:space="0" w:color="auto"/>
        <w:right w:val="none" w:sz="0" w:space="0" w:color="auto"/>
      </w:divBdr>
    </w:div>
    <w:div w:id="1275020714">
      <w:bodyDiv w:val="1"/>
      <w:marLeft w:val="0"/>
      <w:marRight w:val="0"/>
      <w:marTop w:val="0"/>
      <w:marBottom w:val="0"/>
      <w:divBdr>
        <w:top w:val="none" w:sz="0" w:space="0" w:color="auto"/>
        <w:left w:val="none" w:sz="0" w:space="0" w:color="auto"/>
        <w:bottom w:val="none" w:sz="0" w:space="0" w:color="auto"/>
        <w:right w:val="none" w:sz="0" w:space="0" w:color="auto"/>
      </w:divBdr>
    </w:div>
    <w:div w:id="1324698951">
      <w:bodyDiv w:val="1"/>
      <w:marLeft w:val="0"/>
      <w:marRight w:val="0"/>
      <w:marTop w:val="0"/>
      <w:marBottom w:val="0"/>
      <w:divBdr>
        <w:top w:val="none" w:sz="0" w:space="0" w:color="auto"/>
        <w:left w:val="none" w:sz="0" w:space="0" w:color="auto"/>
        <w:bottom w:val="none" w:sz="0" w:space="0" w:color="auto"/>
        <w:right w:val="none" w:sz="0" w:space="0" w:color="auto"/>
      </w:divBdr>
    </w:div>
    <w:div w:id="1324820585">
      <w:bodyDiv w:val="1"/>
      <w:marLeft w:val="0"/>
      <w:marRight w:val="0"/>
      <w:marTop w:val="0"/>
      <w:marBottom w:val="0"/>
      <w:divBdr>
        <w:top w:val="none" w:sz="0" w:space="0" w:color="auto"/>
        <w:left w:val="none" w:sz="0" w:space="0" w:color="auto"/>
        <w:bottom w:val="none" w:sz="0" w:space="0" w:color="auto"/>
        <w:right w:val="none" w:sz="0" w:space="0" w:color="auto"/>
      </w:divBdr>
    </w:div>
    <w:div w:id="1403330235">
      <w:bodyDiv w:val="1"/>
      <w:marLeft w:val="0"/>
      <w:marRight w:val="0"/>
      <w:marTop w:val="0"/>
      <w:marBottom w:val="0"/>
      <w:divBdr>
        <w:top w:val="none" w:sz="0" w:space="0" w:color="auto"/>
        <w:left w:val="none" w:sz="0" w:space="0" w:color="auto"/>
        <w:bottom w:val="none" w:sz="0" w:space="0" w:color="auto"/>
        <w:right w:val="none" w:sz="0" w:space="0" w:color="auto"/>
      </w:divBdr>
    </w:div>
    <w:div w:id="1495336860">
      <w:bodyDiv w:val="1"/>
      <w:marLeft w:val="0"/>
      <w:marRight w:val="0"/>
      <w:marTop w:val="0"/>
      <w:marBottom w:val="0"/>
      <w:divBdr>
        <w:top w:val="none" w:sz="0" w:space="0" w:color="auto"/>
        <w:left w:val="none" w:sz="0" w:space="0" w:color="auto"/>
        <w:bottom w:val="none" w:sz="0" w:space="0" w:color="auto"/>
        <w:right w:val="none" w:sz="0" w:space="0" w:color="auto"/>
      </w:divBdr>
    </w:div>
    <w:div w:id="1519925564">
      <w:bodyDiv w:val="1"/>
      <w:marLeft w:val="0"/>
      <w:marRight w:val="0"/>
      <w:marTop w:val="0"/>
      <w:marBottom w:val="0"/>
      <w:divBdr>
        <w:top w:val="none" w:sz="0" w:space="0" w:color="auto"/>
        <w:left w:val="none" w:sz="0" w:space="0" w:color="auto"/>
        <w:bottom w:val="none" w:sz="0" w:space="0" w:color="auto"/>
        <w:right w:val="none" w:sz="0" w:space="0" w:color="auto"/>
      </w:divBdr>
    </w:div>
    <w:div w:id="1539929670">
      <w:bodyDiv w:val="1"/>
      <w:marLeft w:val="0"/>
      <w:marRight w:val="0"/>
      <w:marTop w:val="0"/>
      <w:marBottom w:val="0"/>
      <w:divBdr>
        <w:top w:val="none" w:sz="0" w:space="0" w:color="auto"/>
        <w:left w:val="none" w:sz="0" w:space="0" w:color="auto"/>
        <w:bottom w:val="none" w:sz="0" w:space="0" w:color="auto"/>
        <w:right w:val="none" w:sz="0" w:space="0" w:color="auto"/>
      </w:divBdr>
    </w:div>
    <w:div w:id="1714844686">
      <w:bodyDiv w:val="1"/>
      <w:marLeft w:val="0"/>
      <w:marRight w:val="0"/>
      <w:marTop w:val="0"/>
      <w:marBottom w:val="0"/>
      <w:divBdr>
        <w:top w:val="none" w:sz="0" w:space="0" w:color="auto"/>
        <w:left w:val="none" w:sz="0" w:space="0" w:color="auto"/>
        <w:bottom w:val="none" w:sz="0" w:space="0" w:color="auto"/>
        <w:right w:val="none" w:sz="0" w:space="0" w:color="auto"/>
      </w:divBdr>
      <w:divsChild>
        <w:div w:id="1096025171">
          <w:marLeft w:val="547"/>
          <w:marRight w:val="0"/>
          <w:marTop w:val="0"/>
          <w:marBottom w:val="0"/>
          <w:divBdr>
            <w:top w:val="none" w:sz="0" w:space="0" w:color="auto"/>
            <w:left w:val="none" w:sz="0" w:space="0" w:color="auto"/>
            <w:bottom w:val="none" w:sz="0" w:space="0" w:color="auto"/>
            <w:right w:val="none" w:sz="0" w:space="0" w:color="auto"/>
          </w:divBdr>
        </w:div>
      </w:divsChild>
    </w:div>
    <w:div w:id="1963725135">
      <w:bodyDiv w:val="1"/>
      <w:marLeft w:val="0"/>
      <w:marRight w:val="0"/>
      <w:marTop w:val="0"/>
      <w:marBottom w:val="0"/>
      <w:divBdr>
        <w:top w:val="none" w:sz="0" w:space="0" w:color="auto"/>
        <w:left w:val="none" w:sz="0" w:space="0" w:color="auto"/>
        <w:bottom w:val="none" w:sz="0" w:space="0" w:color="auto"/>
        <w:right w:val="none" w:sz="0" w:space="0" w:color="auto"/>
      </w:divBdr>
    </w:div>
    <w:div w:id="196538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microsoft.com/office/2007/relationships/diagramDrawing" Target="diagrams/drawing3.xml"/><Relationship Id="rId21" Type="http://schemas.microsoft.com/office/2007/relationships/diagramDrawing" Target="diagrams/drawing2.xm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diagramQuickStyle" Target="diagrams/quickStyle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diagramQuickStyle" Target="diagrams/quickStyle3.xm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diagramLayout" Target="diagrams/layout3.xml"/><Relationship Id="rId28" Type="http://schemas.openxmlformats.org/officeDocument/2006/relationships/diagramLayout" Target="diagrams/layout4.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diagramQuickStyle" Target="diagrams/quickStyle2.xml"/><Relationship Id="rId31" Type="http://schemas.microsoft.com/office/2007/relationships/diagramDrawing" Target="diagrams/drawing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diagramData" Target="diagrams/data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BEDA809-9C9D-49B5-99B4-FBBC6D49F098}" type="doc">
      <dgm:prSet loTypeId="urn:microsoft.com/office/officeart/2005/8/layout/hierarchy4" loCatId="relationship" qsTypeId="urn:microsoft.com/office/officeart/2005/8/quickstyle/simple1" qsCatId="simple" csTypeId="urn:microsoft.com/office/officeart/2005/8/colors/accent1_2" csCatId="accent1" phldr="1"/>
      <dgm:spPr/>
      <dgm:t>
        <a:bodyPr/>
        <a:lstStyle/>
        <a:p>
          <a:endParaRPr lang="en-AU"/>
        </a:p>
      </dgm:t>
    </dgm:pt>
    <dgm:pt modelId="{3DE6E45A-89C6-4F3E-A75A-808613528652}">
      <dgm:prSet phldrT="[Text]" custT="1"/>
      <dgm:spPr>
        <a:solidFill>
          <a:srgbClr val="74C4C5"/>
        </a:solidFill>
      </dgm:spPr>
      <dgm:t>
        <a:bodyPr/>
        <a:lstStyle/>
        <a:p>
          <a:pPr>
            <a:buFont typeface="Symbol" panose="05050102010706020507" pitchFamily="18" charset="2"/>
            <a:buChar char=""/>
          </a:pPr>
          <a:r>
            <a:rPr lang="en-AU" sz="1100" b="1">
              <a:solidFill>
                <a:sysClr val="windowText" lastClr="000000"/>
              </a:solidFill>
              <a:latin typeface="Arial" panose="020B0604020202020204" pitchFamily="34" charset="0"/>
              <a:cs typeface="Arial" panose="020B0604020202020204" pitchFamily="34" charset="0"/>
            </a:rPr>
            <a:t>Who your program is intentionally for</a:t>
          </a:r>
        </a:p>
      </dgm:t>
    </dgm:pt>
    <dgm:pt modelId="{401642BC-4C74-4C11-B8EC-DD7452455C1E}" type="parTrans" cxnId="{C75E5D58-6CA6-4D65-ADC2-50F58829CF59}">
      <dgm:prSet/>
      <dgm:spPr/>
      <dgm:t>
        <a:bodyPr/>
        <a:lstStyle/>
        <a:p>
          <a:endParaRPr lang="en-AU" sz="1100" b="1">
            <a:latin typeface="Arial" panose="020B0604020202020204" pitchFamily="34" charset="0"/>
            <a:cs typeface="Arial" panose="020B0604020202020204" pitchFamily="34" charset="0"/>
          </a:endParaRPr>
        </a:p>
      </dgm:t>
    </dgm:pt>
    <dgm:pt modelId="{E80C3EF4-CEDC-4FA7-A446-56DFB1D8D5E2}" type="sibTrans" cxnId="{C75E5D58-6CA6-4D65-ADC2-50F58829CF59}">
      <dgm:prSet/>
      <dgm:spPr/>
      <dgm:t>
        <a:bodyPr/>
        <a:lstStyle/>
        <a:p>
          <a:endParaRPr lang="en-AU" sz="1100" b="1">
            <a:latin typeface="Arial" panose="020B0604020202020204" pitchFamily="34" charset="0"/>
            <a:cs typeface="Arial" panose="020B0604020202020204" pitchFamily="34" charset="0"/>
          </a:endParaRPr>
        </a:p>
      </dgm:t>
    </dgm:pt>
    <dgm:pt modelId="{1FFAA5AA-1AB0-44FE-A30E-62FD05E4BFDB}">
      <dgm:prSet custT="1"/>
      <dgm:spPr>
        <a:solidFill>
          <a:srgbClr val="74C4C5"/>
        </a:solidFill>
      </dgm:spPr>
      <dgm:t>
        <a:bodyPr/>
        <a:lstStyle/>
        <a:p>
          <a:pPr>
            <a:buFont typeface="+mj-lt"/>
            <a:buAutoNum type="arabicPeriod"/>
          </a:pPr>
          <a:r>
            <a:rPr lang="en-AU" sz="1100" b="1">
              <a:solidFill>
                <a:sysClr val="windowText" lastClr="000000"/>
              </a:solidFill>
              <a:latin typeface="Arial" panose="020B0604020202020204" pitchFamily="34" charset="0"/>
              <a:cs typeface="Arial" panose="020B0604020202020204" pitchFamily="34" charset="0"/>
            </a:rPr>
            <a:t>How you clearly explain this in your grant application</a:t>
          </a:r>
          <a:endParaRPr lang="en-AU" sz="1100">
            <a:solidFill>
              <a:sysClr val="windowText" lastClr="000000"/>
            </a:solidFill>
            <a:latin typeface="Arial" panose="020B0604020202020204" pitchFamily="34" charset="0"/>
            <a:cs typeface="Arial" panose="020B0604020202020204" pitchFamily="34" charset="0"/>
          </a:endParaRPr>
        </a:p>
      </dgm:t>
    </dgm:pt>
    <dgm:pt modelId="{901B3ABA-7F73-4BCC-AB3F-4680C04EF2E4}" type="parTrans" cxnId="{2F59E3E7-A51D-4185-8F0C-1AE6C2EDD9FF}">
      <dgm:prSet/>
      <dgm:spPr/>
      <dgm:t>
        <a:bodyPr/>
        <a:lstStyle/>
        <a:p>
          <a:endParaRPr lang="en-AU" sz="1100">
            <a:latin typeface="Arial" panose="020B0604020202020204" pitchFamily="34" charset="0"/>
            <a:cs typeface="Arial" panose="020B0604020202020204" pitchFamily="34" charset="0"/>
          </a:endParaRPr>
        </a:p>
      </dgm:t>
    </dgm:pt>
    <dgm:pt modelId="{3CBD0AEA-A923-4CCC-90FB-6E9219DD7E27}" type="sibTrans" cxnId="{2F59E3E7-A51D-4185-8F0C-1AE6C2EDD9FF}">
      <dgm:prSet/>
      <dgm:spPr/>
      <dgm:t>
        <a:bodyPr/>
        <a:lstStyle/>
        <a:p>
          <a:endParaRPr lang="en-AU" sz="1100">
            <a:latin typeface="Arial" panose="020B0604020202020204" pitchFamily="34" charset="0"/>
            <a:cs typeface="Arial" panose="020B0604020202020204" pitchFamily="34" charset="0"/>
          </a:endParaRPr>
        </a:p>
      </dgm:t>
    </dgm:pt>
    <dgm:pt modelId="{DFF4F22A-A612-463E-BE8B-F11005189258}" type="pres">
      <dgm:prSet presAssocID="{1BEDA809-9C9D-49B5-99B4-FBBC6D49F098}" presName="Name0" presStyleCnt="0">
        <dgm:presLayoutVars>
          <dgm:chPref val="1"/>
          <dgm:dir/>
          <dgm:animOne val="branch"/>
          <dgm:animLvl val="lvl"/>
          <dgm:resizeHandles/>
        </dgm:presLayoutVars>
      </dgm:prSet>
      <dgm:spPr/>
    </dgm:pt>
    <dgm:pt modelId="{28F3AD1C-E03E-42A6-9FB6-242C85BA1908}" type="pres">
      <dgm:prSet presAssocID="{3DE6E45A-89C6-4F3E-A75A-808613528652}" presName="vertOne" presStyleCnt="0"/>
      <dgm:spPr/>
    </dgm:pt>
    <dgm:pt modelId="{D5CE1D06-1DD8-4251-9930-01ABA4069949}" type="pres">
      <dgm:prSet presAssocID="{3DE6E45A-89C6-4F3E-A75A-808613528652}" presName="txOne" presStyleLbl="node0" presStyleIdx="0" presStyleCnt="2">
        <dgm:presLayoutVars>
          <dgm:chPref val="3"/>
        </dgm:presLayoutVars>
      </dgm:prSet>
      <dgm:spPr/>
    </dgm:pt>
    <dgm:pt modelId="{BE67CD38-A231-45DF-A4C3-CC3B7EE74C89}" type="pres">
      <dgm:prSet presAssocID="{3DE6E45A-89C6-4F3E-A75A-808613528652}" presName="horzOne" presStyleCnt="0"/>
      <dgm:spPr/>
    </dgm:pt>
    <dgm:pt modelId="{2305C9B3-BFDC-46CE-A992-2825D745F125}" type="pres">
      <dgm:prSet presAssocID="{E80C3EF4-CEDC-4FA7-A446-56DFB1D8D5E2}" presName="sibSpaceOne" presStyleCnt="0"/>
      <dgm:spPr/>
    </dgm:pt>
    <dgm:pt modelId="{5A390D1D-A763-4A49-9474-29AB68B2B3D9}" type="pres">
      <dgm:prSet presAssocID="{1FFAA5AA-1AB0-44FE-A30E-62FD05E4BFDB}" presName="vertOne" presStyleCnt="0"/>
      <dgm:spPr/>
    </dgm:pt>
    <dgm:pt modelId="{DF39EEED-EC67-4B0D-854D-BDD0B48BDC28}" type="pres">
      <dgm:prSet presAssocID="{1FFAA5AA-1AB0-44FE-A30E-62FD05E4BFDB}" presName="txOne" presStyleLbl="node0" presStyleIdx="1" presStyleCnt="2" custLinFactNeighborX="3602" custLinFactNeighborY="-76902">
        <dgm:presLayoutVars>
          <dgm:chPref val="3"/>
        </dgm:presLayoutVars>
      </dgm:prSet>
      <dgm:spPr/>
    </dgm:pt>
    <dgm:pt modelId="{4ED302E5-11AF-4BDF-AEE8-E5E331AA9F0C}" type="pres">
      <dgm:prSet presAssocID="{1FFAA5AA-1AB0-44FE-A30E-62FD05E4BFDB}" presName="horzOne" presStyleCnt="0"/>
      <dgm:spPr/>
    </dgm:pt>
  </dgm:ptLst>
  <dgm:cxnLst>
    <dgm:cxn modelId="{7A962524-3DFB-4025-AD39-E0E27C94388A}" type="presOf" srcId="{1BEDA809-9C9D-49B5-99B4-FBBC6D49F098}" destId="{DFF4F22A-A612-463E-BE8B-F11005189258}" srcOrd="0" destOrd="0" presId="urn:microsoft.com/office/officeart/2005/8/layout/hierarchy4"/>
    <dgm:cxn modelId="{C75E5D58-6CA6-4D65-ADC2-50F58829CF59}" srcId="{1BEDA809-9C9D-49B5-99B4-FBBC6D49F098}" destId="{3DE6E45A-89C6-4F3E-A75A-808613528652}" srcOrd="0" destOrd="0" parTransId="{401642BC-4C74-4C11-B8EC-DD7452455C1E}" sibTransId="{E80C3EF4-CEDC-4FA7-A446-56DFB1D8D5E2}"/>
    <dgm:cxn modelId="{BC634F89-D1D1-4BAD-BB11-40999F536473}" type="presOf" srcId="{3DE6E45A-89C6-4F3E-A75A-808613528652}" destId="{D5CE1D06-1DD8-4251-9930-01ABA4069949}" srcOrd="0" destOrd="0" presId="urn:microsoft.com/office/officeart/2005/8/layout/hierarchy4"/>
    <dgm:cxn modelId="{2F59E3E7-A51D-4185-8F0C-1AE6C2EDD9FF}" srcId="{1BEDA809-9C9D-49B5-99B4-FBBC6D49F098}" destId="{1FFAA5AA-1AB0-44FE-A30E-62FD05E4BFDB}" srcOrd="1" destOrd="0" parTransId="{901B3ABA-7F73-4BCC-AB3F-4680C04EF2E4}" sibTransId="{3CBD0AEA-A923-4CCC-90FB-6E9219DD7E27}"/>
    <dgm:cxn modelId="{103A49F7-7E77-4B61-886A-E4C62C29201B}" type="presOf" srcId="{1FFAA5AA-1AB0-44FE-A30E-62FD05E4BFDB}" destId="{DF39EEED-EC67-4B0D-854D-BDD0B48BDC28}" srcOrd="0" destOrd="0" presId="urn:microsoft.com/office/officeart/2005/8/layout/hierarchy4"/>
    <dgm:cxn modelId="{0D2AB5A5-E61C-4C5D-BAF2-3A4203E4D59D}" type="presParOf" srcId="{DFF4F22A-A612-463E-BE8B-F11005189258}" destId="{28F3AD1C-E03E-42A6-9FB6-242C85BA1908}" srcOrd="0" destOrd="0" presId="urn:microsoft.com/office/officeart/2005/8/layout/hierarchy4"/>
    <dgm:cxn modelId="{BB3EBAFE-D5B5-4A85-9095-6B8458D4071E}" type="presParOf" srcId="{28F3AD1C-E03E-42A6-9FB6-242C85BA1908}" destId="{D5CE1D06-1DD8-4251-9930-01ABA4069949}" srcOrd="0" destOrd="0" presId="urn:microsoft.com/office/officeart/2005/8/layout/hierarchy4"/>
    <dgm:cxn modelId="{28C7A87F-43D8-4D0F-9B08-C6AECB14AEDE}" type="presParOf" srcId="{28F3AD1C-E03E-42A6-9FB6-242C85BA1908}" destId="{BE67CD38-A231-45DF-A4C3-CC3B7EE74C89}" srcOrd="1" destOrd="0" presId="urn:microsoft.com/office/officeart/2005/8/layout/hierarchy4"/>
    <dgm:cxn modelId="{94048953-B11F-4697-8694-977F8B8FFAA9}" type="presParOf" srcId="{DFF4F22A-A612-463E-BE8B-F11005189258}" destId="{2305C9B3-BFDC-46CE-A992-2825D745F125}" srcOrd="1" destOrd="0" presId="urn:microsoft.com/office/officeart/2005/8/layout/hierarchy4"/>
    <dgm:cxn modelId="{48700F53-F5CD-45D1-BFAE-F2EE7797AFB8}" type="presParOf" srcId="{DFF4F22A-A612-463E-BE8B-F11005189258}" destId="{5A390D1D-A763-4A49-9474-29AB68B2B3D9}" srcOrd="2" destOrd="0" presId="urn:microsoft.com/office/officeart/2005/8/layout/hierarchy4"/>
    <dgm:cxn modelId="{A7C68F06-B7B2-4718-B968-51F1CA5BCA3B}" type="presParOf" srcId="{5A390D1D-A763-4A49-9474-29AB68B2B3D9}" destId="{DF39EEED-EC67-4B0D-854D-BDD0B48BDC28}" srcOrd="0" destOrd="0" presId="urn:microsoft.com/office/officeart/2005/8/layout/hierarchy4"/>
    <dgm:cxn modelId="{2D663486-1130-4558-84C1-DB1D08FEF63A}" type="presParOf" srcId="{5A390D1D-A763-4A49-9474-29AB68B2B3D9}" destId="{4ED302E5-11AF-4BDF-AEE8-E5E331AA9F0C}" srcOrd="1" destOrd="0" presId="urn:microsoft.com/office/officeart/2005/8/layout/hierarchy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001B5BA-24A2-4454-AD79-1084C846C7BF}"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AU"/>
        </a:p>
      </dgm:t>
    </dgm:pt>
    <dgm:pt modelId="{9DA3B349-2E3F-482D-871E-80FE03FC6718}">
      <dgm:prSet phldrT="[Text]" custT="1"/>
      <dgm:spPr>
        <a:solidFill>
          <a:srgbClr val="C00000"/>
        </a:solidFill>
      </dgm:spPr>
      <dgm:t>
        <a:bodyPr/>
        <a:lstStyle/>
        <a:p>
          <a:pPr>
            <a:buFont typeface="Symbol" panose="05050102010706020507" pitchFamily="18" charset="2"/>
            <a:buChar char=""/>
          </a:pPr>
          <a:r>
            <a:rPr lang="en-AU" sz="1050" b="1">
              <a:latin typeface="Arial" panose="020B0604020202020204" pitchFamily="34" charset="0"/>
              <a:cs typeface="Arial" panose="020B0604020202020204" pitchFamily="34" charset="0"/>
            </a:rPr>
            <a:t>Cultural appropriateness</a:t>
          </a:r>
        </a:p>
      </dgm:t>
    </dgm:pt>
    <dgm:pt modelId="{FE3AAB6E-D2F4-4780-A256-966C5C4FAAAD}" type="parTrans" cxnId="{CFFE86DE-2B55-4A64-95BF-2DD3C8162225}">
      <dgm:prSet/>
      <dgm:spPr/>
      <dgm:t>
        <a:bodyPr/>
        <a:lstStyle/>
        <a:p>
          <a:endParaRPr lang="en-AU" sz="1000">
            <a:latin typeface="Arial" panose="020B0604020202020204" pitchFamily="34" charset="0"/>
            <a:cs typeface="Arial" panose="020B0604020202020204" pitchFamily="34" charset="0"/>
          </a:endParaRPr>
        </a:p>
      </dgm:t>
    </dgm:pt>
    <dgm:pt modelId="{6043DF2F-BE8F-4FB9-A09C-C54AC51128B1}" type="sibTrans" cxnId="{CFFE86DE-2B55-4A64-95BF-2DD3C8162225}">
      <dgm:prSet/>
      <dgm:spPr/>
      <dgm:t>
        <a:bodyPr/>
        <a:lstStyle/>
        <a:p>
          <a:endParaRPr lang="en-AU" sz="1000">
            <a:latin typeface="Arial" panose="020B0604020202020204" pitchFamily="34" charset="0"/>
            <a:cs typeface="Arial" panose="020B0604020202020204" pitchFamily="34" charset="0"/>
          </a:endParaRPr>
        </a:p>
      </dgm:t>
    </dgm:pt>
    <dgm:pt modelId="{67E670F2-7DCE-4C48-ADA1-9FCA8FAB4FC5}">
      <dgm:prSet custT="1"/>
      <dgm:spPr>
        <a:solidFill>
          <a:srgbClr val="C00000"/>
        </a:solidFill>
      </dgm:spPr>
      <dgm:t>
        <a:bodyPr/>
        <a:lstStyle/>
        <a:p>
          <a:pPr>
            <a:buFont typeface="Symbol" panose="05050102010706020507" pitchFamily="18" charset="2"/>
            <a:buChar char=""/>
          </a:pPr>
          <a:r>
            <a:rPr lang="en-AU" sz="1050" b="1">
              <a:latin typeface="Arial" panose="020B0604020202020204" pitchFamily="34" charset="0"/>
              <a:cs typeface="Arial" panose="020B0604020202020204" pitchFamily="34" charset="0"/>
            </a:rPr>
            <a:t>Accessibility and adaptability</a:t>
          </a:r>
        </a:p>
      </dgm:t>
    </dgm:pt>
    <dgm:pt modelId="{6AF75222-527A-45F6-986F-C0756C226ECD}" type="parTrans" cxnId="{43932800-3A24-41E1-A8D4-6A72AFB518C5}">
      <dgm:prSet/>
      <dgm:spPr/>
      <dgm:t>
        <a:bodyPr/>
        <a:lstStyle/>
        <a:p>
          <a:endParaRPr lang="en-AU" sz="1000">
            <a:latin typeface="Arial" panose="020B0604020202020204" pitchFamily="34" charset="0"/>
            <a:cs typeface="Arial" panose="020B0604020202020204" pitchFamily="34" charset="0"/>
          </a:endParaRPr>
        </a:p>
      </dgm:t>
    </dgm:pt>
    <dgm:pt modelId="{AA9F806A-65C3-4624-90D8-85A6198D1CD9}" type="sibTrans" cxnId="{43932800-3A24-41E1-A8D4-6A72AFB518C5}">
      <dgm:prSet/>
      <dgm:spPr/>
      <dgm:t>
        <a:bodyPr/>
        <a:lstStyle/>
        <a:p>
          <a:endParaRPr lang="en-AU" sz="1000">
            <a:latin typeface="Arial" panose="020B0604020202020204" pitchFamily="34" charset="0"/>
            <a:cs typeface="Arial" panose="020B0604020202020204" pitchFamily="34" charset="0"/>
          </a:endParaRPr>
        </a:p>
      </dgm:t>
    </dgm:pt>
    <dgm:pt modelId="{E9FB339D-9FEA-400F-911C-622C4E805A9B}">
      <dgm:prSet custT="1"/>
      <dgm:spPr>
        <a:solidFill>
          <a:srgbClr val="C00000"/>
        </a:solidFill>
      </dgm:spPr>
      <dgm:t>
        <a:bodyPr/>
        <a:lstStyle/>
        <a:p>
          <a:pPr>
            <a:buFont typeface="Symbol" panose="05050102010706020507" pitchFamily="18" charset="2"/>
            <a:buChar char=""/>
          </a:pPr>
          <a:r>
            <a:rPr lang="en-AU" sz="1050" b="1">
              <a:latin typeface="Arial" panose="020B0604020202020204" pitchFamily="34" charset="0"/>
              <a:cs typeface="Arial" panose="020B0604020202020204" pitchFamily="34" charset="0"/>
            </a:rPr>
            <a:t>Gender-specific needs</a:t>
          </a:r>
        </a:p>
      </dgm:t>
    </dgm:pt>
    <dgm:pt modelId="{9F67278F-A499-4141-BEDB-DC44F7E6ECF5}" type="parTrans" cxnId="{9DB00F55-9F20-451A-8E16-38925F619ECC}">
      <dgm:prSet/>
      <dgm:spPr/>
      <dgm:t>
        <a:bodyPr/>
        <a:lstStyle/>
        <a:p>
          <a:endParaRPr lang="en-AU" sz="1000">
            <a:latin typeface="Arial" panose="020B0604020202020204" pitchFamily="34" charset="0"/>
            <a:cs typeface="Arial" panose="020B0604020202020204" pitchFamily="34" charset="0"/>
          </a:endParaRPr>
        </a:p>
      </dgm:t>
    </dgm:pt>
    <dgm:pt modelId="{80FE7F6E-7374-43DC-A11D-63FEDDFED62D}" type="sibTrans" cxnId="{9DB00F55-9F20-451A-8E16-38925F619ECC}">
      <dgm:prSet/>
      <dgm:spPr/>
      <dgm:t>
        <a:bodyPr/>
        <a:lstStyle/>
        <a:p>
          <a:endParaRPr lang="en-AU" sz="1000">
            <a:latin typeface="Arial" panose="020B0604020202020204" pitchFamily="34" charset="0"/>
            <a:cs typeface="Arial" panose="020B0604020202020204" pitchFamily="34" charset="0"/>
          </a:endParaRPr>
        </a:p>
      </dgm:t>
    </dgm:pt>
    <dgm:pt modelId="{49A6C9A9-FB2E-48E9-B0ED-19090E78957E}">
      <dgm:prSet custT="1"/>
      <dgm:spPr>
        <a:solidFill>
          <a:srgbClr val="C00000"/>
        </a:solidFill>
      </dgm:spPr>
      <dgm:t>
        <a:bodyPr/>
        <a:lstStyle/>
        <a:p>
          <a:pPr>
            <a:buFont typeface="Symbol" panose="05050102010706020507" pitchFamily="18" charset="2"/>
            <a:buChar char=""/>
          </a:pPr>
          <a:r>
            <a:rPr lang="en-AU" sz="1050" b="1">
              <a:latin typeface="Arial" panose="020B0604020202020204" pitchFamily="34" charset="0"/>
              <a:cs typeface="Arial" panose="020B0604020202020204" pitchFamily="34" charset="0"/>
            </a:rPr>
            <a:t>Age appropriateness</a:t>
          </a:r>
        </a:p>
      </dgm:t>
    </dgm:pt>
    <dgm:pt modelId="{A12100A0-E46A-436D-9AA9-BB7D1820B49D}" type="parTrans" cxnId="{45D39DA6-36EE-48A1-973C-F154533AF157}">
      <dgm:prSet/>
      <dgm:spPr/>
      <dgm:t>
        <a:bodyPr/>
        <a:lstStyle/>
        <a:p>
          <a:endParaRPr lang="en-AU" sz="1000">
            <a:latin typeface="Arial" panose="020B0604020202020204" pitchFamily="34" charset="0"/>
            <a:cs typeface="Arial" panose="020B0604020202020204" pitchFamily="34" charset="0"/>
          </a:endParaRPr>
        </a:p>
      </dgm:t>
    </dgm:pt>
    <dgm:pt modelId="{CE3C8E93-A579-4321-A490-63D5829EF91A}" type="sibTrans" cxnId="{45D39DA6-36EE-48A1-973C-F154533AF157}">
      <dgm:prSet/>
      <dgm:spPr/>
      <dgm:t>
        <a:bodyPr/>
        <a:lstStyle/>
        <a:p>
          <a:endParaRPr lang="en-AU" sz="1000">
            <a:latin typeface="Arial" panose="020B0604020202020204" pitchFamily="34" charset="0"/>
            <a:cs typeface="Arial" panose="020B0604020202020204" pitchFamily="34" charset="0"/>
          </a:endParaRPr>
        </a:p>
      </dgm:t>
    </dgm:pt>
    <dgm:pt modelId="{3C5C4C76-2C3A-4EA8-BF79-06DC9BE6AE44}">
      <dgm:prSet phldrT="[Text]" custT="1"/>
      <dgm:spPr>
        <a:solidFill>
          <a:srgbClr val="C00000">
            <a:alpha val="15000"/>
          </a:srgbClr>
        </a:solidFill>
        <a:ln>
          <a:no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Programs for Aboriginal and Torres Strait Islander young people must ensure cultural safety by collaborating with community leaders, respecting cultural practices, using the knowledge of First Nations peoples and providing staff with cultural competency training.</a:t>
          </a:r>
        </a:p>
      </dgm:t>
    </dgm:pt>
    <dgm:pt modelId="{E6862FA2-8BE4-406A-B6C8-4D35DB38ACF9}" type="parTrans" cxnId="{55C5697B-65DB-4099-9FA2-55CA27C431EA}">
      <dgm:prSet/>
      <dgm:spPr/>
      <dgm:t>
        <a:bodyPr/>
        <a:lstStyle/>
        <a:p>
          <a:endParaRPr lang="en-AU" sz="1000">
            <a:latin typeface="Arial" panose="020B0604020202020204" pitchFamily="34" charset="0"/>
            <a:cs typeface="Arial" panose="020B0604020202020204" pitchFamily="34" charset="0"/>
          </a:endParaRPr>
        </a:p>
      </dgm:t>
    </dgm:pt>
    <dgm:pt modelId="{2323B77B-EFD3-4D2E-ABDA-D246910F081B}" type="sibTrans" cxnId="{55C5697B-65DB-4099-9FA2-55CA27C431EA}">
      <dgm:prSet/>
      <dgm:spPr/>
      <dgm:t>
        <a:bodyPr/>
        <a:lstStyle/>
        <a:p>
          <a:endParaRPr lang="en-AU" sz="1000">
            <a:latin typeface="Arial" panose="020B0604020202020204" pitchFamily="34" charset="0"/>
            <a:cs typeface="Arial" panose="020B0604020202020204" pitchFamily="34" charset="0"/>
          </a:endParaRPr>
        </a:p>
      </dgm:t>
    </dgm:pt>
    <dgm:pt modelId="{8AD49C4D-B91D-4C9E-B349-90F74104CEFF}">
      <dgm:prSet custT="1"/>
      <dgm:spPr>
        <a:solidFill>
          <a:srgbClr val="C00000">
            <a:alpha val="15000"/>
          </a:srgbClr>
        </a:solidFill>
        <a:ln>
          <a:no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Programs for young people with disabilities must be accessible and adaptable. Consider physical access, communication needs, and other supports to ensure participation. Staff should be trained in disability awareness and inclusive practices.</a:t>
          </a:r>
        </a:p>
      </dgm:t>
    </dgm:pt>
    <dgm:pt modelId="{3871657D-139D-48A6-AB79-DA17FF723241}" type="parTrans" cxnId="{C8C1D6BD-CF40-4323-9921-732766B10AF0}">
      <dgm:prSet/>
      <dgm:spPr/>
      <dgm:t>
        <a:bodyPr/>
        <a:lstStyle/>
        <a:p>
          <a:endParaRPr lang="en-AU" sz="1000">
            <a:latin typeface="Arial" panose="020B0604020202020204" pitchFamily="34" charset="0"/>
            <a:cs typeface="Arial" panose="020B0604020202020204" pitchFamily="34" charset="0"/>
          </a:endParaRPr>
        </a:p>
      </dgm:t>
    </dgm:pt>
    <dgm:pt modelId="{15DC01DC-20ED-4486-BA55-A793EE80DAF4}" type="sibTrans" cxnId="{C8C1D6BD-CF40-4323-9921-732766B10AF0}">
      <dgm:prSet/>
      <dgm:spPr/>
      <dgm:t>
        <a:bodyPr/>
        <a:lstStyle/>
        <a:p>
          <a:endParaRPr lang="en-AU" sz="1000">
            <a:latin typeface="Arial" panose="020B0604020202020204" pitchFamily="34" charset="0"/>
            <a:cs typeface="Arial" panose="020B0604020202020204" pitchFamily="34" charset="0"/>
          </a:endParaRPr>
        </a:p>
      </dgm:t>
    </dgm:pt>
    <dgm:pt modelId="{3E70DD42-5E0E-4353-A238-92A82ED2834C}">
      <dgm:prSet custT="1"/>
      <dgm:spPr>
        <a:solidFill>
          <a:srgbClr val="C00000">
            <a:alpha val="15000"/>
          </a:srgbClr>
        </a:solidFill>
        <a:ln>
          <a:no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Programs aimed at young people of specific genders should focus on understanding their unique needs and lived experiences, avoiding reinforcement of stereotypes. Ensure staff involvement aligns with cultural protocols or religious requirements.</a:t>
          </a:r>
        </a:p>
      </dgm:t>
    </dgm:pt>
    <dgm:pt modelId="{C042A2CA-0FB9-44C7-889D-6D6BB703A6D9}" type="parTrans" cxnId="{FD84F1B3-4B41-4492-8686-CC63F6C11469}">
      <dgm:prSet/>
      <dgm:spPr/>
      <dgm:t>
        <a:bodyPr/>
        <a:lstStyle/>
        <a:p>
          <a:endParaRPr lang="en-AU" sz="1000">
            <a:latin typeface="Arial" panose="020B0604020202020204" pitchFamily="34" charset="0"/>
            <a:cs typeface="Arial" panose="020B0604020202020204" pitchFamily="34" charset="0"/>
          </a:endParaRPr>
        </a:p>
      </dgm:t>
    </dgm:pt>
    <dgm:pt modelId="{63E705C1-B501-4692-B986-410B883CCBF3}" type="sibTrans" cxnId="{FD84F1B3-4B41-4492-8686-CC63F6C11469}">
      <dgm:prSet/>
      <dgm:spPr/>
      <dgm:t>
        <a:bodyPr/>
        <a:lstStyle/>
        <a:p>
          <a:endParaRPr lang="en-AU" sz="1000">
            <a:latin typeface="Arial" panose="020B0604020202020204" pitchFamily="34" charset="0"/>
            <a:cs typeface="Arial" panose="020B0604020202020204" pitchFamily="34" charset="0"/>
          </a:endParaRPr>
        </a:p>
      </dgm:t>
    </dgm:pt>
    <dgm:pt modelId="{E1CCFF05-8ED8-491E-AC58-C72B7F1D8875}">
      <dgm:prSet custT="1"/>
      <dgm:spPr>
        <a:solidFill>
          <a:srgbClr val="C00000">
            <a:alpha val="15000"/>
          </a:srgbClr>
        </a:solidFill>
        <a:ln>
          <a:no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Consider the age range of your participants. Make sure your activities, language, and content are suitable for their age, engaging, and relevant to their needs. Be mindful that older young people and younger aged people may not be appropriate in group settings.</a:t>
          </a:r>
        </a:p>
      </dgm:t>
    </dgm:pt>
    <dgm:pt modelId="{ED9C579E-8C08-430F-B38D-77A1EB148D49}" type="parTrans" cxnId="{93FD7419-015B-406E-845B-BE0694039E6A}">
      <dgm:prSet/>
      <dgm:spPr/>
      <dgm:t>
        <a:bodyPr/>
        <a:lstStyle/>
        <a:p>
          <a:endParaRPr lang="en-AU" sz="1000">
            <a:latin typeface="Arial" panose="020B0604020202020204" pitchFamily="34" charset="0"/>
            <a:cs typeface="Arial" panose="020B0604020202020204" pitchFamily="34" charset="0"/>
          </a:endParaRPr>
        </a:p>
      </dgm:t>
    </dgm:pt>
    <dgm:pt modelId="{252C5B89-BC3F-4297-A74F-A24788C54E74}" type="sibTrans" cxnId="{93FD7419-015B-406E-845B-BE0694039E6A}">
      <dgm:prSet/>
      <dgm:spPr/>
      <dgm:t>
        <a:bodyPr/>
        <a:lstStyle/>
        <a:p>
          <a:endParaRPr lang="en-AU" sz="1000">
            <a:latin typeface="Arial" panose="020B0604020202020204" pitchFamily="34" charset="0"/>
            <a:cs typeface="Arial" panose="020B0604020202020204" pitchFamily="34" charset="0"/>
          </a:endParaRPr>
        </a:p>
      </dgm:t>
    </dgm:pt>
    <dgm:pt modelId="{5EF29FC7-5EDA-484B-8F11-B5429594AF1F}">
      <dgm:prSet custT="1"/>
      <dgm:spPr>
        <a:solidFill>
          <a:srgbClr val="C00000"/>
        </a:solidFill>
      </dgm:spPr>
      <dgm:t>
        <a:bodyPr/>
        <a:lstStyle/>
        <a:p>
          <a:pPr>
            <a:buFont typeface="Symbol" panose="05050102010706020507" pitchFamily="18" charset="2"/>
            <a:buChar char=""/>
          </a:pPr>
          <a:r>
            <a:rPr lang="en-AU" sz="1050" b="1">
              <a:latin typeface="Arial" panose="020B0604020202020204" pitchFamily="34" charset="0"/>
              <a:cs typeface="Arial" panose="020B0604020202020204" pitchFamily="34" charset="0"/>
            </a:rPr>
            <a:t>Sensitivity and inclusion</a:t>
          </a:r>
        </a:p>
      </dgm:t>
    </dgm:pt>
    <dgm:pt modelId="{7B60E793-C421-404F-8A2E-7A2157CC9BEA}" type="parTrans" cxnId="{2DB6F257-4578-4FA7-9E0F-D79B1123D5F9}">
      <dgm:prSet/>
      <dgm:spPr/>
      <dgm:t>
        <a:bodyPr/>
        <a:lstStyle/>
        <a:p>
          <a:endParaRPr lang="en-AU" sz="1000">
            <a:latin typeface="Arial" panose="020B0604020202020204" pitchFamily="34" charset="0"/>
            <a:cs typeface="Arial" panose="020B0604020202020204" pitchFamily="34" charset="0"/>
          </a:endParaRPr>
        </a:p>
      </dgm:t>
    </dgm:pt>
    <dgm:pt modelId="{2AEE2522-22D5-447F-BA3C-22D4D77860C0}" type="sibTrans" cxnId="{2DB6F257-4578-4FA7-9E0F-D79B1123D5F9}">
      <dgm:prSet/>
      <dgm:spPr/>
      <dgm:t>
        <a:bodyPr/>
        <a:lstStyle/>
        <a:p>
          <a:endParaRPr lang="en-AU" sz="1000">
            <a:latin typeface="Arial" panose="020B0604020202020204" pitchFamily="34" charset="0"/>
            <a:cs typeface="Arial" panose="020B0604020202020204" pitchFamily="34" charset="0"/>
          </a:endParaRPr>
        </a:p>
      </dgm:t>
    </dgm:pt>
    <dgm:pt modelId="{9C079871-AA2F-4998-B814-8E5BFF824A6A}">
      <dgm:prSet custT="1"/>
      <dgm:spPr>
        <a:solidFill>
          <a:srgbClr val="C00000">
            <a:alpha val="15000"/>
          </a:srgbClr>
        </a:solidFill>
        <a:ln>
          <a:no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Programs for LGBTQIA+ young people should create a welcoming, supportive environment. This could involve training staff on gender diversity, using inclusive language, and making sure program activities are safe and affirming.</a:t>
          </a:r>
        </a:p>
      </dgm:t>
    </dgm:pt>
    <dgm:pt modelId="{5CC35001-B1B3-4070-9656-E000FFB3CFAD}" type="parTrans" cxnId="{711D2537-D917-44F1-A59F-3A32122DFD30}">
      <dgm:prSet/>
      <dgm:spPr/>
      <dgm:t>
        <a:bodyPr/>
        <a:lstStyle/>
        <a:p>
          <a:endParaRPr lang="en-AU" sz="1000">
            <a:latin typeface="Arial" panose="020B0604020202020204" pitchFamily="34" charset="0"/>
            <a:cs typeface="Arial" panose="020B0604020202020204" pitchFamily="34" charset="0"/>
          </a:endParaRPr>
        </a:p>
      </dgm:t>
    </dgm:pt>
    <dgm:pt modelId="{594F1DAA-B326-4B88-B3D1-C50DE80565EF}" type="sibTrans" cxnId="{711D2537-D917-44F1-A59F-3A32122DFD30}">
      <dgm:prSet/>
      <dgm:spPr/>
      <dgm:t>
        <a:bodyPr/>
        <a:lstStyle/>
        <a:p>
          <a:endParaRPr lang="en-AU" sz="1000">
            <a:latin typeface="Arial" panose="020B0604020202020204" pitchFamily="34" charset="0"/>
            <a:cs typeface="Arial" panose="020B0604020202020204" pitchFamily="34" charset="0"/>
          </a:endParaRPr>
        </a:p>
      </dgm:t>
    </dgm:pt>
    <dgm:pt modelId="{2050E787-5E3F-46B7-BAC1-D57184604063}" type="pres">
      <dgm:prSet presAssocID="{D001B5BA-24A2-4454-AD79-1084C846C7BF}" presName="Name0" presStyleCnt="0">
        <dgm:presLayoutVars>
          <dgm:dir/>
          <dgm:animLvl val="lvl"/>
          <dgm:resizeHandles val="exact"/>
        </dgm:presLayoutVars>
      </dgm:prSet>
      <dgm:spPr/>
    </dgm:pt>
    <dgm:pt modelId="{01A0B38A-F67F-42EA-B609-92F56506D886}" type="pres">
      <dgm:prSet presAssocID="{9DA3B349-2E3F-482D-871E-80FE03FC6718}" presName="linNode" presStyleCnt="0"/>
      <dgm:spPr/>
    </dgm:pt>
    <dgm:pt modelId="{F276D0B6-9EC9-4B88-8D06-8F88B979A364}" type="pres">
      <dgm:prSet presAssocID="{9DA3B349-2E3F-482D-871E-80FE03FC6718}" presName="parentText" presStyleLbl="node1" presStyleIdx="0" presStyleCnt="5" custScaleX="63110">
        <dgm:presLayoutVars>
          <dgm:chMax val="1"/>
          <dgm:bulletEnabled val="1"/>
        </dgm:presLayoutVars>
      </dgm:prSet>
      <dgm:spPr/>
    </dgm:pt>
    <dgm:pt modelId="{3445DD13-C94D-464C-98B6-7A091E2A4020}" type="pres">
      <dgm:prSet presAssocID="{9DA3B349-2E3F-482D-871E-80FE03FC6718}" presName="descendantText" presStyleLbl="alignAccFollowNode1" presStyleIdx="0" presStyleCnt="5" custScaleX="133772">
        <dgm:presLayoutVars>
          <dgm:bulletEnabled val="1"/>
        </dgm:presLayoutVars>
      </dgm:prSet>
      <dgm:spPr/>
    </dgm:pt>
    <dgm:pt modelId="{E5EEB5B5-E9EA-41DD-AE5F-6308895E7A50}" type="pres">
      <dgm:prSet presAssocID="{6043DF2F-BE8F-4FB9-A09C-C54AC51128B1}" presName="sp" presStyleCnt="0"/>
      <dgm:spPr/>
    </dgm:pt>
    <dgm:pt modelId="{8B3F3671-B8DC-4FE9-9F09-8551E2EE731B}" type="pres">
      <dgm:prSet presAssocID="{5EF29FC7-5EDA-484B-8F11-B5429594AF1F}" presName="linNode" presStyleCnt="0"/>
      <dgm:spPr/>
    </dgm:pt>
    <dgm:pt modelId="{FFB0C4B1-EB38-4827-B603-92D8C573AE03}" type="pres">
      <dgm:prSet presAssocID="{5EF29FC7-5EDA-484B-8F11-B5429594AF1F}" presName="parentText" presStyleLbl="node1" presStyleIdx="1" presStyleCnt="5" custScaleX="63556">
        <dgm:presLayoutVars>
          <dgm:chMax val="1"/>
          <dgm:bulletEnabled val="1"/>
        </dgm:presLayoutVars>
      </dgm:prSet>
      <dgm:spPr/>
    </dgm:pt>
    <dgm:pt modelId="{A0E288BE-8B18-4048-A5F7-A5497F671CDC}" type="pres">
      <dgm:prSet presAssocID="{5EF29FC7-5EDA-484B-8F11-B5429594AF1F}" presName="descendantText" presStyleLbl="alignAccFollowNode1" presStyleIdx="1" presStyleCnt="5" custScaleX="131767" custScaleY="102252">
        <dgm:presLayoutVars>
          <dgm:bulletEnabled val="1"/>
        </dgm:presLayoutVars>
      </dgm:prSet>
      <dgm:spPr/>
    </dgm:pt>
    <dgm:pt modelId="{181654D5-4312-447C-8E80-C58185EE0D5B}" type="pres">
      <dgm:prSet presAssocID="{2AEE2522-22D5-447F-BA3C-22D4D77860C0}" presName="sp" presStyleCnt="0"/>
      <dgm:spPr/>
    </dgm:pt>
    <dgm:pt modelId="{D4BBF55A-71F5-4211-8FE2-7255451BB7A5}" type="pres">
      <dgm:prSet presAssocID="{67E670F2-7DCE-4C48-ADA1-9FCA8FAB4FC5}" presName="linNode" presStyleCnt="0"/>
      <dgm:spPr/>
    </dgm:pt>
    <dgm:pt modelId="{CCA5286F-34A4-4C3A-9977-72D7F2BB4255}" type="pres">
      <dgm:prSet presAssocID="{67E670F2-7DCE-4C48-ADA1-9FCA8FAB4FC5}" presName="parentText" presStyleLbl="node1" presStyleIdx="2" presStyleCnt="5" custScaleX="63556">
        <dgm:presLayoutVars>
          <dgm:chMax val="1"/>
          <dgm:bulletEnabled val="1"/>
        </dgm:presLayoutVars>
      </dgm:prSet>
      <dgm:spPr/>
    </dgm:pt>
    <dgm:pt modelId="{13C7B1E5-5EC5-47D3-90F6-BF87BA1F60AA}" type="pres">
      <dgm:prSet presAssocID="{67E670F2-7DCE-4C48-ADA1-9FCA8FAB4FC5}" presName="descendantText" presStyleLbl="alignAccFollowNode1" presStyleIdx="2" presStyleCnt="5" custScaleX="131767">
        <dgm:presLayoutVars>
          <dgm:bulletEnabled val="1"/>
        </dgm:presLayoutVars>
      </dgm:prSet>
      <dgm:spPr/>
    </dgm:pt>
    <dgm:pt modelId="{4C3B5ADA-36A8-4F16-8B13-1BCD9D33E226}" type="pres">
      <dgm:prSet presAssocID="{AA9F806A-65C3-4624-90D8-85A6198D1CD9}" presName="sp" presStyleCnt="0"/>
      <dgm:spPr/>
    </dgm:pt>
    <dgm:pt modelId="{4E61AE0C-5B53-4BFF-ADBB-7912C228C79A}" type="pres">
      <dgm:prSet presAssocID="{E9FB339D-9FEA-400F-911C-622C4E805A9B}" presName="linNode" presStyleCnt="0"/>
      <dgm:spPr/>
    </dgm:pt>
    <dgm:pt modelId="{C515A708-D05F-44AA-AD08-DCFE84E1B903}" type="pres">
      <dgm:prSet presAssocID="{E9FB339D-9FEA-400F-911C-622C4E805A9B}" presName="parentText" presStyleLbl="node1" presStyleIdx="3" presStyleCnt="5" custScaleX="63556" custLinFactNeighborX="-10" custLinFactNeighborY="-864">
        <dgm:presLayoutVars>
          <dgm:chMax val="1"/>
          <dgm:bulletEnabled val="1"/>
        </dgm:presLayoutVars>
      </dgm:prSet>
      <dgm:spPr/>
    </dgm:pt>
    <dgm:pt modelId="{C95FF20C-3889-4652-A959-E351E98CA7F5}" type="pres">
      <dgm:prSet presAssocID="{E9FB339D-9FEA-400F-911C-622C4E805A9B}" presName="descendantText" presStyleLbl="alignAccFollowNode1" presStyleIdx="3" presStyleCnt="5" custScaleX="131767">
        <dgm:presLayoutVars>
          <dgm:bulletEnabled val="1"/>
        </dgm:presLayoutVars>
      </dgm:prSet>
      <dgm:spPr/>
    </dgm:pt>
    <dgm:pt modelId="{ED20DD4E-E9D1-418F-AE2D-F007618B2340}" type="pres">
      <dgm:prSet presAssocID="{80FE7F6E-7374-43DC-A11D-63FEDDFED62D}" presName="sp" presStyleCnt="0"/>
      <dgm:spPr/>
    </dgm:pt>
    <dgm:pt modelId="{4227C2DF-1C06-4F6D-8B62-5C3C0B015E20}" type="pres">
      <dgm:prSet presAssocID="{49A6C9A9-FB2E-48E9-B0ED-19090E78957E}" presName="linNode" presStyleCnt="0"/>
      <dgm:spPr/>
    </dgm:pt>
    <dgm:pt modelId="{3701733F-76E6-4E77-84CD-3DEC2EFF793C}" type="pres">
      <dgm:prSet presAssocID="{49A6C9A9-FB2E-48E9-B0ED-19090E78957E}" presName="parentText" presStyleLbl="node1" presStyleIdx="4" presStyleCnt="5" custScaleX="63556">
        <dgm:presLayoutVars>
          <dgm:chMax val="1"/>
          <dgm:bulletEnabled val="1"/>
        </dgm:presLayoutVars>
      </dgm:prSet>
      <dgm:spPr/>
    </dgm:pt>
    <dgm:pt modelId="{FC733B63-19E7-4B36-8922-01DD2BBC8582}" type="pres">
      <dgm:prSet presAssocID="{49A6C9A9-FB2E-48E9-B0ED-19090E78957E}" presName="descendantText" presStyleLbl="alignAccFollowNode1" presStyleIdx="4" presStyleCnt="5" custScaleX="131767">
        <dgm:presLayoutVars>
          <dgm:bulletEnabled val="1"/>
        </dgm:presLayoutVars>
      </dgm:prSet>
      <dgm:spPr/>
    </dgm:pt>
  </dgm:ptLst>
  <dgm:cxnLst>
    <dgm:cxn modelId="{43932800-3A24-41E1-A8D4-6A72AFB518C5}" srcId="{D001B5BA-24A2-4454-AD79-1084C846C7BF}" destId="{67E670F2-7DCE-4C48-ADA1-9FCA8FAB4FC5}" srcOrd="2" destOrd="0" parTransId="{6AF75222-527A-45F6-986F-C0756C226ECD}" sibTransId="{AA9F806A-65C3-4624-90D8-85A6198D1CD9}"/>
    <dgm:cxn modelId="{973FE612-203F-4364-B87A-5465D616D354}" type="presOf" srcId="{67E670F2-7DCE-4C48-ADA1-9FCA8FAB4FC5}" destId="{CCA5286F-34A4-4C3A-9977-72D7F2BB4255}" srcOrd="0" destOrd="0" presId="urn:microsoft.com/office/officeart/2005/8/layout/vList5"/>
    <dgm:cxn modelId="{93FD7419-015B-406E-845B-BE0694039E6A}" srcId="{49A6C9A9-FB2E-48E9-B0ED-19090E78957E}" destId="{E1CCFF05-8ED8-491E-AC58-C72B7F1D8875}" srcOrd="0" destOrd="0" parTransId="{ED9C579E-8C08-430F-B38D-77A1EB148D49}" sibTransId="{252C5B89-BC3F-4297-A74F-A24788C54E74}"/>
    <dgm:cxn modelId="{A47EFD27-C881-4346-92E8-CD6CF5E8EB97}" type="presOf" srcId="{9DA3B349-2E3F-482D-871E-80FE03FC6718}" destId="{F276D0B6-9EC9-4B88-8D06-8F88B979A364}" srcOrd="0" destOrd="0" presId="urn:microsoft.com/office/officeart/2005/8/layout/vList5"/>
    <dgm:cxn modelId="{711D2537-D917-44F1-A59F-3A32122DFD30}" srcId="{5EF29FC7-5EDA-484B-8F11-B5429594AF1F}" destId="{9C079871-AA2F-4998-B814-8E5BFF824A6A}" srcOrd="0" destOrd="0" parTransId="{5CC35001-B1B3-4070-9656-E000FFB3CFAD}" sibTransId="{594F1DAA-B326-4B88-B3D1-C50DE80565EF}"/>
    <dgm:cxn modelId="{8E0F273B-EC32-4C49-BC48-743701E049CB}" type="presOf" srcId="{49A6C9A9-FB2E-48E9-B0ED-19090E78957E}" destId="{3701733F-76E6-4E77-84CD-3DEC2EFF793C}" srcOrd="0" destOrd="0" presId="urn:microsoft.com/office/officeart/2005/8/layout/vList5"/>
    <dgm:cxn modelId="{0EF6FD3B-111C-4C6A-9F58-966F1779A5F4}" type="presOf" srcId="{E1CCFF05-8ED8-491E-AC58-C72B7F1D8875}" destId="{FC733B63-19E7-4B36-8922-01DD2BBC8582}" srcOrd="0" destOrd="0" presId="urn:microsoft.com/office/officeart/2005/8/layout/vList5"/>
    <dgm:cxn modelId="{11270B6C-B0F3-49BC-9F8A-3EEFEA4A6365}" type="presOf" srcId="{8AD49C4D-B91D-4C9E-B349-90F74104CEFF}" destId="{13C7B1E5-5EC5-47D3-90F6-BF87BA1F60AA}" srcOrd="0" destOrd="0" presId="urn:microsoft.com/office/officeart/2005/8/layout/vList5"/>
    <dgm:cxn modelId="{9DB00F55-9F20-451A-8E16-38925F619ECC}" srcId="{D001B5BA-24A2-4454-AD79-1084C846C7BF}" destId="{E9FB339D-9FEA-400F-911C-622C4E805A9B}" srcOrd="3" destOrd="0" parTransId="{9F67278F-A499-4141-BEDB-DC44F7E6ECF5}" sibTransId="{80FE7F6E-7374-43DC-A11D-63FEDDFED62D}"/>
    <dgm:cxn modelId="{2DB6F257-4578-4FA7-9E0F-D79B1123D5F9}" srcId="{D001B5BA-24A2-4454-AD79-1084C846C7BF}" destId="{5EF29FC7-5EDA-484B-8F11-B5429594AF1F}" srcOrd="1" destOrd="0" parTransId="{7B60E793-C421-404F-8A2E-7A2157CC9BEA}" sibTransId="{2AEE2522-22D5-447F-BA3C-22D4D77860C0}"/>
    <dgm:cxn modelId="{55C5697B-65DB-4099-9FA2-55CA27C431EA}" srcId="{9DA3B349-2E3F-482D-871E-80FE03FC6718}" destId="{3C5C4C76-2C3A-4EA8-BF79-06DC9BE6AE44}" srcOrd="0" destOrd="0" parTransId="{E6862FA2-8BE4-406A-B6C8-4D35DB38ACF9}" sibTransId="{2323B77B-EFD3-4D2E-ABDA-D246910F081B}"/>
    <dgm:cxn modelId="{0B11F283-2302-4E0E-93A1-C93FF5C61CED}" type="presOf" srcId="{3E70DD42-5E0E-4353-A238-92A82ED2834C}" destId="{C95FF20C-3889-4652-A959-E351E98CA7F5}" srcOrd="0" destOrd="0" presId="urn:microsoft.com/office/officeart/2005/8/layout/vList5"/>
    <dgm:cxn modelId="{6BF6CD86-3302-42F1-B430-D54BB848A49A}" type="presOf" srcId="{3C5C4C76-2C3A-4EA8-BF79-06DC9BE6AE44}" destId="{3445DD13-C94D-464C-98B6-7A091E2A4020}" srcOrd="0" destOrd="0" presId="urn:microsoft.com/office/officeart/2005/8/layout/vList5"/>
    <dgm:cxn modelId="{081E0493-542F-426D-B22B-2559456912B9}" type="presOf" srcId="{5EF29FC7-5EDA-484B-8F11-B5429594AF1F}" destId="{FFB0C4B1-EB38-4827-B603-92D8C573AE03}" srcOrd="0" destOrd="0" presId="urn:microsoft.com/office/officeart/2005/8/layout/vList5"/>
    <dgm:cxn modelId="{45D39DA6-36EE-48A1-973C-F154533AF157}" srcId="{D001B5BA-24A2-4454-AD79-1084C846C7BF}" destId="{49A6C9A9-FB2E-48E9-B0ED-19090E78957E}" srcOrd="4" destOrd="0" parTransId="{A12100A0-E46A-436D-9AA9-BB7D1820B49D}" sibTransId="{CE3C8E93-A579-4321-A490-63D5829EF91A}"/>
    <dgm:cxn modelId="{BB0CBAAC-39D5-43ED-9D94-3C4723DF1F26}" type="presOf" srcId="{E9FB339D-9FEA-400F-911C-622C4E805A9B}" destId="{C515A708-D05F-44AA-AD08-DCFE84E1B903}" srcOrd="0" destOrd="0" presId="urn:microsoft.com/office/officeart/2005/8/layout/vList5"/>
    <dgm:cxn modelId="{53EC8EAF-A7FF-4DC7-8245-1FB72F3E4EF9}" type="presOf" srcId="{9C079871-AA2F-4998-B814-8E5BFF824A6A}" destId="{A0E288BE-8B18-4048-A5F7-A5497F671CDC}" srcOrd="0" destOrd="0" presId="urn:microsoft.com/office/officeart/2005/8/layout/vList5"/>
    <dgm:cxn modelId="{FD84F1B3-4B41-4492-8686-CC63F6C11469}" srcId="{E9FB339D-9FEA-400F-911C-622C4E805A9B}" destId="{3E70DD42-5E0E-4353-A238-92A82ED2834C}" srcOrd="0" destOrd="0" parTransId="{C042A2CA-0FB9-44C7-889D-6D6BB703A6D9}" sibTransId="{63E705C1-B501-4692-B986-410B883CCBF3}"/>
    <dgm:cxn modelId="{C8C1D6BD-CF40-4323-9921-732766B10AF0}" srcId="{67E670F2-7DCE-4C48-ADA1-9FCA8FAB4FC5}" destId="{8AD49C4D-B91D-4C9E-B349-90F74104CEFF}" srcOrd="0" destOrd="0" parTransId="{3871657D-139D-48A6-AB79-DA17FF723241}" sibTransId="{15DC01DC-20ED-4486-BA55-A793EE80DAF4}"/>
    <dgm:cxn modelId="{CFFE86DE-2B55-4A64-95BF-2DD3C8162225}" srcId="{D001B5BA-24A2-4454-AD79-1084C846C7BF}" destId="{9DA3B349-2E3F-482D-871E-80FE03FC6718}" srcOrd="0" destOrd="0" parTransId="{FE3AAB6E-D2F4-4780-A256-966C5C4FAAAD}" sibTransId="{6043DF2F-BE8F-4FB9-A09C-C54AC51128B1}"/>
    <dgm:cxn modelId="{76E8E8F1-2267-47D5-9C46-2E2E9CC3CB60}" type="presOf" srcId="{D001B5BA-24A2-4454-AD79-1084C846C7BF}" destId="{2050E787-5E3F-46B7-BAC1-D57184604063}" srcOrd="0" destOrd="0" presId="urn:microsoft.com/office/officeart/2005/8/layout/vList5"/>
    <dgm:cxn modelId="{07C818EE-8B71-4AAC-B6ED-447721497107}" type="presParOf" srcId="{2050E787-5E3F-46B7-BAC1-D57184604063}" destId="{01A0B38A-F67F-42EA-B609-92F56506D886}" srcOrd="0" destOrd="0" presId="urn:microsoft.com/office/officeart/2005/8/layout/vList5"/>
    <dgm:cxn modelId="{8F81DAA9-57D8-484C-87C2-443D5ECB3624}" type="presParOf" srcId="{01A0B38A-F67F-42EA-B609-92F56506D886}" destId="{F276D0B6-9EC9-4B88-8D06-8F88B979A364}" srcOrd="0" destOrd="0" presId="urn:microsoft.com/office/officeart/2005/8/layout/vList5"/>
    <dgm:cxn modelId="{341CF8AE-3DDF-413B-BCCF-DE6798B9FE6C}" type="presParOf" srcId="{01A0B38A-F67F-42EA-B609-92F56506D886}" destId="{3445DD13-C94D-464C-98B6-7A091E2A4020}" srcOrd="1" destOrd="0" presId="urn:microsoft.com/office/officeart/2005/8/layout/vList5"/>
    <dgm:cxn modelId="{11797882-EA7D-4C32-BBD3-5269C5E75461}" type="presParOf" srcId="{2050E787-5E3F-46B7-BAC1-D57184604063}" destId="{E5EEB5B5-E9EA-41DD-AE5F-6308895E7A50}" srcOrd="1" destOrd="0" presId="urn:microsoft.com/office/officeart/2005/8/layout/vList5"/>
    <dgm:cxn modelId="{D5660439-A091-485D-ABF1-19716028AECD}" type="presParOf" srcId="{2050E787-5E3F-46B7-BAC1-D57184604063}" destId="{8B3F3671-B8DC-4FE9-9F09-8551E2EE731B}" srcOrd="2" destOrd="0" presId="urn:microsoft.com/office/officeart/2005/8/layout/vList5"/>
    <dgm:cxn modelId="{A393EE46-2737-469D-A5BD-89D1F4A8DAA7}" type="presParOf" srcId="{8B3F3671-B8DC-4FE9-9F09-8551E2EE731B}" destId="{FFB0C4B1-EB38-4827-B603-92D8C573AE03}" srcOrd="0" destOrd="0" presId="urn:microsoft.com/office/officeart/2005/8/layout/vList5"/>
    <dgm:cxn modelId="{3970AB4D-A9A2-4F5E-899F-5E84D19DC32B}" type="presParOf" srcId="{8B3F3671-B8DC-4FE9-9F09-8551E2EE731B}" destId="{A0E288BE-8B18-4048-A5F7-A5497F671CDC}" srcOrd="1" destOrd="0" presId="urn:microsoft.com/office/officeart/2005/8/layout/vList5"/>
    <dgm:cxn modelId="{5D1E58FB-F8D2-4FDB-9F74-835CC670D4D9}" type="presParOf" srcId="{2050E787-5E3F-46B7-BAC1-D57184604063}" destId="{181654D5-4312-447C-8E80-C58185EE0D5B}" srcOrd="3" destOrd="0" presId="urn:microsoft.com/office/officeart/2005/8/layout/vList5"/>
    <dgm:cxn modelId="{D6370595-84A4-41DB-99BF-EEB2423DD01E}" type="presParOf" srcId="{2050E787-5E3F-46B7-BAC1-D57184604063}" destId="{D4BBF55A-71F5-4211-8FE2-7255451BB7A5}" srcOrd="4" destOrd="0" presId="urn:microsoft.com/office/officeart/2005/8/layout/vList5"/>
    <dgm:cxn modelId="{2810500B-B568-4159-84DA-73247A9D6227}" type="presParOf" srcId="{D4BBF55A-71F5-4211-8FE2-7255451BB7A5}" destId="{CCA5286F-34A4-4C3A-9977-72D7F2BB4255}" srcOrd="0" destOrd="0" presId="urn:microsoft.com/office/officeart/2005/8/layout/vList5"/>
    <dgm:cxn modelId="{E61F2DC5-BCFE-4BB6-BB11-4D8550BDB773}" type="presParOf" srcId="{D4BBF55A-71F5-4211-8FE2-7255451BB7A5}" destId="{13C7B1E5-5EC5-47D3-90F6-BF87BA1F60AA}" srcOrd="1" destOrd="0" presId="urn:microsoft.com/office/officeart/2005/8/layout/vList5"/>
    <dgm:cxn modelId="{C3875728-B20A-48DD-A0CC-1855B865ED23}" type="presParOf" srcId="{2050E787-5E3F-46B7-BAC1-D57184604063}" destId="{4C3B5ADA-36A8-4F16-8B13-1BCD9D33E226}" srcOrd="5" destOrd="0" presId="urn:microsoft.com/office/officeart/2005/8/layout/vList5"/>
    <dgm:cxn modelId="{60DDC1CB-5F66-4FB8-BB8F-EB9E08E52B1A}" type="presParOf" srcId="{2050E787-5E3F-46B7-BAC1-D57184604063}" destId="{4E61AE0C-5B53-4BFF-ADBB-7912C228C79A}" srcOrd="6" destOrd="0" presId="urn:microsoft.com/office/officeart/2005/8/layout/vList5"/>
    <dgm:cxn modelId="{EA242CF1-2E8F-41ED-A083-6972529E50BF}" type="presParOf" srcId="{4E61AE0C-5B53-4BFF-ADBB-7912C228C79A}" destId="{C515A708-D05F-44AA-AD08-DCFE84E1B903}" srcOrd="0" destOrd="0" presId="urn:microsoft.com/office/officeart/2005/8/layout/vList5"/>
    <dgm:cxn modelId="{EB03CD89-F2F5-41D8-AF62-7C97747DC72A}" type="presParOf" srcId="{4E61AE0C-5B53-4BFF-ADBB-7912C228C79A}" destId="{C95FF20C-3889-4652-A959-E351E98CA7F5}" srcOrd="1" destOrd="0" presId="urn:microsoft.com/office/officeart/2005/8/layout/vList5"/>
    <dgm:cxn modelId="{05B38619-87FB-4881-83A2-58471E8CDD25}" type="presParOf" srcId="{2050E787-5E3F-46B7-BAC1-D57184604063}" destId="{ED20DD4E-E9D1-418F-AE2D-F007618B2340}" srcOrd="7" destOrd="0" presId="urn:microsoft.com/office/officeart/2005/8/layout/vList5"/>
    <dgm:cxn modelId="{0F76FFC9-F70A-4428-B3DA-0C021184AA80}" type="presParOf" srcId="{2050E787-5E3F-46B7-BAC1-D57184604063}" destId="{4227C2DF-1C06-4F6D-8B62-5C3C0B015E20}" srcOrd="8" destOrd="0" presId="urn:microsoft.com/office/officeart/2005/8/layout/vList5"/>
    <dgm:cxn modelId="{1CF8FEAC-1F5E-4DF4-AB02-6F017C108311}" type="presParOf" srcId="{4227C2DF-1C06-4F6D-8B62-5C3C0B015E20}" destId="{3701733F-76E6-4E77-84CD-3DEC2EFF793C}" srcOrd="0" destOrd="0" presId="urn:microsoft.com/office/officeart/2005/8/layout/vList5"/>
    <dgm:cxn modelId="{035B9B78-6F3C-474A-A030-C676A9020749}" type="presParOf" srcId="{4227C2DF-1C06-4F6D-8B62-5C3C0B015E20}" destId="{FC733B63-19E7-4B36-8922-01DD2BBC8582}" srcOrd="1" destOrd="0" presId="urn:microsoft.com/office/officeart/2005/8/layout/vList5"/>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001B5BA-24A2-4454-AD79-1084C846C7BF}"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AU"/>
        </a:p>
      </dgm:t>
    </dgm:pt>
    <dgm:pt modelId="{E19F0070-7567-419B-80CB-1EEC1F495031}">
      <dgm:prSet custT="1"/>
      <dgm:spPr>
        <a:solidFill>
          <a:srgbClr val="C00000"/>
        </a:solidFill>
      </dgm:spPr>
      <dgm:t>
        <a:bodyPr/>
        <a:lstStyle/>
        <a:p>
          <a:pPr>
            <a:buFont typeface="Symbol" panose="05050102010706020507" pitchFamily="18" charset="2"/>
            <a:buChar char=""/>
          </a:pPr>
          <a:r>
            <a:rPr lang="en-AU" sz="1050" b="1">
              <a:latin typeface="Arial" panose="020B0604020202020204" pitchFamily="34" charset="0"/>
              <a:cs typeface="Arial" panose="020B0604020202020204" pitchFamily="34" charset="0"/>
            </a:rPr>
            <a:t>Staff training and preparedness</a:t>
          </a:r>
        </a:p>
      </dgm:t>
    </dgm:pt>
    <dgm:pt modelId="{66606E94-938A-4D6B-88D6-20274E73EDC5}" type="parTrans" cxnId="{88F62B1B-EA47-492C-BFB1-2CAAEECA8FDC}">
      <dgm:prSet/>
      <dgm:spPr/>
      <dgm:t>
        <a:bodyPr/>
        <a:lstStyle/>
        <a:p>
          <a:endParaRPr lang="en-AU" sz="1000">
            <a:latin typeface="Arial" panose="020B0604020202020204" pitchFamily="34" charset="0"/>
            <a:cs typeface="Arial" panose="020B0604020202020204" pitchFamily="34" charset="0"/>
          </a:endParaRPr>
        </a:p>
      </dgm:t>
    </dgm:pt>
    <dgm:pt modelId="{C3E2CA2B-159B-4C8A-BF2D-3DE0A2EBD505}" type="sibTrans" cxnId="{88F62B1B-EA47-492C-BFB1-2CAAEECA8FDC}">
      <dgm:prSet/>
      <dgm:spPr/>
      <dgm:t>
        <a:bodyPr/>
        <a:lstStyle/>
        <a:p>
          <a:endParaRPr lang="en-AU" sz="1000">
            <a:latin typeface="Arial" panose="020B0604020202020204" pitchFamily="34" charset="0"/>
            <a:cs typeface="Arial" panose="020B0604020202020204" pitchFamily="34" charset="0"/>
          </a:endParaRPr>
        </a:p>
      </dgm:t>
    </dgm:pt>
    <dgm:pt modelId="{AEEF4ACA-1CC1-4E2E-9CB7-CC28304A055F}">
      <dgm:prSet custT="1"/>
      <dgm:spPr>
        <a:solidFill>
          <a:srgbClr val="C00000"/>
        </a:solidFill>
      </dgm:spPr>
      <dgm:t>
        <a:bodyPr/>
        <a:lstStyle/>
        <a:p>
          <a:pPr>
            <a:buFont typeface="Symbol" panose="05050102010706020507" pitchFamily="18" charset="2"/>
            <a:buChar char=""/>
          </a:pPr>
          <a:r>
            <a:rPr lang="en-AU" sz="1050" b="1">
              <a:latin typeface="Arial" panose="020B0604020202020204" pitchFamily="34" charset="0"/>
              <a:cs typeface="Arial" panose="020B0604020202020204" pitchFamily="34" charset="0"/>
            </a:rPr>
            <a:t>Service pathways and support access</a:t>
          </a:r>
        </a:p>
      </dgm:t>
    </dgm:pt>
    <dgm:pt modelId="{693F606F-862B-4D88-BF73-62681E635790}" type="parTrans" cxnId="{1BE11019-CC81-47D6-9112-B0EA77C6C92D}">
      <dgm:prSet/>
      <dgm:spPr/>
      <dgm:t>
        <a:bodyPr/>
        <a:lstStyle/>
        <a:p>
          <a:endParaRPr lang="en-AU" sz="1000">
            <a:latin typeface="Arial" panose="020B0604020202020204" pitchFamily="34" charset="0"/>
            <a:cs typeface="Arial" panose="020B0604020202020204" pitchFamily="34" charset="0"/>
          </a:endParaRPr>
        </a:p>
      </dgm:t>
    </dgm:pt>
    <dgm:pt modelId="{EF339CAB-3ABC-4324-9B7F-DCFC62BE734D}" type="sibTrans" cxnId="{1BE11019-CC81-47D6-9112-B0EA77C6C92D}">
      <dgm:prSet/>
      <dgm:spPr/>
      <dgm:t>
        <a:bodyPr/>
        <a:lstStyle/>
        <a:p>
          <a:endParaRPr lang="en-AU" sz="1000">
            <a:latin typeface="Arial" panose="020B0604020202020204" pitchFamily="34" charset="0"/>
            <a:cs typeface="Arial" panose="020B0604020202020204" pitchFamily="34" charset="0"/>
          </a:endParaRPr>
        </a:p>
      </dgm:t>
    </dgm:pt>
    <dgm:pt modelId="{1C219AF9-D72A-45F0-A89A-61729AE3692C}">
      <dgm:prSet custT="1"/>
      <dgm:spPr>
        <a:solidFill>
          <a:srgbClr val="C00000">
            <a:alpha val="15000"/>
          </a:srgbClr>
        </a:solidFill>
        <a:ln>
          <a:no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Training is essential for all demographic considerations. Staff should be prepared to engage and support participants respectfully and safely, with ongoing professional development in cultural competency, trauma-informed care, disability awareness, and gender sensitivity.</a:t>
          </a:r>
        </a:p>
      </dgm:t>
    </dgm:pt>
    <dgm:pt modelId="{7C664AD3-69D7-43D8-AE69-09DB487A64BF}" type="parTrans" cxnId="{CBA05EFD-E2B5-4FA5-937D-AB1FDD793FDF}">
      <dgm:prSet/>
      <dgm:spPr/>
      <dgm:t>
        <a:bodyPr/>
        <a:lstStyle/>
        <a:p>
          <a:endParaRPr lang="en-AU" sz="1000">
            <a:latin typeface="Arial" panose="020B0604020202020204" pitchFamily="34" charset="0"/>
            <a:cs typeface="Arial" panose="020B0604020202020204" pitchFamily="34" charset="0"/>
          </a:endParaRPr>
        </a:p>
      </dgm:t>
    </dgm:pt>
    <dgm:pt modelId="{7BA29494-336A-4650-A700-7EC00B7AB460}" type="sibTrans" cxnId="{CBA05EFD-E2B5-4FA5-937D-AB1FDD793FDF}">
      <dgm:prSet/>
      <dgm:spPr/>
      <dgm:t>
        <a:bodyPr/>
        <a:lstStyle/>
        <a:p>
          <a:endParaRPr lang="en-AU" sz="1000">
            <a:latin typeface="Arial" panose="020B0604020202020204" pitchFamily="34" charset="0"/>
            <a:cs typeface="Arial" panose="020B0604020202020204" pitchFamily="34" charset="0"/>
          </a:endParaRPr>
        </a:p>
      </dgm:t>
    </dgm:pt>
    <dgm:pt modelId="{BDC4951F-28C2-468B-802F-DEC9D04DC79E}">
      <dgm:prSet custT="1"/>
      <dgm:spPr>
        <a:solidFill>
          <a:srgbClr val="C00000">
            <a:alpha val="15000"/>
          </a:srgbClr>
        </a:solidFill>
        <a:ln>
          <a:no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Establish connections with relevant support services and community organisations. Service pathways help participants access additional resources, such as mental health support, victim support or educational assistance, ensuring holistic support beyond the program itself. </a:t>
          </a:r>
        </a:p>
      </dgm:t>
    </dgm:pt>
    <dgm:pt modelId="{33DA0D4B-6DC9-4225-BC00-E8CE328DF805}" type="parTrans" cxnId="{C6BEF76D-65D5-414F-A9BB-3932F3A37986}">
      <dgm:prSet/>
      <dgm:spPr/>
      <dgm:t>
        <a:bodyPr/>
        <a:lstStyle/>
        <a:p>
          <a:endParaRPr lang="en-AU" sz="1000">
            <a:latin typeface="Arial" panose="020B0604020202020204" pitchFamily="34" charset="0"/>
            <a:cs typeface="Arial" panose="020B0604020202020204" pitchFamily="34" charset="0"/>
          </a:endParaRPr>
        </a:p>
      </dgm:t>
    </dgm:pt>
    <dgm:pt modelId="{7DDC0DE2-1CEA-45B8-BD16-B79192238849}" type="sibTrans" cxnId="{C6BEF76D-65D5-414F-A9BB-3932F3A37986}">
      <dgm:prSet/>
      <dgm:spPr/>
      <dgm:t>
        <a:bodyPr/>
        <a:lstStyle/>
        <a:p>
          <a:endParaRPr lang="en-AU" sz="1000">
            <a:latin typeface="Arial" panose="020B0604020202020204" pitchFamily="34" charset="0"/>
            <a:cs typeface="Arial" panose="020B0604020202020204" pitchFamily="34" charset="0"/>
          </a:endParaRPr>
        </a:p>
      </dgm:t>
    </dgm:pt>
    <dgm:pt modelId="{2050E787-5E3F-46B7-BAC1-D57184604063}" type="pres">
      <dgm:prSet presAssocID="{D001B5BA-24A2-4454-AD79-1084C846C7BF}" presName="Name0" presStyleCnt="0">
        <dgm:presLayoutVars>
          <dgm:dir/>
          <dgm:animLvl val="lvl"/>
          <dgm:resizeHandles val="exact"/>
        </dgm:presLayoutVars>
      </dgm:prSet>
      <dgm:spPr/>
    </dgm:pt>
    <dgm:pt modelId="{82A492F9-F40A-4CC6-9DA5-752BD640CC77}" type="pres">
      <dgm:prSet presAssocID="{E19F0070-7567-419B-80CB-1EEC1F495031}" presName="linNode" presStyleCnt="0"/>
      <dgm:spPr/>
    </dgm:pt>
    <dgm:pt modelId="{2B84E4AC-C403-4DBF-ABDA-CFCEB9996956}" type="pres">
      <dgm:prSet presAssocID="{E19F0070-7567-419B-80CB-1EEC1F495031}" presName="parentText" presStyleLbl="node1" presStyleIdx="0" presStyleCnt="2" custScaleX="63556">
        <dgm:presLayoutVars>
          <dgm:chMax val="1"/>
          <dgm:bulletEnabled val="1"/>
        </dgm:presLayoutVars>
      </dgm:prSet>
      <dgm:spPr/>
    </dgm:pt>
    <dgm:pt modelId="{8F613E73-905D-49BB-819D-DDA600263E73}" type="pres">
      <dgm:prSet presAssocID="{E19F0070-7567-419B-80CB-1EEC1F495031}" presName="descendantText" presStyleLbl="alignAccFollowNode1" presStyleIdx="0" presStyleCnt="2" custScaleX="131767">
        <dgm:presLayoutVars>
          <dgm:bulletEnabled val="1"/>
        </dgm:presLayoutVars>
      </dgm:prSet>
      <dgm:spPr/>
    </dgm:pt>
    <dgm:pt modelId="{E702CA35-D98B-4C34-93E2-F06CBC369412}" type="pres">
      <dgm:prSet presAssocID="{C3E2CA2B-159B-4C8A-BF2D-3DE0A2EBD505}" presName="sp" presStyleCnt="0"/>
      <dgm:spPr/>
    </dgm:pt>
    <dgm:pt modelId="{92A74A1B-20C7-420B-949B-1FBA2060A50D}" type="pres">
      <dgm:prSet presAssocID="{AEEF4ACA-1CC1-4E2E-9CB7-CC28304A055F}" presName="linNode" presStyleCnt="0"/>
      <dgm:spPr/>
    </dgm:pt>
    <dgm:pt modelId="{1BEC4A5A-87AF-44AF-9CD1-D7C11DFBFAEE}" type="pres">
      <dgm:prSet presAssocID="{AEEF4ACA-1CC1-4E2E-9CB7-CC28304A055F}" presName="parentText" presStyleLbl="node1" presStyleIdx="1" presStyleCnt="2" custScaleX="63556">
        <dgm:presLayoutVars>
          <dgm:chMax val="1"/>
          <dgm:bulletEnabled val="1"/>
        </dgm:presLayoutVars>
      </dgm:prSet>
      <dgm:spPr/>
    </dgm:pt>
    <dgm:pt modelId="{8650713F-0A04-4E52-BD64-E1F4C7BC93CD}" type="pres">
      <dgm:prSet presAssocID="{AEEF4ACA-1CC1-4E2E-9CB7-CC28304A055F}" presName="descendantText" presStyleLbl="alignAccFollowNode1" presStyleIdx="1" presStyleCnt="2" custScaleX="131767">
        <dgm:presLayoutVars>
          <dgm:bulletEnabled val="1"/>
        </dgm:presLayoutVars>
      </dgm:prSet>
      <dgm:spPr/>
    </dgm:pt>
  </dgm:ptLst>
  <dgm:cxnLst>
    <dgm:cxn modelId="{1BE11019-CC81-47D6-9112-B0EA77C6C92D}" srcId="{D001B5BA-24A2-4454-AD79-1084C846C7BF}" destId="{AEEF4ACA-1CC1-4E2E-9CB7-CC28304A055F}" srcOrd="1" destOrd="0" parTransId="{693F606F-862B-4D88-BF73-62681E635790}" sibTransId="{EF339CAB-3ABC-4324-9B7F-DCFC62BE734D}"/>
    <dgm:cxn modelId="{88F62B1B-EA47-492C-BFB1-2CAAEECA8FDC}" srcId="{D001B5BA-24A2-4454-AD79-1084C846C7BF}" destId="{E19F0070-7567-419B-80CB-1EEC1F495031}" srcOrd="0" destOrd="0" parTransId="{66606E94-938A-4D6B-88D6-20274E73EDC5}" sibTransId="{C3E2CA2B-159B-4C8A-BF2D-3DE0A2EBD505}"/>
    <dgm:cxn modelId="{3AAFD02B-29C6-4843-AD30-5C1ABDA01444}" type="presOf" srcId="{AEEF4ACA-1CC1-4E2E-9CB7-CC28304A055F}" destId="{1BEC4A5A-87AF-44AF-9CD1-D7C11DFBFAEE}" srcOrd="0" destOrd="0" presId="urn:microsoft.com/office/officeart/2005/8/layout/vList5"/>
    <dgm:cxn modelId="{D27AC437-B35B-49E6-983C-F3FAF315FB48}" type="presOf" srcId="{BDC4951F-28C2-468B-802F-DEC9D04DC79E}" destId="{8650713F-0A04-4E52-BD64-E1F4C7BC93CD}" srcOrd="0" destOrd="0" presId="urn:microsoft.com/office/officeart/2005/8/layout/vList5"/>
    <dgm:cxn modelId="{C6BEF76D-65D5-414F-A9BB-3932F3A37986}" srcId="{AEEF4ACA-1CC1-4E2E-9CB7-CC28304A055F}" destId="{BDC4951F-28C2-468B-802F-DEC9D04DC79E}" srcOrd="0" destOrd="0" parTransId="{33DA0D4B-6DC9-4225-BC00-E8CE328DF805}" sibTransId="{7DDC0DE2-1CEA-45B8-BD16-B79192238849}"/>
    <dgm:cxn modelId="{4228ADC1-81DF-47A8-9DB5-C3C9D19B6114}" type="presOf" srcId="{E19F0070-7567-419B-80CB-1EEC1F495031}" destId="{2B84E4AC-C403-4DBF-ABDA-CFCEB9996956}" srcOrd="0" destOrd="0" presId="urn:microsoft.com/office/officeart/2005/8/layout/vList5"/>
    <dgm:cxn modelId="{93A151C8-2985-4E7A-A3DA-ADC5A2C19E1D}" type="presOf" srcId="{1C219AF9-D72A-45F0-A89A-61729AE3692C}" destId="{8F613E73-905D-49BB-819D-DDA600263E73}" srcOrd="0" destOrd="0" presId="urn:microsoft.com/office/officeart/2005/8/layout/vList5"/>
    <dgm:cxn modelId="{76E8E8F1-2267-47D5-9C46-2E2E9CC3CB60}" type="presOf" srcId="{D001B5BA-24A2-4454-AD79-1084C846C7BF}" destId="{2050E787-5E3F-46B7-BAC1-D57184604063}" srcOrd="0" destOrd="0" presId="urn:microsoft.com/office/officeart/2005/8/layout/vList5"/>
    <dgm:cxn modelId="{CBA05EFD-E2B5-4FA5-937D-AB1FDD793FDF}" srcId="{E19F0070-7567-419B-80CB-1EEC1F495031}" destId="{1C219AF9-D72A-45F0-A89A-61729AE3692C}" srcOrd="0" destOrd="0" parTransId="{7C664AD3-69D7-43D8-AE69-09DB487A64BF}" sibTransId="{7BA29494-336A-4650-A700-7EC00B7AB460}"/>
    <dgm:cxn modelId="{A6AFE32C-B213-46D7-A512-736043E5AE6D}" type="presParOf" srcId="{2050E787-5E3F-46B7-BAC1-D57184604063}" destId="{82A492F9-F40A-4CC6-9DA5-752BD640CC77}" srcOrd="0" destOrd="0" presId="urn:microsoft.com/office/officeart/2005/8/layout/vList5"/>
    <dgm:cxn modelId="{C74FFD36-5801-416A-BE0B-1D921A2DE839}" type="presParOf" srcId="{82A492F9-F40A-4CC6-9DA5-752BD640CC77}" destId="{2B84E4AC-C403-4DBF-ABDA-CFCEB9996956}" srcOrd="0" destOrd="0" presId="urn:microsoft.com/office/officeart/2005/8/layout/vList5"/>
    <dgm:cxn modelId="{3C9E4F67-B600-4D47-AE73-A93D0FA14D3D}" type="presParOf" srcId="{82A492F9-F40A-4CC6-9DA5-752BD640CC77}" destId="{8F613E73-905D-49BB-819D-DDA600263E73}" srcOrd="1" destOrd="0" presId="urn:microsoft.com/office/officeart/2005/8/layout/vList5"/>
    <dgm:cxn modelId="{926DF6A8-3C47-4702-A931-AA0FA7606978}" type="presParOf" srcId="{2050E787-5E3F-46B7-BAC1-D57184604063}" destId="{E702CA35-D98B-4C34-93E2-F06CBC369412}" srcOrd="1" destOrd="0" presId="urn:microsoft.com/office/officeart/2005/8/layout/vList5"/>
    <dgm:cxn modelId="{AE27DE70-F4FB-4AFE-A5C3-E3F05F186E53}" type="presParOf" srcId="{2050E787-5E3F-46B7-BAC1-D57184604063}" destId="{92A74A1B-20C7-420B-949B-1FBA2060A50D}" srcOrd="2" destOrd="0" presId="urn:microsoft.com/office/officeart/2005/8/layout/vList5"/>
    <dgm:cxn modelId="{D4148090-6370-4288-B06A-A6F68D2A4ACF}" type="presParOf" srcId="{92A74A1B-20C7-420B-949B-1FBA2060A50D}" destId="{1BEC4A5A-87AF-44AF-9CD1-D7C11DFBFAEE}" srcOrd="0" destOrd="0" presId="urn:microsoft.com/office/officeart/2005/8/layout/vList5"/>
    <dgm:cxn modelId="{122EA93D-6784-45A5-87A3-02167406AD6E}" type="presParOf" srcId="{92A74A1B-20C7-420B-949B-1FBA2060A50D}" destId="{8650713F-0A04-4E52-BD64-E1F4C7BC93CD}" srcOrd="1" destOrd="0" presId="urn:microsoft.com/office/officeart/2005/8/layout/vList5"/>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72D1B178-FC42-49DA-AB86-621660511F79}"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AU"/>
        </a:p>
      </dgm:t>
    </dgm:pt>
    <dgm:pt modelId="{BC8EC21F-7DA6-410D-B795-D90B4D9DDEF6}">
      <dgm:prSet phldrT="[Text]" custT="1"/>
      <dgm:spPr>
        <a:solidFill>
          <a:srgbClr val="74C4C5"/>
        </a:solidFill>
      </dgm:spPr>
      <dgm:t>
        <a:bodyPr/>
        <a:lstStyle/>
        <a:p>
          <a:r>
            <a:rPr lang="en-AU" sz="1000" b="1">
              <a:solidFill>
                <a:sysClr val="windowText" lastClr="000000"/>
              </a:solidFill>
              <a:latin typeface="Arial" panose="020B0604020202020204" pitchFamily="34" charset="0"/>
              <a:cs typeface="Arial" panose="020B0604020202020204" pitchFamily="34" charset="0"/>
            </a:rPr>
            <a:t>Program activities</a:t>
          </a:r>
          <a:endParaRPr lang="en-AU" sz="1000">
            <a:solidFill>
              <a:sysClr val="windowText" lastClr="000000"/>
            </a:solidFill>
            <a:latin typeface="Arial" panose="020B0604020202020204" pitchFamily="34" charset="0"/>
            <a:cs typeface="Arial" panose="020B0604020202020204" pitchFamily="34" charset="0"/>
          </a:endParaRPr>
        </a:p>
      </dgm:t>
    </dgm:pt>
    <dgm:pt modelId="{987FC684-9833-4E8F-A81E-F0E4D48ECFDF}" type="parTrans" cxnId="{8342BD52-8538-47D7-9F7B-CEB1E06B210D}">
      <dgm:prSet/>
      <dgm:spPr/>
      <dgm:t>
        <a:bodyPr/>
        <a:lstStyle/>
        <a:p>
          <a:endParaRPr lang="en-AU" sz="1000">
            <a:latin typeface="Arial" panose="020B0604020202020204" pitchFamily="34" charset="0"/>
            <a:cs typeface="Arial" panose="020B0604020202020204" pitchFamily="34" charset="0"/>
          </a:endParaRPr>
        </a:p>
      </dgm:t>
    </dgm:pt>
    <dgm:pt modelId="{63B01A79-E48F-4BBC-8A3C-B3FB7E117957}" type="sibTrans" cxnId="{8342BD52-8538-47D7-9F7B-CEB1E06B210D}">
      <dgm:prSet/>
      <dgm:spPr/>
      <dgm:t>
        <a:bodyPr/>
        <a:lstStyle/>
        <a:p>
          <a:endParaRPr lang="en-AU" sz="1000">
            <a:latin typeface="Arial" panose="020B0604020202020204" pitchFamily="34" charset="0"/>
            <a:cs typeface="Arial" panose="020B0604020202020204" pitchFamily="34" charset="0"/>
          </a:endParaRPr>
        </a:p>
      </dgm:t>
    </dgm:pt>
    <dgm:pt modelId="{B4826E18-A141-4153-BC07-B3F997BE321A}">
      <dgm:prSet custT="1"/>
      <dgm:spPr>
        <a:solidFill>
          <a:srgbClr val="74C4C5"/>
        </a:solidFill>
      </dgm:spPr>
      <dgm:t>
        <a:bodyPr/>
        <a:lstStyle/>
        <a:p>
          <a:r>
            <a:rPr lang="en-AU" sz="1000" b="1">
              <a:solidFill>
                <a:sysClr val="windowText" lastClr="000000"/>
              </a:solidFill>
              <a:latin typeface="Arial" panose="020B0604020202020204" pitchFamily="34" charset="0"/>
              <a:cs typeface="Arial" panose="020B0604020202020204" pitchFamily="34" charset="0"/>
            </a:rPr>
            <a:t>Risk management</a:t>
          </a:r>
          <a:endParaRPr lang="en-AU" sz="1000">
            <a:solidFill>
              <a:sysClr val="windowText" lastClr="000000"/>
            </a:solidFill>
            <a:latin typeface="Arial" panose="020B0604020202020204" pitchFamily="34" charset="0"/>
            <a:cs typeface="Arial" panose="020B0604020202020204" pitchFamily="34" charset="0"/>
          </a:endParaRPr>
        </a:p>
      </dgm:t>
    </dgm:pt>
    <dgm:pt modelId="{8D206AF4-78D8-4E8D-BF30-43C56C05CE10}" type="parTrans" cxnId="{3DB17DA3-BC84-492B-920E-56BE86A3516D}">
      <dgm:prSet/>
      <dgm:spPr/>
      <dgm:t>
        <a:bodyPr/>
        <a:lstStyle/>
        <a:p>
          <a:endParaRPr lang="en-AU" sz="1000">
            <a:latin typeface="Arial" panose="020B0604020202020204" pitchFamily="34" charset="0"/>
            <a:cs typeface="Arial" panose="020B0604020202020204" pitchFamily="34" charset="0"/>
          </a:endParaRPr>
        </a:p>
      </dgm:t>
    </dgm:pt>
    <dgm:pt modelId="{38E4D909-0FD3-46B9-9C56-C7AB4E9BEAC1}" type="sibTrans" cxnId="{3DB17DA3-BC84-492B-920E-56BE86A3516D}">
      <dgm:prSet/>
      <dgm:spPr/>
      <dgm:t>
        <a:bodyPr/>
        <a:lstStyle/>
        <a:p>
          <a:endParaRPr lang="en-AU" sz="1000">
            <a:latin typeface="Arial" panose="020B0604020202020204" pitchFamily="34" charset="0"/>
            <a:cs typeface="Arial" panose="020B0604020202020204" pitchFamily="34" charset="0"/>
          </a:endParaRPr>
        </a:p>
      </dgm:t>
    </dgm:pt>
    <dgm:pt modelId="{5DC797EC-06AD-4F59-A95A-A768DFA7836C}">
      <dgm:prSet custT="1"/>
      <dgm:spPr>
        <a:solidFill>
          <a:srgbClr val="74C4C5"/>
        </a:solidFill>
      </dgm:spPr>
      <dgm:t>
        <a:bodyPr/>
        <a:lstStyle/>
        <a:p>
          <a:r>
            <a:rPr lang="en-AU" sz="1000" b="1">
              <a:solidFill>
                <a:sysClr val="windowText" lastClr="000000"/>
              </a:solidFill>
              <a:latin typeface="Arial" panose="020B0604020202020204" pitchFamily="34" charset="0"/>
              <a:cs typeface="Arial" panose="020B0604020202020204" pitchFamily="34" charset="0"/>
            </a:rPr>
            <a:t>Staff training</a:t>
          </a:r>
          <a:endParaRPr lang="en-AU" sz="1000">
            <a:solidFill>
              <a:sysClr val="windowText" lastClr="000000"/>
            </a:solidFill>
            <a:latin typeface="Arial" panose="020B0604020202020204" pitchFamily="34" charset="0"/>
            <a:cs typeface="Arial" panose="020B0604020202020204" pitchFamily="34" charset="0"/>
          </a:endParaRPr>
        </a:p>
      </dgm:t>
    </dgm:pt>
    <dgm:pt modelId="{81AF9DE6-8045-46FE-AA97-0A385B11169B}" type="parTrans" cxnId="{77BCE2F4-D1E8-4F8F-9CC0-48BED9C30413}">
      <dgm:prSet/>
      <dgm:spPr/>
      <dgm:t>
        <a:bodyPr/>
        <a:lstStyle/>
        <a:p>
          <a:endParaRPr lang="en-AU" sz="1000">
            <a:latin typeface="Arial" panose="020B0604020202020204" pitchFamily="34" charset="0"/>
            <a:cs typeface="Arial" panose="020B0604020202020204" pitchFamily="34" charset="0"/>
          </a:endParaRPr>
        </a:p>
      </dgm:t>
    </dgm:pt>
    <dgm:pt modelId="{CD3FBF1D-67ED-45F8-84C2-90C9208347B6}" type="sibTrans" cxnId="{77BCE2F4-D1E8-4F8F-9CC0-48BED9C30413}">
      <dgm:prSet/>
      <dgm:spPr/>
      <dgm:t>
        <a:bodyPr/>
        <a:lstStyle/>
        <a:p>
          <a:endParaRPr lang="en-AU" sz="1000">
            <a:latin typeface="Arial" panose="020B0604020202020204" pitchFamily="34" charset="0"/>
            <a:cs typeface="Arial" panose="020B0604020202020204" pitchFamily="34" charset="0"/>
          </a:endParaRPr>
        </a:p>
      </dgm:t>
    </dgm:pt>
    <dgm:pt modelId="{6EC38807-9F3E-4985-91B3-22958F284A28}">
      <dgm:prSet phldrT="[Text]" custT="1"/>
      <dgm:spPr>
        <a:ln>
          <a:solidFill>
            <a:srgbClr val="74C4C5"/>
          </a:solidFill>
        </a:ln>
      </dgm:spPr>
      <dgm:t>
        <a:bodyPr/>
        <a:lstStyle/>
        <a:p>
          <a:r>
            <a:rPr lang="en-AU" sz="1000">
              <a:latin typeface="Arial" panose="020B0604020202020204" pitchFamily="34" charset="0"/>
              <a:cs typeface="Arial" panose="020B0604020202020204" pitchFamily="34" charset="0"/>
            </a:rPr>
            <a:t> Tailor activities to meet the needs of specific groups, ensuring they are age-appropriate, engaging, and culturally relevant.</a:t>
          </a:r>
        </a:p>
      </dgm:t>
    </dgm:pt>
    <dgm:pt modelId="{C9FA46BA-06CB-4829-9103-190CB369D374}" type="parTrans" cxnId="{D9D4DCA3-9C8B-4E51-9EE8-391894D5BC41}">
      <dgm:prSet/>
      <dgm:spPr/>
      <dgm:t>
        <a:bodyPr/>
        <a:lstStyle/>
        <a:p>
          <a:endParaRPr lang="en-AU" sz="1000">
            <a:latin typeface="Arial" panose="020B0604020202020204" pitchFamily="34" charset="0"/>
            <a:cs typeface="Arial" panose="020B0604020202020204" pitchFamily="34" charset="0"/>
          </a:endParaRPr>
        </a:p>
      </dgm:t>
    </dgm:pt>
    <dgm:pt modelId="{A653762F-4150-4DD3-86E6-616EF3E1E0D9}" type="sibTrans" cxnId="{D9D4DCA3-9C8B-4E51-9EE8-391894D5BC41}">
      <dgm:prSet/>
      <dgm:spPr/>
      <dgm:t>
        <a:bodyPr/>
        <a:lstStyle/>
        <a:p>
          <a:endParaRPr lang="en-AU" sz="1000">
            <a:latin typeface="Arial" panose="020B0604020202020204" pitchFamily="34" charset="0"/>
            <a:cs typeface="Arial" panose="020B0604020202020204" pitchFamily="34" charset="0"/>
          </a:endParaRPr>
        </a:p>
      </dgm:t>
    </dgm:pt>
    <dgm:pt modelId="{65D15332-1BF2-404B-8CA0-EE3930D05F8D}">
      <dgm:prSet custT="1"/>
      <dgm:spPr>
        <a:ln>
          <a:solidFill>
            <a:srgbClr val="74C4C5"/>
          </a:solidFill>
        </a:ln>
      </dgm:spPr>
      <dgm:t>
        <a:bodyPr/>
        <a:lstStyle/>
        <a:p>
          <a:r>
            <a:rPr lang="en-AU" sz="1000">
              <a:latin typeface="Arial" panose="020B0604020202020204" pitchFamily="34" charset="0"/>
              <a:cs typeface="Arial" panose="020B0604020202020204" pitchFamily="34" charset="0"/>
            </a:rPr>
            <a:t> Outline safety protocols, training, and service pathways.</a:t>
          </a:r>
        </a:p>
      </dgm:t>
    </dgm:pt>
    <dgm:pt modelId="{B46A263D-2CAF-4FE6-9E9E-4D2C7EEC6350}" type="parTrans" cxnId="{637C9F27-1D6B-48D3-8E77-3ABEAFA081B5}">
      <dgm:prSet/>
      <dgm:spPr/>
      <dgm:t>
        <a:bodyPr/>
        <a:lstStyle/>
        <a:p>
          <a:endParaRPr lang="en-AU" sz="1000">
            <a:latin typeface="Arial" panose="020B0604020202020204" pitchFamily="34" charset="0"/>
            <a:cs typeface="Arial" panose="020B0604020202020204" pitchFamily="34" charset="0"/>
          </a:endParaRPr>
        </a:p>
      </dgm:t>
    </dgm:pt>
    <dgm:pt modelId="{DFFDD4CA-1739-497F-9E40-C2C003920B20}" type="sibTrans" cxnId="{637C9F27-1D6B-48D3-8E77-3ABEAFA081B5}">
      <dgm:prSet/>
      <dgm:spPr/>
      <dgm:t>
        <a:bodyPr/>
        <a:lstStyle/>
        <a:p>
          <a:endParaRPr lang="en-AU" sz="1000">
            <a:latin typeface="Arial" panose="020B0604020202020204" pitchFamily="34" charset="0"/>
            <a:cs typeface="Arial" panose="020B0604020202020204" pitchFamily="34" charset="0"/>
          </a:endParaRPr>
        </a:p>
      </dgm:t>
    </dgm:pt>
    <dgm:pt modelId="{23E74AF1-7AC0-4B97-8B36-C60EA0CA1253}">
      <dgm:prSet custT="1"/>
      <dgm:spPr>
        <a:ln>
          <a:solidFill>
            <a:srgbClr val="74C4C5"/>
          </a:solidFill>
        </a:ln>
      </dgm:spPr>
      <dgm:t>
        <a:bodyPr/>
        <a:lstStyle/>
        <a:p>
          <a:r>
            <a:rPr lang="en-AU" sz="1000">
              <a:latin typeface="Arial" panose="020B0604020202020204" pitchFamily="34" charset="0"/>
              <a:cs typeface="Arial" panose="020B0604020202020204" pitchFamily="34" charset="0"/>
            </a:rPr>
            <a:t> Train staff </a:t>
          </a:r>
          <a:r>
            <a:rPr lang="en-AU" sz="1000">
              <a:solidFill>
                <a:sysClr val="windowText" lastClr="000000"/>
              </a:solidFill>
              <a:latin typeface="Arial" panose="020B0604020202020204" pitchFamily="34" charset="0"/>
              <a:cs typeface="Arial" panose="020B0604020202020204" pitchFamily="34" charset="0"/>
            </a:rPr>
            <a:t>and volunteers to </a:t>
          </a:r>
          <a:r>
            <a:rPr lang="en-AU" sz="1000">
              <a:latin typeface="Arial" panose="020B0604020202020204" pitchFamily="34" charset="0"/>
              <a:cs typeface="Arial" panose="020B0604020202020204" pitchFamily="34" charset="0"/>
            </a:rPr>
            <a:t>effectively support the demographic, including cultural competency training as needed.</a:t>
          </a:r>
        </a:p>
      </dgm:t>
    </dgm:pt>
    <dgm:pt modelId="{10BC0C2D-A984-41D8-B9B0-2AD843DD0CB4}" type="parTrans" cxnId="{05EBA8DF-DA46-45A8-B8AB-D0284360A6AF}">
      <dgm:prSet/>
      <dgm:spPr/>
      <dgm:t>
        <a:bodyPr/>
        <a:lstStyle/>
        <a:p>
          <a:endParaRPr lang="en-AU" sz="1000">
            <a:latin typeface="Arial" panose="020B0604020202020204" pitchFamily="34" charset="0"/>
            <a:cs typeface="Arial" panose="020B0604020202020204" pitchFamily="34" charset="0"/>
          </a:endParaRPr>
        </a:p>
      </dgm:t>
    </dgm:pt>
    <dgm:pt modelId="{31C26AF6-F2AE-4CDC-8CB8-9B65E0540817}" type="sibTrans" cxnId="{05EBA8DF-DA46-45A8-B8AB-D0284360A6AF}">
      <dgm:prSet/>
      <dgm:spPr/>
      <dgm:t>
        <a:bodyPr/>
        <a:lstStyle/>
        <a:p>
          <a:endParaRPr lang="en-AU" sz="1000">
            <a:latin typeface="Arial" panose="020B0604020202020204" pitchFamily="34" charset="0"/>
            <a:cs typeface="Arial" panose="020B0604020202020204" pitchFamily="34" charset="0"/>
          </a:endParaRPr>
        </a:p>
      </dgm:t>
    </dgm:pt>
    <dgm:pt modelId="{72F1A7D8-E023-4FA5-92C2-E9F690017A0E}">
      <dgm:prSet custT="1"/>
      <dgm:spPr>
        <a:solidFill>
          <a:srgbClr val="74C4C5"/>
        </a:solidFill>
      </dgm:spPr>
      <dgm:t>
        <a:bodyPr/>
        <a:lstStyle/>
        <a:p>
          <a:r>
            <a:rPr lang="en-AU" sz="1000" b="1">
              <a:solidFill>
                <a:sysClr val="windowText" lastClr="000000"/>
              </a:solidFill>
              <a:latin typeface="Arial" panose="020B0604020202020204" pitchFamily="34" charset="0"/>
              <a:cs typeface="Arial" panose="020B0604020202020204" pitchFamily="34" charset="0"/>
            </a:rPr>
            <a:t>Referral pathways</a:t>
          </a:r>
          <a:endParaRPr lang="en-AU" sz="1000">
            <a:solidFill>
              <a:sysClr val="windowText" lastClr="000000"/>
            </a:solidFill>
            <a:latin typeface="Arial" panose="020B0604020202020204" pitchFamily="34" charset="0"/>
            <a:cs typeface="Arial" panose="020B0604020202020204" pitchFamily="34" charset="0"/>
          </a:endParaRPr>
        </a:p>
      </dgm:t>
    </dgm:pt>
    <dgm:pt modelId="{75303481-884F-4953-AD86-98250F05BAF8}" type="parTrans" cxnId="{ECFCA872-49D9-41DB-A248-C5B6048D1D22}">
      <dgm:prSet/>
      <dgm:spPr/>
      <dgm:t>
        <a:bodyPr/>
        <a:lstStyle/>
        <a:p>
          <a:endParaRPr lang="en-AU" sz="1000">
            <a:latin typeface="Arial" panose="020B0604020202020204" pitchFamily="34" charset="0"/>
            <a:cs typeface="Arial" panose="020B0604020202020204" pitchFamily="34" charset="0"/>
          </a:endParaRPr>
        </a:p>
      </dgm:t>
    </dgm:pt>
    <dgm:pt modelId="{7B7944D7-0B83-4895-A582-503760508AA2}" type="sibTrans" cxnId="{ECFCA872-49D9-41DB-A248-C5B6048D1D22}">
      <dgm:prSet/>
      <dgm:spPr/>
      <dgm:t>
        <a:bodyPr/>
        <a:lstStyle/>
        <a:p>
          <a:endParaRPr lang="en-AU" sz="1000">
            <a:latin typeface="Arial" panose="020B0604020202020204" pitchFamily="34" charset="0"/>
            <a:cs typeface="Arial" panose="020B0604020202020204" pitchFamily="34" charset="0"/>
          </a:endParaRPr>
        </a:p>
      </dgm:t>
    </dgm:pt>
    <dgm:pt modelId="{87EC2A7D-2B65-4D74-9641-F81929F0C7D8}">
      <dgm:prSet custT="1"/>
      <dgm:spPr>
        <a:solidFill>
          <a:srgbClr val="74C4C5"/>
        </a:solidFill>
      </dgm:spPr>
      <dgm:t>
        <a:bodyPr/>
        <a:lstStyle/>
        <a:p>
          <a:r>
            <a:rPr lang="en-AU" sz="1000" b="1">
              <a:solidFill>
                <a:sysClr val="windowText" lastClr="000000"/>
              </a:solidFill>
              <a:latin typeface="Arial" panose="020B0604020202020204" pitchFamily="34" charset="0"/>
              <a:cs typeface="Arial" panose="020B0604020202020204" pitchFamily="34" charset="0"/>
            </a:rPr>
            <a:t>Outcome measurement</a:t>
          </a:r>
          <a:endParaRPr lang="en-AU" sz="1000">
            <a:solidFill>
              <a:sysClr val="windowText" lastClr="000000"/>
            </a:solidFill>
            <a:latin typeface="Arial" panose="020B0604020202020204" pitchFamily="34" charset="0"/>
            <a:cs typeface="Arial" panose="020B0604020202020204" pitchFamily="34" charset="0"/>
          </a:endParaRPr>
        </a:p>
      </dgm:t>
    </dgm:pt>
    <dgm:pt modelId="{044935CC-63A9-4CA8-85FD-36D400F875E5}" type="parTrans" cxnId="{F6D5AB1A-8617-4A2B-8C48-B47B51057405}">
      <dgm:prSet/>
      <dgm:spPr/>
      <dgm:t>
        <a:bodyPr/>
        <a:lstStyle/>
        <a:p>
          <a:endParaRPr lang="en-AU" sz="1000">
            <a:latin typeface="Arial" panose="020B0604020202020204" pitchFamily="34" charset="0"/>
            <a:cs typeface="Arial" panose="020B0604020202020204" pitchFamily="34" charset="0"/>
          </a:endParaRPr>
        </a:p>
      </dgm:t>
    </dgm:pt>
    <dgm:pt modelId="{74F7A7BC-4ABB-4E8A-AD22-32E302010B64}" type="sibTrans" cxnId="{F6D5AB1A-8617-4A2B-8C48-B47B51057405}">
      <dgm:prSet/>
      <dgm:spPr/>
      <dgm:t>
        <a:bodyPr/>
        <a:lstStyle/>
        <a:p>
          <a:endParaRPr lang="en-AU" sz="1000">
            <a:latin typeface="Arial" panose="020B0604020202020204" pitchFamily="34" charset="0"/>
            <a:cs typeface="Arial" panose="020B0604020202020204" pitchFamily="34" charset="0"/>
          </a:endParaRPr>
        </a:p>
      </dgm:t>
    </dgm:pt>
    <dgm:pt modelId="{77754586-4367-40CD-A35A-3E11DF28B546}">
      <dgm:prSet custT="1"/>
      <dgm:spPr>
        <a:ln>
          <a:solidFill>
            <a:srgbClr val="74C4C5"/>
          </a:solidFill>
        </a:ln>
      </dgm:spPr>
      <dgm:t>
        <a:bodyPr/>
        <a:lstStyle/>
        <a:p>
          <a:r>
            <a:rPr lang="en-AU" sz="1000">
              <a:latin typeface="Arial" panose="020B0604020202020204" pitchFamily="34" charset="0"/>
              <a:cs typeface="Arial" panose="020B0604020202020204" pitchFamily="34" charset="0"/>
            </a:rPr>
            <a:t> Show how your program connects to other services, like education or mental health support.</a:t>
          </a:r>
        </a:p>
      </dgm:t>
    </dgm:pt>
    <dgm:pt modelId="{9B7064AF-3471-49C6-A41E-F820511D4BFE}" type="parTrans" cxnId="{2BE3478E-B4E2-4B6A-AB2C-03D6FB9C97AF}">
      <dgm:prSet/>
      <dgm:spPr/>
      <dgm:t>
        <a:bodyPr/>
        <a:lstStyle/>
        <a:p>
          <a:endParaRPr lang="en-AU" sz="1000">
            <a:latin typeface="Arial" panose="020B0604020202020204" pitchFamily="34" charset="0"/>
            <a:cs typeface="Arial" panose="020B0604020202020204" pitchFamily="34" charset="0"/>
          </a:endParaRPr>
        </a:p>
      </dgm:t>
    </dgm:pt>
    <dgm:pt modelId="{D9B75A08-4170-487C-B001-BDFE3A76B5AC}" type="sibTrans" cxnId="{2BE3478E-B4E2-4B6A-AB2C-03D6FB9C97AF}">
      <dgm:prSet/>
      <dgm:spPr/>
      <dgm:t>
        <a:bodyPr/>
        <a:lstStyle/>
        <a:p>
          <a:endParaRPr lang="en-AU" sz="1000">
            <a:latin typeface="Arial" panose="020B0604020202020204" pitchFamily="34" charset="0"/>
            <a:cs typeface="Arial" panose="020B0604020202020204" pitchFamily="34" charset="0"/>
          </a:endParaRPr>
        </a:p>
      </dgm:t>
    </dgm:pt>
    <dgm:pt modelId="{02832EC0-E3F2-46F7-B02C-B75E1D9727D2}">
      <dgm:prSet custT="1"/>
      <dgm:spPr>
        <a:ln>
          <a:solidFill>
            <a:srgbClr val="74C4C5"/>
          </a:solidFill>
        </a:ln>
      </dgm:spPr>
      <dgm:t>
        <a:bodyPr/>
        <a:lstStyle/>
        <a:p>
          <a:r>
            <a:rPr lang="en-AU" sz="1000">
              <a:latin typeface="Arial" panose="020B0604020202020204" pitchFamily="34" charset="0"/>
              <a:cs typeface="Arial" panose="020B0604020202020204" pitchFamily="34" charset="0"/>
            </a:rPr>
            <a:t> Tailor your evaluation methods to track the changes your program aims to </a:t>
          </a:r>
          <a:r>
            <a:rPr lang="en-AU" sz="1000">
              <a:solidFill>
                <a:sysClr val="windowText" lastClr="000000"/>
              </a:solidFill>
              <a:latin typeface="Arial" panose="020B0604020202020204" pitchFamily="34" charset="0"/>
              <a:cs typeface="Arial" panose="020B0604020202020204" pitchFamily="34" charset="0"/>
            </a:rPr>
            <a:t>achieve. Is it having an impact?</a:t>
          </a:r>
        </a:p>
      </dgm:t>
    </dgm:pt>
    <dgm:pt modelId="{5B671B8A-D431-447B-9FC7-2AE58EE4015E}" type="parTrans" cxnId="{E1F557D7-27B0-4F35-AC32-4334FC271157}">
      <dgm:prSet/>
      <dgm:spPr/>
      <dgm:t>
        <a:bodyPr/>
        <a:lstStyle/>
        <a:p>
          <a:endParaRPr lang="en-AU" sz="1000">
            <a:latin typeface="Arial" panose="020B0604020202020204" pitchFamily="34" charset="0"/>
            <a:cs typeface="Arial" panose="020B0604020202020204" pitchFamily="34" charset="0"/>
          </a:endParaRPr>
        </a:p>
      </dgm:t>
    </dgm:pt>
    <dgm:pt modelId="{68E6EB0E-C5AF-41A4-BEEB-987671A72121}" type="sibTrans" cxnId="{E1F557D7-27B0-4F35-AC32-4334FC271157}">
      <dgm:prSet/>
      <dgm:spPr/>
      <dgm:t>
        <a:bodyPr/>
        <a:lstStyle/>
        <a:p>
          <a:endParaRPr lang="en-AU" sz="1000">
            <a:latin typeface="Arial" panose="020B0604020202020204" pitchFamily="34" charset="0"/>
            <a:cs typeface="Arial" panose="020B0604020202020204" pitchFamily="34" charset="0"/>
          </a:endParaRPr>
        </a:p>
      </dgm:t>
    </dgm:pt>
    <dgm:pt modelId="{1793FFBA-1B1E-44E1-BEF9-912937B01539}" type="pres">
      <dgm:prSet presAssocID="{72D1B178-FC42-49DA-AB86-621660511F79}" presName="linear" presStyleCnt="0">
        <dgm:presLayoutVars>
          <dgm:dir/>
          <dgm:animLvl val="lvl"/>
          <dgm:resizeHandles val="exact"/>
        </dgm:presLayoutVars>
      </dgm:prSet>
      <dgm:spPr/>
    </dgm:pt>
    <dgm:pt modelId="{49AA53CC-076F-476B-BE34-9AF2602B936F}" type="pres">
      <dgm:prSet presAssocID="{BC8EC21F-7DA6-410D-B795-D90B4D9DDEF6}" presName="parentLin" presStyleCnt="0"/>
      <dgm:spPr/>
    </dgm:pt>
    <dgm:pt modelId="{5B6985E2-EEF2-4669-A0CE-2DBE228B6C58}" type="pres">
      <dgm:prSet presAssocID="{BC8EC21F-7DA6-410D-B795-D90B4D9DDEF6}" presName="parentLeftMargin" presStyleLbl="node1" presStyleIdx="0" presStyleCnt="5"/>
      <dgm:spPr/>
    </dgm:pt>
    <dgm:pt modelId="{D9390F1E-C2E2-4E02-A288-D5DEF78DDDC6}" type="pres">
      <dgm:prSet presAssocID="{BC8EC21F-7DA6-410D-B795-D90B4D9DDEF6}" presName="parentText" presStyleLbl="node1" presStyleIdx="0" presStyleCnt="5">
        <dgm:presLayoutVars>
          <dgm:chMax val="0"/>
          <dgm:bulletEnabled val="1"/>
        </dgm:presLayoutVars>
      </dgm:prSet>
      <dgm:spPr/>
    </dgm:pt>
    <dgm:pt modelId="{C89F295A-0B7D-4FB8-9C16-66E9C41A057B}" type="pres">
      <dgm:prSet presAssocID="{BC8EC21F-7DA6-410D-B795-D90B4D9DDEF6}" presName="negativeSpace" presStyleCnt="0"/>
      <dgm:spPr/>
    </dgm:pt>
    <dgm:pt modelId="{5D0886DF-6B24-489A-ADD6-776335BFE22D}" type="pres">
      <dgm:prSet presAssocID="{BC8EC21F-7DA6-410D-B795-D90B4D9DDEF6}" presName="childText" presStyleLbl="conFgAcc1" presStyleIdx="0" presStyleCnt="5">
        <dgm:presLayoutVars>
          <dgm:bulletEnabled val="1"/>
        </dgm:presLayoutVars>
      </dgm:prSet>
      <dgm:spPr/>
    </dgm:pt>
    <dgm:pt modelId="{3EFF4315-A78C-4075-9D7F-23F8A9DDB0C6}" type="pres">
      <dgm:prSet presAssocID="{63B01A79-E48F-4BBC-8A3C-B3FB7E117957}" presName="spaceBetweenRectangles" presStyleCnt="0"/>
      <dgm:spPr/>
    </dgm:pt>
    <dgm:pt modelId="{1C894791-0F88-48A2-A519-B4617B591460}" type="pres">
      <dgm:prSet presAssocID="{B4826E18-A141-4153-BC07-B3F997BE321A}" presName="parentLin" presStyleCnt="0"/>
      <dgm:spPr/>
    </dgm:pt>
    <dgm:pt modelId="{5D495A3C-55FE-41E2-89DA-3D8679FDC819}" type="pres">
      <dgm:prSet presAssocID="{B4826E18-A141-4153-BC07-B3F997BE321A}" presName="parentLeftMargin" presStyleLbl="node1" presStyleIdx="0" presStyleCnt="5"/>
      <dgm:spPr/>
    </dgm:pt>
    <dgm:pt modelId="{20FDA171-AB7F-461C-95E1-008580B53AFD}" type="pres">
      <dgm:prSet presAssocID="{B4826E18-A141-4153-BC07-B3F997BE321A}" presName="parentText" presStyleLbl="node1" presStyleIdx="1" presStyleCnt="5">
        <dgm:presLayoutVars>
          <dgm:chMax val="0"/>
          <dgm:bulletEnabled val="1"/>
        </dgm:presLayoutVars>
      </dgm:prSet>
      <dgm:spPr/>
    </dgm:pt>
    <dgm:pt modelId="{BD9A7D17-7461-4884-9615-245A6BFBA853}" type="pres">
      <dgm:prSet presAssocID="{B4826E18-A141-4153-BC07-B3F997BE321A}" presName="negativeSpace" presStyleCnt="0"/>
      <dgm:spPr/>
    </dgm:pt>
    <dgm:pt modelId="{B911154C-F5C5-461B-8D3D-5F88845CB33E}" type="pres">
      <dgm:prSet presAssocID="{B4826E18-A141-4153-BC07-B3F997BE321A}" presName="childText" presStyleLbl="conFgAcc1" presStyleIdx="1" presStyleCnt="5">
        <dgm:presLayoutVars>
          <dgm:bulletEnabled val="1"/>
        </dgm:presLayoutVars>
      </dgm:prSet>
      <dgm:spPr/>
    </dgm:pt>
    <dgm:pt modelId="{F530BF05-75EC-4CD7-9E35-B51DE41378F4}" type="pres">
      <dgm:prSet presAssocID="{38E4D909-0FD3-46B9-9C56-C7AB4E9BEAC1}" presName="spaceBetweenRectangles" presStyleCnt="0"/>
      <dgm:spPr/>
    </dgm:pt>
    <dgm:pt modelId="{74FB6405-275D-4F4E-83E7-C014898BB856}" type="pres">
      <dgm:prSet presAssocID="{5DC797EC-06AD-4F59-A95A-A768DFA7836C}" presName="parentLin" presStyleCnt="0"/>
      <dgm:spPr/>
    </dgm:pt>
    <dgm:pt modelId="{BEE829FB-6248-4843-8601-49A4D377CFB1}" type="pres">
      <dgm:prSet presAssocID="{5DC797EC-06AD-4F59-A95A-A768DFA7836C}" presName="parentLeftMargin" presStyleLbl="node1" presStyleIdx="1" presStyleCnt="5"/>
      <dgm:spPr/>
    </dgm:pt>
    <dgm:pt modelId="{8192FDFE-F893-4781-B3EC-7EFDE2536E77}" type="pres">
      <dgm:prSet presAssocID="{5DC797EC-06AD-4F59-A95A-A768DFA7836C}" presName="parentText" presStyleLbl="node1" presStyleIdx="2" presStyleCnt="5">
        <dgm:presLayoutVars>
          <dgm:chMax val="0"/>
          <dgm:bulletEnabled val="1"/>
        </dgm:presLayoutVars>
      </dgm:prSet>
      <dgm:spPr/>
    </dgm:pt>
    <dgm:pt modelId="{2348388E-164F-4521-BA6E-34FE718DA153}" type="pres">
      <dgm:prSet presAssocID="{5DC797EC-06AD-4F59-A95A-A768DFA7836C}" presName="negativeSpace" presStyleCnt="0"/>
      <dgm:spPr/>
    </dgm:pt>
    <dgm:pt modelId="{549B9D6F-A6B6-4B19-B64C-C6C9BA25A0CB}" type="pres">
      <dgm:prSet presAssocID="{5DC797EC-06AD-4F59-A95A-A768DFA7836C}" presName="childText" presStyleLbl="conFgAcc1" presStyleIdx="2" presStyleCnt="5">
        <dgm:presLayoutVars>
          <dgm:bulletEnabled val="1"/>
        </dgm:presLayoutVars>
      </dgm:prSet>
      <dgm:spPr/>
    </dgm:pt>
    <dgm:pt modelId="{DDB7B964-0DF7-4D1C-B682-C35436F5AD64}" type="pres">
      <dgm:prSet presAssocID="{CD3FBF1D-67ED-45F8-84C2-90C9208347B6}" presName="spaceBetweenRectangles" presStyleCnt="0"/>
      <dgm:spPr/>
    </dgm:pt>
    <dgm:pt modelId="{3796B79F-B0FF-42FB-A3D9-C96F27DD2872}" type="pres">
      <dgm:prSet presAssocID="{72F1A7D8-E023-4FA5-92C2-E9F690017A0E}" presName="parentLin" presStyleCnt="0"/>
      <dgm:spPr/>
    </dgm:pt>
    <dgm:pt modelId="{CE49373D-7023-41AA-8059-8A1640074EBB}" type="pres">
      <dgm:prSet presAssocID="{72F1A7D8-E023-4FA5-92C2-E9F690017A0E}" presName="parentLeftMargin" presStyleLbl="node1" presStyleIdx="2" presStyleCnt="5"/>
      <dgm:spPr/>
    </dgm:pt>
    <dgm:pt modelId="{AEEA2CDC-1831-4696-A05D-8F000DC7F3BE}" type="pres">
      <dgm:prSet presAssocID="{72F1A7D8-E023-4FA5-92C2-E9F690017A0E}" presName="parentText" presStyleLbl="node1" presStyleIdx="3" presStyleCnt="5">
        <dgm:presLayoutVars>
          <dgm:chMax val="0"/>
          <dgm:bulletEnabled val="1"/>
        </dgm:presLayoutVars>
      </dgm:prSet>
      <dgm:spPr/>
    </dgm:pt>
    <dgm:pt modelId="{95DA335F-918A-4A48-8258-8A160E64CF87}" type="pres">
      <dgm:prSet presAssocID="{72F1A7D8-E023-4FA5-92C2-E9F690017A0E}" presName="negativeSpace" presStyleCnt="0"/>
      <dgm:spPr/>
    </dgm:pt>
    <dgm:pt modelId="{6F746E69-3A87-41DD-B987-480F3D52C6CB}" type="pres">
      <dgm:prSet presAssocID="{72F1A7D8-E023-4FA5-92C2-E9F690017A0E}" presName="childText" presStyleLbl="conFgAcc1" presStyleIdx="3" presStyleCnt="5">
        <dgm:presLayoutVars>
          <dgm:bulletEnabled val="1"/>
        </dgm:presLayoutVars>
      </dgm:prSet>
      <dgm:spPr/>
    </dgm:pt>
    <dgm:pt modelId="{4E2C6DE8-3EB5-43E2-8C42-0061274D07D2}" type="pres">
      <dgm:prSet presAssocID="{7B7944D7-0B83-4895-A582-503760508AA2}" presName="spaceBetweenRectangles" presStyleCnt="0"/>
      <dgm:spPr/>
    </dgm:pt>
    <dgm:pt modelId="{333A84A4-959E-4663-B120-E8DC71E9B1ED}" type="pres">
      <dgm:prSet presAssocID="{87EC2A7D-2B65-4D74-9641-F81929F0C7D8}" presName="parentLin" presStyleCnt="0"/>
      <dgm:spPr/>
    </dgm:pt>
    <dgm:pt modelId="{61F825C6-9797-434E-ADD3-3FC72A35F113}" type="pres">
      <dgm:prSet presAssocID="{87EC2A7D-2B65-4D74-9641-F81929F0C7D8}" presName="parentLeftMargin" presStyleLbl="node1" presStyleIdx="3" presStyleCnt="5"/>
      <dgm:spPr/>
    </dgm:pt>
    <dgm:pt modelId="{7B56885D-0D99-4DA3-81FB-7A7A8292D433}" type="pres">
      <dgm:prSet presAssocID="{87EC2A7D-2B65-4D74-9641-F81929F0C7D8}" presName="parentText" presStyleLbl="node1" presStyleIdx="4" presStyleCnt="5">
        <dgm:presLayoutVars>
          <dgm:chMax val="0"/>
          <dgm:bulletEnabled val="1"/>
        </dgm:presLayoutVars>
      </dgm:prSet>
      <dgm:spPr/>
    </dgm:pt>
    <dgm:pt modelId="{129F6122-59A7-4EC8-8682-1E88539A00EC}" type="pres">
      <dgm:prSet presAssocID="{87EC2A7D-2B65-4D74-9641-F81929F0C7D8}" presName="negativeSpace" presStyleCnt="0"/>
      <dgm:spPr/>
    </dgm:pt>
    <dgm:pt modelId="{2B26D9F8-15B3-4BC8-89B2-208933C423C6}" type="pres">
      <dgm:prSet presAssocID="{87EC2A7D-2B65-4D74-9641-F81929F0C7D8}" presName="childText" presStyleLbl="conFgAcc1" presStyleIdx="4" presStyleCnt="5">
        <dgm:presLayoutVars>
          <dgm:bulletEnabled val="1"/>
        </dgm:presLayoutVars>
      </dgm:prSet>
      <dgm:spPr/>
    </dgm:pt>
  </dgm:ptLst>
  <dgm:cxnLst>
    <dgm:cxn modelId="{F6D5AB1A-8617-4A2B-8C48-B47B51057405}" srcId="{72D1B178-FC42-49DA-AB86-621660511F79}" destId="{87EC2A7D-2B65-4D74-9641-F81929F0C7D8}" srcOrd="4" destOrd="0" parTransId="{044935CC-63A9-4CA8-85FD-36D400F875E5}" sibTransId="{74F7A7BC-4ABB-4E8A-AD22-32E302010B64}"/>
    <dgm:cxn modelId="{637C9F27-1D6B-48D3-8E77-3ABEAFA081B5}" srcId="{B4826E18-A141-4153-BC07-B3F997BE321A}" destId="{65D15332-1BF2-404B-8CA0-EE3930D05F8D}" srcOrd="0" destOrd="0" parTransId="{B46A263D-2CAF-4FE6-9E9E-4D2C7EEC6350}" sibTransId="{DFFDD4CA-1739-497F-9E40-C2C003920B20}"/>
    <dgm:cxn modelId="{8C6BBC39-87E9-4BF1-BF33-2BCFA0103071}" type="presOf" srcId="{B4826E18-A141-4153-BC07-B3F997BE321A}" destId="{20FDA171-AB7F-461C-95E1-008580B53AFD}" srcOrd="1" destOrd="0" presId="urn:microsoft.com/office/officeart/2005/8/layout/list1"/>
    <dgm:cxn modelId="{7EB3035D-81B5-4C53-992B-643DC6DE795E}" type="presOf" srcId="{BC8EC21F-7DA6-410D-B795-D90B4D9DDEF6}" destId="{5B6985E2-EEF2-4669-A0CE-2DBE228B6C58}" srcOrd="0" destOrd="0" presId="urn:microsoft.com/office/officeart/2005/8/layout/list1"/>
    <dgm:cxn modelId="{55ECD15D-5570-4F98-BA66-E09D9A16252F}" type="presOf" srcId="{87EC2A7D-2B65-4D74-9641-F81929F0C7D8}" destId="{61F825C6-9797-434E-ADD3-3FC72A35F113}" srcOrd="0" destOrd="0" presId="urn:microsoft.com/office/officeart/2005/8/layout/list1"/>
    <dgm:cxn modelId="{3C4D3F6E-47EF-4E81-9EF1-763B620D82A2}" type="presOf" srcId="{6EC38807-9F3E-4985-91B3-22958F284A28}" destId="{5D0886DF-6B24-489A-ADD6-776335BFE22D}" srcOrd="0" destOrd="0" presId="urn:microsoft.com/office/officeart/2005/8/layout/list1"/>
    <dgm:cxn modelId="{9D912C71-8265-485C-9B5D-C5611009C97A}" type="presOf" srcId="{5DC797EC-06AD-4F59-A95A-A768DFA7836C}" destId="{BEE829FB-6248-4843-8601-49A4D377CFB1}" srcOrd="0" destOrd="0" presId="urn:microsoft.com/office/officeart/2005/8/layout/list1"/>
    <dgm:cxn modelId="{ECFCA872-49D9-41DB-A248-C5B6048D1D22}" srcId="{72D1B178-FC42-49DA-AB86-621660511F79}" destId="{72F1A7D8-E023-4FA5-92C2-E9F690017A0E}" srcOrd="3" destOrd="0" parTransId="{75303481-884F-4953-AD86-98250F05BAF8}" sibTransId="{7B7944D7-0B83-4895-A582-503760508AA2}"/>
    <dgm:cxn modelId="{8342BD52-8538-47D7-9F7B-CEB1E06B210D}" srcId="{72D1B178-FC42-49DA-AB86-621660511F79}" destId="{BC8EC21F-7DA6-410D-B795-D90B4D9DDEF6}" srcOrd="0" destOrd="0" parTransId="{987FC684-9833-4E8F-A81E-F0E4D48ECFDF}" sibTransId="{63B01A79-E48F-4BBC-8A3C-B3FB7E117957}"/>
    <dgm:cxn modelId="{820E2C7B-902B-41BA-957A-07D032734439}" type="presOf" srcId="{5DC797EC-06AD-4F59-A95A-A768DFA7836C}" destId="{8192FDFE-F893-4781-B3EC-7EFDE2536E77}" srcOrd="1" destOrd="0" presId="urn:microsoft.com/office/officeart/2005/8/layout/list1"/>
    <dgm:cxn modelId="{9C98DA81-6DAE-4D7B-BE3C-4F45D217BDA5}" type="presOf" srcId="{65D15332-1BF2-404B-8CA0-EE3930D05F8D}" destId="{B911154C-F5C5-461B-8D3D-5F88845CB33E}" srcOrd="0" destOrd="0" presId="urn:microsoft.com/office/officeart/2005/8/layout/list1"/>
    <dgm:cxn modelId="{2BE3478E-B4E2-4B6A-AB2C-03D6FB9C97AF}" srcId="{72F1A7D8-E023-4FA5-92C2-E9F690017A0E}" destId="{77754586-4367-40CD-A35A-3E11DF28B546}" srcOrd="0" destOrd="0" parTransId="{9B7064AF-3471-49C6-A41E-F820511D4BFE}" sibTransId="{D9B75A08-4170-487C-B001-BDFE3A76B5AC}"/>
    <dgm:cxn modelId="{870DCA95-9DD4-4EDD-A106-454054174239}" type="presOf" srcId="{B4826E18-A141-4153-BC07-B3F997BE321A}" destId="{5D495A3C-55FE-41E2-89DA-3D8679FDC819}" srcOrd="0" destOrd="0" presId="urn:microsoft.com/office/officeart/2005/8/layout/list1"/>
    <dgm:cxn modelId="{2184599F-382D-4FF9-8F8F-9BD406905411}" type="presOf" srcId="{72F1A7D8-E023-4FA5-92C2-E9F690017A0E}" destId="{AEEA2CDC-1831-4696-A05D-8F000DC7F3BE}" srcOrd="1" destOrd="0" presId="urn:microsoft.com/office/officeart/2005/8/layout/list1"/>
    <dgm:cxn modelId="{3DB17DA3-BC84-492B-920E-56BE86A3516D}" srcId="{72D1B178-FC42-49DA-AB86-621660511F79}" destId="{B4826E18-A141-4153-BC07-B3F997BE321A}" srcOrd="1" destOrd="0" parTransId="{8D206AF4-78D8-4E8D-BF30-43C56C05CE10}" sibTransId="{38E4D909-0FD3-46B9-9C56-C7AB4E9BEAC1}"/>
    <dgm:cxn modelId="{D9D4DCA3-9C8B-4E51-9EE8-391894D5BC41}" srcId="{BC8EC21F-7DA6-410D-B795-D90B4D9DDEF6}" destId="{6EC38807-9F3E-4985-91B3-22958F284A28}" srcOrd="0" destOrd="0" parTransId="{C9FA46BA-06CB-4829-9103-190CB369D374}" sibTransId="{A653762F-4150-4DD3-86E6-616EF3E1E0D9}"/>
    <dgm:cxn modelId="{353C0EAA-9F04-4757-9EF2-5EAFCEA58259}" type="presOf" srcId="{72D1B178-FC42-49DA-AB86-621660511F79}" destId="{1793FFBA-1B1E-44E1-BEF9-912937B01539}" srcOrd="0" destOrd="0" presId="urn:microsoft.com/office/officeart/2005/8/layout/list1"/>
    <dgm:cxn modelId="{AA46DCD3-3B8F-402E-9696-77CFFC68D0CE}" type="presOf" srcId="{72F1A7D8-E023-4FA5-92C2-E9F690017A0E}" destId="{CE49373D-7023-41AA-8059-8A1640074EBB}" srcOrd="0" destOrd="0" presId="urn:microsoft.com/office/officeart/2005/8/layout/list1"/>
    <dgm:cxn modelId="{E1F557D7-27B0-4F35-AC32-4334FC271157}" srcId="{87EC2A7D-2B65-4D74-9641-F81929F0C7D8}" destId="{02832EC0-E3F2-46F7-B02C-B75E1D9727D2}" srcOrd="0" destOrd="0" parTransId="{5B671B8A-D431-447B-9FC7-2AE58EE4015E}" sibTransId="{68E6EB0E-C5AF-41A4-BEEB-987671A72121}"/>
    <dgm:cxn modelId="{664CFAD7-15D3-4960-A123-83C4819F8641}" type="presOf" srcId="{77754586-4367-40CD-A35A-3E11DF28B546}" destId="{6F746E69-3A87-41DD-B987-480F3D52C6CB}" srcOrd="0" destOrd="0" presId="urn:microsoft.com/office/officeart/2005/8/layout/list1"/>
    <dgm:cxn modelId="{989ABFD8-5983-4D4B-9194-4E5B615D80B1}" type="presOf" srcId="{87EC2A7D-2B65-4D74-9641-F81929F0C7D8}" destId="{7B56885D-0D99-4DA3-81FB-7A7A8292D433}" srcOrd="1" destOrd="0" presId="urn:microsoft.com/office/officeart/2005/8/layout/list1"/>
    <dgm:cxn modelId="{37246EDB-10FA-4AEE-824F-CC2F6C449512}" type="presOf" srcId="{BC8EC21F-7DA6-410D-B795-D90B4D9DDEF6}" destId="{D9390F1E-C2E2-4E02-A288-D5DEF78DDDC6}" srcOrd="1" destOrd="0" presId="urn:microsoft.com/office/officeart/2005/8/layout/list1"/>
    <dgm:cxn modelId="{05EBA8DF-DA46-45A8-B8AB-D0284360A6AF}" srcId="{5DC797EC-06AD-4F59-A95A-A768DFA7836C}" destId="{23E74AF1-7AC0-4B97-8B36-C60EA0CA1253}" srcOrd="0" destOrd="0" parTransId="{10BC0C2D-A984-41D8-B9B0-2AD843DD0CB4}" sibTransId="{31C26AF6-F2AE-4CDC-8CB8-9B65E0540817}"/>
    <dgm:cxn modelId="{77BCE2F4-D1E8-4F8F-9CC0-48BED9C30413}" srcId="{72D1B178-FC42-49DA-AB86-621660511F79}" destId="{5DC797EC-06AD-4F59-A95A-A768DFA7836C}" srcOrd="2" destOrd="0" parTransId="{81AF9DE6-8045-46FE-AA97-0A385B11169B}" sibTransId="{CD3FBF1D-67ED-45F8-84C2-90C9208347B6}"/>
    <dgm:cxn modelId="{66E52DFA-8DD9-4D53-A4D6-914E200EAE8F}" type="presOf" srcId="{02832EC0-E3F2-46F7-B02C-B75E1D9727D2}" destId="{2B26D9F8-15B3-4BC8-89B2-208933C423C6}" srcOrd="0" destOrd="0" presId="urn:microsoft.com/office/officeart/2005/8/layout/list1"/>
    <dgm:cxn modelId="{C1DFAFFC-8F99-416A-AE30-761309B057D4}" type="presOf" srcId="{23E74AF1-7AC0-4B97-8B36-C60EA0CA1253}" destId="{549B9D6F-A6B6-4B19-B64C-C6C9BA25A0CB}" srcOrd="0" destOrd="0" presId="urn:microsoft.com/office/officeart/2005/8/layout/list1"/>
    <dgm:cxn modelId="{F1911A3B-D18E-4D8C-85FD-4C0E60236787}" type="presParOf" srcId="{1793FFBA-1B1E-44E1-BEF9-912937B01539}" destId="{49AA53CC-076F-476B-BE34-9AF2602B936F}" srcOrd="0" destOrd="0" presId="urn:microsoft.com/office/officeart/2005/8/layout/list1"/>
    <dgm:cxn modelId="{820C3495-F099-4E89-B8BF-D8AC768A92FF}" type="presParOf" srcId="{49AA53CC-076F-476B-BE34-9AF2602B936F}" destId="{5B6985E2-EEF2-4669-A0CE-2DBE228B6C58}" srcOrd="0" destOrd="0" presId="urn:microsoft.com/office/officeart/2005/8/layout/list1"/>
    <dgm:cxn modelId="{1D9BCEC9-FB8B-46BE-AF32-BACABA68653F}" type="presParOf" srcId="{49AA53CC-076F-476B-BE34-9AF2602B936F}" destId="{D9390F1E-C2E2-4E02-A288-D5DEF78DDDC6}" srcOrd="1" destOrd="0" presId="urn:microsoft.com/office/officeart/2005/8/layout/list1"/>
    <dgm:cxn modelId="{EFBBC5BC-AB07-437D-916D-33036D83BB10}" type="presParOf" srcId="{1793FFBA-1B1E-44E1-BEF9-912937B01539}" destId="{C89F295A-0B7D-4FB8-9C16-66E9C41A057B}" srcOrd="1" destOrd="0" presId="urn:microsoft.com/office/officeart/2005/8/layout/list1"/>
    <dgm:cxn modelId="{F9A63817-F4A6-47AB-BB17-09A67C2917D2}" type="presParOf" srcId="{1793FFBA-1B1E-44E1-BEF9-912937B01539}" destId="{5D0886DF-6B24-489A-ADD6-776335BFE22D}" srcOrd="2" destOrd="0" presId="urn:microsoft.com/office/officeart/2005/8/layout/list1"/>
    <dgm:cxn modelId="{24B684B3-DD3F-4C20-9882-29B50E6AE921}" type="presParOf" srcId="{1793FFBA-1B1E-44E1-BEF9-912937B01539}" destId="{3EFF4315-A78C-4075-9D7F-23F8A9DDB0C6}" srcOrd="3" destOrd="0" presId="urn:microsoft.com/office/officeart/2005/8/layout/list1"/>
    <dgm:cxn modelId="{3F420C74-AA7C-417E-B2AE-E579594065B4}" type="presParOf" srcId="{1793FFBA-1B1E-44E1-BEF9-912937B01539}" destId="{1C894791-0F88-48A2-A519-B4617B591460}" srcOrd="4" destOrd="0" presId="urn:microsoft.com/office/officeart/2005/8/layout/list1"/>
    <dgm:cxn modelId="{CDED64F4-C3BD-47D6-AA1F-4C152AEDCBCD}" type="presParOf" srcId="{1C894791-0F88-48A2-A519-B4617B591460}" destId="{5D495A3C-55FE-41E2-89DA-3D8679FDC819}" srcOrd="0" destOrd="0" presId="urn:microsoft.com/office/officeart/2005/8/layout/list1"/>
    <dgm:cxn modelId="{897C7702-BDF7-4F98-98D6-719223C22DAE}" type="presParOf" srcId="{1C894791-0F88-48A2-A519-B4617B591460}" destId="{20FDA171-AB7F-461C-95E1-008580B53AFD}" srcOrd="1" destOrd="0" presId="urn:microsoft.com/office/officeart/2005/8/layout/list1"/>
    <dgm:cxn modelId="{DE2AECF9-B35F-4088-8320-E152A5F16B63}" type="presParOf" srcId="{1793FFBA-1B1E-44E1-BEF9-912937B01539}" destId="{BD9A7D17-7461-4884-9615-245A6BFBA853}" srcOrd="5" destOrd="0" presId="urn:microsoft.com/office/officeart/2005/8/layout/list1"/>
    <dgm:cxn modelId="{35DEE516-FF81-4B91-84F3-7B8EDB4B93AA}" type="presParOf" srcId="{1793FFBA-1B1E-44E1-BEF9-912937B01539}" destId="{B911154C-F5C5-461B-8D3D-5F88845CB33E}" srcOrd="6" destOrd="0" presId="urn:microsoft.com/office/officeart/2005/8/layout/list1"/>
    <dgm:cxn modelId="{16597A94-F74F-4CE5-BDB0-DAB021E60A40}" type="presParOf" srcId="{1793FFBA-1B1E-44E1-BEF9-912937B01539}" destId="{F530BF05-75EC-4CD7-9E35-B51DE41378F4}" srcOrd="7" destOrd="0" presId="urn:microsoft.com/office/officeart/2005/8/layout/list1"/>
    <dgm:cxn modelId="{50EB0A2B-26BF-4189-B0B5-7BA3B569CE02}" type="presParOf" srcId="{1793FFBA-1B1E-44E1-BEF9-912937B01539}" destId="{74FB6405-275D-4F4E-83E7-C014898BB856}" srcOrd="8" destOrd="0" presId="urn:microsoft.com/office/officeart/2005/8/layout/list1"/>
    <dgm:cxn modelId="{C2BDABB6-9D4C-485F-B4D7-DC3EB47D4671}" type="presParOf" srcId="{74FB6405-275D-4F4E-83E7-C014898BB856}" destId="{BEE829FB-6248-4843-8601-49A4D377CFB1}" srcOrd="0" destOrd="0" presId="urn:microsoft.com/office/officeart/2005/8/layout/list1"/>
    <dgm:cxn modelId="{8D78C6D5-D3B8-4643-A063-65282DA9918F}" type="presParOf" srcId="{74FB6405-275D-4F4E-83E7-C014898BB856}" destId="{8192FDFE-F893-4781-B3EC-7EFDE2536E77}" srcOrd="1" destOrd="0" presId="urn:microsoft.com/office/officeart/2005/8/layout/list1"/>
    <dgm:cxn modelId="{5E508600-72D9-445C-B56B-EFA1A31E9E5C}" type="presParOf" srcId="{1793FFBA-1B1E-44E1-BEF9-912937B01539}" destId="{2348388E-164F-4521-BA6E-34FE718DA153}" srcOrd="9" destOrd="0" presId="urn:microsoft.com/office/officeart/2005/8/layout/list1"/>
    <dgm:cxn modelId="{8F895D9C-0FBE-4711-B4D3-BF40B3F39BA8}" type="presParOf" srcId="{1793FFBA-1B1E-44E1-BEF9-912937B01539}" destId="{549B9D6F-A6B6-4B19-B64C-C6C9BA25A0CB}" srcOrd="10" destOrd="0" presId="urn:microsoft.com/office/officeart/2005/8/layout/list1"/>
    <dgm:cxn modelId="{E4675879-470B-49DB-A31D-CAD88724C7C6}" type="presParOf" srcId="{1793FFBA-1B1E-44E1-BEF9-912937B01539}" destId="{DDB7B964-0DF7-4D1C-B682-C35436F5AD64}" srcOrd="11" destOrd="0" presId="urn:microsoft.com/office/officeart/2005/8/layout/list1"/>
    <dgm:cxn modelId="{8140D070-42B5-4574-BDA6-EDCCB50397A6}" type="presParOf" srcId="{1793FFBA-1B1E-44E1-BEF9-912937B01539}" destId="{3796B79F-B0FF-42FB-A3D9-C96F27DD2872}" srcOrd="12" destOrd="0" presId="urn:microsoft.com/office/officeart/2005/8/layout/list1"/>
    <dgm:cxn modelId="{F3DFB4CA-0687-410D-B5D2-7DEDF8ACC2C0}" type="presParOf" srcId="{3796B79F-B0FF-42FB-A3D9-C96F27DD2872}" destId="{CE49373D-7023-41AA-8059-8A1640074EBB}" srcOrd="0" destOrd="0" presId="urn:microsoft.com/office/officeart/2005/8/layout/list1"/>
    <dgm:cxn modelId="{5CC1C213-E0EC-4FE0-BCB1-E6B8EBB24229}" type="presParOf" srcId="{3796B79F-B0FF-42FB-A3D9-C96F27DD2872}" destId="{AEEA2CDC-1831-4696-A05D-8F000DC7F3BE}" srcOrd="1" destOrd="0" presId="urn:microsoft.com/office/officeart/2005/8/layout/list1"/>
    <dgm:cxn modelId="{6202AB8E-4F02-4CE4-8E6A-4628693E7FC7}" type="presParOf" srcId="{1793FFBA-1B1E-44E1-BEF9-912937B01539}" destId="{95DA335F-918A-4A48-8258-8A160E64CF87}" srcOrd="13" destOrd="0" presId="urn:microsoft.com/office/officeart/2005/8/layout/list1"/>
    <dgm:cxn modelId="{C4EBD5A1-33FA-4733-BB35-E8EB3D0B5547}" type="presParOf" srcId="{1793FFBA-1B1E-44E1-BEF9-912937B01539}" destId="{6F746E69-3A87-41DD-B987-480F3D52C6CB}" srcOrd="14" destOrd="0" presId="urn:microsoft.com/office/officeart/2005/8/layout/list1"/>
    <dgm:cxn modelId="{6FB3567B-F89A-465F-9DBD-B2A5D6271515}" type="presParOf" srcId="{1793FFBA-1B1E-44E1-BEF9-912937B01539}" destId="{4E2C6DE8-3EB5-43E2-8C42-0061274D07D2}" srcOrd="15" destOrd="0" presId="urn:microsoft.com/office/officeart/2005/8/layout/list1"/>
    <dgm:cxn modelId="{10E9DEE6-7F07-4233-B4F8-3D727F2DC653}" type="presParOf" srcId="{1793FFBA-1B1E-44E1-BEF9-912937B01539}" destId="{333A84A4-959E-4663-B120-E8DC71E9B1ED}" srcOrd="16" destOrd="0" presId="urn:microsoft.com/office/officeart/2005/8/layout/list1"/>
    <dgm:cxn modelId="{E524F497-70F2-4F69-B82A-AF49CEF94083}" type="presParOf" srcId="{333A84A4-959E-4663-B120-E8DC71E9B1ED}" destId="{61F825C6-9797-434E-ADD3-3FC72A35F113}" srcOrd="0" destOrd="0" presId="urn:microsoft.com/office/officeart/2005/8/layout/list1"/>
    <dgm:cxn modelId="{46270DEB-2E3E-46B5-9817-79E6419DB6E9}" type="presParOf" srcId="{333A84A4-959E-4663-B120-E8DC71E9B1ED}" destId="{7B56885D-0D99-4DA3-81FB-7A7A8292D433}" srcOrd="1" destOrd="0" presId="urn:microsoft.com/office/officeart/2005/8/layout/list1"/>
    <dgm:cxn modelId="{A83A5225-0713-464E-ABC6-199E740F0142}" type="presParOf" srcId="{1793FFBA-1B1E-44E1-BEF9-912937B01539}" destId="{129F6122-59A7-4EC8-8682-1E88539A00EC}" srcOrd="17" destOrd="0" presId="urn:microsoft.com/office/officeart/2005/8/layout/list1"/>
    <dgm:cxn modelId="{52318BB7-1795-42A8-A5C8-BADBC8C68344}" type="presParOf" srcId="{1793FFBA-1B1E-44E1-BEF9-912937B01539}" destId="{2B26D9F8-15B3-4BC8-89B2-208933C423C6}" srcOrd="18" destOrd="0" presId="urn:microsoft.com/office/officeart/2005/8/layout/list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CE1D06-1DD8-4251-9930-01ABA4069949}">
      <dsp:nvSpPr>
        <dsp:cNvPr id="0" name=""/>
        <dsp:cNvSpPr/>
      </dsp:nvSpPr>
      <dsp:spPr>
        <a:xfrm>
          <a:off x="1686" y="0"/>
          <a:ext cx="2261071" cy="679450"/>
        </a:xfrm>
        <a:prstGeom prst="roundRect">
          <a:avLst>
            <a:gd name="adj" fmla="val 10000"/>
          </a:avLst>
        </a:prstGeom>
        <a:solidFill>
          <a:srgbClr val="74C4C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AU" sz="1100" b="1" kern="1200">
              <a:solidFill>
                <a:sysClr val="windowText" lastClr="000000"/>
              </a:solidFill>
              <a:latin typeface="Arial" panose="020B0604020202020204" pitchFamily="34" charset="0"/>
              <a:cs typeface="Arial" panose="020B0604020202020204" pitchFamily="34" charset="0"/>
            </a:rPr>
            <a:t>Who your program is intentionally for</a:t>
          </a:r>
        </a:p>
      </dsp:txBody>
      <dsp:txXfrm>
        <a:off x="21586" y="19900"/>
        <a:ext cx="2221271" cy="639650"/>
      </dsp:txXfrm>
    </dsp:sp>
    <dsp:sp modelId="{DF39EEED-EC67-4B0D-854D-BDD0B48BDC28}">
      <dsp:nvSpPr>
        <dsp:cNvPr id="0" name=""/>
        <dsp:cNvSpPr/>
      </dsp:nvSpPr>
      <dsp:spPr>
        <a:xfrm>
          <a:off x="2644303" y="0"/>
          <a:ext cx="2261071" cy="679450"/>
        </a:xfrm>
        <a:prstGeom prst="roundRect">
          <a:avLst>
            <a:gd name="adj" fmla="val 10000"/>
          </a:avLst>
        </a:prstGeom>
        <a:solidFill>
          <a:srgbClr val="74C4C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mj-lt"/>
            <a:buNone/>
          </a:pPr>
          <a:r>
            <a:rPr lang="en-AU" sz="1100" b="1" kern="1200">
              <a:solidFill>
                <a:sysClr val="windowText" lastClr="000000"/>
              </a:solidFill>
              <a:latin typeface="Arial" panose="020B0604020202020204" pitchFamily="34" charset="0"/>
              <a:cs typeface="Arial" panose="020B0604020202020204" pitchFamily="34" charset="0"/>
            </a:rPr>
            <a:t>How you clearly explain this in your grant application</a:t>
          </a:r>
          <a:endParaRPr lang="en-AU" sz="1100" kern="1200">
            <a:solidFill>
              <a:sysClr val="windowText" lastClr="000000"/>
            </a:solidFill>
            <a:latin typeface="Arial" panose="020B0604020202020204" pitchFamily="34" charset="0"/>
            <a:cs typeface="Arial" panose="020B0604020202020204" pitchFamily="34" charset="0"/>
          </a:endParaRPr>
        </a:p>
      </dsp:txBody>
      <dsp:txXfrm>
        <a:off x="2664203" y="19900"/>
        <a:ext cx="2221271" cy="63965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45DD13-C94D-464C-98B6-7A091E2A4020}">
      <dsp:nvSpPr>
        <dsp:cNvPr id="0" name=""/>
        <dsp:cNvSpPr/>
      </dsp:nvSpPr>
      <dsp:spPr>
        <a:xfrm rot="5400000">
          <a:off x="3177582" y="-1887142"/>
          <a:ext cx="625625" cy="4559893"/>
        </a:xfrm>
        <a:prstGeom prst="round2SameRect">
          <a:avLst/>
        </a:prstGeom>
        <a:solidFill>
          <a:srgbClr val="C00000">
            <a:alpha val="1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Programs for Aboriginal and Torres Strait Islander young people must ensure cultural safety by collaborating with community leaders, respecting cultural practices, using the knowledge of First Nations peoples and providing staff with cultural competency training.</a:t>
          </a:r>
        </a:p>
      </dsp:txBody>
      <dsp:txXfrm rot="-5400000">
        <a:off x="1210448" y="110532"/>
        <a:ext cx="4529353" cy="564545"/>
      </dsp:txXfrm>
    </dsp:sp>
    <dsp:sp modelId="{F276D0B6-9EC9-4B88-8D06-8F88B979A364}">
      <dsp:nvSpPr>
        <dsp:cNvPr id="0" name=""/>
        <dsp:cNvSpPr/>
      </dsp:nvSpPr>
      <dsp:spPr>
        <a:xfrm>
          <a:off x="379" y="1788"/>
          <a:ext cx="1210069" cy="782031"/>
        </a:xfrm>
        <a:prstGeom prst="roundRect">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Font typeface="Symbol" panose="05050102010706020507" pitchFamily="18" charset="2"/>
            <a:buNone/>
          </a:pPr>
          <a:r>
            <a:rPr lang="en-AU" sz="1050" b="1" kern="1200">
              <a:latin typeface="Arial" panose="020B0604020202020204" pitchFamily="34" charset="0"/>
              <a:cs typeface="Arial" panose="020B0604020202020204" pitchFamily="34" charset="0"/>
            </a:rPr>
            <a:t>Cultural appropriateness</a:t>
          </a:r>
        </a:p>
      </dsp:txBody>
      <dsp:txXfrm>
        <a:off x="38555" y="39964"/>
        <a:ext cx="1133717" cy="705679"/>
      </dsp:txXfrm>
    </dsp:sp>
    <dsp:sp modelId="{A0E288BE-8B18-4048-A5F7-A5497F671CDC}">
      <dsp:nvSpPr>
        <dsp:cNvPr id="0" name=""/>
        <dsp:cNvSpPr/>
      </dsp:nvSpPr>
      <dsp:spPr>
        <a:xfrm rot="5400000">
          <a:off x="3181577" y="-1055601"/>
          <a:ext cx="639714" cy="4539078"/>
        </a:xfrm>
        <a:prstGeom prst="round2SameRect">
          <a:avLst/>
        </a:prstGeom>
        <a:solidFill>
          <a:srgbClr val="C00000">
            <a:alpha val="1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Programs for LGBTQIA+ young people should create a welcoming, supportive environment. This could involve training staff on gender diversity, using inclusive language, and making sure program activities are safe and affirming.</a:t>
          </a:r>
        </a:p>
      </dsp:txBody>
      <dsp:txXfrm rot="-5400000">
        <a:off x="1231895" y="925309"/>
        <a:ext cx="4507850" cy="577258"/>
      </dsp:txXfrm>
    </dsp:sp>
    <dsp:sp modelId="{FFB0C4B1-EB38-4827-B603-92D8C573AE03}">
      <dsp:nvSpPr>
        <dsp:cNvPr id="0" name=""/>
        <dsp:cNvSpPr/>
      </dsp:nvSpPr>
      <dsp:spPr>
        <a:xfrm>
          <a:off x="379" y="822922"/>
          <a:ext cx="1231516" cy="782031"/>
        </a:xfrm>
        <a:prstGeom prst="roundRect">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Font typeface="Symbol" panose="05050102010706020507" pitchFamily="18" charset="2"/>
            <a:buNone/>
          </a:pPr>
          <a:r>
            <a:rPr lang="en-AU" sz="1050" b="1" kern="1200">
              <a:latin typeface="Arial" panose="020B0604020202020204" pitchFamily="34" charset="0"/>
              <a:cs typeface="Arial" panose="020B0604020202020204" pitchFamily="34" charset="0"/>
            </a:rPr>
            <a:t>Sensitivity and inclusion</a:t>
          </a:r>
        </a:p>
      </dsp:txBody>
      <dsp:txXfrm>
        <a:off x="38555" y="861098"/>
        <a:ext cx="1155164" cy="705679"/>
      </dsp:txXfrm>
    </dsp:sp>
    <dsp:sp modelId="{13C7B1E5-5EC5-47D3-90F6-BF87BA1F60AA}">
      <dsp:nvSpPr>
        <dsp:cNvPr id="0" name=""/>
        <dsp:cNvSpPr/>
      </dsp:nvSpPr>
      <dsp:spPr>
        <a:xfrm rot="5400000">
          <a:off x="3188621" y="-234467"/>
          <a:ext cx="625625" cy="4539078"/>
        </a:xfrm>
        <a:prstGeom prst="round2SameRect">
          <a:avLst/>
        </a:prstGeom>
        <a:solidFill>
          <a:srgbClr val="C00000">
            <a:alpha val="1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Programs for young people with disabilities must be accessible and adaptable. Consider physical access, communication needs, and other supports to ensure participation. Staff should be trained in disability awareness and inclusive practices.</a:t>
          </a:r>
        </a:p>
      </dsp:txBody>
      <dsp:txXfrm rot="-5400000">
        <a:off x="1231895" y="1752799"/>
        <a:ext cx="4508538" cy="564545"/>
      </dsp:txXfrm>
    </dsp:sp>
    <dsp:sp modelId="{CCA5286F-34A4-4C3A-9977-72D7F2BB4255}">
      <dsp:nvSpPr>
        <dsp:cNvPr id="0" name=""/>
        <dsp:cNvSpPr/>
      </dsp:nvSpPr>
      <dsp:spPr>
        <a:xfrm>
          <a:off x="379" y="1644055"/>
          <a:ext cx="1231516" cy="782031"/>
        </a:xfrm>
        <a:prstGeom prst="roundRect">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Font typeface="Symbol" panose="05050102010706020507" pitchFamily="18" charset="2"/>
            <a:buNone/>
          </a:pPr>
          <a:r>
            <a:rPr lang="en-AU" sz="1050" b="1" kern="1200">
              <a:latin typeface="Arial" panose="020B0604020202020204" pitchFamily="34" charset="0"/>
              <a:cs typeface="Arial" panose="020B0604020202020204" pitchFamily="34" charset="0"/>
            </a:rPr>
            <a:t>Accessibility and adaptability</a:t>
          </a:r>
        </a:p>
      </dsp:txBody>
      <dsp:txXfrm>
        <a:off x="38555" y="1682231"/>
        <a:ext cx="1155164" cy="705679"/>
      </dsp:txXfrm>
    </dsp:sp>
    <dsp:sp modelId="{C95FF20C-3889-4652-A959-E351E98CA7F5}">
      <dsp:nvSpPr>
        <dsp:cNvPr id="0" name=""/>
        <dsp:cNvSpPr/>
      </dsp:nvSpPr>
      <dsp:spPr>
        <a:xfrm rot="5400000">
          <a:off x="3188621" y="586665"/>
          <a:ext cx="625625" cy="4539078"/>
        </a:xfrm>
        <a:prstGeom prst="round2SameRect">
          <a:avLst/>
        </a:prstGeom>
        <a:solidFill>
          <a:srgbClr val="C00000">
            <a:alpha val="1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Programs aimed at young people of specific genders should focus on understanding their unique needs and lived experiences, avoiding reinforcement of stereotypes. Ensure staff involvement aligns with cultural protocols or religious requirements.</a:t>
          </a:r>
        </a:p>
      </dsp:txBody>
      <dsp:txXfrm rot="-5400000">
        <a:off x="1231895" y="2573931"/>
        <a:ext cx="4508538" cy="564545"/>
      </dsp:txXfrm>
    </dsp:sp>
    <dsp:sp modelId="{C515A708-D05F-44AA-AD08-DCFE84E1B903}">
      <dsp:nvSpPr>
        <dsp:cNvPr id="0" name=""/>
        <dsp:cNvSpPr/>
      </dsp:nvSpPr>
      <dsp:spPr>
        <a:xfrm>
          <a:off x="34" y="2458432"/>
          <a:ext cx="1231516" cy="782031"/>
        </a:xfrm>
        <a:prstGeom prst="roundRect">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Font typeface="Symbol" panose="05050102010706020507" pitchFamily="18" charset="2"/>
            <a:buNone/>
          </a:pPr>
          <a:r>
            <a:rPr lang="en-AU" sz="1050" b="1" kern="1200">
              <a:latin typeface="Arial" panose="020B0604020202020204" pitchFamily="34" charset="0"/>
              <a:cs typeface="Arial" panose="020B0604020202020204" pitchFamily="34" charset="0"/>
            </a:rPr>
            <a:t>Gender-specific needs</a:t>
          </a:r>
        </a:p>
      </dsp:txBody>
      <dsp:txXfrm>
        <a:off x="38210" y="2496608"/>
        <a:ext cx="1155164" cy="705679"/>
      </dsp:txXfrm>
    </dsp:sp>
    <dsp:sp modelId="{FC733B63-19E7-4B36-8922-01DD2BBC8582}">
      <dsp:nvSpPr>
        <dsp:cNvPr id="0" name=""/>
        <dsp:cNvSpPr/>
      </dsp:nvSpPr>
      <dsp:spPr>
        <a:xfrm rot="5400000">
          <a:off x="3188621" y="1407799"/>
          <a:ext cx="625625" cy="4539078"/>
        </a:xfrm>
        <a:prstGeom prst="round2SameRect">
          <a:avLst/>
        </a:prstGeom>
        <a:solidFill>
          <a:srgbClr val="C00000">
            <a:alpha val="1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Consider the age range of your participants. Make sure your activities, language, and content are suitable for their age, engaging, and relevant to their needs. Be mindful that older young people and younger aged people may not be appropriate in group settings.</a:t>
          </a:r>
        </a:p>
      </dsp:txBody>
      <dsp:txXfrm rot="-5400000">
        <a:off x="1231895" y="3395065"/>
        <a:ext cx="4508538" cy="564545"/>
      </dsp:txXfrm>
    </dsp:sp>
    <dsp:sp modelId="{3701733F-76E6-4E77-84CD-3DEC2EFF793C}">
      <dsp:nvSpPr>
        <dsp:cNvPr id="0" name=""/>
        <dsp:cNvSpPr/>
      </dsp:nvSpPr>
      <dsp:spPr>
        <a:xfrm>
          <a:off x="379" y="3286322"/>
          <a:ext cx="1231516" cy="782031"/>
        </a:xfrm>
        <a:prstGeom prst="roundRect">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Font typeface="Symbol" panose="05050102010706020507" pitchFamily="18" charset="2"/>
            <a:buNone/>
          </a:pPr>
          <a:r>
            <a:rPr lang="en-AU" sz="1050" b="1" kern="1200">
              <a:latin typeface="Arial" panose="020B0604020202020204" pitchFamily="34" charset="0"/>
              <a:cs typeface="Arial" panose="020B0604020202020204" pitchFamily="34" charset="0"/>
            </a:rPr>
            <a:t>Age appropriateness</a:t>
          </a:r>
        </a:p>
      </dsp:txBody>
      <dsp:txXfrm>
        <a:off x="38555" y="3324498"/>
        <a:ext cx="1155164" cy="70567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613E73-905D-49BB-819D-DDA600263E73}">
      <dsp:nvSpPr>
        <dsp:cNvPr id="0" name=""/>
        <dsp:cNvSpPr/>
      </dsp:nvSpPr>
      <dsp:spPr>
        <a:xfrm rot="5400000">
          <a:off x="3117958" y="-1791723"/>
          <a:ext cx="761791" cy="4535733"/>
        </a:xfrm>
        <a:prstGeom prst="round2SameRect">
          <a:avLst/>
        </a:prstGeom>
        <a:solidFill>
          <a:srgbClr val="C00000">
            <a:alpha val="1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Training is essential for all demographic considerations. Staff should be prepared to engage and support participants respectfully and safely, with ongoing professional development in cultural competency, trauma-informed care, disability awareness, and gender sensitivity.</a:t>
          </a:r>
        </a:p>
      </dsp:txBody>
      <dsp:txXfrm rot="-5400000">
        <a:off x="1230987" y="132436"/>
        <a:ext cx="4498545" cy="687415"/>
      </dsp:txXfrm>
    </dsp:sp>
    <dsp:sp modelId="{2B84E4AC-C403-4DBF-ABDA-CFCEB9996956}">
      <dsp:nvSpPr>
        <dsp:cNvPr id="0" name=""/>
        <dsp:cNvSpPr/>
      </dsp:nvSpPr>
      <dsp:spPr>
        <a:xfrm>
          <a:off x="378" y="23"/>
          <a:ext cx="1230608" cy="952239"/>
        </a:xfrm>
        <a:prstGeom prst="roundRect">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Font typeface="Symbol" panose="05050102010706020507" pitchFamily="18" charset="2"/>
            <a:buNone/>
          </a:pPr>
          <a:r>
            <a:rPr lang="en-AU" sz="1050" b="1" kern="1200">
              <a:latin typeface="Arial" panose="020B0604020202020204" pitchFamily="34" charset="0"/>
              <a:cs typeface="Arial" panose="020B0604020202020204" pitchFamily="34" charset="0"/>
            </a:rPr>
            <a:t>Staff training and preparedness</a:t>
          </a:r>
        </a:p>
      </dsp:txBody>
      <dsp:txXfrm>
        <a:off x="46862" y="46507"/>
        <a:ext cx="1137640" cy="859271"/>
      </dsp:txXfrm>
    </dsp:sp>
    <dsp:sp modelId="{8650713F-0A04-4E52-BD64-E1F4C7BC93CD}">
      <dsp:nvSpPr>
        <dsp:cNvPr id="0" name=""/>
        <dsp:cNvSpPr/>
      </dsp:nvSpPr>
      <dsp:spPr>
        <a:xfrm rot="5400000">
          <a:off x="3117958" y="-791872"/>
          <a:ext cx="761791" cy="4535733"/>
        </a:xfrm>
        <a:prstGeom prst="round2SameRect">
          <a:avLst/>
        </a:prstGeom>
        <a:solidFill>
          <a:srgbClr val="C00000">
            <a:alpha val="1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Establish connections with relevant support services and community organisations. Service pathways help participants access additional resources, such as mental health support, victim support or educational assistance, ensuring holistic support beyond the program itself. </a:t>
          </a:r>
        </a:p>
      </dsp:txBody>
      <dsp:txXfrm rot="-5400000">
        <a:off x="1230987" y="1132287"/>
        <a:ext cx="4498545" cy="687415"/>
      </dsp:txXfrm>
    </dsp:sp>
    <dsp:sp modelId="{1BEC4A5A-87AF-44AF-9CD1-D7C11DFBFAEE}">
      <dsp:nvSpPr>
        <dsp:cNvPr id="0" name=""/>
        <dsp:cNvSpPr/>
      </dsp:nvSpPr>
      <dsp:spPr>
        <a:xfrm>
          <a:off x="378" y="999874"/>
          <a:ext cx="1230608" cy="952239"/>
        </a:xfrm>
        <a:prstGeom prst="roundRect">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Font typeface="Symbol" panose="05050102010706020507" pitchFamily="18" charset="2"/>
            <a:buNone/>
          </a:pPr>
          <a:r>
            <a:rPr lang="en-AU" sz="1050" b="1" kern="1200">
              <a:latin typeface="Arial" panose="020B0604020202020204" pitchFamily="34" charset="0"/>
              <a:cs typeface="Arial" panose="020B0604020202020204" pitchFamily="34" charset="0"/>
            </a:rPr>
            <a:t>Service pathways and support access</a:t>
          </a:r>
        </a:p>
      </dsp:txBody>
      <dsp:txXfrm>
        <a:off x="46862" y="1046358"/>
        <a:ext cx="1137640" cy="85927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0886DF-6B24-489A-ADD6-776335BFE22D}">
      <dsp:nvSpPr>
        <dsp:cNvPr id="0" name=""/>
        <dsp:cNvSpPr/>
      </dsp:nvSpPr>
      <dsp:spPr>
        <a:xfrm>
          <a:off x="0" y="239797"/>
          <a:ext cx="5486400" cy="571725"/>
        </a:xfrm>
        <a:prstGeom prst="rect">
          <a:avLst/>
        </a:prstGeom>
        <a:solidFill>
          <a:schemeClr val="lt1">
            <a:alpha val="90000"/>
            <a:hueOff val="0"/>
            <a:satOff val="0"/>
            <a:lumOff val="0"/>
            <a:alphaOff val="0"/>
          </a:schemeClr>
        </a:solidFill>
        <a:ln w="12700" cap="flat" cmpd="sng" algn="ctr">
          <a:solidFill>
            <a:srgbClr val="74C4C5"/>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5806" tIns="229108" rIns="425806" bIns="71120" numCol="1" spcCol="1270" anchor="t" anchorCtr="0">
          <a:noAutofit/>
        </a:bodyPr>
        <a:lstStyle/>
        <a:p>
          <a:pPr marL="57150" lvl="1" indent="-57150" algn="l" defTabSz="444500">
            <a:lnSpc>
              <a:spcPct val="90000"/>
            </a:lnSpc>
            <a:spcBef>
              <a:spcPct val="0"/>
            </a:spcBef>
            <a:spcAft>
              <a:spcPct val="15000"/>
            </a:spcAft>
            <a:buChar char="•"/>
          </a:pPr>
          <a:r>
            <a:rPr lang="en-AU" sz="1000" kern="1200">
              <a:latin typeface="Arial" panose="020B0604020202020204" pitchFamily="34" charset="0"/>
              <a:cs typeface="Arial" panose="020B0604020202020204" pitchFamily="34" charset="0"/>
            </a:rPr>
            <a:t> Tailor activities to meet the needs of specific groups, ensuring they are age-appropriate, engaging, and culturally relevant.</a:t>
          </a:r>
        </a:p>
      </dsp:txBody>
      <dsp:txXfrm>
        <a:off x="0" y="239797"/>
        <a:ext cx="5486400" cy="571725"/>
      </dsp:txXfrm>
    </dsp:sp>
    <dsp:sp modelId="{D9390F1E-C2E2-4E02-A288-D5DEF78DDDC6}">
      <dsp:nvSpPr>
        <dsp:cNvPr id="0" name=""/>
        <dsp:cNvSpPr/>
      </dsp:nvSpPr>
      <dsp:spPr>
        <a:xfrm>
          <a:off x="274320" y="77437"/>
          <a:ext cx="3840480" cy="324720"/>
        </a:xfrm>
        <a:prstGeom prst="roundRect">
          <a:avLst/>
        </a:prstGeom>
        <a:solidFill>
          <a:srgbClr val="74C4C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44500">
            <a:lnSpc>
              <a:spcPct val="90000"/>
            </a:lnSpc>
            <a:spcBef>
              <a:spcPct val="0"/>
            </a:spcBef>
            <a:spcAft>
              <a:spcPct val="35000"/>
            </a:spcAft>
            <a:buNone/>
          </a:pPr>
          <a:r>
            <a:rPr lang="en-AU" sz="1000" b="1" kern="1200">
              <a:solidFill>
                <a:sysClr val="windowText" lastClr="000000"/>
              </a:solidFill>
              <a:latin typeface="Arial" panose="020B0604020202020204" pitchFamily="34" charset="0"/>
              <a:cs typeface="Arial" panose="020B0604020202020204" pitchFamily="34" charset="0"/>
            </a:rPr>
            <a:t>Program activities</a:t>
          </a:r>
          <a:endParaRPr lang="en-AU" sz="1000" kern="1200">
            <a:solidFill>
              <a:sysClr val="windowText" lastClr="000000"/>
            </a:solidFill>
            <a:latin typeface="Arial" panose="020B0604020202020204" pitchFamily="34" charset="0"/>
            <a:cs typeface="Arial" panose="020B0604020202020204" pitchFamily="34" charset="0"/>
          </a:endParaRPr>
        </a:p>
      </dsp:txBody>
      <dsp:txXfrm>
        <a:off x="290172" y="93289"/>
        <a:ext cx="3808776" cy="293016"/>
      </dsp:txXfrm>
    </dsp:sp>
    <dsp:sp modelId="{B911154C-F5C5-461B-8D3D-5F88845CB33E}">
      <dsp:nvSpPr>
        <dsp:cNvPr id="0" name=""/>
        <dsp:cNvSpPr/>
      </dsp:nvSpPr>
      <dsp:spPr>
        <a:xfrm>
          <a:off x="0" y="1033282"/>
          <a:ext cx="5486400" cy="433125"/>
        </a:xfrm>
        <a:prstGeom prst="rect">
          <a:avLst/>
        </a:prstGeom>
        <a:solidFill>
          <a:schemeClr val="lt1">
            <a:alpha val="90000"/>
            <a:hueOff val="0"/>
            <a:satOff val="0"/>
            <a:lumOff val="0"/>
            <a:alphaOff val="0"/>
          </a:schemeClr>
        </a:solidFill>
        <a:ln w="12700" cap="flat" cmpd="sng" algn="ctr">
          <a:solidFill>
            <a:srgbClr val="74C4C5"/>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5806" tIns="229108" rIns="425806" bIns="71120" numCol="1" spcCol="1270" anchor="t" anchorCtr="0">
          <a:noAutofit/>
        </a:bodyPr>
        <a:lstStyle/>
        <a:p>
          <a:pPr marL="57150" lvl="1" indent="-57150" algn="l" defTabSz="444500">
            <a:lnSpc>
              <a:spcPct val="90000"/>
            </a:lnSpc>
            <a:spcBef>
              <a:spcPct val="0"/>
            </a:spcBef>
            <a:spcAft>
              <a:spcPct val="15000"/>
            </a:spcAft>
            <a:buChar char="•"/>
          </a:pPr>
          <a:r>
            <a:rPr lang="en-AU" sz="1000" kern="1200">
              <a:latin typeface="Arial" panose="020B0604020202020204" pitchFamily="34" charset="0"/>
              <a:cs typeface="Arial" panose="020B0604020202020204" pitchFamily="34" charset="0"/>
            </a:rPr>
            <a:t> Outline safety protocols, training, and service pathways.</a:t>
          </a:r>
        </a:p>
      </dsp:txBody>
      <dsp:txXfrm>
        <a:off x="0" y="1033282"/>
        <a:ext cx="5486400" cy="433125"/>
      </dsp:txXfrm>
    </dsp:sp>
    <dsp:sp modelId="{20FDA171-AB7F-461C-95E1-008580B53AFD}">
      <dsp:nvSpPr>
        <dsp:cNvPr id="0" name=""/>
        <dsp:cNvSpPr/>
      </dsp:nvSpPr>
      <dsp:spPr>
        <a:xfrm>
          <a:off x="274320" y="870922"/>
          <a:ext cx="3840480" cy="324720"/>
        </a:xfrm>
        <a:prstGeom prst="roundRect">
          <a:avLst/>
        </a:prstGeom>
        <a:solidFill>
          <a:srgbClr val="74C4C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44500">
            <a:lnSpc>
              <a:spcPct val="90000"/>
            </a:lnSpc>
            <a:spcBef>
              <a:spcPct val="0"/>
            </a:spcBef>
            <a:spcAft>
              <a:spcPct val="35000"/>
            </a:spcAft>
            <a:buNone/>
          </a:pPr>
          <a:r>
            <a:rPr lang="en-AU" sz="1000" b="1" kern="1200">
              <a:solidFill>
                <a:sysClr val="windowText" lastClr="000000"/>
              </a:solidFill>
              <a:latin typeface="Arial" panose="020B0604020202020204" pitchFamily="34" charset="0"/>
              <a:cs typeface="Arial" panose="020B0604020202020204" pitchFamily="34" charset="0"/>
            </a:rPr>
            <a:t>Risk management</a:t>
          </a:r>
          <a:endParaRPr lang="en-AU" sz="1000" kern="1200">
            <a:solidFill>
              <a:sysClr val="windowText" lastClr="000000"/>
            </a:solidFill>
            <a:latin typeface="Arial" panose="020B0604020202020204" pitchFamily="34" charset="0"/>
            <a:cs typeface="Arial" panose="020B0604020202020204" pitchFamily="34" charset="0"/>
          </a:endParaRPr>
        </a:p>
      </dsp:txBody>
      <dsp:txXfrm>
        <a:off x="290172" y="886774"/>
        <a:ext cx="3808776" cy="293016"/>
      </dsp:txXfrm>
    </dsp:sp>
    <dsp:sp modelId="{549B9D6F-A6B6-4B19-B64C-C6C9BA25A0CB}">
      <dsp:nvSpPr>
        <dsp:cNvPr id="0" name=""/>
        <dsp:cNvSpPr/>
      </dsp:nvSpPr>
      <dsp:spPr>
        <a:xfrm>
          <a:off x="0" y="1688167"/>
          <a:ext cx="5486400" cy="571725"/>
        </a:xfrm>
        <a:prstGeom prst="rect">
          <a:avLst/>
        </a:prstGeom>
        <a:solidFill>
          <a:schemeClr val="lt1">
            <a:alpha val="90000"/>
            <a:hueOff val="0"/>
            <a:satOff val="0"/>
            <a:lumOff val="0"/>
            <a:alphaOff val="0"/>
          </a:schemeClr>
        </a:solidFill>
        <a:ln w="12700" cap="flat" cmpd="sng" algn="ctr">
          <a:solidFill>
            <a:srgbClr val="74C4C5"/>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5806" tIns="229108" rIns="425806" bIns="71120" numCol="1" spcCol="1270" anchor="t" anchorCtr="0">
          <a:noAutofit/>
        </a:bodyPr>
        <a:lstStyle/>
        <a:p>
          <a:pPr marL="57150" lvl="1" indent="-57150" algn="l" defTabSz="444500">
            <a:lnSpc>
              <a:spcPct val="90000"/>
            </a:lnSpc>
            <a:spcBef>
              <a:spcPct val="0"/>
            </a:spcBef>
            <a:spcAft>
              <a:spcPct val="15000"/>
            </a:spcAft>
            <a:buChar char="•"/>
          </a:pPr>
          <a:r>
            <a:rPr lang="en-AU" sz="1000" kern="1200">
              <a:latin typeface="Arial" panose="020B0604020202020204" pitchFamily="34" charset="0"/>
              <a:cs typeface="Arial" panose="020B0604020202020204" pitchFamily="34" charset="0"/>
            </a:rPr>
            <a:t> Train staff </a:t>
          </a:r>
          <a:r>
            <a:rPr lang="en-AU" sz="1000" kern="1200">
              <a:solidFill>
                <a:sysClr val="windowText" lastClr="000000"/>
              </a:solidFill>
              <a:latin typeface="Arial" panose="020B0604020202020204" pitchFamily="34" charset="0"/>
              <a:cs typeface="Arial" panose="020B0604020202020204" pitchFamily="34" charset="0"/>
            </a:rPr>
            <a:t>and volunteers to </a:t>
          </a:r>
          <a:r>
            <a:rPr lang="en-AU" sz="1000" kern="1200">
              <a:latin typeface="Arial" panose="020B0604020202020204" pitchFamily="34" charset="0"/>
              <a:cs typeface="Arial" panose="020B0604020202020204" pitchFamily="34" charset="0"/>
            </a:rPr>
            <a:t>effectively support the demographic, including cultural competency training as needed.</a:t>
          </a:r>
        </a:p>
      </dsp:txBody>
      <dsp:txXfrm>
        <a:off x="0" y="1688167"/>
        <a:ext cx="5486400" cy="571725"/>
      </dsp:txXfrm>
    </dsp:sp>
    <dsp:sp modelId="{8192FDFE-F893-4781-B3EC-7EFDE2536E77}">
      <dsp:nvSpPr>
        <dsp:cNvPr id="0" name=""/>
        <dsp:cNvSpPr/>
      </dsp:nvSpPr>
      <dsp:spPr>
        <a:xfrm>
          <a:off x="274320" y="1525807"/>
          <a:ext cx="3840480" cy="324720"/>
        </a:xfrm>
        <a:prstGeom prst="roundRect">
          <a:avLst/>
        </a:prstGeom>
        <a:solidFill>
          <a:srgbClr val="74C4C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44500">
            <a:lnSpc>
              <a:spcPct val="90000"/>
            </a:lnSpc>
            <a:spcBef>
              <a:spcPct val="0"/>
            </a:spcBef>
            <a:spcAft>
              <a:spcPct val="35000"/>
            </a:spcAft>
            <a:buNone/>
          </a:pPr>
          <a:r>
            <a:rPr lang="en-AU" sz="1000" b="1" kern="1200">
              <a:solidFill>
                <a:sysClr val="windowText" lastClr="000000"/>
              </a:solidFill>
              <a:latin typeface="Arial" panose="020B0604020202020204" pitchFamily="34" charset="0"/>
              <a:cs typeface="Arial" panose="020B0604020202020204" pitchFamily="34" charset="0"/>
            </a:rPr>
            <a:t>Staff training</a:t>
          </a:r>
          <a:endParaRPr lang="en-AU" sz="1000" kern="1200">
            <a:solidFill>
              <a:sysClr val="windowText" lastClr="000000"/>
            </a:solidFill>
            <a:latin typeface="Arial" panose="020B0604020202020204" pitchFamily="34" charset="0"/>
            <a:cs typeface="Arial" panose="020B0604020202020204" pitchFamily="34" charset="0"/>
          </a:endParaRPr>
        </a:p>
      </dsp:txBody>
      <dsp:txXfrm>
        <a:off x="290172" y="1541659"/>
        <a:ext cx="3808776" cy="293016"/>
      </dsp:txXfrm>
    </dsp:sp>
    <dsp:sp modelId="{6F746E69-3A87-41DD-B987-480F3D52C6CB}">
      <dsp:nvSpPr>
        <dsp:cNvPr id="0" name=""/>
        <dsp:cNvSpPr/>
      </dsp:nvSpPr>
      <dsp:spPr>
        <a:xfrm>
          <a:off x="0" y="2481652"/>
          <a:ext cx="5486400" cy="571725"/>
        </a:xfrm>
        <a:prstGeom prst="rect">
          <a:avLst/>
        </a:prstGeom>
        <a:solidFill>
          <a:schemeClr val="lt1">
            <a:alpha val="90000"/>
            <a:hueOff val="0"/>
            <a:satOff val="0"/>
            <a:lumOff val="0"/>
            <a:alphaOff val="0"/>
          </a:schemeClr>
        </a:solidFill>
        <a:ln w="12700" cap="flat" cmpd="sng" algn="ctr">
          <a:solidFill>
            <a:srgbClr val="74C4C5"/>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5806" tIns="229108" rIns="425806" bIns="71120" numCol="1" spcCol="1270" anchor="t" anchorCtr="0">
          <a:noAutofit/>
        </a:bodyPr>
        <a:lstStyle/>
        <a:p>
          <a:pPr marL="57150" lvl="1" indent="-57150" algn="l" defTabSz="444500">
            <a:lnSpc>
              <a:spcPct val="90000"/>
            </a:lnSpc>
            <a:spcBef>
              <a:spcPct val="0"/>
            </a:spcBef>
            <a:spcAft>
              <a:spcPct val="15000"/>
            </a:spcAft>
            <a:buChar char="•"/>
          </a:pPr>
          <a:r>
            <a:rPr lang="en-AU" sz="1000" kern="1200">
              <a:latin typeface="Arial" panose="020B0604020202020204" pitchFamily="34" charset="0"/>
              <a:cs typeface="Arial" panose="020B0604020202020204" pitchFamily="34" charset="0"/>
            </a:rPr>
            <a:t> Show how your program connects to other services, like education or mental health support.</a:t>
          </a:r>
        </a:p>
      </dsp:txBody>
      <dsp:txXfrm>
        <a:off x="0" y="2481652"/>
        <a:ext cx="5486400" cy="571725"/>
      </dsp:txXfrm>
    </dsp:sp>
    <dsp:sp modelId="{AEEA2CDC-1831-4696-A05D-8F000DC7F3BE}">
      <dsp:nvSpPr>
        <dsp:cNvPr id="0" name=""/>
        <dsp:cNvSpPr/>
      </dsp:nvSpPr>
      <dsp:spPr>
        <a:xfrm>
          <a:off x="274320" y="2319292"/>
          <a:ext cx="3840480" cy="324720"/>
        </a:xfrm>
        <a:prstGeom prst="roundRect">
          <a:avLst/>
        </a:prstGeom>
        <a:solidFill>
          <a:srgbClr val="74C4C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44500">
            <a:lnSpc>
              <a:spcPct val="90000"/>
            </a:lnSpc>
            <a:spcBef>
              <a:spcPct val="0"/>
            </a:spcBef>
            <a:spcAft>
              <a:spcPct val="35000"/>
            </a:spcAft>
            <a:buNone/>
          </a:pPr>
          <a:r>
            <a:rPr lang="en-AU" sz="1000" b="1" kern="1200">
              <a:solidFill>
                <a:sysClr val="windowText" lastClr="000000"/>
              </a:solidFill>
              <a:latin typeface="Arial" panose="020B0604020202020204" pitchFamily="34" charset="0"/>
              <a:cs typeface="Arial" panose="020B0604020202020204" pitchFamily="34" charset="0"/>
            </a:rPr>
            <a:t>Referral pathways</a:t>
          </a:r>
          <a:endParaRPr lang="en-AU" sz="1000" kern="1200">
            <a:solidFill>
              <a:sysClr val="windowText" lastClr="000000"/>
            </a:solidFill>
            <a:latin typeface="Arial" panose="020B0604020202020204" pitchFamily="34" charset="0"/>
            <a:cs typeface="Arial" panose="020B0604020202020204" pitchFamily="34" charset="0"/>
          </a:endParaRPr>
        </a:p>
      </dsp:txBody>
      <dsp:txXfrm>
        <a:off x="290172" y="2335144"/>
        <a:ext cx="3808776" cy="293016"/>
      </dsp:txXfrm>
    </dsp:sp>
    <dsp:sp modelId="{2B26D9F8-15B3-4BC8-89B2-208933C423C6}">
      <dsp:nvSpPr>
        <dsp:cNvPr id="0" name=""/>
        <dsp:cNvSpPr/>
      </dsp:nvSpPr>
      <dsp:spPr>
        <a:xfrm>
          <a:off x="0" y="3275137"/>
          <a:ext cx="5486400" cy="571725"/>
        </a:xfrm>
        <a:prstGeom prst="rect">
          <a:avLst/>
        </a:prstGeom>
        <a:solidFill>
          <a:schemeClr val="lt1">
            <a:alpha val="90000"/>
            <a:hueOff val="0"/>
            <a:satOff val="0"/>
            <a:lumOff val="0"/>
            <a:alphaOff val="0"/>
          </a:schemeClr>
        </a:solidFill>
        <a:ln w="12700" cap="flat" cmpd="sng" algn="ctr">
          <a:solidFill>
            <a:srgbClr val="74C4C5"/>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5806" tIns="229108" rIns="425806" bIns="71120" numCol="1" spcCol="1270" anchor="t" anchorCtr="0">
          <a:noAutofit/>
        </a:bodyPr>
        <a:lstStyle/>
        <a:p>
          <a:pPr marL="57150" lvl="1" indent="-57150" algn="l" defTabSz="444500">
            <a:lnSpc>
              <a:spcPct val="90000"/>
            </a:lnSpc>
            <a:spcBef>
              <a:spcPct val="0"/>
            </a:spcBef>
            <a:spcAft>
              <a:spcPct val="15000"/>
            </a:spcAft>
            <a:buChar char="•"/>
          </a:pPr>
          <a:r>
            <a:rPr lang="en-AU" sz="1000" kern="1200">
              <a:latin typeface="Arial" panose="020B0604020202020204" pitchFamily="34" charset="0"/>
              <a:cs typeface="Arial" panose="020B0604020202020204" pitchFamily="34" charset="0"/>
            </a:rPr>
            <a:t> Tailor your evaluation methods to track the changes your program aims to </a:t>
          </a:r>
          <a:r>
            <a:rPr lang="en-AU" sz="1000" kern="1200">
              <a:solidFill>
                <a:sysClr val="windowText" lastClr="000000"/>
              </a:solidFill>
              <a:latin typeface="Arial" panose="020B0604020202020204" pitchFamily="34" charset="0"/>
              <a:cs typeface="Arial" panose="020B0604020202020204" pitchFamily="34" charset="0"/>
            </a:rPr>
            <a:t>achieve. Is it having an impact?</a:t>
          </a:r>
        </a:p>
      </dsp:txBody>
      <dsp:txXfrm>
        <a:off x="0" y="3275137"/>
        <a:ext cx="5486400" cy="571725"/>
      </dsp:txXfrm>
    </dsp:sp>
    <dsp:sp modelId="{7B56885D-0D99-4DA3-81FB-7A7A8292D433}">
      <dsp:nvSpPr>
        <dsp:cNvPr id="0" name=""/>
        <dsp:cNvSpPr/>
      </dsp:nvSpPr>
      <dsp:spPr>
        <a:xfrm>
          <a:off x="274320" y="3112777"/>
          <a:ext cx="3840480" cy="324720"/>
        </a:xfrm>
        <a:prstGeom prst="roundRect">
          <a:avLst/>
        </a:prstGeom>
        <a:solidFill>
          <a:srgbClr val="74C4C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44500">
            <a:lnSpc>
              <a:spcPct val="90000"/>
            </a:lnSpc>
            <a:spcBef>
              <a:spcPct val="0"/>
            </a:spcBef>
            <a:spcAft>
              <a:spcPct val="35000"/>
            </a:spcAft>
            <a:buNone/>
          </a:pPr>
          <a:r>
            <a:rPr lang="en-AU" sz="1000" b="1" kern="1200">
              <a:solidFill>
                <a:sysClr val="windowText" lastClr="000000"/>
              </a:solidFill>
              <a:latin typeface="Arial" panose="020B0604020202020204" pitchFamily="34" charset="0"/>
              <a:cs typeface="Arial" panose="020B0604020202020204" pitchFamily="34" charset="0"/>
            </a:rPr>
            <a:t>Outcome measurement</a:t>
          </a:r>
          <a:endParaRPr lang="en-AU" sz="1000" kern="1200">
            <a:solidFill>
              <a:sysClr val="windowText" lastClr="000000"/>
            </a:solidFill>
            <a:latin typeface="Arial" panose="020B0604020202020204" pitchFamily="34" charset="0"/>
            <a:cs typeface="Arial" panose="020B0604020202020204" pitchFamily="34" charset="0"/>
          </a:endParaRPr>
        </a:p>
      </dsp:txBody>
      <dsp:txXfrm>
        <a:off x="290172" y="3128629"/>
        <a:ext cx="3808776" cy="29301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lcf76f155ced4ddcb4097134ff3c332f xmlns="c5cd0b95-ad48-469c-b60b-2c41487abb3e">
      <Terms xmlns="http://schemas.microsoft.com/office/infopath/2007/PartnerControls"/>
    </lcf76f155ced4ddcb4097134ff3c332f>
    <Actionlead xmlns="c5cd0b95-ad48-469c-b60b-2c41487abb3e" xsi:nil="true"/>
    <_dlc_DocId xmlns="dbefc7fa-1a1d-4432-8b48-0661d01a2bf9">NER3HZ3QZUNC-1648413401-213447</_dlc_DocId>
    <_dlc_DocIdUrl xmlns="dbefc7fa-1a1d-4432-8b48-0661d01a2bf9">
      <Url>https://dsitiaqld.sharepoint.com/sites/DESBT/engagement/customer-experience/communications/_layouts/15/DocIdRedir.aspx?ID=NER3HZ3QZUNC-1648413401-213447</Url>
      <Description>NER3HZ3QZUNC-1648413401-213447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3F2431AAD9DA4EA0AF530A4AAA6A2E" ma:contentTypeVersion="275" ma:contentTypeDescription="Create a new document." ma:contentTypeScope="" ma:versionID="bb280abf39e8063482129c908d2fffd2">
  <xsd:schema xmlns:xsd="http://www.w3.org/2001/XMLSchema" xmlns:xs="http://www.w3.org/2001/XMLSchema" xmlns:p="http://schemas.microsoft.com/office/2006/metadata/properties" xmlns:ns2="dbefc7fa-1a1d-4432-8b48-0661d01a2bf9" xmlns:ns3="c5cd0b95-ad48-469c-b60b-2c41487abb3e" xmlns:ns4="6fbbf639-a96b-4cb5-b890-7fc984a8433e" targetNamespace="http://schemas.microsoft.com/office/2006/metadata/properties" ma:root="true" ma:fieldsID="ce5376eadb3edd2d17082054df469214" ns2:_="" ns3:_="" ns4:_="">
    <xsd:import namespace="dbefc7fa-1a1d-4432-8b48-0661d01a2bf9"/>
    <xsd:import namespace="c5cd0b95-ad48-469c-b60b-2c41487abb3e"/>
    <xsd:import namespace="6fbbf639-a96b-4cb5-b890-7fc984a843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Actionlead"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cd0b95-ad48-469c-b60b-2c41487abb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Actionlead" ma:index="27" nillable="true" ma:displayName="Action lead" ma:format="Dropdown" ma:internalName="Actionlead">
      <xsd:simpleType>
        <xsd:restriction base="dms:Choice">
          <xsd:enumeration value="DESBT Investment"/>
          <xsd:enumeration value="DESBT Strategy"/>
          <xsd:enumeration value="DESBT Engagement"/>
          <xsd:enumeration value="JQ"/>
          <xsd:enumeration value="DoR"/>
          <xsd:enumeration value="DSDSATSIP"/>
          <xsd:enumeration value="QPSC"/>
          <xsd:enumeration value="DoE"/>
          <xsd:enumeration value="DCYJMA"/>
          <xsd:enumeration value="DAF"/>
          <xsd:enumeration value="QWS team"/>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bbf639-a96b-4cb5-b890-7fc984a843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99AEF-8934-4AB0-8D4F-32DDCD112CDF}">
  <ds:schemaRefs>
    <ds:schemaRef ds:uri="http://schemas.microsoft.com/sharepoint/v3/contenttype/forms"/>
  </ds:schemaRefs>
</ds:datastoreItem>
</file>

<file path=customXml/itemProps2.xml><?xml version="1.0" encoding="utf-8"?>
<ds:datastoreItem xmlns:ds="http://schemas.openxmlformats.org/officeDocument/2006/customXml" ds:itemID="{CD2BA282-ACFA-4D38-A275-737362F29E12}">
  <ds:schemaRefs>
    <ds:schemaRef ds:uri="http://schemas.microsoft.com/sharepoint/events"/>
  </ds:schemaRefs>
</ds:datastoreItem>
</file>

<file path=customXml/itemProps3.xml><?xml version="1.0" encoding="utf-8"?>
<ds:datastoreItem xmlns:ds="http://schemas.openxmlformats.org/officeDocument/2006/customXml" ds:itemID="{47B1F80A-84A3-490A-B40D-5F059DC72E13}">
  <ds:schemaRefs>
    <ds:schemaRef ds:uri="http://schemas.microsoft.com/office/2006/metadata/properties"/>
    <ds:schemaRef ds:uri="http://schemas.microsoft.com/office/infopath/2007/PartnerControls"/>
    <ds:schemaRef ds:uri="dbefc7fa-1a1d-4432-8b48-0661d01a2bf9"/>
    <ds:schemaRef ds:uri="c5cd0b95-ad48-469c-b60b-2c41487abb3e"/>
  </ds:schemaRefs>
</ds:datastoreItem>
</file>

<file path=customXml/itemProps4.xml><?xml version="1.0" encoding="utf-8"?>
<ds:datastoreItem xmlns:ds="http://schemas.openxmlformats.org/officeDocument/2006/customXml" ds:itemID="{5C572881-B4C1-4E66-9AB7-284A62E1D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c5cd0b95-ad48-469c-b60b-2c41487abb3e"/>
    <ds:schemaRef ds:uri="6fbbf639-a96b-4cb5-b890-7fc984a84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65EB69-0B69-4C1C-B69E-51A05EA9B4CA}">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44</TotalTime>
  <Pages>4</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 Gillies</dc:creator>
  <cp:keywords/>
  <dc:description/>
  <cp:lastModifiedBy>Lara M Williams</cp:lastModifiedBy>
  <cp:revision>5</cp:revision>
  <cp:lastPrinted>2024-12-03T06:48:00Z</cp:lastPrinted>
  <dcterms:created xsi:type="dcterms:W3CDTF">2024-12-03T06:48:00Z</dcterms:created>
  <dcterms:modified xsi:type="dcterms:W3CDTF">2024-12-04T00:22:00Z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0x010100843F2431AAD9DA4EA0AF530A4AAA6A2E</vt:lpwstr>
  </property>
  <property fmtid="{D5CDD505-2E9C-101B-9397-08002B2CF9AE}" pid="3" name="_dlc_DocIdItemGuid">
    <vt:lpwstr>f25f367e-47c6-4c02-8499-6f8555be7e50</vt:lpwstr>
  </property>
  <property fmtid="{D5CDD505-2E9C-101B-9397-08002B2CF9AE}" pid="4" name="MediaServiceImageTags">
    <vt:lpwstr/>
  </property>
</Properties>
</file>