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BE0C" w14:textId="69FB0B6A" w:rsidR="0079108D" w:rsidRPr="004C3FFE" w:rsidRDefault="0079108D" w:rsidP="0079108D">
      <w:pPr>
        <w:pStyle w:val="NoSpacing"/>
        <w:spacing w:after="240"/>
        <w:rPr>
          <w:rFonts w:cs="Arial"/>
        </w:rPr>
      </w:pPr>
    </w:p>
    <w:p w14:paraId="0AEFFEF8" w14:textId="235BDA4F" w:rsidR="0079108D" w:rsidRPr="004C3FFE" w:rsidRDefault="0079108D" w:rsidP="0079108D">
      <w:pPr>
        <w:pStyle w:val="NoSpacing"/>
        <w:spacing w:after="240"/>
        <w:rPr>
          <w:rFonts w:cs="Arial"/>
          <w:sz w:val="2"/>
          <w:szCs w:val="2"/>
        </w:rPr>
      </w:pPr>
    </w:p>
    <w:p w14:paraId="04946602" w14:textId="50269744" w:rsidR="008B4737" w:rsidRPr="004C3FFE" w:rsidRDefault="003C6051" w:rsidP="0079108D">
      <w:pPr>
        <w:pStyle w:val="Heading1"/>
        <w:spacing w:before="0" w:after="240"/>
        <w:rPr>
          <w:rFonts w:cs="Arial"/>
          <w:sz w:val="40"/>
          <w:szCs w:val="40"/>
        </w:rPr>
      </w:pPr>
      <w:r w:rsidRPr="004C3FFE">
        <w:rPr>
          <w:rFonts w:cs="Arial"/>
          <w:sz w:val="40"/>
          <w:szCs w:val="40"/>
        </w:rPr>
        <w:t xml:space="preserve">Purposeful </w:t>
      </w:r>
      <w:r w:rsidR="004C3FFE" w:rsidRPr="004C3FFE">
        <w:rPr>
          <w:rFonts w:cs="Arial"/>
          <w:sz w:val="40"/>
          <w:szCs w:val="40"/>
        </w:rPr>
        <w:t>a</w:t>
      </w:r>
      <w:r w:rsidRPr="004C3FFE">
        <w:rPr>
          <w:rFonts w:cs="Arial"/>
          <w:sz w:val="40"/>
          <w:szCs w:val="40"/>
        </w:rPr>
        <w:t xml:space="preserve">ctivity </w:t>
      </w:r>
      <w:r w:rsidR="004C3FFE" w:rsidRPr="004C3FFE">
        <w:rPr>
          <w:rFonts w:cs="Arial"/>
          <w:sz w:val="40"/>
          <w:szCs w:val="40"/>
        </w:rPr>
        <w:t>d</w:t>
      </w:r>
      <w:r w:rsidRPr="004C3FFE">
        <w:rPr>
          <w:rFonts w:cs="Arial"/>
          <w:sz w:val="40"/>
          <w:szCs w:val="40"/>
        </w:rPr>
        <w:t>esign</w:t>
      </w:r>
      <w:bookmarkStart w:id="0" w:name="_Hlk157585292"/>
    </w:p>
    <w:p w14:paraId="3098855D" w14:textId="46B7E7DC" w:rsidR="00463059" w:rsidRPr="004C3FFE" w:rsidRDefault="0085075A" w:rsidP="0079108D">
      <w:pPr>
        <w:spacing w:before="0" w:after="240"/>
        <w:rPr>
          <w:rFonts w:cs="Arial"/>
        </w:rPr>
      </w:pPr>
      <w:r w:rsidRPr="004C3FFE">
        <w:rPr>
          <w:rFonts w:cs="Arial"/>
        </w:rPr>
        <w:t xml:space="preserve">Using a </w:t>
      </w:r>
      <w:hyperlink r:id="rId11" w:history="1">
        <w:r w:rsidRPr="002F4EFF">
          <w:rPr>
            <w:rStyle w:val="Hyperlink"/>
            <w:rFonts w:cs="Arial"/>
          </w:rPr>
          <w:t xml:space="preserve">Program Logic </w:t>
        </w:r>
        <w:r w:rsidR="002F4EFF" w:rsidRPr="002F4EFF">
          <w:rPr>
            <w:rStyle w:val="Hyperlink"/>
            <w:rFonts w:cs="Arial"/>
          </w:rPr>
          <w:t>M</w:t>
        </w:r>
        <w:r w:rsidRPr="002F4EFF">
          <w:rPr>
            <w:rStyle w:val="Hyperlink"/>
            <w:rFonts w:cs="Arial"/>
          </w:rPr>
          <w:t>odel</w:t>
        </w:r>
      </w:hyperlink>
      <w:r w:rsidRPr="004C3FFE">
        <w:rPr>
          <w:rFonts w:cs="Arial"/>
        </w:rPr>
        <w:t xml:space="preserve"> to </w:t>
      </w:r>
      <w:r w:rsidR="00463059" w:rsidRPr="004C3FFE">
        <w:rPr>
          <w:rFonts w:cs="Arial"/>
        </w:rPr>
        <w:t xml:space="preserve">determine the issue that you want to tackle in your community, and your program’s aim, </w:t>
      </w:r>
      <w:r w:rsidR="0079108D" w:rsidRPr="004C3FFE">
        <w:rPr>
          <w:rFonts w:cs="Arial"/>
        </w:rPr>
        <w:t>goals,</w:t>
      </w:r>
      <w:r w:rsidR="00463059" w:rsidRPr="004C3FFE">
        <w:rPr>
          <w:rFonts w:cs="Arial"/>
        </w:rPr>
        <w:t xml:space="preserve"> and outcomes</w:t>
      </w:r>
      <w:r w:rsidR="00643C66" w:rsidRPr="004C3FFE">
        <w:rPr>
          <w:rFonts w:cs="Arial"/>
        </w:rPr>
        <w:t>?</w:t>
      </w:r>
      <w:r w:rsidR="00526844" w:rsidRPr="004C3FFE">
        <w:rPr>
          <w:rFonts w:cs="Arial"/>
        </w:rPr>
        <w:t xml:space="preserve"> Now </w:t>
      </w:r>
      <w:r w:rsidR="00643C66" w:rsidRPr="004C3FFE">
        <w:rPr>
          <w:rFonts w:cs="Arial"/>
        </w:rPr>
        <w:t>it</w:t>
      </w:r>
      <w:r w:rsidR="004C3FFE" w:rsidRPr="004C3FFE">
        <w:rPr>
          <w:rFonts w:cs="Arial"/>
        </w:rPr>
        <w:t xml:space="preserve"> i</w:t>
      </w:r>
      <w:r w:rsidR="00643C66" w:rsidRPr="004C3FFE">
        <w:rPr>
          <w:rFonts w:cs="Arial"/>
        </w:rPr>
        <w:t xml:space="preserve">s time to plan </w:t>
      </w:r>
      <w:r w:rsidR="00526844" w:rsidRPr="004C3FFE">
        <w:rPr>
          <w:rFonts w:cs="Arial"/>
        </w:rPr>
        <w:t>what activities you</w:t>
      </w:r>
      <w:r w:rsidR="004C3FFE" w:rsidRPr="004C3FFE">
        <w:rPr>
          <w:rFonts w:cs="Arial"/>
        </w:rPr>
        <w:t xml:space="preserve"> wi</w:t>
      </w:r>
      <w:r w:rsidR="00526844" w:rsidRPr="004C3FFE">
        <w:rPr>
          <w:rFonts w:cs="Arial"/>
        </w:rPr>
        <w:t>ll deliver to reach those outcomes.</w:t>
      </w:r>
    </w:p>
    <w:p w14:paraId="1AD45DE2" w14:textId="77777777" w:rsidR="00526844" w:rsidRPr="004C3FFE" w:rsidRDefault="00526844" w:rsidP="0079108D">
      <w:pPr>
        <w:spacing w:before="0" w:after="240"/>
        <w:rPr>
          <w:rFonts w:cs="Arial"/>
        </w:rPr>
      </w:pPr>
      <w:r w:rsidRPr="004C3FFE">
        <w:rPr>
          <w:rFonts w:cs="Arial"/>
        </w:rPr>
        <w:t xml:space="preserve">Purposeful activity design goes beyond simply organising activities; it requires a thoughtful approach to aligning each activity with the program's overarching goals and objectives. </w:t>
      </w:r>
    </w:p>
    <w:p w14:paraId="24130DBF" w14:textId="0C975075" w:rsidR="00526844" w:rsidRPr="004C3FFE" w:rsidRDefault="00526844" w:rsidP="0079108D">
      <w:pPr>
        <w:spacing w:before="0" w:after="240"/>
        <w:rPr>
          <w:rFonts w:cs="Arial"/>
        </w:rPr>
      </w:pPr>
      <w:r w:rsidRPr="004C3FFE">
        <w:rPr>
          <w:rFonts w:cs="Arial"/>
          <w:b/>
          <w:bCs/>
          <w:i/>
          <w:iCs/>
          <w:noProof/>
        </w:rPr>
        <mc:AlternateContent>
          <mc:Choice Requires="wps">
            <w:drawing>
              <wp:anchor distT="0" distB="0" distL="114300" distR="114300" simplePos="0" relativeHeight="251659264" behindDoc="0" locked="0" layoutInCell="1" allowOverlap="1" wp14:anchorId="07474E6D" wp14:editId="1D9D1DA1">
                <wp:simplePos x="0" y="0"/>
                <wp:positionH relativeFrom="column">
                  <wp:posOffset>635</wp:posOffset>
                </wp:positionH>
                <wp:positionV relativeFrom="paragraph">
                  <wp:posOffset>70023</wp:posOffset>
                </wp:positionV>
                <wp:extent cx="5614076" cy="677828"/>
                <wp:effectExtent l="57150" t="19050" r="62865" b="103505"/>
                <wp:wrapNone/>
                <wp:docPr id="1" name="Rectangle 1"/>
                <wp:cNvGraphicFramePr/>
                <a:graphic xmlns:a="http://schemas.openxmlformats.org/drawingml/2006/main">
                  <a:graphicData uri="http://schemas.microsoft.com/office/word/2010/wordprocessingShape">
                    <wps:wsp>
                      <wps:cNvSpPr/>
                      <wps:spPr>
                        <a:xfrm>
                          <a:off x="0" y="0"/>
                          <a:ext cx="5614076" cy="677828"/>
                        </a:xfrm>
                        <a:prstGeom prst="rect">
                          <a:avLst/>
                        </a:prstGeom>
                        <a:solidFill>
                          <a:srgbClr val="4B479D"/>
                        </a:solidFill>
                        <a:ln>
                          <a:noFill/>
                        </a:ln>
                        <a:effectLst>
                          <a:outerShdw blurRad="50800" dist="38100" dir="5400000" algn="t"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7500E227" w14:textId="013BEF8F" w:rsidR="00526844" w:rsidRPr="00526844" w:rsidRDefault="00526844" w:rsidP="001B4838">
                            <w:pPr>
                              <w:spacing w:before="0" w:after="0"/>
                              <w:rPr>
                                <w:rFonts w:cs="Arial"/>
                                <w:b/>
                                <w:bCs/>
                                <w:color w:val="FFFFFF" w:themeColor="background1"/>
                              </w:rPr>
                            </w:pPr>
                            <w:r w:rsidRPr="00526844">
                              <w:rPr>
                                <w:rFonts w:cs="Arial"/>
                                <w:b/>
                                <w:bCs/>
                                <w:color w:val="FFFFFF" w:themeColor="background1"/>
                              </w:rPr>
                              <w:t>Young people do</w:t>
                            </w:r>
                            <w:r w:rsidR="006D5E0E">
                              <w:rPr>
                                <w:rFonts w:cs="Arial"/>
                                <w:b/>
                                <w:bCs/>
                                <w:color w:val="FFFFFF" w:themeColor="background1"/>
                              </w:rPr>
                              <w:t xml:space="preserve"> not</w:t>
                            </w:r>
                            <w:r w:rsidRPr="00526844">
                              <w:rPr>
                                <w:rFonts w:cs="Arial"/>
                                <w:b/>
                                <w:bCs/>
                                <w:color w:val="FFFFFF" w:themeColor="background1"/>
                              </w:rPr>
                              <w:t xml:space="preserve"> </w:t>
                            </w:r>
                            <w:r w:rsidR="00924437">
                              <w:rPr>
                                <w:rFonts w:cs="Arial"/>
                                <w:b/>
                                <w:bCs/>
                                <w:color w:val="FFFFFF" w:themeColor="background1"/>
                              </w:rPr>
                              <w:t xml:space="preserve">just </w:t>
                            </w:r>
                            <w:r w:rsidRPr="00526844">
                              <w:rPr>
                                <w:rFonts w:cs="Arial"/>
                                <w:b/>
                                <w:bCs/>
                                <w:color w:val="FFFFFF" w:themeColor="background1"/>
                              </w:rPr>
                              <w:t>absorb positive behaviours through osmosis; meaningful outcomes are the result of intentional planning and purposeful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74E6D" id="Rectangle 1" o:spid="_x0000_s1026" style="position:absolute;margin-left:.05pt;margin-top:5.5pt;width:442.05pt;height:5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" fillcolor="#4b479d" stroked="f" strokeweight=".5pt">
                <v:shadow on="t" color="black" opacity="26214f" origin=",-.5" offset="0,3pt"/>
                <v:textbox>
                  <w:txbxContent>
                    <w:p w14:paraId="7500E227" w14:textId="013BEF8F" w:rsidR="00526844" w:rsidRPr="00526844" w:rsidRDefault="00526844" w:rsidP="001B4838">
                      <w:pPr>
                        <w:spacing w:before="0" w:after="0"/>
                        <w:rPr>
                          <w:rFonts w:cs="Arial"/>
                          <w:b/>
                          <w:bCs/>
                          <w:color w:val="FFFFFF" w:themeColor="background1"/>
                        </w:rPr>
                      </w:pPr>
                      <w:r w:rsidRPr="00526844">
                        <w:rPr>
                          <w:rFonts w:cs="Arial"/>
                          <w:b/>
                          <w:bCs/>
                          <w:color w:val="FFFFFF" w:themeColor="background1"/>
                        </w:rPr>
                        <w:t>Young people do</w:t>
                      </w:r>
                      <w:r w:rsidR="006D5E0E">
                        <w:rPr>
                          <w:rFonts w:cs="Arial"/>
                          <w:b/>
                          <w:bCs/>
                          <w:color w:val="FFFFFF" w:themeColor="background1"/>
                        </w:rPr>
                        <w:t xml:space="preserve"> not</w:t>
                      </w:r>
                      <w:r w:rsidRPr="00526844">
                        <w:rPr>
                          <w:rFonts w:cs="Arial"/>
                          <w:b/>
                          <w:bCs/>
                          <w:color w:val="FFFFFF" w:themeColor="background1"/>
                        </w:rPr>
                        <w:t xml:space="preserve"> </w:t>
                      </w:r>
                      <w:r w:rsidR="00924437">
                        <w:rPr>
                          <w:rFonts w:cs="Arial"/>
                          <w:b/>
                          <w:bCs/>
                          <w:color w:val="FFFFFF" w:themeColor="background1"/>
                        </w:rPr>
                        <w:t xml:space="preserve">just </w:t>
                      </w:r>
                      <w:r w:rsidRPr="00526844">
                        <w:rPr>
                          <w:rFonts w:cs="Arial"/>
                          <w:b/>
                          <w:bCs/>
                          <w:color w:val="FFFFFF" w:themeColor="background1"/>
                        </w:rPr>
                        <w:t>absorb positive behaviours through osmosis; meaningful outcomes are the result of intentional planning and purposeful engagement.</w:t>
                      </w:r>
                    </w:p>
                  </w:txbxContent>
                </v:textbox>
              </v:rect>
            </w:pict>
          </mc:Fallback>
        </mc:AlternateContent>
      </w:r>
    </w:p>
    <w:p w14:paraId="62EE86BF" w14:textId="379FC34E" w:rsidR="00526844" w:rsidRPr="004C3FFE" w:rsidRDefault="00526844" w:rsidP="0079108D">
      <w:pPr>
        <w:spacing w:before="0" w:after="240"/>
        <w:rPr>
          <w:rFonts w:cs="Arial"/>
        </w:rPr>
      </w:pPr>
    </w:p>
    <w:p w14:paraId="267865E7" w14:textId="3F6DB375" w:rsidR="00C7619D" w:rsidRPr="004C3FFE" w:rsidRDefault="00C7619D" w:rsidP="0079108D">
      <w:pPr>
        <w:spacing w:before="0" w:after="240"/>
        <w:rPr>
          <w:rFonts w:cs="Arial"/>
        </w:rPr>
      </w:pPr>
    </w:p>
    <w:p w14:paraId="76A6891D" w14:textId="6049603F" w:rsidR="00C7619D" w:rsidRPr="004C3FFE" w:rsidRDefault="0079108D" w:rsidP="0079108D">
      <w:pPr>
        <w:spacing w:before="0" w:after="240"/>
        <w:rPr>
          <w:rFonts w:cs="Arial"/>
          <w:b/>
          <w:bCs/>
          <w:color w:val="C00000"/>
          <w:sz w:val="32"/>
          <w:szCs w:val="36"/>
        </w:rPr>
      </w:pPr>
      <w:r w:rsidRPr="004C3FFE">
        <w:rPr>
          <w:rFonts w:cs="Arial"/>
          <w:b/>
          <w:bCs/>
          <w:color w:val="C00000"/>
          <w:sz w:val="32"/>
          <w:szCs w:val="36"/>
        </w:rPr>
        <w:t>Intentional design for impact</w:t>
      </w:r>
    </w:p>
    <w:p w14:paraId="08A75AA5" w14:textId="26CB188B" w:rsidR="002F1A56" w:rsidRPr="004C3FFE" w:rsidRDefault="002F1A56" w:rsidP="0079108D">
      <w:pPr>
        <w:spacing w:before="0" w:after="240"/>
        <w:rPr>
          <w:rFonts w:cs="Arial"/>
        </w:rPr>
      </w:pPr>
      <w:r w:rsidRPr="004C3FFE">
        <w:rPr>
          <w:rFonts w:cs="Arial"/>
          <w:b/>
          <w:bCs/>
          <w:noProof/>
        </w:rPr>
        <w:drawing>
          <wp:anchor distT="0" distB="0" distL="114300" distR="114300" simplePos="0" relativeHeight="251664384" behindDoc="0" locked="0" layoutInCell="1" allowOverlap="1" wp14:anchorId="5FD587E3" wp14:editId="0ABAEE34">
            <wp:simplePos x="0" y="0"/>
            <wp:positionH relativeFrom="margin">
              <wp:posOffset>-57150</wp:posOffset>
            </wp:positionH>
            <wp:positionV relativeFrom="paragraph">
              <wp:posOffset>747395</wp:posOffset>
            </wp:positionV>
            <wp:extent cx="5905500" cy="916940"/>
            <wp:effectExtent l="0" t="0" r="3810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anchor>
        </w:drawing>
      </w:r>
      <w:r w:rsidR="00291FFE" w:rsidRPr="004C3FFE">
        <w:rPr>
          <w:rFonts w:cs="Arial"/>
        </w:rPr>
        <w:t>Simply running an activity does</w:t>
      </w:r>
      <w:r w:rsidR="006D5E0E">
        <w:rPr>
          <w:rFonts w:cs="Arial"/>
        </w:rPr>
        <w:t xml:space="preserve"> no</w:t>
      </w:r>
      <w:r w:rsidR="00291FFE" w:rsidRPr="004C3FFE">
        <w:rPr>
          <w:rFonts w:cs="Arial"/>
        </w:rPr>
        <w:t>t guarantee change or specific outcomes. To make a real impact, you need to plan and execute your program with clear objectives in mind. This intentional approach guides participants towards the desired changes and growth, making sure every activity has a clear purpose.</w:t>
      </w:r>
    </w:p>
    <w:p w14:paraId="0EF92AFB" w14:textId="2B7F7312" w:rsidR="002F1A56" w:rsidRPr="004C3FFE" w:rsidRDefault="002F1A56" w:rsidP="0079108D">
      <w:pPr>
        <w:spacing w:before="0" w:after="240"/>
        <w:rPr>
          <w:rFonts w:cs="Arial"/>
        </w:rPr>
      </w:pPr>
      <w:r w:rsidRPr="004C3FFE">
        <w:rPr>
          <w:rFonts w:cs="Arial"/>
        </w:rPr>
        <w:t>These are the key layers to consider in your program design process, ensuring a solid foundation for success. By addressing each of these areas thoughtfully, you can create a program that not only achieves its goals but also resonates with your audience and has a lasting impact.</w:t>
      </w:r>
    </w:p>
    <w:p w14:paraId="5241FABC" w14:textId="071DD852" w:rsidR="00AE61F0" w:rsidRPr="004C3FFE" w:rsidRDefault="0079108D" w:rsidP="0079108D">
      <w:pPr>
        <w:spacing w:before="0" w:after="240"/>
        <w:rPr>
          <w:rFonts w:cs="Arial"/>
          <w:b/>
          <w:bCs/>
          <w:color w:val="4B479D"/>
          <w:sz w:val="26"/>
          <w:szCs w:val="26"/>
        </w:rPr>
      </w:pPr>
      <w:r w:rsidRPr="004C3FFE">
        <w:rPr>
          <w:rFonts w:cs="Arial"/>
          <w:noProof/>
          <w:color w:val="4B479D"/>
          <w:sz w:val="26"/>
          <w:szCs w:val="26"/>
        </w:rPr>
        <w:drawing>
          <wp:anchor distT="0" distB="0" distL="114300" distR="114300" simplePos="0" relativeHeight="251671552" behindDoc="0" locked="0" layoutInCell="1" allowOverlap="1" wp14:anchorId="219655AF" wp14:editId="367F647E">
            <wp:simplePos x="0" y="0"/>
            <wp:positionH relativeFrom="margin">
              <wp:align>center</wp:align>
            </wp:positionH>
            <wp:positionV relativeFrom="paragraph">
              <wp:posOffset>224502</wp:posOffset>
            </wp:positionV>
            <wp:extent cx="6030595" cy="2114550"/>
            <wp:effectExtent l="19050" t="0" r="825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Pr="004C3FFE">
        <w:rPr>
          <w:rFonts w:cs="Arial"/>
          <w:b/>
          <w:bCs/>
          <w:color w:val="4B479D"/>
          <w:sz w:val="26"/>
          <w:szCs w:val="26"/>
        </w:rPr>
        <w:t>Foundation of purposeful activity design</w:t>
      </w:r>
    </w:p>
    <w:p w14:paraId="0F7F2B1A" w14:textId="136C16BA" w:rsidR="00A0281F" w:rsidRPr="004C3FFE" w:rsidRDefault="00A0281F" w:rsidP="0079108D">
      <w:pPr>
        <w:spacing w:before="0" w:after="240"/>
        <w:rPr>
          <w:rFonts w:cs="Arial"/>
          <w:b/>
          <w:bCs/>
        </w:rPr>
      </w:pPr>
    </w:p>
    <w:p w14:paraId="48914F8F" w14:textId="5D07D2A1" w:rsidR="00A0281F" w:rsidRPr="004C3FFE" w:rsidRDefault="00A0281F" w:rsidP="0079108D">
      <w:pPr>
        <w:spacing w:before="0" w:after="240"/>
        <w:rPr>
          <w:rFonts w:cs="Arial"/>
          <w:b/>
          <w:bCs/>
        </w:rPr>
      </w:pPr>
    </w:p>
    <w:p w14:paraId="41A0DB30" w14:textId="747FB65F" w:rsidR="00AE61F0" w:rsidRPr="004C3FFE" w:rsidRDefault="0079108D" w:rsidP="0079108D">
      <w:pPr>
        <w:spacing w:before="0" w:after="240"/>
        <w:rPr>
          <w:rFonts w:cs="Arial"/>
          <w:b/>
          <w:bCs/>
          <w:color w:val="4B479D"/>
          <w:sz w:val="26"/>
          <w:szCs w:val="26"/>
        </w:rPr>
      </w:pPr>
      <w:r w:rsidRPr="004C3FFE">
        <w:rPr>
          <w:rFonts w:cs="Arial"/>
          <w:b/>
          <w:bCs/>
          <w:color w:val="4B479D"/>
          <w:sz w:val="26"/>
          <w:szCs w:val="26"/>
        </w:rPr>
        <w:lastRenderedPageBreak/>
        <w:t>Engagement and motivation</w:t>
      </w:r>
    </w:p>
    <w:p w14:paraId="2A5A8045" w14:textId="1FF5FF67" w:rsidR="00E971D5" w:rsidRPr="004C3FFE" w:rsidRDefault="00E971D5" w:rsidP="0079108D">
      <w:pPr>
        <w:spacing w:before="0" w:after="240"/>
        <w:rPr>
          <w:rFonts w:cs="Arial"/>
          <w:b/>
          <w:bCs/>
          <w:i/>
          <w:iCs/>
        </w:rPr>
      </w:pPr>
      <w:r w:rsidRPr="004C3FFE">
        <w:rPr>
          <w:rFonts w:cs="Arial"/>
          <w:b/>
          <w:bCs/>
          <w:i/>
          <w:iCs/>
        </w:rPr>
        <w:t xml:space="preserve">Extrinsic </w:t>
      </w:r>
      <w:r w:rsidR="004C3FFE" w:rsidRPr="004C3FFE">
        <w:rPr>
          <w:rFonts w:cs="Arial"/>
          <w:b/>
          <w:bCs/>
          <w:i/>
          <w:iCs/>
        </w:rPr>
        <w:t>vs intrinsic motivators</w:t>
      </w:r>
    </w:p>
    <w:p w14:paraId="341DFB45" w14:textId="49EC3E80" w:rsidR="00E971D5" w:rsidRPr="004C3FFE" w:rsidRDefault="00E971D5" w:rsidP="0079108D">
      <w:pPr>
        <w:spacing w:before="0" w:after="240"/>
        <w:rPr>
          <w:rFonts w:cs="Arial"/>
        </w:rPr>
      </w:pPr>
      <w:r w:rsidRPr="004C3FFE">
        <w:rPr>
          <w:rFonts w:cs="Arial"/>
          <w:noProof/>
        </w:rPr>
        <w:drawing>
          <wp:anchor distT="0" distB="0" distL="114300" distR="114300" simplePos="0" relativeHeight="251662336" behindDoc="0" locked="0" layoutInCell="1" allowOverlap="1" wp14:anchorId="72F0C7EE" wp14:editId="116F0CB2">
            <wp:simplePos x="0" y="0"/>
            <wp:positionH relativeFrom="column">
              <wp:posOffset>19050</wp:posOffset>
            </wp:positionH>
            <wp:positionV relativeFrom="paragraph">
              <wp:posOffset>3248</wp:posOffset>
            </wp:positionV>
            <wp:extent cx="1534621" cy="1229360"/>
            <wp:effectExtent l="19050" t="0" r="8890" b="889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r w:rsidRPr="004C3FFE">
        <w:rPr>
          <w:rFonts w:cs="Arial"/>
        </w:rPr>
        <w:t>I</w:t>
      </w:r>
      <w:r w:rsidR="007903CA" w:rsidRPr="004C3FFE">
        <w:rPr>
          <w:rFonts w:cs="Arial"/>
        </w:rPr>
        <w:t xml:space="preserve">n a program focused on community service, a group of young people might be incentivised to participate by offering certificates of achievement or small prizes for completing a certain number of service hours. </w:t>
      </w:r>
    </w:p>
    <w:p w14:paraId="34F44BB5" w14:textId="7DF46E00" w:rsidR="00E971D5" w:rsidRPr="004C3FFE" w:rsidRDefault="007903CA" w:rsidP="0079108D">
      <w:pPr>
        <w:spacing w:before="0" w:after="240"/>
        <w:rPr>
          <w:rFonts w:cs="Arial"/>
        </w:rPr>
      </w:pPr>
      <w:r w:rsidRPr="004C3FFE">
        <w:rPr>
          <w:rFonts w:cs="Arial"/>
        </w:rPr>
        <w:t>While these external rewards can motivate participants initially, their engagement may wane once the incentives are removed.</w:t>
      </w:r>
    </w:p>
    <w:p w14:paraId="753E2073" w14:textId="02164D3A" w:rsidR="00E971D5" w:rsidRPr="004C3FFE" w:rsidRDefault="00E971D5" w:rsidP="0079108D">
      <w:pPr>
        <w:spacing w:before="0" w:after="240"/>
        <w:ind w:left="360"/>
        <w:rPr>
          <w:rFonts w:cs="Arial"/>
        </w:rPr>
      </w:pPr>
      <w:r w:rsidRPr="004C3FFE">
        <w:rPr>
          <w:rFonts w:cs="Arial"/>
          <w:noProof/>
        </w:rPr>
        <w:drawing>
          <wp:anchor distT="0" distB="0" distL="114300" distR="114300" simplePos="0" relativeHeight="251663360" behindDoc="0" locked="0" layoutInCell="1" allowOverlap="1" wp14:anchorId="446B99C2" wp14:editId="73AD283A">
            <wp:simplePos x="0" y="0"/>
            <wp:positionH relativeFrom="column">
              <wp:posOffset>10795</wp:posOffset>
            </wp:positionH>
            <wp:positionV relativeFrom="paragraph">
              <wp:posOffset>162560</wp:posOffset>
            </wp:positionV>
            <wp:extent cx="1541780" cy="1877060"/>
            <wp:effectExtent l="19050" t="0" r="20320" b="8890"/>
            <wp:wrapSquare wrapText="bothSides"/>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p>
    <w:p w14:paraId="7F11CD5A" w14:textId="336E11BF" w:rsidR="007903CA" w:rsidRPr="004C3FFE" w:rsidRDefault="00E971D5" w:rsidP="0079108D">
      <w:pPr>
        <w:spacing w:before="0" w:after="240"/>
        <w:rPr>
          <w:rFonts w:cs="Arial"/>
        </w:rPr>
      </w:pPr>
      <w:r w:rsidRPr="004C3FFE">
        <w:rPr>
          <w:rFonts w:cs="Arial"/>
        </w:rPr>
        <w:t>A</w:t>
      </w:r>
      <w:r w:rsidR="007903CA" w:rsidRPr="004C3FFE">
        <w:rPr>
          <w:rFonts w:cs="Arial"/>
        </w:rPr>
        <w:t xml:space="preserve"> program that allows young people to choose a community service project</w:t>
      </w:r>
      <w:r w:rsidR="001D0A3D" w:rsidRPr="004C3FFE">
        <w:rPr>
          <w:rFonts w:cs="Arial"/>
        </w:rPr>
        <w:t>,</w:t>
      </w:r>
      <w:r w:rsidR="007903CA" w:rsidRPr="004C3FFE">
        <w:rPr>
          <w:rFonts w:cs="Arial"/>
        </w:rPr>
        <w:t xml:space="preserve"> based on their personal interests and values</w:t>
      </w:r>
      <w:r w:rsidR="001D0A3D" w:rsidRPr="004C3FFE">
        <w:rPr>
          <w:rFonts w:cs="Arial"/>
        </w:rPr>
        <w:t>,</w:t>
      </w:r>
      <w:r w:rsidR="007903CA" w:rsidRPr="004C3FFE">
        <w:rPr>
          <w:rFonts w:cs="Arial"/>
        </w:rPr>
        <w:t xml:space="preserve"> fosters intrinsic motivation. For instance, a participant who is passionate about environmental issues may choose to organise a community clean-up event. Their personal interest in the cause drives their engagement and commitment to the activity. This deeper connection often leads to sustained involvement, even in the absence of external rewards.</w:t>
      </w:r>
    </w:p>
    <w:p w14:paraId="5C240EB4" w14:textId="7285616E" w:rsidR="00E971D5" w:rsidRPr="004C3FFE" w:rsidRDefault="00E971D5" w:rsidP="0079108D">
      <w:pPr>
        <w:spacing w:before="0" w:after="240"/>
        <w:rPr>
          <w:rFonts w:cs="Arial"/>
          <w:sz w:val="32"/>
          <w:szCs w:val="36"/>
        </w:rPr>
      </w:pPr>
    </w:p>
    <w:p w14:paraId="6D42C55B" w14:textId="72A4AB5D" w:rsidR="00A0281F" w:rsidRPr="004C3FFE" w:rsidRDefault="007903CA" w:rsidP="0079108D">
      <w:pPr>
        <w:spacing w:before="0" w:after="240"/>
        <w:rPr>
          <w:rFonts w:cs="Arial"/>
        </w:rPr>
      </w:pPr>
      <w:r w:rsidRPr="004C3FFE">
        <w:rPr>
          <w:rFonts w:cs="Arial"/>
        </w:rPr>
        <w:t>Extrinsic motivators can be useful, but intrinsic motivation often results in deeper engagement and longer-lasting behavioural changes.</w:t>
      </w:r>
    </w:p>
    <w:p w14:paraId="77CF5276" w14:textId="593B5AD0" w:rsidR="00A0281F" w:rsidRPr="004C3FFE" w:rsidRDefault="00A0281F" w:rsidP="0079108D">
      <w:pPr>
        <w:spacing w:before="0" w:after="240"/>
        <w:rPr>
          <w:rFonts w:cs="Arial"/>
          <w:b/>
          <w:bCs/>
          <w:i/>
          <w:iCs/>
        </w:rPr>
      </w:pPr>
      <w:r w:rsidRPr="004C3FFE">
        <w:rPr>
          <w:rFonts w:cs="Arial"/>
          <w:b/>
          <w:bCs/>
          <w:noProof/>
        </w:rPr>
        <w:drawing>
          <wp:anchor distT="0" distB="0" distL="114300" distR="114300" simplePos="0" relativeHeight="251668480" behindDoc="0" locked="0" layoutInCell="1" allowOverlap="1" wp14:anchorId="4DDA5717" wp14:editId="470F40A2">
            <wp:simplePos x="0" y="0"/>
            <wp:positionH relativeFrom="column">
              <wp:posOffset>10795</wp:posOffset>
            </wp:positionH>
            <wp:positionV relativeFrom="paragraph">
              <wp:posOffset>255905</wp:posOffset>
            </wp:positionV>
            <wp:extent cx="5790565" cy="1100455"/>
            <wp:effectExtent l="19050" t="0" r="19685" b="4445"/>
            <wp:wrapSquare wrapText="bothSides"/>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page">
              <wp14:pctWidth>0</wp14:pctWidth>
            </wp14:sizeRelH>
            <wp14:sizeRelV relativeFrom="page">
              <wp14:pctHeight>0</wp14:pctHeight>
            </wp14:sizeRelV>
          </wp:anchor>
        </w:drawing>
      </w:r>
      <w:r w:rsidR="00E423DA" w:rsidRPr="004C3FFE">
        <w:rPr>
          <w:rFonts w:cs="Arial"/>
          <w:b/>
          <w:bCs/>
          <w:i/>
          <w:iCs/>
        </w:rPr>
        <w:t xml:space="preserve">Active </w:t>
      </w:r>
      <w:r w:rsidR="00690A31">
        <w:rPr>
          <w:rFonts w:cs="Arial"/>
          <w:b/>
          <w:bCs/>
          <w:i/>
          <w:iCs/>
        </w:rPr>
        <w:t>e</w:t>
      </w:r>
      <w:r w:rsidR="00E423DA" w:rsidRPr="004C3FFE">
        <w:rPr>
          <w:rFonts w:cs="Arial"/>
          <w:b/>
          <w:bCs/>
          <w:i/>
          <w:iCs/>
        </w:rPr>
        <w:t>ngagement</w:t>
      </w:r>
    </w:p>
    <w:p w14:paraId="0947C038" w14:textId="77777777" w:rsidR="0079108D" w:rsidRPr="004C3FFE" w:rsidRDefault="0079108D" w:rsidP="0079108D">
      <w:pPr>
        <w:spacing w:before="0" w:after="240"/>
        <w:rPr>
          <w:rFonts w:cs="Arial"/>
          <w:b/>
          <w:bCs/>
          <w:sz w:val="18"/>
          <w:szCs w:val="20"/>
        </w:rPr>
      </w:pPr>
    </w:p>
    <w:p w14:paraId="14DAD0EA" w14:textId="3BE1F6E9" w:rsidR="00AE61F0" w:rsidRPr="004C3FFE" w:rsidRDefault="00A0281F" w:rsidP="0079108D">
      <w:pPr>
        <w:spacing w:before="0" w:after="240"/>
        <w:rPr>
          <w:rFonts w:cs="Arial"/>
          <w:b/>
          <w:bCs/>
          <w:color w:val="4B479D"/>
          <w:sz w:val="26"/>
          <w:szCs w:val="26"/>
        </w:rPr>
      </w:pPr>
      <w:r w:rsidRPr="004C3FFE">
        <w:rPr>
          <w:rFonts w:cs="Arial"/>
          <w:noProof/>
          <w:color w:val="4B479D"/>
          <w:sz w:val="26"/>
          <w:szCs w:val="26"/>
        </w:rPr>
        <w:drawing>
          <wp:anchor distT="0" distB="0" distL="114300" distR="114300" simplePos="0" relativeHeight="251666432" behindDoc="0" locked="0" layoutInCell="1" allowOverlap="1" wp14:anchorId="70A9861E" wp14:editId="1034DC61">
            <wp:simplePos x="0" y="0"/>
            <wp:positionH relativeFrom="column">
              <wp:posOffset>2540</wp:posOffset>
            </wp:positionH>
            <wp:positionV relativeFrom="paragraph">
              <wp:posOffset>301567</wp:posOffset>
            </wp:positionV>
            <wp:extent cx="5779770" cy="1108075"/>
            <wp:effectExtent l="19050" t="0" r="0" b="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page">
              <wp14:pctWidth>0</wp14:pctWidth>
            </wp14:sizeRelH>
            <wp14:sizeRelV relativeFrom="page">
              <wp14:pctHeight>0</wp14:pctHeight>
            </wp14:sizeRelV>
          </wp:anchor>
        </w:drawing>
      </w:r>
      <w:r w:rsidR="0079108D" w:rsidRPr="004C3FFE">
        <w:rPr>
          <w:rFonts w:cs="Arial"/>
          <w:b/>
          <w:bCs/>
          <w:color w:val="4B479D"/>
          <w:sz w:val="26"/>
          <w:szCs w:val="26"/>
        </w:rPr>
        <w:t>Cultural and accessibility considerations</w:t>
      </w:r>
    </w:p>
    <w:p w14:paraId="6C8F8E31" w14:textId="0433E0BE" w:rsidR="00A0281F" w:rsidRPr="004C3FFE" w:rsidRDefault="00A0281F" w:rsidP="0079108D">
      <w:pPr>
        <w:spacing w:before="0" w:after="240"/>
        <w:rPr>
          <w:rFonts w:cs="Arial"/>
          <w:b/>
          <w:bCs/>
        </w:rPr>
      </w:pPr>
    </w:p>
    <w:p w14:paraId="667D21ED" w14:textId="77777777" w:rsidR="00606365" w:rsidRPr="004C3FFE" w:rsidRDefault="00606365" w:rsidP="0079108D">
      <w:pPr>
        <w:spacing w:before="0" w:after="240"/>
        <w:rPr>
          <w:rFonts w:cs="Arial"/>
          <w:b/>
          <w:bCs/>
        </w:rPr>
      </w:pPr>
    </w:p>
    <w:p w14:paraId="6F2A8FF0" w14:textId="77777777" w:rsidR="0079108D" w:rsidRPr="004C3FFE" w:rsidRDefault="0079108D" w:rsidP="0079108D">
      <w:pPr>
        <w:spacing w:before="0" w:after="240"/>
        <w:rPr>
          <w:rFonts w:cs="Arial"/>
          <w:b/>
          <w:bCs/>
        </w:rPr>
      </w:pPr>
    </w:p>
    <w:p w14:paraId="177A6C43" w14:textId="77777777" w:rsidR="0079108D" w:rsidRPr="004C3FFE" w:rsidRDefault="0079108D" w:rsidP="0079108D">
      <w:pPr>
        <w:spacing w:before="0" w:after="240"/>
        <w:rPr>
          <w:rFonts w:cs="Arial"/>
          <w:b/>
          <w:bCs/>
        </w:rPr>
      </w:pPr>
    </w:p>
    <w:p w14:paraId="319A5900" w14:textId="06CFAEA0" w:rsidR="00606365" w:rsidRPr="004C3FFE" w:rsidRDefault="0079108D" w:rsidP="0079108D">
      <w:pPr>
        <w:spacing w:before="0" w:after="240"/>
        <w:rPr>
          <w:rFonts w:cs="Arial"/>
          <w:b/>
          <w:bCs/>
          <w:color w:val="4B479D"/>
          <w:sz w:val="26"/>
          <w:szCs w:val="26"/>
        </w:rPr>
      </w:pPr>
      <w:r w:rsidRPr="004C3FFE">
        <w:rPr>
          <w:rFonts w:cs="Arial"/>
          <w:b/>
          <w:bCs/>
          <w:color w:val="4B479D"/>
          <w:sz w:val="26"/>
          <w:szCs w:val="26"/>
        </w:rPr>
        <w:lastRenderedPageBreak/>
        <w:t>Resource management</w:t>
      </w:r>
    </w:p>
    <w:p w14:paraId="15AD84A8" w14:textId="32B205CE" w:rsidR="00F70792" w:rsidRPr="004C3FFE" w:rsidRDefault="00F70792" w:rsidP="0079108D">
      <w:pPr>
        <w:spacing w:before="0" w:after="240"/>
        <w:rPr>
          <w:rFonts w:cs="Arial"/>
        </w:rPr>
      </w:pPr>
      <w:r w:rsidRPr="004C3FFE">
        <w:rPr>
          <w:rFonts w:cs="Arial"/>
          <w:noProof/>
        </w:rPr>
        <w:drawing>
          <wp:inline distT="0" distB="0" distL="0" distR="0" wp14:anchorId="4C29B8FE" wp14:editId="33C4293E">
            <wp:extent cx="5706436" cy="1699260"/>
            <wp:effectExtent l="19050" t="0" r="889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5FEBC094" w14:textId="1FCBDFE0" w:rsidR="00606365" w:rsidRPr="004C3FFE" w:rsidRDefault="00A0281F" w:rsidP="0079108D">
      <w:pPr>
        <w:spacing w:before="0" w:after="240"/>
        <w:rPr>
          <w:rFonts w:cs="Arial"/>
        </w:rPr>
      </w:pPr>
      <w:r w:rsidRPr="004C3FFE">
        <w:rPr>
          <w:rFonts w:cs="Arial"/>
          <w:noProof/>
        </w:rPr>
        <w:drawing>
          <wp:inline distT="0" distB="0" distL="0" distR="0" wp14:anchorId="72049531" wp14:editId="65B05F85">
            <wp:extent cx="5706110" cy="1266825"/>
            <wp:effectExtent l="19050" t="0" r="8890" b="952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071F31D4" w14:textId="2699EF15" w:rsidR="00C15584" w:rsidRPr="004C3FFE" w:rsidRDefault="00C65DAD" w:rsidP="0079108D">
      <w:pPr>
        <w:spacing w:before="0" w:after="240"/>
        <w:rPr>
          <w:rFonts w:cs="Arial"/>
          <w:b/>
          <w:bCs/>
          <w:color w:val="4B479D"/>
          <w:sz w:val="26"/>
          <w:szCs w:val="26"/>
        </w:rPr>
      </w:pPr>
      <w:r w:rsidRPr="004C3FFE">
        <w:rPr>
          <w:rFonts w:cs="Arial"/>
          <w:noProof/>
          <w:color w:val="4B479D"/>
          <w:sz w:val="26"/>
          <w:szCs w:val="26"/>
        </w:rPr>
        <w:drawing>
          <wp:anchor distT="0" distB="0" distL="114300" distR="114300" simplePos="0" relativeHeight="251670528" behindDoc="0" locked="0" layoutInCell="1" allowOverlap="1" wp14:anchorId="36189129" wp14:editId="27D1833C">
            <wp:simplePos x="0" y="0"/>
            <wp:positionH relativeFrom="column">
              <wp:posOffset>2540</wp:posOffset>
            </wp:positionH>
            <wp:positionV relativeFrom="paragraph">
              <wp:posOffset>277119</wp:posOffset>
            </wp:positionV>
            <wp:extent cx="5779770" cy="1487805"/>
            <wp:effectExtent l="19050" t="0" r="30480" b="0"/>
            <wp:wrapSquare wrapText="bothSides"/>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14:sizeRelH relativeFrom="page">
              <wp14:pctWidth>0</wp14:pctWidth>
            </wp14:sizeRelH>
            <wp14:sizeRelV relativeFrom="page">
              <wp14:pctHeight>0</wp14:pctHeight>
            </wp14:sizeRelV>
          </wp:anchor>
        </w:drawing>
      </w:r>
      <w:r w:rsidR="0079108D" w:rsidRPr="004C3FFE">
        <w:rPr>
          <w:rFonts w:cs="Arial"/>
          <w:b/>
          <w:bCs/>
          <w:color w:val="4B479D"/>
          <w:sz w:val="26"/>
          <w:szCs w:val="26"/>
        </w:rPr>
        <w:t>Risk management and continuous improvement</w:t>
      </w:r>
    </w:p>
    <w:p w14:paraId="76E501EE" w14:textId="77777777" w:rsidR="00C65DAD" w:rsidRPr="004C3FFE" w:rsidRDefault="00C65DAD" w:rsidP="0079108D">
      <w:pPr>
        <w:spacing w:before="0" w:after="240"/>
        <w:rPr>
          <w:rFonts w:cs="Arial"/>
          <w:b/>
          <w:bCs/>
        </w:rPr>
      </w:pPr>
    </w:p>
    <w:p w14:paraId="457715CB" w14:textId="0F9523B3" w:rsidR="00EB4808" w:rsidRPr="004C3FFE" w:rsidRDefault="00EB4808" w:rsidP="0079108D">
      <w:pPr>
        <w:spacing w:before="0" w:after="240"/>
        <w:rPr>
          <w:rFonts w:cs="Arial"/>
        </w:rPr>
      </w:pPr>
      <w:r w:rsidRPr="004C3FFE">
        <w:rPr>
          <w:rFonts w:cs="Arial"/>
        </w:rPr>
        <w:t>By prioritising purposeful activity design, programs can maximise their effectiveness in supporting the growth, development, and well-being of young people.</w:t>
      </w:r>
    </w:p>
    <w:p w14:paraId="048BE218" w14:textId="77777777" w:rsidR="00EB4808" w:rsidRPr="004C3FFE" w:rsidRDefault="00EB4808" w:rsidP="0079108D">
      <w:pPr>
        <w:spacing w:before="0" w:after="240"/>
        <w:rPr>
          <w:rFonts w:cs="Arial"/>
        </w:rPr>
      </w:pPr>
    </w:p>
    <w:bookmarkEnd w:id="0"/>
    <w:p w14:paraId="056D61ED" w14:textId="5A557427" w:rsidR="00EB4808" w:rsidRPr="004C3FFE" w:rsidRDefault="00EB4808" w:rsidP="0079108D">
      <w:pPr>
        <w:spacing w:before="0" w:after="240"/>
        <w:rPr>
          <w:rFonts w:cs="Arial"/>
        </w:rPr>
      </w:pPr>
    </w:p>
    <w:sectPr w:rsidR="00EB4808" w:rsidRPr="004C3FFE" w:rsidSect="002D1D8B">
      <w:headerReference w:type="default" r:id="rId57"/>
      <w:footerReference w:type="default" r:id="rId58"/>
      <w:headerReference w:type="first" r:id="rId59"/>
      <w:footerReference w:type="first" r:id="rId60"/>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6622" w14:textId="77777777" w:rsidR="0062098F" w:rsidRDefault="0062098F" w:rsidP="00CC47BE">
      <w:r>
        <w:separator/>
      </w:r>
    </w:p>
  </w:endnote>
  <w:endnote w:type="continuationSeparator" w:id="0">
    <w:p w14:paraId="62964136" w14:textId="77777777" w:rsidR="0062098F" w:rsidRDefault="0062098F" w:rsidP="00C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11316131"/>
      <w:docPartObj>
        <w:docPartGallery w:val="Page Numbers (Bottom of Page)"/>
        <w:docPartUnique/>
      </w:docPartObj>
    </w:sdtPr>
    <w:sdtEndPr>
      <w:rPr>
        <w:sz w:val="22"/>
        <w:szCs w:val="24"/>
      </w:rPr>
    </w:sdtEndPr>
    <w:sdtContent>
      <w:sdt>
        <w:sdtPr>
          <w:rPr>
            <w:sz w:val="14"/>
            <w:szCs w:val="14"/>
          </w:rPr>
          <w:id w:val="-1705238520"/>
          <w:docPartObj>
            <w:docPartGallery w:val="Page Numbers (Top of Page)"/>
            <w:docPartUnique/>
          </w:docPartObj>
        </w:sdtPr>
        <w:sdtEndPr>
          <w:rPr>
            <w:sz w:val="22"/>
            <w:szCs w:val="24"/>
          </w:rPr>
        </w:sdtEndPr>
        <w:sdtContent>
          <w:p w14:paraId="76D88FDB" w14:textId="70EB6AB9" w:rsidR="00F0745F" w:rsidRDefault="00E97684">
            <w:pPr>
              <w:pStyle w:val="Footer"/>
            </w:pPr>
            <w:r>
              <w:rPr>
                <w:sz w:val="14"/>
                <w:szCs w:val="14"/>
              </w:rPr>
              <w:tab/>
            </w:r>
            <w:r w:rsidR="00F0745F" w:rsidRPr="00F0745F">
              <w:rPr>
                <w:sz w:val="14"/>
                <w:szCs w:val="14"/>
              </w:rPr>
              <w:t xml:space="preserve">Page </w:t>
            </w:r>
            <w:r w:rsidR="00F0745F" w:rsidRPr="00F0745F">
              <w:rPr>
                <w:sz w:val="14"/>
                <w:szCs w:val="14"/>
              </w:rPr>
              <w:fldChar w:fldCharType="begin"/>
            </w:r>
            <w:r w:rsidR="00F0745F" w:rsidRPr="00F0745F">
              <w:rPr>
                <w:sz w:val="14"/>
                <w:szCs w:val="14"/>
              </w:rPr>
              <w:instrText xml:space="preserve"> PAGE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r w:rsidR="00F0745F" w:rsidRPr="00F0745F">
              <w:rPr>
                <w:sz w:val="14"/>
                <w:szCs w:val="14"/>
              </w:rPr>
              <w:t xml:space="preserve"> of </w:t>
            </w:r>
            <w:r w:rsidR="00F0745F" w:rsidRPr="00F0745F">
              <w:rPr>
                <w:sz w:val="14"/>
                <w:szCs w:val="14"/>
              </w:rPr>
              <w:fldChar w:fldCharType="begin"/>
            </w:r>
            <w:r w:rsidR="00F0745F" w:rsidRPr="00F0745F">
              <w:rPr>
                <w:sz w:val="14"/>
                <w:szCs w:val="14"/>
              </w:rPr>
              <w:instrText xml:space="preserve"> NUMPAGES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p>
        </w:sdtContent>
      </w:sdt>
    </w:sdtContent>
  </w:sdt>
  <w:p w14:paraId="3B7549E9" w14:textId="77777777" w:rsidR="00F0745F" w:rsidRDefault="00F0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745349265"/>
      <w:docPartObj>
        <w:docPartGallery w:val="Page Numbers (Bottom of Page)"/>
        <w:docPartUnique/>
      </w:docPartObj>
    </w:sdtPr>
    <w:sdtEndPr/>
    <w:sdtContent>
      <w:sdt>
        <w:sdtPr>
          <w:rPr>
            <w:sz w:val="14"/>
            <w:szCs w:val="14"/>
          </w:rPr>
          <w:id w:val="1557284110"/>
          <w:docPartObj>
            <w:docPartGallery w:val="Page Numbers (Top of Page)"/>
            <w:docPartUnique/>
          </w:docPartObj>
        </w:sdtPr>
        <w:sdtEndPr/>
        <w:sdtContent>
          <w:p w14:paraId="363CE414" w14:textId="27C48C17" w:rsidR="00F0745F" w:rsidRPr="00F0745F" w:rsidRDefault="006C54D1">
            <w:pPr>
              <w:pStyle w:val="Footer"/>
              <w:rPr>
                <w:sz w:val="14"/>
                <w:szCs w:val="14"/>
              </w:rPr>
            </w:pPr>
            <w:r>
              <w:rPr>
                <w:sz w:val="14"/>
                <w:szCs w:val="14"/>
              </w:rPr>
              <w:tab/>
            </w:r>
            <w:r w:rsidR="00F0745F" w:rsidRPr="00F0745F">
              <w:rPr>
                <w:sz w:val="14"/>
                <w:szCs w:val="14"/>
              </w:rPr>
              <w:t xml:space="preserve">Page </w:t>
            </w:r>
            <w:r w:rsidR="00F0745F" w:rsidRPr="00F0745F">
              <w:rPr>
                <w:b/>
                <w:bCs/>
                <w:sz w:val="14"/>
                <w:szCs w:val="14"/>
              </w:rPr>
              <w:fldChar w:fldCharType="begin"/>
            </w:r>
            <w:r w:rsidR="00F0745F" w:rsidRPr="00F0745F">
              <w:rPr>
                <w:b/>
                <w:bCs/>
                <w:sz w:val="14"/>
                <w:szCs w:val="14"/>
              </w:rPr>
              <w:instrText xml:space="preserve"> PAGE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sidR="00F0745F" w:rsidRPr="00F0745F">
              <w:rPr>
                <w:sz w:val="14"/>
                <w:szCs w:val="14"/>
              </w:rPr>
              <w:t xml:space="preserve"> of </w:t>
            </w:r>
            <w:r w:rsidR="00F0745F" w:rsidRPr="00F0745F">
              <w:rPr>
                <w:b/>
                <w:bCs/>
                <w:sz w:val="14"/>
                <w:szCs w:val="14"/>
              </w:rPr>
              <w:fldChar w:fldCharType="begin"/>
            </w:r>
            <w:r w:rsidR="00F0745F" w:rsidRPr="00F0745F">
              <w:rPr>
                <w:b/>
                <w:bCs/>
                <w:sz w:val="14"/>
                <w:szCs w:val="14"/>
              </w:rPr>
              <w:instrText xml:space="preserve"> NUMPAGES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Pr>
                <w:b/>
                <w:bCs/>
                <w:sz w:val="14"/>
                <w:szCs w:val="14"/>
              </w:rPr>
              <w:tab/>
            </w:r>
          </w:p>
        </w:sdtContent>
      </w:sdt>
    </w:sdtContent>
  </w:sdt>
  <w:p w14:paraId="74A38986" w14:textId="77777777" w:rsidR="00F0745F" w:rsidRPr="00F0745F" w:rsidRDefault="00F0745F">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215E" w14:textId="77777777" w:rsidR="0062098F" w:rsidRDefault="0062098F" w:rsidP="00CC47BE">
      <w:r>
        <w:separator/>
      </w:r>
    </w:p>
  </w:footnote>
  <w:footnote w:type="continuationSeparator" w:id="0">
    <w:p w14:paraId="1D8C04B9" w14:textId="77777777" w:rsidR="0062098F" w:rsidRDefault="0062098F" w:rsidP="00CC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BADC" w14:textId="4C724645" w:rsidR="00772146" w:rsidRDefault="00772146">
    <w:pPr>
      <w:pStyle w:val="Header"/>
    </w:pPr>
    <w:r>
      <w:rPr>
        <w:noProof/>
      </w:rPr>
      <w:drawing>
        <wp:anchor distT="0" distB="0" distL="114300" distR="114300" simplePos="0" relativeHeight="251661312" behindDoc="1" locked="0" layoutInCell="1" allowOverlap="1" wp14:anchorId="56FE965D" wp14:editId="61514F4F">
          <wp:simplePos x="0" y="0"/>
          <wp:positionH relativeFrom="column">
            <wp:posOffset>-914400</wp:posOffset>
          </wp:positionH>
          <wp:positionV relativeFrom="paragraph">
            <wp:posOffset>-449579</wp:posOffset>
          </wp:positionV>
          <wp:extent cx="7559273" cy="10693729"/>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87A3" w14:textId="15776FB4" w:rsidR="00C94F77" w:rsidRDefault="00C94F77">
    <w:pPr>
      <w:pStyle w:val="Header"/>
    </w:pPr>
    <w:r>
      <w:rPr>
        <w:noProof/>
      </w:rPr>
      <w:drawing>
        <wp:anchor distT="0" distB="0" distL="114300" distR="114300" simplePos="0" relativeHeight="251659264" behindDoc="1" locked="0" layoutInCell="1" allowOverlap="1" wp14:anchorId="22050843" wp14:editId="14B525F9">
          <wp:simplePos x="0" y="0"/>
          <wp:positionH relativeFrom="column">
            <wp:posOffset>-914400</wp:posOffset>
          </wp:positionH>
          <wp:positionV relativeFrom="paragraph">
            <wp:posOffset>-451011</wp:posOffset>
          </wp:positionV>
          <wp:extent cx="7559273" cy="10693731"/>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3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E"/>
    <w:rsid w:val="000044F3"/>
    <w:rsid w:val="00033938"/>
    <w:rsid w:val="000434C4"/>
    <w:rsid w:val="00045B86"/>
    <w:rsid w:val="000715F1"/>
    <w:rsid w:val="00077C0B"/>
    <w:rsid w:val="00093237"/>
    <w:rsid w:val="000A4EAA"/>
    <w:rsid w:val="000B2864"/>
    <w:rsid w:val="000C4E25"/>
    <w:rsid w:val="000D7DC9"/>
    <w:rsid w:val="00103704"/>
    <w:rsid w:val="0010593A"/>
    <w:rsid w:val="00107FB6"/>
    <w:rsid w:val="00110F4A"/>
    <w:rsid w:val="00115CF8"/>
    <w:rsid w:val="00117610"/>
    <w:rsid w:val="001325FF"/>
    <w:rsid w:val="00136B47"/>
    <w:rsid w:val="001416EA"/>
    <w:rsid w:val="0014635D"/>
    <w:rsid w:val="0015127E"/>
    <w:rsid w:val="00152B05"/>
    <w:rsid w:val="0015398B"/>
    <w:rsid w:val="001717FC"/>
    <w:rsid w:val="00185E9D"/>
    <w:rsid w:val="001B4838"/>
    <w:rsid w:val="001B7355"/>
    <w:rsid w:val="001D0A3D"/>
    <w:rsid w:val="001D3D34"/>
    <w:rsid w:val="001E0676"/>
    <w:rsid w:val="001E2C7D"/>
    <w:rsid w:val="001E3A53"/>
    <w:rsid w:val="002043CC"/>
    <w:rsid w:val="00204BA2"/>
    <w:rsid w:val="0021162C"/>
    <w:rsid w:val="002175CC"/>
    <w:rsid w:val="002336C3"/>
    <w:rsid w:val="00235D6F"/>
    <w:rsid w:val="00240429"/>
    <w:rsid w:val="00264433"/>
    <w:rsid w:val="00275F5C"/>
    <w:rsid w:val="00281857"/>
    <w:rsid w:val="00282D19"/>
    <w:rsid w:val="00291FFE"/>
    <w:rsid w:val="002A2B78"/>
    <w:rsid w:val="002A6CB2"/>
    <w:rsid w:val="002B7EAC"/>
    <w:rsid w:val="002C3A74"/>
    <w:rsid w:val="002C61BA"/>
    <w:rsid w:val="002D163F"/>
    <w:rsid w:val="002D1D8B"/>
    <w:rsid w:val="002E62D4"/>
    <w:rsid w:val="002F1A56"/>
    <w:rsid w:val="002F4EFF"/>
    <w:rsid w:val="0030382E"/>
    <w:rsid w:val="003135A6"/>
    <w:rsid w:val="00323C51"/>
    <w:rsid w:val="00341A7F"/>
    <w:rsid w:val="003438AF"/>
    <w:rsid w:val="00350B4C"/>
    <w:rsid w:val="00357341"/>
    <w:rsid w:val="00382E59"/>
    <w:rsid w:val="003913D0"/>
    <w:rsid w:val="003A662E"/>
    <w:rsid w:val="003B3633"/>
    <w:rsid w:val="003C6051"/>
    <w:rsid w:val="003C6D3F"/>
    <w:rsid w:val="003E255B"/>
    <w:rsid w:val="003E5A2B"/>
    <w:rsid w:val="003F207A"/>
    <w:rsid w:val="00401CC8"/>
    <w:rsid w:val="00420B89"/>
    <w:rsid w:val="0045547C"/>
    <w:rsid w:val="00456CC6"/>
    <w:rsid w:val="004573B3"/>
    <w:rsid w:val="00460A98"/>
    <w:rsid w:val="00463059"/>
    <w:rsid w:val="004853E5"/>
    <w:rsid w:val="00486CCE"/>
    <w:rsid w:val="004945C2"/>
    <w:rsid w:val="004A20D9"/>
    <w:rsid w:val="004A409F"/>
    <w:rsid w:val="004B38BF"/>
    <w:rsid w:val="004C3FFE"/>
    <w:rsid w:val="004D02B2"/>
    <w:rsid w:val="004E2FE6"/>
    <w:rsid w:val="00512EDC"/>
    <w:rsid w:val="005167C2"/>
    <w:rsid w:val="00526844"/>
    <w:rsid w:val="00532FF5"/>
    <w:rsid w:val="00552C07"/>
    <w:rsid w:val="00562E96"/>
    <w:rsid w:val="00571654"/>
    <w:rsid w:val="00576445"/>
    <w:rsid w:val="0058652D"/>
    <w:rsid w:val="005879B3"/>
    <w:rsid w:val="005A3D14"/>
    <w:rsid w:val="005B66A8"/>
    <w:rsid w:val="005B738E"/>
    <w:rsid w:val="005D0464"/>
    <w:rsid w:val="005D0C8A"/>
    <w:rsid w:val="005E41F3"/>
    <w:rsid w:val="005F1560"/>
    <w:rsid w:val="005F5904"/>
    <w:rsid w:val="00602595"/>
    <w:rsid w:val="00606365"/>
    <w:rsid w:val="00606ED3"/>
    <w:rsid w:val="00610C4F"/>
    <w:rsid w:val="00615F2B"/>
    <w:rsid w:val="0062098F"/>
    <w:rsid w:val="00622A95"/>
    <w:rsid w:val="00631713"/>
    <w:rsid w:val="006352D0"/>
    <w:rsid w:val="00643C66"/>
    <w:rsid w:val="00664379"/>
    <w:rsid w:val="00667B8B"/>
    <w:rsid w:val="00690A31"/>
    <w:rsid w:val="006B279B"/>
    <w:rsid w:val="006B37A0"/>
    <w:rsid w:val="006B7F57"/>
    <w:rsid w:val="006C54D1"/>
    <w:rsid w:val="006C5E53"/>
    <w:rsid w:val="006D5E0E"/>
    <w:rsid w:val="006E1B8A"/>
    <w:rsid w:val="006E1F2F"/>
    <w:rsid w:val="006F1E61"/>
    <w:rsid w:val="006F4875"/>
    <w:rsid w:val="00716B19"/>
    <w:rsid w:val="00734C1E"/>
    <w:rsid w:val="007563DA"/>
    <w:rsid w:val="00771D90"/>
    <w:rsid w:val="00772146"/>
    <w:rsid w:val="00786160"/>
    <w:rsid w:val="007903CA"/>
    <w:rsid w:val="0079108D"/>
    <w:rsid w:val="0079768A"/>
    <w:rsid w:val="007B04BE"/>
    <w:rsid w:val="007B1D22"/>
    <w:rsid w:val="007B69C2"/>
    <w:rsid w:val="007D7E29"/>
    <w:rsid w:val="007F5D3F"/>
    <w:rsid w:val="00800935"/>
    <w:rsid w:val="00807D3A"/>
    <w:rsid w:val="00821363"/>
    <w:rsid w:val="00824028"/>
    <w:rsid w:val="0085075A"/>
    <w:rsid w:val="00855DC5"/>
    <w:rsid w:val="00866F82"/>
    <w:rsid w:val="00867696"/>
    <w:rsid w:val="008961E3"/>
    <w:rsid w:val="008A1063"/>
    <w:rsid w:val="008B4737"/>
    <w:rsid w:val="008B54B2"/>
    <w:rsid w:val="008C5743"/>
    <w:rsid w:val="008C76EF"/>
    <w:rsid w:val="008D08E9"/>
    <w:rsid w:val="008E19CE"/>
    <w:rsid w:val="008E5125"/>
    <w:rsid w:val="008E7672"/>
    <w:rsid w:val="009075A1"/>
    <w:rsid w:val="00910E65"/>
    <w:rsid w:val="009242B5"/>
    <w:rsid w:val="00924437"/>
    <w:rsid w:val="00925693"/>
    <w:rsid w:val="00934DFA"/>
    <w:rsid w:val="00953594"/>
    <w:rsid w:val="0095364C"/>
    <w:rsid w:val="00960E47"/>
    <w:rsid w:val="009772EB"/>
    <w:rsid w:val="00980122"/>
    <w:rsid w:val="009B57C6"/>
    <w:rsid w:val="009E6F43"/>
    <w:rsid w:val="00A0281F"/>
    <w:rsid w:val="00A03863"/>
    <w:rsid w:val="00A11608"/>
    <w:rsid w:val="00A150C2"/>
    <w:rsid w:val="00A17D7D"/>
    <w:rsid w:val="00A50768"/>
    <w:rsid w:val="00A50CCE"/>
    <w:rsid w:val="00A50CFA"/>
    <w:rsid w:val="00A66EAE"/>
    <w:rsid w:val="00A71816"/>
    <w:rsid w:val="00A82F05"/>
    <w:rsid w:val="00A84D45"/>
    <w:rsid w:val="00AA7018"/>
    <w:rsid w:val="00AB0438"/>
    <w:rsid w:val="00AB4059"/>
    <w:rsid w:val="00AC0300"/>
    <w:rsid w:val="00AD161C"/>
    <w:rsid w:val="00AD6796"/>
    <w:rsid w:val="00AE61F0"/>
    <w:rsid w:val="00AE6BF5"/>
    <w:rsid w:val="00AF2957"/>
    <w:rsid w:val="00B47DD2"/>
    <w:rsid w:val="00B55A35"/>
    <w:rsid w:val="00B65B73"/>
    <w:rsid w:val="00B665BA"/>
    <w:rsid w:val="00B67C9C"/>
    <w:rsid w:val="00B718C2"/>
    <w:rsid w:val="00B81050"/>
    <w:rsid w:val="00B843BC"/>
    <w:rsid w:val="00B8612A"/>
    <w:rsid w:val="00B9747B"/>
    <w:rsid w:val="00BA1DB8"/>
    <w:rsid w:val="00BA218B"/>
    <w:rsid w:val="00BA655F"/>
    <w:rsid w:val="00BB108E"/>
    <w:rsid w:val="00BB4A6C"/>
    <w:rsid w:val="00BC2ADC"/>
    <w:rsid w:val="00BC6F27"/>
    <w:rsid w:val="00BD52D1"/>
    <w:rsid w:val="00BF6BE9"/>
    <w:rsid w:val="00C00321"/>
    <w:rsid w:val="00C1016A"/>
    <w:rsid w:val="00C15584"/>
    <w:rsid w:val="00C17951"/>
    <w:rsid w:val="00C22A68"/>
    <w:rsid w:val="00C26F73"/>
    <w:rsid w:val="00C315BF"/>
    <w:rsid w:val="00C31F72"/>
    <w:rsid w:val="00C32418"/>
    <w:rsid w:val="00C33017"/>
    <w:rsid w:val="00C515E5"/>
    <w:rsid w:val="00C535D6"/>
    <w:rsid w:val="00C65DAD"/>
    <w:rsid w:val="00C7159A"/>
    <w:rsid w:val="00C7619D"/>
    <w:rsid w:val="00C8017C"/>
    <w:rsid w:val="00C90CA5"/>
    <w:rsid w:val="00C94F77"/>
    <w:rsid w:val="00CA3142"/>
    <w:rsid w:val="00CB41C8"/>
    <w:rsid w:val="00CC1EB0"/>
    <w:rsid w:val="00CC47BE"/>
    <w:rsid w:val="00CD4001"/>
    <w:rsid w:val="00D004A6"/>
    <w:rsid w:val="00D333E2"/>
    <w:rsid w:val="00D36432"/>
    <w:rsid w:val="00D54B5B"/>
    <w:rsid w:val="00D7016B"/>
    <w:rsid w:val="00D75454"/>
    <w:rsid w:val="00D83E61"/>
    <w:rsid w:val="00D84955"/>
    <w:rsid w:val="00D851D9"/>
    <w:rsid w:val="00D86300"/>
    <w:rsid w:val="00DA5166"/>
    <w:rsid w:val="00DB431C"/>
    <w:rsid w:val="00DC5A82"/>
    <w:rsid w:val="00DC762C"/>
    <w:rsid w:val="00DE4D32"/>
    <w:rsid w:val="00E27207"/>
    <w:rsid w:val="00E27276"/>
    <w:rsid w:val="00E3288B"/>
    <w:rsid w:val="00E423DA"/>
    <w:rsid w:val="00E52E1A"/>
    <w:rsid w:val="00E57381"/>
    <w:rsid w:val="00E6458E"/>
    <w:rsid w:val="00E81952"/>
    <w:rsid w:val="00E84AA7"/>
    <w:rsid w:val="00E93BD9"/>
    <w:rsid w:val="00E971D5"/>
    <w:rsid w:val="00E97684"/>
    <w:rsid w:val="00EA2385"/>
    <w:rsid w:val="00EA5D85"/>
    <w:rsid w:val="00EB2FE2"/>
    <w:rsid w:val="00EB4808"/>
    <w:rsid w:val="00EC3C95"/>
    <w:rsid w:val="00EC4CE9"/>
    <w:rsid w:val="00ED6EAE"/>
    <w:rsid w:val="00F06D5C"/>
    <w:rsid w:val="00F0745F"/>
    <w:rsid w:val="00F12112"/>
    <w:rsid w:val="00F13CC2"/>
    <w:rsid w:val="00F16F79"/>
    <w:rsid w:val="00F330F3"/>
    <w:rsid w:val="00F47ABE"/>
    <w:rsid w:val="00F52464"/>
    <w:rsid w:val="00F52C5F"/>
    <w:rsid w:val="00F66333"/>
    <w:rsid w:val="00F6707A"/>
    <w:rsid w:val="00F70792"/>
    <w:rsid w:val="00F742FA"/>
    <w:rsid w:val="00F8317C"/>
    <w:rsid w:val="00F975A5"/>
    <w:rsid w:val="00FA40F0"/>
    <w:rsid w:val="00FD4BA5"/>
    <w:rsid w:val="00FE7761"/>
    <w:rsid w:val="00FF03A4"/>
    <w:rsid w:val="00FF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FE69"/>
  <w15:chartTrackingRefBased/>
  <w15:docId w15:val="{69201C68-5CAF-D54B-914C-FFD62CC6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28"/>
    <w:pPr>
      <w:spacing w:before="120" w:after="120"/>
    </w:pPr>
    <w:rPr>
      <w:rFonts w:ascii="Arial" w:hAnsi="Arial"/>
      <w:sz w:val="22"/>
    </w:rPr>
  </w:style>
  <w:style w:type="paragraph" w:styleId="Heading1">
    <w:name w:val="heading 1"/>
    <w:aliases w:val="Heading Youth Crime"/>
    <w:basedOn w:val="Normal"/>
    <w:next w:val="Normal"/>
    <w:link w:val="Heading1Char"/>
    <w:uiPriority w:val="9"/>
    <w:qFormat/>
    <w:rsid w:val="003F207A"/>
    <w:pPr>
      <w:keepNext/>
      <w:keepLines/>
      <w:spacing w:before="240"/>
      <w:outlineLvl w:val="0"/>
    </w:pPr>
    <w:rPr>
      <w:rFonts w:eastAsiaTheme="majorEastAsia" w:cstheme="majorBidi"/>
      <w:b/>
      <w:color w:val="4B479D"/>
      <w:sz w:val="32"/>
      <w:szCs w:val="32"/>
    </w:rPr>
  </w:style>
  <w:style w:type="paragraph" w:styleId="Heading2">
    <w:name w:val="heading 2"/>
    <w:basedOn w:val="Normal"/>
    <w:next w:val="Normal"/>
    <w:link w:val="Heading2Char"/>
    <w:uiPriority w:val="9"/>
    <w:unhideWhenUsed/>
    <w:qFormat/>
    <w:rsid w:val="003F207A"/>
    <w:pPr>
      <w:keepNext/>
      <w:keepLines/>
      <w:spacing w:before="40"/>
      <w:outlineLvl w:val="1"/>
    </w:pPr>
    <w:rPr>
      <w:rFonts w:eastAsiaTheme="majorEastAsia" w:cstheme="majorBidi"/>
      <w:b/>
      <w:color w:val="4B479D"/>
      <w:sz w:val="26"/>
      <w:szCs w:val="26"/>
    </w:rPr>
  </w:style>
  <w:style w:type="paragraph" w:styleId="Heading3">
    <w:name w:val="heading 3"/>
    <w:basedOn w:val="Normal"/>
    <w:next w:val="Normal"/>
    <w:link w:val="Heading3Char"/>
    <w:uiPriority w:val="9"/>
    <w:semiHidden/>
    <w:unhideWhenUsed/>
    <w:qFormat/>
    <w:rsid w:val="003C6D3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07A"/>
    <w:pPr>
      <w:tabs>
        <w:tab w:val="center" w:pos="4513"/>
        <w:tab w:val="right" w:pos="9026"/>
      </w:tabs>
    </w:pPr>
  </w:style>
  <w:style w:type="character" w:customStyle="1" w:styleId="HeaderChar">
    <w:name w:val="Header Char"/>
    <w:basedOn w:val="DefaultParagraphFont"/>
    <w:link w:val="Header"/>
    <w:uiPriority w:val="99"/>
    <w:rsid w:val="003F207A"/>
    <w:rPr>
      <w:rFonts w:ascii="Arial" w:hAnsi="Arial"/>
    </w:rPr>
  </w:style>
  <w:style w:type="paragraph" w:styleId="Footer">
    <w:name w:val="footer"/>
    <w:basedOn w:val="Normal"/>
    <w:link w:val="FooterChar"/>
    <w:uiPriority w:val="99"/>
    <w:unhideWhenUsed/>
    <w:rsid w:val="003F207A"/>
    <w:pPr>
      <w:tabs>
        <w:tab w:val="center" w:pos="4513"/>
        <w:tab w:val="right" w:pos="9026"/>
      </w:tabs>
    </w:pPr>
  </w:style>
  <w:style w:type="character" w:customStyle="1" w:styleId="FooterChar">
    <w:name w:val="Footer Char"/>
    <w:basedOn w:val="DefaultParagraphFont"/>
    <w:link w:val="Footer"/>
    <w:uiPriority w:val="99"/>
    <w:rsid w:val="003F207A"/>
    <w:rPr>
      <w:rFonts w:ascii="Arial" w:hAnsi="Arial"/>
    </w:rPr>
  </w:style>
  <w:style w:type="character" w:customStyle="1" w:styleId="Heading1Char">
    <w:name w:val="Heading 1 Char"/>
    <w:aliases w:val="Heading Youth Crime Char"/>
    <w:basedOn w:val="DefaultParagraphFont"/>
    <w:link w:val="Heading1"/>
    <w:uiPriority w:val="9"/>
    <w:rsid w:val="003F207A"/>
    <w:rPr>
      <w:rFonts w:ascii="Arial" w:eastAsiaTheme="majorEastAsia" w:hAnsi="Arial" w:cstheme="majorBidi"/>
      <w:b/>
      <w:color w:val="4B479D"/>
      <w:sz w:val="32"/>
      <w:szCs w:val="32"/>
    </w:rPr>
  </w:style>
  <w:style w:type="character" w:customStyle="1" w:styleId="Heading2Char">
    <w:name w:val="Heading 2 Char"/>
    <w:basedOn w:val="DefaultParagraphFont"/>
    <w:link w:val="Heading2"/>
    <w:uiPriority w:val="9"/>
    <w:rsid w:val="003F207A"/>
    <w:rPr>
      <w:rFonts w:ascii="Arial" w:eastAsiaTheme="majorEastAsia" w:hAnsi="Arial" w:cstheme="majorBidi"/>
      <w:b/>
      <w:color w:val="4B479D"/>
      <w:sz w:val="26"/>
      <w:szCs w:val="26"/>
    </w:rPr>
  </w:style>
  <w:style w:type="paragraph" w:styleId="Title">
    <w:name w:val="Title"/>
    <w:basedOn w:val="Normal"/>
    <w:next w:val="Normal"/>
    <w:link w:val="TitleChar"/>
    <w:uiPriority w:val="10"/>
    <w:qFormat/>
    <w:rsid w:val="003F20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207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F207A"/>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F207A"/>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3F207A"/>
    <w:rPr>
      <w:rFonts w:ascii="Arial" w:hAnsi="Arial"/>
      <w:i/>
      <w:iCs/>
      <w:color w:val="404040" w:themeColor="text1" w:themeTint="BF"/>
    </w:rPr>
  </w:style>
  <w:style w:type="character" w:styleId="IntenseEmphasis">
    <w:name w:val="Intense Emphasis"/>
    <w:basedOn w:val="DefaultParagraphFont"/>
    <w:uiPriority w:val="21"/>
    <w:qFormat/>
    <w:rsid w:val="003F207A"/>
    <w:rPr>
      <w:i/>
      <w:iCs/>
      <w:color w:val="4B479D"/>
    </w:rPr>
  </w:style>
  <w:style w:type="character" w:styleId="Strong">
    <w:name w:val="Strong"/>
    <w:basedOn w:val="DefaultParagraphFont"/>
    <w:uiPriority w:val="22"/>
    <w:qFormat/>
    <w:rsid w:val="003F207A"/>
    <w:rPr>
      <w:rFonts w:ascii="Arial" w:hAnsi="Arial"/>
      <w:b/>
      <w:bCs/>
    </w:rPr>
  </w:style>
  <w:style w:type="paragraph" w:styleId="Quote">
    <w:name w:val="Quote"/>
    <w:basedOn w:val="Normal"/>
    <w:next w:val="Normal"/>
    <w:link w:val="QuoteChar"/>
    <w:uiPriority w:val="29"/>
    <w:qFormat/>
    <w:rsid w:val="003F20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207A"/>
    <w:rPr>
      <w:rFonts w:ascii="Arial" w:hAnsi="Arial"/>
      <w:i/>
      <w:iCs/>
      <w:color w:val="404040" w:themeColor="text1" w:themeTint="BF"/>
    </w:rPr>
  </w:style>
  <w:style w:type="paragraph" w:styleId="IntenseQuote">
    <w:name w:val="Intense Quote"/>
    <w:basedOn w:val="Normal"/>
    <w:next w:val="Normal"/>
    <w:link w:val="IntenseQuoteChar"/>
    <w:uiPriority w:val="30"/>
    <w:qFormat/>
    <w:rsid w:val="003F207A"/>
    <w:pPr>
      <w:pBdr>
        <w:top w:val="single" w:sz="4" w:space="10" w:color="4472C4" w:themeColor="accent1"/>
        <w:bottom w:val="single" w:sz="4" w:space="10" w:color="4472C4" w:themeColor="accent1"/>
      </w:pBdr>
      <w:spacing w:before="360" w:after="360"/>
      <w:ind w:left="864" w:right="864"/>
      <w:jc w:val="center"/>
    </w:pPr>
    <w:rPr>
      <w:i/>
      <w:iCs/>
      <w:color w:val="4B479D"/>
    </w:rPr>
  </w:style>
  <w:style w:type="character" w:customStyle="1" w:styleId="IntenseQuoteChar">
    <w:name w:val="Intense Quote Char"/>
    <w:basedOn w:val="DefaultParagraphFont"/>
    <w:link w:val="IntenseQuote"/>
    <w:uiPriority w:val="30"/>
    <w:rsid w:val="003F207A"/>
    <w:rPr>
      <w:i/>
      <w:iCs/>
      <w:color w:val="4B479D"/>
    </w:rPr>
  </w:style>
  <w:style w:type="character" w:styleId="SubtleReference">
    <w:name w:val="Subtle Reference"/>
    <w:basedOn w:val="DefaultParagraphFont"/>
    <w:uiPriority w:val="31"/>
    <w:qFormat/>
    <w:rsid w:val="003F207A"/>
    <w:rPr>
      <w:rFonts w:ascii="Arial" w:hAnsi="Arial"/>
      <w:smallCaps/>
      <w:color w:val="5A5A5A" w:themeColor="text1" w:themeTint="A5"/>
    </w:rPr>
  </w:style>
  <w:style w:type="character" w:styleId="IntenseReference">
    <w:name w:val="Intense Reference"/>
    <w:basedOn w:val="DefaultParagraphFont"/>
    <w:uiPriority w:val="32"/>
    <w:qFormat/>
    <w:rsid w:val="003F207A"/>
    <w:rPr>
      <w:b/>
      <w:bCs/>
      <w:smallCaps/>
      <w:color w:val="4B479D"/>
      <w:spacing w:val="5"/>
    </w:rPr>
  </w:style>
  <w:style w:type="character" w:styleId="BookTitle">
    <w:name w:val="Book Title"/>
    <w:basedOn w:val="DefaultParagraphFont"/>
    <w:uiPriority w:val="33"/>
    <w:qFormat/>
    <w:rsid w:val="003F207A"/>
    <w:rPr>
      <w:rFonts w:ascii="Arial" w:hAnsi="Arial"/>
      <w:b/>
      <w:bCs/>
      <w:i/>
      <w:iCs/>
      <w:spacing w:val="5"/>
    </w:rPr>
  </w:style>
  <w:style w:type="paragraph" w:styleId="ListParagraph">
    <w:name w:val="List Paragraph"/>
    <w:aliases w:val="Bullet"/>
    <w:basedOn w:val="Normal"/>
    <w:uiPriority w:val="34"/>
    <w:qFormat/>
    <w:rsid w:val="003F207A"/>
    <w:pPr>
      <w:ind w:left="720"/>
      <w:contextualSpacing/>
    </w:pPr>
  </w:style>
  <w:style w:type="character" w:styleId="Hyperlink">
    <w:name w:val="Hyperlink"/>
    <w:basedOn w:val="DefaultParagraphFont"/>
    <w:uiPriority w:val="99"/>
    <w:unhideWhenUsed/>
    <w:rsid w:val="00F0745F"/>
    <w:rPr>
      <w:color w:val="0563C1" w:themeColor="hyperlink"/>
      <w:u w:val="single"/>
    </w:rPr>
  </w:style>
  <w:style w:type="character" w:styleId="CommentReference">
    <w:name w:val="annotation reference"/>
    <w:basedOn w:val="DefaultParagraphFont"/>
    <w:uiPriority w:val="99"/>
    <w:semiHidden/>
    <w:unhideWhenUsed/>
    <w:rsid w:val="00F0745F"/>
    <w:rPr>
      <w:sz w:val="16"/>
      <w:szCs w:val="16"/>
    </w:rPr>
  </w:style>
  <w:style w:type="paragraph" w:styleId="CommentText">
    <w:name w:val="annotation text"/>
    <w:basedOn w:val="Normal"/>
    <w:link w:val="CommentTextChar"/>
    <w:uiPriority w:val="99"/>
    <w:unhideWhenUsed/>
    <w:rsid w:val="00F0745F"/>
    <w:rPr>
      <w:sz w:val="20"/>
      <w:szCs w:val="20"/>
    </w:rPr>
  </w:style>
  <w:style w:type="character" w:customStyle="1" w:styleId="CommentTextChar">
    <w:name w:val="Comment Text Char"/>
    <w:basedOn w:val="DefaultParagraphFont"/>
    <w:link w:val="CommentText"/>
    <w:uiPriority w:val="99"/>
    <w:rsid w:val="00F0745F"/>
    <w:rPr>
      <w:rFonts w:ascii="Arial" w:hAnsi="Arial"/>
      <w:sz w:val="20"/>
      <w:szCs w:val="20"/>
    </w:rPr>
  </w:style>
  <w:style w:type="table" w:styleId="TableGrid">
    <w:name w:val="Table Grid"/>
    <w:basedOn w:val="TableNormal"/>
    <w:uiPriority w:val="39"/>
    <w:rsid w:val="00F0745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F0745F"/>
    <w:pPr>
      <w:autoSpaceDE w:val="0"/>
      <w:autoSpaceDN w:val="0"/>
      <w:spacing w:before="0" w:after="0"/>
    </w:pPr>
    <w:rPr>
      <w:rFonts w:cs="Arial"/>
      <w:color w:val="000000"/>
      <w:sz w:val="24"/>
      <w:lang w:eastAsia="zh-TW"/>
    </w:rPr>
  </w:style>
  <w:style w:type="paragraph" w:customStyle="1" w:styleId="xmsonormal">
    <w:name w:val="x_msonormal"/>
    <w:basedOn w:val="Normal"/>
    <w:rsid w:val="00F0745F"/>
    <w:pPr>
      <w:spacing w:before="0" w:after="0"/>
    </w:pPr>
    <w:rPr>
      <w:rFonts w:ascii="Calibri" w:hAnsi="Calibri" w:cs="Calibri"/>
      <w:szCs w:val="22"/>
      <w:lang w:eastAsia="zh-TW"/>
    </w:rPr>
  </w:style>
  <w:style w:type="character" w:customStyle="1" w:styleId="Heading3Char">
    <w:name w:val="Heading 3 Char"/>
    <w:basedOn w:val="DefaultParagraphFont"/>
    <w:link w:val="Heading3"/>
    <w:uiPriority w:val="9"/>
    <w:semiHidden/>
    <w:rsid w:val="003C6D3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06D5C"/>
    <w:rPr>
      <w:color w:val="954F72" w:themeColor="followedHyperlink"/>
      <w:u w:val="single"/>
    </w:rPr>
  </w:style>
  <w:style w:type="character" w:styleId="UnresolvedMention">
    <w:name w:val="Unresolved Mention"/>
    <w:basedOn w:val="DefaultParagraphFont"/>
    <w:uiPriority w:val="99"/>
    <w:semiHidden/>
    <w:unhideWhenUsed/>
    <w:rsid w:val="00F06D5C"/>
    <w:rPr>
      <w:color w:val="605E5C"/>
      <w:shd w:val="clear" w:color="auto" w:fill="E1DFDD"/>
    </w:rPr>
  </w:style>
  <w:style w:type="paragraph" w:styleId="NormalWeb">
    <w:name w:val="Normal (Web)"/>
    <w:basedOn w:val="Normal"/>
    <w:uiPriority w:val="99"/>
    <w:semiHidden/>
    <w:unhideWhenUsed/>
    <w:rsid w:val="00BF6BE9"/>
    <w:pPr>
      <w:spacing w:before="100" w:beforeAutospacing="1" w:after="100" w:afterAutospacing="1"/>
    </w:pPr>
    <w:rPr>
      <w:rFonts w:ascii="Times New Roman" w:eastAsia="Times New Roman" w:hAnsi="Times New Roman" w:cs="Times New Roman"/>
      <w:sz w:val="24"/>
      <w:lang w:eastAsia="en-AU"/>
    </w:rPr>
  </w:style>
  <w:style w:type="paragraph" w:styleId="TOCHeading">
    <w:name w:val="TOC Heading"/>
    <w:basedOn w:val="Heading1"/>
    <w:next w:val="Normal"/>
    <w:uiPriority w:val="39"/>
    <w:unhideWhenUsed/>
    <w:qFormat/>
    <w:rsid w:val="003E255B"/>
    <w:pPr>
      <w:spacing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3E255B"/>
    <w:pPr>
      <w:spacing w:after="100"/>
    </w:pPr>
  </w:style>
  <w:style w:type="paragraph" w:styleId="TOC2">
    <w:name w:val="toc 2"/>
    <w:basedOn w:val="Normal"/>
    <w:next w:val="Normal"/>
    <w:autoRedefine/>
    <w:uiPriority w:val="39"/>
    <w:unhideWhenUsed/>
    <w:rsid w:val="003E255B"/>
    <w:pPr>
      <w:spacing w:after="100"/>
      <w:ind w:left="220"/>
    </w:pPr>
  </w:style>
  <w:style w:type="paragraph" w:styleId="TOC3">
    <w:name w:val="toc 3"/>
    <w:basedOn w:val="Normal"/>
    <w:next w:val="Normal"/>
    <w:autoRedefine/>
    <w:uiPriority w:val="39"/>
    <w:unhideWhenUsed/>
    <w:rsid w:val="003E255B"/>
    <w:pPr>
      <w:spacing w:after="100"/>
      <w:ind w:left="440"/>
    </w:pPr>
  </w:style>
  <w:style w:type="paragraph" w:styleId="NoSpacing">
    <w:name w:val="No Spacing"/>
    <w:uiPriority w:val="1"/>
    <w:qFormat/>
    <w:rsid w:val="003B3633"/>
    <w:rPr>
      <w:rFonts w:ascii="Arial" w:hAnsi="Arial"/>
      <w:sz w:val="22"/>
    </w:rPr>
  </w:style>
  <w:style w:type="paragraph" w:styleId="CommentSubject">
    <w:name w:val="annotation subject"/>
    <w:basedOn w:val="CommentText"/>
    <w:next w:val="CommentText"/>
    <w:link w:val="CommentSubjectChar"/>
    <w:uiPriority w:val="99"/>
    <w:semiHidden/>
    <w:unhideWhenUsed/>
    <w:rsid w:val="00526844"/>
    <w:rPr>
      <w:b/>
      <w:bCs/>
    </w:rPr>
  </w:style>
  <w:style w:type="character" w:customStyle="1" w:styleId="CommentSubjectChar">
    <w:name w:val="Comment Subject Char"/>
    <w:basedOn w:val="CommentTextChar"/>
    <w:link w:val="CommentSubject"/>
    <w:uiPriority w:val="99"/>
    <w:semiHidden/>
    <w:rsid w:val="0052684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99">
      <w:bodyDiv w:val="1"/>
      <w:marLeft w:val="0"/>
      <w:marRight w:val="0"/>
      <w:marTop w:val="0"/>
      <w:marBottom w:val="0"/>
      <w:divBdr>
        <w:top w:val="none" w:sz="0" w:space="0" w:color="auto"/>
        <w:left w:val="none" w:sz="0" w:space="0" w:color="auto"/>
        <w:bottom w:val="none" w:sz="0" w:space="0" w:color="auto"/>
        <w:right w:val="none" w:sz="0" w:space="0" w:color="auto"/>
      </w:divBdr>
    </w:div>
    <w:div w:id="36706336">
      <w:bodyDiv w:val="1"/>
      <w:marLeft w:val="0"/>
      <w:marRight w:val="0"/>
      <w:marTop w:val="0"/>
      <w:marBottom w:val="0"/>
      <w:divBdr>
        <w:top w:val="none" w:sz="0" w:space="0" w:color="auto"/>
        <w:left w:val="none" w:sz="0" w:space="0" w:color="auto"/>
        <w:bottom w:val="none" w:sz="0" w:space="0" w:color="auto"/>
        <w:right w:val="none" w:sz="0" w:space="0" w:color="auto"/>
      </w:divBdr>
      <w:divsChild>
        <w:div w:id="451630243">
          <w:marLeft w:val="547"/>
          <w:marRight w:val="0"/>
          <w:marTop w:val="0"/>
          <w:marBottom w:val="0"/>
          <w:divBdr>
            <w:top w:val="none" w:sz="0" w:space="0" w:color="auto"/>
            <w:left w:val="none" w:sz="0" w:space="0" w:color="auto"/>
            <w:bottom w:val="none" w:sz="0" w:space="0" w:color="auto"/>
            <w:right w:val="none" w:sz="0" w:space="0" w:color="auto"/>
          </w:divBdr>
        </w:div>
      </w:divsChild>
    </w:div>
    <w:div w:id="106507169">
      <w:bodyDiv w:val="1"/>
      <w:marLeft w:val="0"/>
      <w:marRight w:val="0"/>
      <w:marTop w:val="0"/>
      <w:marBottom w:val="0"/>
      <w:divBdr>
        <w:top w:val="none" w:sz="0" w:space="0" w:color="auto"/>
        <w:left w:val="none" w:sz="0" w:space="0" w:color="auto"/>
        <w:bottom w:val="none" w:sz="0" w:space="0" w:color="auto"/>
        <w:right w:val="none" w:sz="0" w:space="0" w:color="auto"/>
      </w:divBdr>
      <w:divsChild>
        <w:div w:id="1010907467">
          <w:marLeft w:val="547"/>
          <w:marRight w:val="0"/>
          <w:marTop w:val="0"/>
          <w:marBottom w:val="0"/>
          <w:divBdr>
            <w:top w:val="none" w:sz="0" w:space="0" w:color="auto"/>
            <w:left w:val="none" w:sz="0" w:space="0" w:color="auto"/>
            <w:bottom w:val="none" w:sz="0" w:space="0" w:color="auto"/>
            <w:right w:val="none" w:sz="0" w:space="0" w:color="auto"/>
          </w:divBdr>
        </w:div>
      </w:divsChild>
    </w:div>
    <w:div w:id="107938801">
      <w:bodyDiv w:val="1"/>
      <w:marLeft w:val="0"/>
      <w:marRight w:val="0"/>
      <w:marTop w:val="0"/>
      <w:marBottom w:val="0"/>
      <w:divBdr>
        <w:top w:val="none" w:sz="0" w:space="0" w:color="auto"/>
        <w:left w:val="none" w:sz="0" w:space="0" w:color="auto"/>
        <w:bottom w:val="none" w:sz="0" w:space="0" w:color="auto"/>
        <w:right w:val="none" w:sz="0" w:space="0" w:color="auto"/>
      </w:divBdr>
      <w:divsChild>
        <w:div w:id="1623682564">
          <w:marLeft w:val="0"/>
          <w:marRight w:val="0"/>
          <w:marTop w:val="0"/>
          <w:marBottom w:val="0"/>
          <w:divBdr>
            <w:top w:val="single" w:sz="2" w:space="0" w:color="E3E3E3"/>
            <w:left w:val="single" w:sz="2" w:space="0" w:color="E3E3E3"/>
            <w:bottom w:val="single" w:sz="2" w:space="0" w:color="E3E3E3"/>
            <w:right w:val="single" w:sz="2" w:space="0" w:color="E3E3E3"/>
          </w:divBdr>
          <w:divsChild>
            <w:div w:id="772747116">
              <w:marLeft w:val="0"/>
              <w:marRight w:val="0"/>
              <w:marTop w:val="0"/>
              <w:marBottom w:val="0"/>
              <w:divBdr>
                <w:top w:val="single" w:sz="2" w:space="0" w:color="E3E3E3"/>
                <w:left w:val="single" w:sz="2" w:space="0" w:color="E3E3E3"/>
                <w:bottom w:val="single" w:sz="2" w:space="0" w:color="E3E3E3"/>
                <w:right w:val="single" w:sz="2" w:space="0" w:color="E3E3E3"/>
              </w:divBdr>
              <w:divsChild>
                <w:div w:id="519780490">
                  <w:marLeft w:val="0"/>
                  <w:marRight w:val="0"/>
                  <w:marTop w:val="0"/>
                  <w:marBottom w:val="0"/>
                  <w:divBdr>
                    <w:top w:val="single" w:sz="2" w:space="0" w:color="E3E3E3"/>
                    <w:left w:val="single" w:sz="2" w:space="0" w:color="E3E3E3"/>
                    <w:bottom w:val="single" w:sz="2" w:space="0" w:color="E3E3E3"/>
                    <w:right w:val="single" w:sz="2" w:space="0" w:color="E3E3E3"/>
                  </w:divBdr>
                  <w:divsChild>
                    <w:div w:id="285892652">
                      <w:marLeft w:val="0"/>
                      <w:marRight w:val="0"/>
                      <w:marTop w:val="0"/>
                      <w:marBottom w:val="0"/>
                      <w:divBdr>
                        <w:top w:val="single" w:sz="2" w:space="0" w:color="E3E3E3"/>
                        <w:left w:val="single" w:sz="2" w:space="0" w:color="E3E3E3"/>
                        <w:bottom w:val="single" w:sz="2" w:space="0" w:color="E3E3E3"/>
                        <w:right w:val="single" w:sz="2" w:space="0" w:color="E3E3E3"/>
                      </w:divBdr>
                      <w:divsChild>
                        <w:div w:id="622734326">
                          <w:marLeft w:val="0"/>
                          <w:marRight w:val="0"/>
                          <w:marTop w:val="0"/>
                          <w:marBottom w:val="0"/>
                          <w:divBdr>
                            <w:top w:val="single" w:sz="2" w:space="0" w:color="E3E3E3"/>
                            <w:left w:val="single" w:sz="2" w:space="0" w:color="E3E3E3"/>
                            <w:bottom w:val="single" w:sz="2" w:space="0" w:color="E3E3E3"/>
                            <w:right w:val="single" w:sz="2" w:space="0" w:color="E3E3E3"/>
                          </w:divBdr>
                          <w:divsChild>
                            <w:div w:id="2024162660">
                              <w:marLeft w:val="0"/>
                              <w:marRight w:val="0"/>
                              <w:marTop w:val="100"/>
                              <w:marBottom w:val="100"/>
                              <w:divBdr>
                                <w:top w:val="single" w:sz="2" w:space="0" w:color="E3E3E3"/>
                                <w:left w:val="single" w:sz="2" w:space="0" w:color="E3E3E3"/>
                                <w:bottom w:val="single" w:sz="2" w:space="0" w:color="E3E3E3"/>
                                <w:right w:val="single" w:sz="2" w:space="0" w:color="E3E3E3"/>
                              </w:divBdr>
                              <w:divsChild>
                                <w:div w:id="226690779">
                                  <w:marLeft w:val="0"/>
                                  <w:marRight w:val="0"/>
                                  <w:marTop w:val="0"/>
                                  <w:marBottom w:val="0"/>
                                  <w:divBdr>
                                    <w:top w:val="single" w:sz="2" w:space="0" w:color="E3E3E3"/>
                                    <w:left w:val="single" w:sz="2" w:space="0" w:color="E3E3E3"/>
                                    <w:bottom w:val="single" w:sz="2" w:space="0" w:color="E3E3E3"/>
                                    <w:right w:val="single" w:sz="2" w:space="0" w:color="E3E3E3"/>
                                  </w:divBdr>
                                  <w:divsChild>
                                    <w:div w:id="2081251712">
                                      <w:marLeft w:val="0"/>
                                      <w:marRight w:val="0"/>
                                      <w:marTop w:val="0"/>
                                      <w:marBottom w:val="0"/>
                                      <w:divBdr>
                                        <w:top w:val="single" w:sz="2" w:space="0" w:color="E3E3E3"/>
                                        <w:left w:val="single" w:sz="2" w:space="0" w:color="E3E3E3"/>
                                        <w:bottom w:val="single" w:sz="2" w:space="0" w:color="E3E3E3"/>
                                        <w:right w:val="single" w:sz="2" w:space="0" w:color="E3E3E3"/>
                                      </w:divBdr>
                                      <w:divsChild>
                                        <w:div w:id="662852417">
                                          <w:marLeft w:val="0"/>
                                          <w:marRight w:val="0"/>
                                          <w:marTop w:val="0"/>
                                          <w:marBottom w:val="0"/>
                                          <w:divBdr>
                                            <w:top w:val="single" w:sz="2" w:space="0" w:color="E3E3E3"/>
                                            <w:left w:val="single" w:sz="2" w:space="0" w:color="E3E3E3"/>
                                            <w:bottom w:val="single" w:sz="2" w:space="0" w:color="E3E3E3"/>
                                            <w:right w:val="single" w:sz="2" w:space="0" w:color="E3E3E3"/>
                                          </w:divBdr>
                                          <w:divsChild>
                                            <w:div w:id="556278714">
                                              <w:marLeft w:val="0"/>
                                              <w:marRight w:val="0"/>
                                              <w:marTop w:val="0"/>
                                              <w:marBottom w:val="0"/>
                                              <w:divBdr>
                                                <w:top w:val="single" w:sz="2" w:space="0" w:color="E3E3E3"/>
                                                <w:left w:val="single" w:sz="2" w:space="0" w:color="E3E3E3"/>
                                                <w:bottom w:val="single" w:sz="2" w:space="0" w:color="E3E3E3"/>
                                                <w:right w:val="single" w:sz="2" w:space="0" w:color="E3E3E3"/>
                                              </w:divBdr>
                                              <w:divsChild>
                                                <w:div w:id="298147140">
                                                  <w:marLeft w:val="0"/>
                                                  <w:marRight w:val="0"/>
                                                  <w:marTop w:val="0"/>
                                                  <w:marBottom w:val="0"/>
                                                  <w:divBdr>
                                                    <w:top w:val="single" w:sz="2" w:space="0" w:color="E3E3E3"/>
                                                    <w:left w:val="single" w:sz="2" w:space="0" w:color="E3E3E3"/>
                                                    <w:bottom w:val="single" w:sz="2" w:space="0" w:color="E3E3E3"/>
                                                    <w:right w:val="single" w:sz="2" w:space="0" w:color="E3E3E3"/>
                                                  </w:divBdr>
                                                  <w:divsChild>
                                                    <w:div w:id="752897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7398582">
          <w:marLeft w:val="0"/>
          <w:marRight w:val="0"/>
          <w:marTop w:val="0"/>
          <w:marBottom w:val="0"/>
          <w:divBdr>
            <w:top w:val="none" w:sz="0" w:space="0" w:color="auto"/>
            <w:left w:val="none" w:sz="0" w:space="0" w:color="auto"/>
            <w:bottom w:val="none" w:sz="0" w:space="0" w:color="auto"/>
            <w:right w:val="none" w:sz="0" w:space="0" w:color="auto"/>
          </w:divBdr>
        </w:div>
      </w:divsChild>
    </w:div>
    <w:div w:id="200022088">
      <w:bodyDiv w:val="1"/>
      <w:marLeft w:val="0"/>
      <w:marRight w:val="0"/>
      <w:marTop w:val="0"/>
      <w:marBottom w:val="0"/>
      <w:divBdr>
        <w:top w:val="none" w:sz="0" w:space="0" w:color="auto"/>
        <w:left w:val="none" w:sz="0" w:space="0" w:color="auto"/>
        <w:bottom w:val="none" w:sz="0" w:space="0" w:color="auto"/>
        <w:right w:val="none" w:sz="0" w:space="0" w:color="auto"/>
      </w:divBdr>
    </w:div>
    <w:div w:id="289168105">
      <w:bodyDiv w:val="1"/>
      <w:marLeft w:val="0"/>
      <w:marRight w:val="0"/>
      <w:marTop w:val="0"/>
      <w:marBottom w:val="0"/>
      <w:divBdr>
        <w:top w:val="none" w:sz="0" w:space="0" w:color="auto"/>
        <w:left w:val="none" w:sz="0" w:space="0" w:color="auto"/>
        <w:bottom w:val="none" w:sz="0" w:space="0" w:color="auto"/>
        <w:right w:val="none" w:sz="0" w:space="0" w:color="auto"/>
      </w:divBdr>
    </w:div>
    <w:div w:id="642931489">
      <w:bodyDiv w:val="1"/>
      <w:marLeft w:val="0"/>
      <w:marRight w:val="0"/>
      <w:marTop w:val="0"/>
      <w:marBottom w:val="0"/>
      <w:divBdr>
        <w:top w:val="none" w:sz="0" w:space="0" w:color="auto"/>
        <w:left w:val="none" w:sz="0" w:space="0" w:color="auto"/>
        <w:bottom w:val="none" w:sz="0" w:space="0" w:color="auto"/>
        <w:right w:val="none" w:sz="0" w:space="0" w:color="auto"/>
      </w:divBdr>
    </w:div>
    <w:div w:id="743920325">
      <w:bodyDiv w:val="1"/>
      <w:marLeft w:val="0"/>
      <w:marRight w:val="0"/>
      <w:marTop w:val="0"/>
      <w:marBottom w:val="0"/>
      <w:divBdr>
        <w:top w:val="none" w:sz="0" w:space="0" w:color="auto"/>
        <w:left w:val="none" w:sz="0" w:space="0" w:color="auto"/>
        <w:bottom w:val="none" w:sz="0" w:space="0" w:color="auto"/>
        <w:right w:val="none" w:sz="0" w:space="0" w:color="auto"/>
      </w:divBdr>
    </w:div>
    <w:div w:id="749617620">
      <w:bodyDiv w:val="1"/>
      <w:marLeft w:val="0"/>
      <w:marRight w:val="0"/>
      <w:marTop w:val="0"/>
      <w:marBottom w:val="0"/>
      <w:divBdr>
        <w:top w:val="none" w:sz="0" w:space="0" w:color="auto"/>
        <w:left w:val="none" w:sz="0" w:space="0" w:color="auto"/>
        <w:bottom w:val="none" w:sz="0" w:space="0" w:color="auto"/>
        <w:right w:val="none" w:sz="0" w:space="0" w:color="auto"/>
      </w:divBdr>
    </w:div>
    <w:div w:id="903611424">
      <w:bodyDiv w:val="1"/>
      <w:marLeft w:val="0"/>
      <w:marRight w:val="0"/>
      <w:marTop w:val="0"/>
      <w:marBottom w:val="0"/>
      <w:divBdr>
        <w:top w:val="none" w:sz="0" w:space="0" w:color="auto"/>
        <w:left w:val="none" w:sz="0" w:space="0" w:color="auto"/>
        <w:bottom w:val="none" w:sz="0" w:space="0" w:color="auto"/>
        <w:right w:val="none" w:sz="0" w:space="0" w:color="auto"/>
      </w:divBdr>
    </w:div>
    <w:div w:id="938677104">
      <w:bodyDiv w:val="1"/>
      <w:marLeft w:val="0"/>
      <w:marRight w:val="0"/>
      <w:marTop w:val="0"/>
      <w:marBottom w:val="0"/>
      <w:divBdr>
        <w:top w:val="none" w:sz="0" w:space="0" w:color="auto"/>
        <w:left w:val="none" w:sz="0" w:space="0" w:color="auto"/>
        <w:bottom w:val="none" w:sz="0" w:space="0" w:color="auto"/>
        <w:right w:val="none" w:sz="0" w:space="0" w:color="auto"/>
      </w:divBdr>
    </w:div>
    <w:div w:id="1029719484">
      <w:bodyDiv w:val="1"/>
      <w:marLeft w:val="0"/>
      <w:marRight w:val="0"/>
      <w:marTop w:val="0"/>
      <w:marBottom w:val="0"/>
      <w:divBdr>
        <w:top w:val="none" w:sz="0" w:space="0" w:color="auto"/>
        <w:left w:val="none" w:sz="0" w:space="0" w:color="auto"/>
        <w:bottom w:val="none" w:sz="0" w:space="0" w:color="auto"/>
        <w:right w:val="none" w:sz="0" w:space="0" w:color="auto"/>
      </w:divBdr>
    </w:div>
    <w:div w:id="1040397324">
      <w:bodyDiv w:val="1"/>
      <w:marLeft w:val="0"/>
      <w:marRight w:val="0"/>
      <w:marTop w:val="0"/>
      <w:marBottom w:val="0"/>
      <w:divBdr>
        <w:top w:val="none" w:sz="0" w:space="0" w:color="auto"/>
        <w:left w:val="none" w:sz="0" w:space="0" w:color="auto"/>
        <w:bottom w:val="none" w:sz="0" w:space="0" w:color="auto"/>
        <w:right w:val="none" w:sz="0" w:space="0" w:color="auto"/>
      </w:divBdr>
    </w:div>
    <w:div w:id="1106971279">
      <w:bodyDiv w:val="1"/>
      <w:marLeft w:val="0"/>
      <w:marRight w:val="0"/>
      <w:marTop w:val="0"/>
      <w:marBottom w:val="0"/>
      <w:divBdr>
        <w:top w:val="none" w:sz="0" w:space="0" w:color="auto"/>
        <w:left w:val="none" w:sz="0" w:space="0" w:color="auto"/>
        <w:bottom w:val="none" w:sz="0" w:space="0" w:color="auto"/>
        <w:right w:val="none" w:sz="0" w:space="0" w:color="auto"/>
      </w:divBdr>
      <w:divsChild>
        <w:div w:id="29647096">
          <w:marLeft w:val="547"/>
          <w:marRight w:val="0"/>
          <w:marTop w:val="0"/>
          <w:marBottom w:val="0"/>
          <w:divBdr>
            <w:top w:val="none" w:sz="0" w:space="0" w:color="auto"/>
            <w:left w:val="none" w:sz="0" w:space="0" w:color="auto"/>
            <w:bottom w:val="none" w:sz="0" w:space="0" w:color="auto"/>
            <w:right w:val="none" w:sz="0" w:space="0" w:color="auto"/>
          </w:divBdr>
        </w:div>
      </w:divsChild>
    </w:div>
    <w:div w:id="1133522399">
      <w:bodyDiv w:val="1"/>
      <w:marLeft w:val="0"/>
      <w:marRight w:val="0"/>
      <w:marTop w:val="0"/>
      <w:marBottom w:val="0"/>
      <w:divBdr>
        <w:top w:val="none" w:sz="0" w:space="0" w:color="auto"/>
        <w:left w:val="none" w:sz="0" w:space="0" w:color="auto"/>
        <w:bottom w:val="none" w:sz="0" w:space="0" w:color="auto"/>
        <w:right w:val="none" w:sz="0" w:space="0" w:color="auto"/>
      </w:divBdr>
    </w:div>
    <w:div w:id="1139421629">
      <w:bodyDiv w:val="1"/>
      <w:marLeft w:val="0"/>
      <w:marRight w:val="0"/>
      <w:marTop w:val="0"/>
      <w:marBottom w:val="0"/>
      <w:divBdr>
        <w:top w:val="none" w:sz="0" w:space="0" w:color="auto"/>
        <w:left w:val="none" w:sz="0" w:space="0" w:color="auto"/>
        <w:bottom w:val="none" w:sz="0" w:space="0" w:color="auto"/>
        <w:right w:val="none" w:sz="0" w:space="0" w:color="auto"/>
      </w:divBdr>
    </w:div>
    <w:div w:id="1206795361">
      <w:bodyDiv w:val="1"/>
      <w:marLeft w:val="0"/>
      <w:marRight w:val="0"/>
      <w:marTop w:val="0"/>
      <w:marBottom w:val="0"/>
      <w:divBdr>
        <w:top w:val="none" w:sz="0" w:space="0" w:color="auto"/>
        <w:left w:val="none" w:sz="0" w:space="0" w:color="auto"/>
        <w:bottom w:val="none" w:sz="0" w:space="0" w:color="auto"/>
        <w:right w:val="none" w:sz="0" w:space="0" w:color="auto"/>
      </w:divBdr>
      <w:divsChild>
        <w:div w:id="2112163232">
          <w:marLeft w:val="547"/>
          <w:marRight w:val="0"/>
          <w:marTop w:val="0"/>
          <w:marBottom w:val="0"/>
          <w:divBdr>
            <w:top w:val="none" w:sz="0" w:space="0" w:color="auto"/>
            <w:left w:val="none" w:sz="0" w:space="0" w:color="auto"/>
            <w:bottom w:val="none" w:sz="0" w:space="0" w:color="auto"/>
            <w:right w:val="none" w:sz="0" w:space="0" w:color="auto"/>
          </w:divBdr>
        </w:div>
      </w:divsChild>
    </w:div>
    <w:div w:id="1403330235">
      <w:bodyDiv w:val="1"/>
      <w:marLeft w:val="0"/>
      <w:marRight w:val="0"/>
      <w:marTop w:val="0"/>
      <w:marBottom w:val="0"/>
      <w:divBdr>
        <w:top w:val="none" w:sz="0" w:space="0" w:color="auto"/>
        <w:left w:val="none" w:sz="0" w:space="0" w:color="auto"/>
        <w:bottom w:val="none" w:sz="0" w:space="0" w:color="auto"/>
        <w:right w:val="none" w:sz="0" w:space="0" w:color="auto"/>
      </w:divBdr>
    </w:div>
    <w:div w:id="1519925564">
      <w:bodyDiv w:val="1"/>
      <w:marLeft w:val="0"/>
      <w:marRight w:val="0"/>
      <w:marTop w:val="0"/>
      <w:marBottom w:val="0"/>
      <w:divBdr>
        <w:top w:val="none" w:sz="0" w:space="0" w:color="auto"/>
        <w:left w:val="none" w:sz="0" w:space="0" w:color="auto"/>
        <w:bottom w:val="none" w:sz="0" w:space="0" w:color="auto"/>
        <w:right w:val="none" w:sz="0" w:space="0" w:color="auto"/>
      </w:divBdr>
    </w:div>
    <w:div w:id="1539929670">
      <w:bodyDiv w:val="1"/>
      <w:marLeft w:val="0"/>
      <w:marRight w:val="0"/>
      <w:marTop w:val="0"/>
      <w:marBottom w:val="0"/>
      <w:divBdr>
        <w:top w:val="none" w:sz="0" w:space="0" w:color="auto"/>
        <w:left w:val="none" w:sz="0" w:space="0" w:color="auto"/>
        <w:bottom w:val="none" w:sz="0" w:space="0" w:color="auto"/>
        <w:right w:val="none" w:sz="0" w:space="0" w:color="auto"/>
      </w:divBdr>
    </w:div>
    <w:div w:id="1559051510">
      <w:bodyDiv w:val="1"/>
      <w:marLeft w:val="0"/>
      <w:marRight w:val="0"/>
      <w:marTop w:val="0"/>
      <w:marBottom w:val="0"/>
      <w:divBdr>
        <w:top w:val="none" w:sz="0" w:space="0" w:color="auto"/>
        <w:left w:val="none" w:sz="0" w:space="0" w:color="auto"/>
        <w:bottom w:val="none" w:sz="0" w:space="0" w:color="auto"/>
        <w:right w:val="none" w:sz="0" w:space="0" w:color="auto"/>
      </w:divBdr>
      <w:divsChild>
        <w:div w:id="1301879378">
          <w:marLeft w:val="547"/>
          <w:marRight w:val="0"/>
          <w:marTop w:val="0"/>
          <w:marBottom w:val="0"/>
          <w:divBdr>
            <w:top w:val="none" w:sz="0" w:space="0" w:color="auto"/>
            <w:left w:val="none" w:sz="0" w:space="0" w:color="auto"/>
            <w:bottom w:val="none" w:sz="0" w:space="0" w:color="auto"/>
            <w:right w:val="none" w:sz="0" w:space="0" w:color="auto"/>
          </w:divBdr>
        </w:div>
      </w:divsChild>
    </w:div>
    <w:div w:id="1679770876">
      <w:bodyDiv w:val="1"/>
      <w:marLeft w:val="0"/>
      <w:marRight w:val="0"/>
      <w:marTop w:val="0"/>
      <w:marBottom w:val="0"/>
      <w:divBdr>
        <w:top w:val="none" w:sz="0" w:space="0" w:color="auto"/>
        <w:left w:val="none" w:sz="0" w:space="0" w:color="auto"/>
        <w:bottom w:val="none" w:sz="0" w:space="0" w:color="auto"/>
        <w:right w:val="none" w:sz="0" w:space="0" w:color="auto"/>
      </w:divBdr>
      <w:divsChild>
        <w:div w:id="2117404985">
          <w:marLeft w:val="547"/>
          <w:marRight w:val="0"/>
          <w:marTop w:val="0"/>
          <w:marBottom w:val="0"/>
          <w:divBdr>
            <w:top w:val="none" w:sz="0" w:space="0" w:color="auto"/>
            <w:left w:val="none" w:sz="0" w:space="0" w:color="auto"/>
            <w:bottom w:val="none" w:sz="0" w:space="0" w:color="auto"/>
            <w:right w:val="none" w:sz="0" w:space="0" w:color="auto"/>
          </w:divBdr>
        </w:div>
      </w:divsChild>
    </w:div>
    <w:div w:id="1760056297">
      <w:bodyDiv w:val="1"/>
      <w:marLeft w:val="0"/>
      <w:marRight w:val="0"/>
      <w:marTop w:val="0"/>
      <w:marBottom w:val="0"/>
      <w:divBdr>
        <w:top w:val="none" w:sz="0" w:space="0" w:color="auto"/>
        <w:left w:val="none" w:sz="0" w:space="0" w:color="auto"/>
        <w:bottom w:val="none" w:sz="0" w:space="0" w:color="auto"/>
        <w:right w:val="none" w:sz="0" w:space="0" w:color="auto"/>
      </w:divBdr>
    </w:div>
    <w:div w:id="1785420102">
      <w:bodyDiv w:val="1"/>
      <w:marLeft w:val="0"/>
      <w:marRight w:val="0"/>
      <w:marTop w:val="0"/>
      <w:marBottom w:val="0"/>
      <w:divBdr>
        <w:top w:val="none" w:sz="0" w:space="0" w:color="auto"/>
        <w:left w:val="none" w:sz="0" w:space="0" w:color="auto"/>
        <w:bottom w:val="none" w:sz="0" w:space="0" w:color="auto"/>
        <w:right w:val="none" w:sz="0" w:space="0" w:color="auto"/>
      </w:divBdr>
      <w:divsChild>
        <w:div w:id="1798255619">
          <w:marLeft w:val="547"/>
          <w:marRight w:val="0"/>
          <w:marTop w:val="0"/>
          <w:marBottom w:val="0"/>
          <w:divBdr>
            <w:top w:val="none" w:sz="0" w:space="0" w:color="auto"/>
            <w:left w:val="none" w:sz="0" w:space="0" w:color="auto"/>
            <w:bottom w:val="none" w:sz="0" w:space="0" w:color="auto"/>
            <w:right w:val="none" w:sz="0" w:space="0" w:color="auto"/>
          </w:divBdr>
        </w:div>
      </w:divsChild>
    </w:div>
    <w:div w:id="1914319429">
      <w:bodyDiv w:val="1"/>
      <w:marLeft w:val="0"/>
      <w:marRight w:val="0"/>
      <w:marTop w:val="0"/>
      <w:marBottom w:val="0"/>
      <w:divBdr>
        <w:top w:val="none" w:sz="0" w:space="0" w:color="auto"/>
        <w:left w:val="none" w:sz="0" w:space="0" w:color="auto"/>
        <w:bottom w:val="none" w:sz="0" w:space="0" w:color="auto"/>
        <w:right w:val="none" w:sz="0" w:space="0" w:color="auto"/>
      </w:divBdr>
      <w:divsChild>
        <w:div w:id="751466991">
          <w:marLeft w:val="547"/>
          <w:marRight w:val="0"/>
          <w:marTop w:val="0"/>
          <w:marBottom w:val="0"/>
          <w:divBdr>
            <w:top w:val="none" w:sz="0" w:space="0" w:color="auto"/>
            <w:left w:val="none" w:sz="0" w:space="0" w:color="auto"/>
            <w:bottom w:val="none" w:sz="0" w:space="0" w:color="auto"/>
            <w:right w:val="none" w:sz="0" w:space="0" w:color="auto"/>
          </w:divBdr>
        </w:div>
      </w:divsChild>
    </w:div>
    <w:div w:id="1963725135">
      <w:bodyDiv w:val="1"/>
      <w:marLeft w:val="0"/>
      <w:marRight w:val="0"/>
      <w:marTop w:val="0"/>
      <w:marBottom w:val="0"/>
      <w:divBdr>
        <w:top w:val="none" w:sz="0" w:space="0" w:color="auto"/>
        <w:left w:val="none" w:sz="0" w:space="0" w:color="auto"/>
        <w:bottom w:val="none" w:sz="0" w:space="0" w:color="auto"/>
        <w:right w:val="none" w:sz="0" w:space="0" w:color="auto"/>
      </w:divBdr>
    </w:div>
    <w:div w:id="19653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6.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diagramColors" Target="diagrams/colors9.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diagramQuickStyle" Target="diagrams/quickStyle4.xml"/><Relationship Id="rId11" Type="http://schemas.openxmlformats.org/officeDocument/2006/relationships/hyperlink" Target="https://www.publications.qld.gov.au/ckan-publications-attachments-prod/resources/b1ee14a1-6053-424e-8cb6-412809524313/01.-program-design-101.pdf?X-Amz-Algorithm=AWS4-HMAC-SHA256&amp;X-Amz-Credential=ASIAT3RVOAXVAORYNINI%2F20240605%2Fap-southeast-2%2Fs3%2Faws4_request&amp;X-Amz-Date=20240605T023153Z&amp;X-Amz-Expires=3600&amp;X-Amz-SignedHeaders=host&amp;X-Amz-Security-Token=IQoJb3JpZ2luX2VjECoaDmFwLXNvdXRoZWFzdC0yIkcwRQIgA6ctsdcIHY%2FO8kswcSyWxm%2FZuasQwCqMpnBV%2BfRvLOsCIQD%2Bus0oS%2BxbyEoRiEU3mxV9gHKPUic20VWoVbaYAdD30yrTBQiz%2F%2F%2F%2F%2F%2F%2F%2F%2F%2F8BEAQaDDI2NTMyNjI5ODYwMiIMJO2AQOmzrPEl0sbfKqcFcu%2B2ne6dbjLI%2Bc%2BDd%2BL73IgYNtTipVE%2B7vw52ubM0PzLff6gWdKSmq4amaSJHGSuqPPrEjQz0aJ4zJgWBy48BeYQ9yD5XI9hhhvKn0OLBfqR%2BK2Bdptdmulrlf6P8bh781P5XoUWxyYVGfptvIM8OjhISXC3Wl9PniT%2BqZuYn4KtY%2BcxeSw8JyPmzTo7oF54UdwrBYBGG7Jlv2uJ7eenm7MAl6uJCrHmQi2eB%2F93SqHQkCcgFxbfr9f4G%2FyK8QL31mCt7PQBEaUd5LL6%2BPD0xLSYao%2FJCPM2LTo4FW2YLYpkI3f9Kmrda3JZOcdDdMODo5mKN9MD2wKA3m8mv7OIWuhP6NquCSB3%2FjJdpQcLomy%2FZB3TrlXAFvMVySpYFpYn%2ByeceUFVenbjcNfgXOSvr71V4MWYvKFnhoBduWySNAgoZVQF8sulO9ZqM2gzTIIoDmMn81sxV9Mvl4s0wqdtQpFctsSbncqYByVWtYkll2eFd1lBm9DZjGNpNlihNBtq3znWUB2uqxBXgFKS7rYTe1X6AUvn2JowisNzI4zXEJsatzbeM5FGpN%2FchPIJemCygrzAlB0q5HiBsauR5gYxuu3lbQ%2FpbwInApEVOI2k18TngyFd6B844%2FkiEUcdSDNl9Tu%2Bn6JHfM%2FM0AsL19Ti7jBvIqhDrY2oIBRU0B%2BIAEO4KFUtlSwHTemtf9vhBhq52S0Eo5vOPMhhkkVP%2BlimwfjiAL0U0P9DftWk%2BWGdTl%2Bn82owL6hM1YwWiMBX%2Fug3pBW0wDxjx9vk0twtpe%2F6SQzX38xwbOlfxRcTdJ1fB%2Bk59lA6s6uBhw1jsnkbeKDuq1Joc%2BOgrVYvgyr0oNMJbTLrgeujzhiyYUZI96nJ38e%2BLkJvfzwIetAsmMEBKumG8RP7tZaV7jCfj%2F%2ByBjqxAVo%2B5oMRwCiDYexo1hDMzwSruTvN2%2FAGZbO4V9NC9zGHsjxXFuUAf%2FX3gFLJ8jLedJ0MyDd933T0%2BMskC3D8gR7xtga2rs%2FxkdyI5Wc1ECq1H%2BoPWNavuk%2FKV3eSJKEhJm2C1F2vlRLv%2BUHgr4zSBVVQ0ZuZVwl5RfaTwc7qUSNhR8eVJBEYnJAunVHhlalntXsxxB1VLesU9RTmstCgRqEz5eJxiaRJquWqOeJTUvaDqQ%3D%3D&amp;X-Amz-Signature=9914dae2b13dbbda99eaef40049b22002485f9c2b8a1d7c184b6ee641a9d496d" TargetMode="Externa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diagramLayout" Target="diagrams/layout9.xm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diagramQuickStyle" Target="diagrams/quickStyle2.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microsoft.com/office/2007/relationships/diagramDrawing" Target="diagrams/drawing9.xml"/><Relationship Id="rId8" Type="http://schemas.openxmlformats.org/officeDocument/2006/relationships/webSettings" Target="webSettings.xml"/><Relationship Id="rId51" Type="http://schemas.microsoft.com/office/2007/relationships/diagramDrawing" Target="diagrams/drawing8.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header" Target="header2.xml"/><Relationship Id="rId20" Type="http://schemas.openxmlformats.org/officeDocument/2006/relationships/diagramColors" Target="diagrams/colors2.xml"/><Relationship Id="rId41" Type="http://schemas.microsoft.com/office/2007/relationships/diagramDrawing" Target="diagrams/drawing6.xml"/><Relationship Id="rId54" Type="http://schemas.openxmlformats.org/officeDocument/2006/relationships/diagramQuickStyle" Target="diagrams/quickStyle9.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header" Target="header1.xml"/><Relationship Id="rId10" Type="http://schemas.openxmlformats.org/officeDocument/2006/relationships/endnotes" Target="endnotes.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diagramData" Target="diagrams/data9.xm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33AEE6-9158-4694-9F26-DD0CFD3656C4}" type="doc">
      <dgm:prSet loTypeId="urn:microsoft.com/office/officeart/2005/8/layout/process1" loCatId="process" qsTypeId="urn:microsoft.com/office/officeart/2005/8/quickstyle/simple1" qsCatId="simple" csTypeId="urn:microsoft.com/office/officeart/2005/8/colors/accent1_2" csCatId="accent1" phldr="1"/>
      <dgm:spPr/>
    </dgm:pt>
    <dgm:pt modelId="{D1F92137-C595-49A1-88FC-EB89AABCA30F}">
      <dgm:prSet phldrT="[Text]" custT="1"/>
      <dgm:spPr>
        <a:solidFill>
          <a:srgbClr val="74C4C5"/>
        </a:solidFill>
        <a:effectLst/>
      </dgm:spPr>
      <dgm:t>
        <a:bodyPr/>
        <a:lstStyle/>
        <a:p>
          <a:r>
            <a:rPr lang="en-AU" sz="900" b="1">
              <a:solidFill>
                <a:sysClr val="windowText" lastClr="000000"/>
              </a:solidFill>
              <a:latin typeface="Arial" panose="020B0604020202020204" pitchFamily="34" charset="0"/>
              <a:cs typeface="Arial" panose="020B0604020202020204" pitchFamily="34" charset="0"/>
            </a:rPr>
            <a:t>Foundations in best practice</a:t>
          </a:r>
        </a:p>
      </dgm:t>
    </dgm:pt>
    <dgm:pt modelId="{F830AE0C-C441-400D-8E93-3F98BE6F4D8D}" type="parTrans" cxnId="{ED8789E6-2420-4152-9E7B-21C81AAE2276}">
      <dgm:prSet/>
      <dgm:spPr/>
      <dgm:t>
        <a:bodyPr/>
        <a:lstStyle/>
        <a:p>
          <a:endParaRPr lang="en-AU" sz="900" b="1">
            <a:latin typeface="Arial" panose="020B0604020202020204" pitchFamily="34" charset="0"/>
            <a:cs typeface="Arial" panose="020B0604020202020204" pitchFamily="34" charset="0"/>
          </a:endParaRPr>
        </a:p>
      </dgm:t>
    </dgm:pt>
    <dgm:pt modelId="{24914BE6-954B-4613-99C2-C950A7DE2803}" type="sibTrans" cxnId="{ED8789E6-2420-4152-9E7B-21C81AAE2276}">
      <dgm:prSet custT="1"/>
      <dgm:spPr>
        <a:solidFill>
          <a:srgbClr val="74C4C5">
            <a:alpha val="35000"/>
          </a:srgbClr>
        </a:solidFill>
        <a:effectLst/>
      </dgm:spPr>
      <dgm:t>
        <a:bodyPr/>
        <a:lstStyle/>
        <a:p>
          <a:endParaRPr lang="en-AU" sz="900" b="1">
            <a:latin typeface="Arial" panose="020B0604020202020204" pitchFamily="34" charset="0"/>
            <a:cs typeface="Arial" panose="020B0604020202020204" pitchFamily="34" charset="0"/>
          </a:endParaRPr>
        </a:p>
      </dgm:t>
    </dgm:pt>
    <dgm:pt modelId="{9B1896AE-296C-405C-A5E1-AF9F61A79DA9}">
      <dgm:prSet phldrT="[Text]" custT="1"/>
      <dgm:spPr>
        <a:solidFill>
          <a:srgbClr val="74C4C5"/>
        </a:solidFill>
        <a:effectLst/>
      </dgm:spPr>
      <dgm:t>
        <a:bodyPr/>
        <a:lstStyle/>
        <a:p>
          <a:r>
            <a:rPr lang="en-AU" sz="900" b="1">
              <a:solidFill>
                <a:sysClr val="windowText" lastClr="000000"/>
              </a:solidFill>
              <a:latin typeface="Arial" panose="020B0604020202020204" pitchFamily="34" charset="0"/>
              <a:cs typeface="Arial" panose="020B0604020202020204" pitchFamily="34" charset="0"/>
            </a:rPr>
            <a:t>Understanding motivators</a:t>
          </a:r>
        </a:p>
      </dgm:t>
    </dgm:pt>
    <dgm:pt modelId="{F23345B5-A9DC-4E00-A267-90FB5BF6641E}" type="parTrans" cxnId="{9E748EFF-8EF1-49AE-A7F2-1C786E70A056}">
      <dgm:prSet/>
      <dgm:spPr/>
      <dgm:t>
        <a:bodyPr/>
        <a:lstStyle/>
        <a:p>
          <a:endParaRPr lang="en-AU" sz="900" b="1">
            <a:latin typeface="Arial" panose="020B0604020202020204" pitchFamily="34" charset="0"/>
            <a:cs typeface="Arial" panose="020B0604020202020204" pitchFamily="34" charset="0"/>
          </a:endParaRPr>
        </a:p>
      </dgm:t>
    </dgm:pt>
    <dgm:pt modelId="{034A14B8-D5A5-4F02-B1EC-03CD6007114F}" type="sibTrans" cxnId="{9E748EFF-8EF1-49AE-A7F2-1C786E70A056}">
      <dgm:prSet custT="1"/>
      <dgm:spPr>
        <a:solidFill>
          <a:srgbClr val="74C4C5">
            <a:alpha val="35000"/>
          </a:srgbClr>
        </a:solidFill>
        <a:effectLst/>
      </dgm:spPr>
      <dgm:t>
        <a:bodyPr/>
        <a:lstStyle/>
        <a:p>
          <a:endParaRPr lang="en-AU" sz="900" b="1">
            <a:latin typeface="Arial" panose="020B0604020202020204" pitchFamily="34" charset="0"/>
            <a:cs typeface="Arial" panose="020B0604020202020204" pitchFamily="34" charset="0"/>
          </a:endParaRPr>
        </a:p>
      </dgm:t>
    </dgm:pt>
    <dgm:pt modelId="{06C11468-9C4E-4975-8CA6-58500F03F64F}">
      <dgm:prSet phldrT="[Text]" custT="1"/>
      <dgm:spPr>
        <a:solidFill>
          <a:srgbClr val="74C4C5"/>
        </a:solidFill>
        <a:effectLst/>
      </dgm:spPr>
      <dgm:t>
        <a:bodyPr/>
        <a:lstStyle/>
        <a:p>
          <a:r>
            <a:rPr lang="en-AU" sz="900" b="1">
              <a:solidFill>
                <a:sysClr val="windowText" lastClr="000000"/>
              </a:solidFill>
              <a:latin typeface="Arial" panose="020B0604020202020204" pitchFamily="34" charset="0"/>
              <a:cs typeface="Arial" panose="020B0604020202020204" pitchFamily="34" charset="0"/>
            </a:rPr>
            <a:t>Cultural and accessibility considerations</a:t>
          </a:r>
        </a:p>
      </dgm:t>
    </dgm:pt>
    <dgm:pt modelId="{2122B7F0-239B-4BFC-A5C0-481455CA78D9}" type="parTrans" cxnId="{28589B3A-58B3-4A79-BEAA-92573168DD6D}">
      <dgm:prSet/>
      <dgm:spPr/>
      <dgm:t>
        <a:bodyPr/>
        <a:lstStyle/>
        <a:p>
          <a:endParaRPr lang="en-AU" sz="900" b="1">
            <a:latin typeface="Arial" panose="020B0604020202020204" pitchFamily="34" charset="0"/>
            <a:cs typeface="Arial" panose="020B0604020202020204" pitchFamily="34" charset="0"/>
          </a:endParaRPr>
        </a:p>
      </dgm:t>
    </dgm:pt>
    <dgm:pt modelId="{C69B20DD-BBCC-4182-A204-3D3E98D37AAF}" type="sibTrans" cxnId="{28589B3A-58B3-4A79-BEAA-92573168DD6D}">
      <dgm:prSet custT="1"/>
      <dgm:spPr>
        <a:solidFill>
          <a:srgbClr val="74C4C5">
            <a:alpha val="35000"/>
          </a:srgbClr>
        </a:solidFill>
        <a:effectLst/>
      </dgm:spPr>
      <dgm:t>
        <a:bodyPr/>
        <a:lstStyle/>
        <a:p>
          <a:endParaRPr lang="en-AU" sz="900" b="1">
            <a:latin typeface="Arial" panose="020B0604020202020204" pitchFamily="34" charset="0"/>
            <a:cs typeface="Arial" panose="020B0604020202020204" pitchFamily="34" charset="0"/>
          </a:endParaRPr>
        </a:p>
      </dgm:t>
    </dgm:pt>
    <dgm:pt modelId="{632A0468-7F93-4A44-9469-059E58F3674E}">
      <dgm:prSet phldrT="[Text]" custT="1"/>
      <dgm:spPr>
        <a:solidFill>
          <a:srgbClr val="74C4C5"/>
        </a:solidFill>
        <a:effectLst/>
      </dgm:spPr>
      <dgm:t>
        <a:bodyPr/>
        <a:lstStyle/>
        <a:p>
          <a:r>
            <a:rPr lang="en-AU" sz="900" b="1">
              <a:solidFill>
                <a:sysClr val="windowText" lastClr="000000"/>
              </a:solidFill>
              <a:latin typeface="Arial" panose="020B0604020202020204" pitchFamily="34" charset="0"/>
              <a:cs typeface="Arial" panose="020B0604020202020204" pitchFamily="34" charset="0"/>
            </a:rPr>
            <a:t>Sustainable resource management</a:t>
          </a:r>
        </a:p>
      </dgm:t>
    </dgm:pt>
    <dgm:pt modelId="{F2B7B01F-F4CC-4ECB-957A-0BFAFB61F92A}" type="parTrans" cxnId="{76BD14FA-29D7-4A27-96C1-4A4A1546624E}">
      <dgm:prSet/>
      <dgm:spPr/>
      <dgm:t>
        <a:bodyPr/>
        <a:lstStyle/>
        <a:p>
          <a:endParaRPr lang="en-AU" sz="900" b="1">
            <a:latin typeface="Arial" panose="020B0604020202020204" pitchFamily="34" charset="0"/>
            <a:cs typeface="Arial" panose="020B0604020202020204" pitchFamily="34" charset="0"/>
          </a:endParaRPr>
        </a:p>
      </dgm:t>
    </dgm:pt>
    <dgm:pt modelId="{513964F4-7B19-4323-B8F3-24AA722290AE}" type="sibTrans" cxnId="{76BD14FA-29D7-4A27-96C1-4A4A1546624E}">
      <dgm:prSet custT="1"/>
      <dgm:spPr>
        <a:solidFill>
          <a:srgbClr val="74C4C5">
            <a:alpha val="35000"/>
          </a:srgbClr>
        </a:solidFill>
        <a:effectLst/>
      </dgm:spPr>
      <dgm:t>
        <a:bodyPr/>
        <a:lstStyle/>
        <a:p>
          <a:endParaRPr lang="en-AU" sz="900" b="1">
            <a:latin typeface="Arial" panose="020B0604020202020204" pitchFamily="34" charset="0"/>
            <a:cs typeface="Arial" panose="020B0604020202020204" pitchFamily="34" charset="0"/>
          </a:endParaRPr>
        </a:p>
      </dgm:t>
    </dgm:pt>
    <dgm:pt modelId="{893BBE35-A201-4FFB-9A25-2911920B20AE}">
      <dgm:prSet phldrT="[Text]" custT="1"/>
      <dgm:spPr>
        <a:solidFill>
          <a:srgbClr val="74C4C5"/>
        </a:solidFill>
        <a:effectLst/>
      </dgm:spPr>
      <dgm:t>
        <a:bodyPr/>
        <a:lstStyle/>
        <a:p>
          <a:r>
            <a:rPr lang="en-AU" sz="900" b="1">
              <a:solidFill>
                <a:sysClr val="windowText" lastClr="000000"/>
              </a:solidFill>
              <a:latin typeface="Arial" panose="020B0604020202020204" pitchFamily="34" charset="0"/>
              <a:cs typeface="Arial" panose="020B0604020202020204" pitchFamily="34" charset="0"/>
            </a:rPr>
            <a:t>Risk management and continuous improvement</a:t>
          </a:r>
        </a:p>
      </dgm:t>
    </dgm:pt>
    <dgm:pt modelId="{632B5964-101B-45B9-BB63-66540312CB20}" type="parTrans" cxnId="{196BE66E-A6ED-4A5B-B9AA-D3083FE4DEE1}">
      <dgm:prSet/>
      <dgm:spPr/>
      <dgm:t>
        <a:bodyPr/>
        <a:lstStyle/>
        <a:p>
          <a:endParaRPr lang="en-AU" sz="900" b="1">
            <a:latin typeface="Arial" panose="020B0604020202020204" pitchFamily="34" charset="0"/>
            <a:cs typeface="Arial" panose="020B0604020202020204" pitchFamily="34" charset="0"/>
          </a:endParaRPr>
        </a:p>
      </dgm:t>
    </dgm:pt>
    <dgm:pt modelId="{21799291-31B1-4BA2-87A0-039FCE5F08D3}" type="sibTrans" cxnId="{196BE66E-A6ED-4A5B-B9AA-D3083FE4DEE1}">
      <dgm:prSet/>
      <dgm:spPr/>
      <dgm:t>
        <a:bodyPr/>
        <a:lstStyle/>
        <a:p>
          <a:endParaRPr lang="en-AU" sz="900" b="1">
            <a:latin typeface="Arial" panose="020B0604020202020204" pitchFamily="34" charset="0"/>
            <a:cs typeface="Arial" panose="020B0604020202020204" pitchFamily="34" charset="0"/>
          </a:endParaRPr>
        </a:p>
      </dgm:t>
    </dgm:pt>
    <dgm:pt modelId="{66C165AB-3D84-4EDF-8344-1B10CECFDE64}" type="pres">
      <dgm:prSet presAssocID="{9733AEE6-9158-4694-9F26-DD0CFD3656C4}" presName="Name0" presStyleCnt="0">
        <dgm:presLayoutVars>
          <dgm:dir/>
          <dgm:resizeHandles val="exact"/>
        </dgm:presLayoutVars>
      </dgm:prSet>
      <dgm:spPr/>
    </dgm:pt>
    <dgm:pt modelId="{B8F9D1EB-8A89-4E0B-8465-7BE27C308CEC}" type="pres">
      <dgm:prSet presAssocID="{D1F92137-C595-49A1-88FC-EB89AABCA30F}" presName="node" presStyleLbl="node1" presStyleIdx="0" presStyleCnt="5" custScaleX="120997">
        <dgm:presLayoutVars>
          <dgm:bulletEnabled val="1"/>
        </dgm:presLayoutVars>
      </dgm:prSet>
      <dgm:spPr/>
    </dgm:pt>
    <dgm:pt modelId="{0A793477-A370-4B77-BD02-884989163E71}" type="pres">
      <dgm:prSet presAssocID="{24914BE6-954B-4613-99C2-C950A7DE2803}" presName="sibTrans" presStyleLbl="sibTrans2D1" presStyleIdx="0" presStyleCnt="4"/>
      <dgm:spPr/>
    </dgm:pt>
    <dgm:pt modelId="{B9210F33-22E3-4B5E-8650-EF84906956AD}" type="pres">
      <dgm:prSet presAssocID="{24914BE6-954B-4613-99C2-C950A7DE2803}" presName="connectorText" presStyleLbl="sibTrans2D1" presStyleIdx="0" presStyleCnt="4"/>
      <dgm:spPr/>
    </dgm:pt>
    <dgm:pt modelId="{7FDE815E-010E-48BE-AEC9-F5862D9E0BE0}" type="pres">
      <dgm:prSet presAssocID="{9B1896AE-296C-405C-A5E1-AF9F61A79DA9}" presName="node" presStyleLbl="node1" presStyleIdx="1" presStyleCnt="5" custScaleX="131294">
        <dgm:presLayoutVars>
          <dgm:bulletEnabled val="1"/>
        </dgm:presLayoutVars>
      </dgm:prSet>
      <dgm:spPr/>
    </dgm:pt>
    <dgm:pt modelId="{8770B860-84EF-4F85-9A40-E7C30523AC9E}" type="pres">
      <dgm:prSet presAssocID="{034A14B8-D5A5-4F02-B1EC-03CD6007114F}" presName="sibTrans" presStyleLbl="sibTrans2D1" presStyleIdx="1" presStyleCnt="4"/>
      <dgm:spPr/>
    </dgm:pt>
    <dgm:pt modelId="{50ACDCA1-C550-4D88-9CB1-1BB6DDE651EE}" type="pres">
      <dgm:prSet presAssocID="{034A14B8-D5A5-4F02-B1EC-03CD6007114F}" presName="connectorText" presStyleLbl="sibTrans2D1" presStyleIdx="1" presStyleCnt="4"/>
      <dgm:spPr/>
    </dgm:pt>
    <dgm:pt modelId="{305CB391-741A-4A95-A4EA-E69509926DC8}" type="pres">
      <dgm:prSet presAssocID="{06C11468-9C4E-4975-8CA6-58500F03F64F}" presName="node" presStyleLbl="node1" presStyleIdx="2" presStyleCnt="5" custScaleX="137696">
        <dgm:presLayoutVars>
          <dgm:bulletEnabled val="1"/>
        </dgm:presLayoutVars>
      </dgm:prSet>
      <dgm:spPr/>
    </dgm:pt>
    <dgm:pt modelId="{209B7831-348B-4E09-A551-B5A520811263}" type="pres">
      <dgm:prSet presAssocID="{C69B20DD-BBCC-4182-A204-3D3E98D37AAF}" presName="sibTrans" presStyleLbl="sibTrans2D1" presStyleIdx="2" presStyleCnt="4"/>
      <dgm:spPr/>
    </dgm:pt>
    <dgm:pt modelId="{386CDE0A-9345-4D2D-B821-3E9E6D6F29DF}" type="pres">
      <dgm:prSet presAssocID="{C69B20DD-BBCC-4182-A204-3D3E98D37AAF}" presName="connectorText" presStyleLbl="sibTrans2D1" presStyleIdx="2" presStyleCnt="4"/>
      <dgm:spPr/>
    </dgm:pt>
    <dgm:pt modelId="{4883C082-0A74-49C3-BE13-C0E0A48F6EC1}" type="pres">
      <dgm:prSet presAssocID="{632A0468-7F93-4A44-9469-059E58F3674E}" presName="node" presStyleLbl="node1" presStyleIdx="3" presStyleCnt="5" custScaleX="119591">
        <dgm:presLayoutVars>
          <dgm:bulletEnabled val="1"/>
        </dgm:presLayoutVars>
      </dgm:prSet>
      <dgm:spPr/>
    </dgm:pt>
    <dgm:pt modelId="{46495033-5135-4F64-9EB6-5C66631DC807}" type="pres">
      <dgm:prSet presAssocID="{513964F4-7B19-4323-B8F3-24AA722290AE}" presName="sibTrans" presStyleLbl="sibTrans2D1" presStyleIdx="3" presStyleCnt="4"/>
      <dgm:spPr/>
    </dgm:pt>
    <dgm:pt modelId="{E76F32FC-83EC-420D-870B-7FA7BC1FD6D5}" type="pres">
      <dgm:prSet presAssocID="{513964F4-7B19-4323-B8F3-24AA722290AE}" presName="connectorText" presStyleLbl="sibTrans2D1" presStyleIdx="3" presStyleCnt="4"/>
      <dgm:spPr/>
    </dgm:pt>
    <dgm:pt modelId="{95868898-AB0A-4DDA-9DCB-42A040BA1AFF}" type="pres">
      <dgm:prSet presAssocID="{893BBE35-A201-4FFB-9A25-2911920B20AE}" presName="node" presStyleLbl="node1" presStyleIdx="4" presStyleCnt="5" custScaleX="158317">
        <dgm:presLayoutVars>
          <dgm:bulletEnabled val="1"/>
        </dgm:presLayoutVars>
      </dgm:prSet>
      <dgm:spPr/>
    </dgm:pt>
  </dgm:ptLst>
  <dgm:cxnLst>
    <dgm:cxn modelId="{722DF206-11F2-4475-8903-2E9073AB617C}" type="presOf" srcId="{06C11468-9C4E-4975-8CA6-58500F03F64F}" destId="{305CB391-741A-4A95-A4EA-E69509926DC8}" srcOrd="0" destOrd="0" presId="urn:microsoft.com/office/officeart/2005/8/layout/process1"/>
    <dgm:cxn modelId="{30D81B13-8D7E-427A-AA6B-8B9536560D97}" type="presOf" srcId="{24914BE6-954B-4613-99C2-C950A7DE2803}" destId="{0A793477-A370-4B77-BD02-884989163E71}" srcOrd="0" destOrd="0" presId="urn:microsoft.com/office/officeart/2005/8/layout/process1"/>
    <dgm:cxn modelId="{28589B3A-58B3-4A79-BEAA-92573168DD6D}" srcId="{9733AEE6-9158-4694-9F26-DD0CFD3656C4}" destId="{06C11468-9C4E-4975-8CA6-58500F03F64F}" srcOrd="2" destOrd="0" parTransId="{2122B7F0-239B-4BFC-A5C0-481455CA78D9}" sibTransId="{C69B20DD-BBCC-4182-A204-3D3E98D37AAF}"/>
    <dgm:cxn modelId="{23DBC95D-2A74-4920-AB82-46851C5193A8}" type="presOf" srcId="{24914BE6-954B-4613-99C2-C950A7DE2803}" destId="{B9210F33-22E3-4B5E-8650-EF84906956AD}" srcOrd="1" destOrd="0" presId="urn:microsoft.com/office/officeart/2005/8/layout/process1"/>
    <dgm:cxn modelId="{81F1C06A-2DCC-4244-82DB-BC6738C922AE}" type="presOf" srcId="{9733AEE6-9158-4694-9F26-DD0CFD3656C4}" destId="{66C165AB-3D84-4EDF-8344-1B10CECFDE64}" srcOrd="0" destOrd="0" presId="urn:microsoft.com/office/officeart/2005/8/layout/process1"/>
    <dgm:cxn modelId="{506C5F6B-4F8B-4231-B828-15C02C25C225}" type="presOf" srcId="{C69B20DD-BBCC-4182-A204-3D3E98D37AAF}" destId="{209B7831-348B-4E09-A551-B5A520811263}" srcOrd="0" destOrd="0" presId="urn:microsoft.com/office/officeart/2005/8/layout/process1"/>
    <dgm:cxn modelId="{196BE66E-A6ED-4A5B-B9AA-D3083FE4DEE1}" srcId="{9733AEE6-9158-4694-9F26-DD0CFD3656C4}" destId="{893BBE35-A201-4FFB-9A25-2911920B20AE}" srcOrd="4" destOrd="0" parTransId="{632B5964-101B-45B9-BB63-66540312CB20}" sibTransId="{21799291-31B1-4BA2-87A0-039FCE5F08D3}"/>
    <dgm:cxn modelId="{E43AD36F-2327-437E-8E9B-FC83409A598D}" type="presOf" srcId="{632A0468-7F93-4A44-9469-059E58F3674E}" destId="{4883C082-0A74-49C3-BE13-C0E0A48F6EC1}" srcOrd="0" destOrd="0" presId="urn:microsoft.com/office/officeart/2005/8/layout/process1"/>
    <dgm:cxn modelId="{D2D43091-B54A-46B7-975D-4AC4E1C1DCC6}" type="presOf" srcId="{034A14B8-D5A5-4F02-B1EC-03CD6007114F}" destId="{8770B860-84EF-4F85-9A40-E7C30523AC9E}" srcOrd="0" destOrd="0" presId="urn:microsoft.com/office/officeart/2005/8/layout/process1"/>
    <dgm:cxn modelId="{97BFBB9E-7CF0-4B41-8549-5E9DC7FD139E}" type="presOf" srcId="{C69B20DD-BBCC-4182-A204-3D3E98D37AAF}" destId="{386CDE0A-9345-4D2D-B821-3E9E6D6F29DF}" srcOrd="1" destOrd="0" presId="urn:microsoft.com/office/officeart/2005/8/layout/process1"/>
    <dgm:cxn modelId="{01C92BAE-D69A-4633-95A1-DD07F3CB49CF}" type="presOf" srcId="{893BBE35-A201-4FFB-9A25-2911920B20AE}" destId="{95868898-AB0A-4DDA-9DCB-42A040BA1AFF}" srcOrd="0" destOrd="0" presId="urn:microsoft.com/office/officeart/2005/8/layout/process1"/>
    <dgm:cxn modelId="{218B9CCB-09F4-4092-AE48-DEDB291F01C8}" type="presOf" srcId="{D1F92137-C595-49A1-88FC-EB89AABCA30F}" destId="{B8F9D1EB-8A89-4E0B-8465-7BE27C308CEC}" srcOrd="0" destOrd="0" presId="urn:microsoft.com/office/officeart/2005/8/layout/process1"/>
    <dgm:cxn modelId="{849A44DD-5800-41A1-90A0-2AB1443F399E}" type="presOf" srcId="{513964F4-7B19-4323-B8F3-24AA722290AE}" destId="{E76F32FC-83EC-420D-870B-7FA7BC1FD6D5}" srcOrd="1" destOrd="0" presId="urn:microsoft.com/office/officeart/2005/8/layout/process1"/>
    <dgm:cxn modelId="{ED8789E6-2420-4152-9E7B-21C81AAE2276}" srcId="{9733AEE6-9158-4694-9F26-DD0CFD3656C4}" destId="{D1F92137-C595-49A1-88FC-EB89AABCA30F}" srcOrd="0" destOrd="0" parTransId="{F830AE0C-C441-400D-8E93-3F98BE6F4D8D}" sibTransId="{24914BE6-954B-4613-99C2-C950A7DE2803}"/>
    <dgm:cxn modelId="{EE2815F5-DEE8-46AD-ADE6-EA8DCE3D87B2}" type="presOf" srcId="{513964F4-7B19-4323-B8F3-24AA722290AE}" destId="{46495033-5135-4F64-9EB6-5C66631DC807}" srcOrd="0" destOrd="0" presId="urn:microsoft.com/office/officeart/2005/8/layout/process1"/>
    <dgm:cxn modelId="{76BD14FA-29D7-4A27-96C1-4A4A1546624E}" srcId="{9733AEE6-9158-4694-9F26-DD0CFD3656C4}" destId="{632A0468-7F93-4A44-9469-059E58F3674E}" srcOrd="3" destOrd="0" parTransId="{F2B7B01F-F4CC-4ECB-957A-0BFAFB61F92A}" sibTransId="{513964F4-7B19-4323-B8F3-24AA722290AE}"/>
    <dgm:cxn modelId="{A9F121FA-8883-49F2-A229-B7480D107777}" type="presOf" srcId="{034A14B8-D5A5-4F02-B1EC-03CD6007114F}" destId="{50ACDCA1-C550-4D88-9CB1-1BB6DDE651EE}" srcOrd="1" destOrd="0" presId="urn:microsoft.com/office/officeart/2005/8/layout/process1"/>
    <dgm:cxn modelId="{5579BAFD-71EF-4A63-9589-87C9297C3EA0}" type="presOf" srcId="{9B1896AE-296C-405C-A5E1-AF9F61A79DA9}" destId="{7FDE815E-010E-48BE-AEC9-F5862D9E0BE0}" srcOrd="0" destOrd="0" presId="urn:microsoft.com/office/officeart/2005/8/layout/process1"/>
    <dgm:cxn modelId="{9E748EFF-8EF1-49AE-A7F2-1C786E70A056}" srcId="{9733AEE6-9158-4694-9F26-DD0CFD3656C4}" destId="{9B1896AE-296C-405C-A5E1-AF9F61A79DA9}" srcOrd="1" destOrd="0" parTransId="{F23345B5-A9DC-4E00-A267-90FB5BF6641E}" sibTransId="{034A14B8-D5A5-4F02-B1EC-03CD6007114F}"/>
    <dgm:cxn modelId="{862C3340-D6B9-4F2D-8CCD-BD1B3EE36F4D}" type="presParOf" srcId="{66C165AB-3D84-4EDF-8344-1B10CECFDE64}" destId="{B8F9D1EB-8A89-4E0B-8465-7BE27C308CEC}" srcOrd="0" destOrd="0" presId="urn:microsoft.com/office/officeart/2005/8/layout/process1"/>
    <dgm:cxn modelId="{B8DD6B33-DE14-4D5C-9AAA-A5E6F6DF8CF0}" type="presParOf" srcId="{66C165AB-3D84-4EDF-8344-1B10CECFDE64}" destId="{0A793477-A370-4B77-BD02-884989163E71}" srcOrd="1" destOrd="0" presId="urn:microsoft.com/office/officeart/2005/8/layout/process1"/>
    <dgm:cxn modelId="{72F77877-CF9F-497C-9AE9-80EF2B1CDD77}" type="presParOf" srcId="{0A793477-A370-4B77-BD02-884989163E71}" destId="{B9210F33-22E3-4B5E-8650-EF84906956AD}" srcOrd="0" destOrd="0" presId="urn:microsoft.com/office/officeart/2005/8/layout/process1"/>
    <dgm:cxn modelId="{0E996641-F043-41A0-B938-DD9BBC4D2085}" type="presParOf" srcId="{66C165AB-3D84-4EDF-8344-1B10CECFDE64}" destId="{7FDE815E-010E-48BE-AEC9-F5862D9E0BE0}" srcOrd="2" destOrd="0" presId="urn:microsoft.com/office/officeart/2005/8/layout/process1"/>
    <dgm:cxn modelId="{CB6FE275-1552-4E3C-A34B-C99B3F59D447}" type="presParOf" srcId="{66C165AB-3D84-4EDF-8344-1B10CECFDE64}" destId="{8770B860-84EF-4F85-9A40-E7C30523AC9E}" srcOrd="3" destOrd="0" presId="urn:microsoft.com/office/officeart/2005/8/layout/process1"/>
    <dgm:cxn modelId="{CB2F3BEC-42A3-4443-AA80-1F0F934679E1}" type="presParOf" srcId="{8770B860-84EF-4F85-9A40-E7C30523AC9E}" destId="{50ACDCA1-C550-4D88-9CB1-1BB6DDE651EE}" srcOrd="0" destOrd="0" presId="urn:microsoft.com/office/officeart/2005/8/layout/process1"/>
    <dgm:cxn modelId="{9D35839D-A15D-47AE-83A1-E8C1059DF722}" type="presParOf" srcId="{66C165AB-3D84-4EDF-8344-1B10CECFDE64}" destId="{305CB391-741A-4A95-A4EA-E69509926DC8}" srcOrd="4" destOrd="0" presId="urn:microsoft.com/office/officeart/2005/8/layout/process1"/>
    <dgm:cxn modelId="{5ABFC795-6E8C-462D-8EB6-521CE21F003A}" type="presParOf" srcId="{66C165AB-3D84-4EDF-8344-1B10CECFDE64}" destId="{209B7831-348B-4E09-A551-B5A520811263}" srcOrd="5" destOrd="0" presId="urn:microsoft.com/office/officeart/2005/8/layout/process1"/>
    <dgm:cxn modelId="{9D7C5A72-3017-446C-BB3F-B1AB89F7926D}" type="presParOf" srcId="{209B7831-348B-4E09-A551-B5A520811263}" destId="{386CDE0A-9345-4D2D-B821-3E9E6D6F29DF}" srcOrd="0" destOrd="0" presId="urn:microsoft.com/office/officeart/2005/8/layout/process1"/>
    <dgm:cxn modelId="{3EBAB628-13CA-4C9A-8C42-498C13B4AD0C}" type="presParOf" srcId="{66C165AB-3D84-4EDF-8344-1B10CECFDE64}" destId="{4883C082-0A74-49C3-BE13-C0E0A48F6EC1}" srcOrd="6" destOrd="0" presId="urn:microsoft.com/office/officeart/2005/8/layout/process1"/>
    <dgm:cxn modelId="{9881ED93-701E-47FD-9254-A055C95DC3FA}" type="presParOf" srcId="{66C165AB-3D84-4EDF-8344-1B10CECFDE64}" destId="{46495033-5135-4F64-9EB6-5C66631DC807}" srcOrd="7" destOrd="0" presId="urn:microsoft.com/office/officeart/2005/8/layout/process1"/>
    <dgm:cxn modelId="{992A2CC8-EC4F-49C3-8D21-CFCC5BB8AE35}" type="presParOf" srcId="{46495033-5135-4F64-9EB6-5C66631DC807}" destId="{E76F32FC-83EC-420D-870B-7FA7BC1FD6D5}" srcOrd="0" destOrd="0" presId="urn:microsoft.com/office/officeart/2005/8/layout/process1"/>
    <dgm:cxn modelId="{77C4A38A-1B66-4CD8-BF69-0F620CB81D8C}" type="presParOf" srcId="{66C165AB-3D84-4EDF-8344-1B10CECFDE64}" destId="{95868898-AB0A-4DDA-9DCB-42A040BA1AFF}" srcOrd="8"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D9A51D-C24A-413F-A1DC-08150CA5457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AU"/>
        </a:p>
      </dgm:t>
    </dgm:pt>
    <dgm:pt modelId="{66D27B0E-366F-42FB-AAEA-A9B8854D5D61}">
      <dgm:prSet phldrT="[Text]" custT="1"/>
      <dgm:spPr>
        <a:solidFill>
          <a:srgbClr val="C00000"/>
        </a:solidFill>
        <a:ln>
          <a:noFill/>
        </a:ln>
      </dgm:spPr>
      <dgm:t>
        <a:bodyPr/>
        <a:lstStyle/>
        <a:p>
          <a:r>
            <a:rPr lang="en-AU" sz="1050" b="1">
              <a:latin typeface="Arial" panose="020B0604020202020204" pitchFamily="34" charset="0"/>
              <a:cs typeface="Arial" panose="020B0604020202020204" pitchFamily="34" charset="0"/>
            </a:rPr>
            <a:t>Evidence-based practice</a:t>
          </a:r>
        </a:p>
      </dgm:t>
    </dgm:pt>
    <dgm:pt modelId="{E06A367B-2931-4EB9-99CE-0AE145F7AF98}" type="parTrans" cxnId="{C2C73DF5-E385-482B-89DC-656019104685}">
      <dgm:prSet/>
      <dgm:spPr/>
      <dgm:t>
        <a:bodyPr/>
        <a:lstStyle/>
        <a:p>
          <a:endParaRPr lang="en-AU"/>
        </a:p>
      </dgm:t>
    </dgm:pt>
    <dgm:pt modelId="{01C0906D-D60F-4060-8551-D04E8FEA6768}" type="sibTrans" cxnId="{C2C73DF5-E385-482B-89DC-656019104685}">
      <dgm:prSet/>
      <dgm:spPr/>
      <dgm:t>
        <a:bodyPr/>
        <a:lstStyle/>
        <a:p>
          <a:endParaRPr lang="en-AU"/>
        </a:p>
      </dgm:t>
    </dgm:pt>
    <dgm:pt modelId="{13D927D0-56F2-4682-BBA1-8658C310BEC8}">
      <dgm:prSet phldrT="[Text]"/>
      <dgm:spPr>
        <a:solidFill>
          <a:srgbClr val="C00000">
            <a:alpha val="15000"/>
          </a:srgbClr>
        </a:solidFill>
        <a:ln>
          <a:noFill/>
        </a:ln>
      </dgm:spPr>
      <dgm:t>
        <a:bodyPr/>
        <a:lstStyle/>
        <a:p>
          <a:r>
            <a:rPr lang="en-AU">
              <a:latin typeface="Arial" panose="020B0604020202020204" pitchFamily="34" charset="0"/>
              <a:cs typeface="Arial" panose="020B0604020202020204" pitchFamily="34" charset="0"/>
            </a:rPr>
            <a:t> Program design informed by evidence-based practices ensures that activities are grounded in research and proven strategies for promoting positive youth development. </a:t>
          </a:r>
        </a:p>
      </dgm:t>
    </dgm:pt>
    <dgm:pt modelId="{2A1BA45B-B58B-427F-B6E3-A6024986F5EC}" type="parTrans" cxnId="{DB22516D-1F7E-4DEC-82C1-34D9096908A4}">
      <dgm:prSet/>
      <dgm:spPr/>
      <dgm:t>
        <a:bodyPr/>
        <a:lstStyle/>
        <a:p>
          <a:endParaRPr lang="en-AU"/>
        </a:p>
      </dgm:t>
    </dgm:pt>
    <dgm:pt modelId="{1964C23F-3250-49C4-A020-85CBD1C4ADC9}" type="sibTrans" cxnId="{DB22516D-1F7E-4DEC-82C1-34D9096908A4}">
      <dgm:prSet/>
      <dgm:spPr/>
      <dgm:t>
        <a:bodyPr/>
        <a:lstStyle/>
        <a:p>
          <a:endParaRPr lang="en-AU"/>
        </a:p>
      </dgm:t>
    </dgm:pt>
    <dgm:pt modelId="{3969338D-4957-4A83-90E7-B4579DF04759}">
      <dgm:prSet phldrT="[Text]" custT="1"/>
      <dgm:spPr>
        <a:solidFill>
          <a:srgbClr val="C00000"/>
        </a:solidFill>
        <a:ln>
          <a:noFill/>
        </a:ln>
      </dgm:spPr>
      <dgm:t>
        <a:bodyPr/>
        <a:lstStyle/>
        <a:p>
          <a:r>
            <a:rPr lang="en-AU" sz="1050" b="1">
              <a:latin typeface="Arial" panose="020B0604020202020204" pitchFamily="34" charset="0"/>
              <a:cs typeface="Arial" panose="020B0604020202020204" pitchFamily="34" charset="0"/>
            </a:rPr>
            <a:t>Intentional alignment</a:t>
          </a:r>
        </a:p>
      </dgm:t>
    </dgm:pt>
    <dgm:pt modelId="{8B27AAB7-5C63-41CD-8E54-A4F220C8DE1F}" type="parTrans" cxnId="{36363871-4384-45EF-84FE-5091FB213B58}">
      <dgm:prSet/>
      <dgm:spPr/>
      <dgm:t>
        <a:bodyPr/>
        <a:lstStyle/>
        <a:p>
          <a:endParaRPr lang="en-AU"/>
        </a:p>
      </dgm:t>
    </dgm:pt>
    <dgm:pt modelId="{9C64ED42-DA6F-404E-B416-539BA5DA8508}" type="sibTrans" cxnId="{36363871-4384-45EF-84FE-5091FB213B58}">
      <dgm:prSet/>
      <dgm:spPr/>
      <dgm:t>
        <a:bodyPr/>
        <a:lstStyle/>
        <a:p>
          <a:endParaRPr lang="en-AU"/>
        </a:p>
      </dgm:t>
    </dgm:pt>
    <dgm:pt modelId="{1E214A5B-1E0A-43C0-BDE5-F7F99FD59F13}">
      <dgm:prSet phldrT="[Text]"/>
      <dgm:spPr>
        <a:solidFill>
          <a:srgbClr val="C00000">
            <a:alpha val="15000"/>
          </a:srgbClr>
        </a:solidFill>
        <a:ln>
          <a:noFill/>
        </a:ln>
      </dgm:spPr>
      <dgm:t>
        <a:bodyPr/>
        <a:lstStyle/>
        <a:p>
          <a:r>
            <a:rPr lang="en-AU">
              <a:latin typeface="Arial" panose="020B0604020202020204" pitchFamily="34" charset="0"/>
              <a:cs typeface="Arial" panose="020B0604020202020204" pitchFamily="34" charset="0"/>
            </a:rPr>
            <a:t> Every activity within a program should serve a specific purpose and contribute to the attainment of desired outcomes. </a:t>
          </a:r>
        </a:p>
      </dgm:t>
    </dgm:pt>
    <dgm:pt modelId="{AC92B56C-5A09-4A25-806E-A100ECAE6F46}" type="parTrans" cxnId="{A2B4EA13-118A-41DC-9F98-8C9E06249AFA}">
      <dgm:prSet/>
      <dgm:spPr/>
      <dgm:t>
        <a:bodyPr/>
        <a:lstStyle/>
        <a:p>
          <a:endParaRPr lang="en-AU"/>
        </a:p>
      </dgm:t>
    </dgm:pt>
    <dgm:pt modelId="{D169EC3C-22D4-42FA-B73B-1FE82BF7D418}" type="sibTrans" cxnId="{A2B4EA13-118A-41DC-9F98-8C9E06249AFA}">
      <dgm:prSet/>
      <dgm:spPr/>
      <dgm:t>
        <a:bodyPr/>
        <a:lstStyle/>
        <a:p>
          <a:endParaRPr lang="en-AU"/>
        </a:p>
      </dgm:t>
    </dgm:pt>
    <dgm:pt modelId="{B99B6228-BB7B-4616-B9B9-DD03E0393E61}">
      <dgm:prSet phldrT="[Text]" custT="1"/>
      <dgm:spPr>
        <a:solidFill>
          <a:srgbClr val="C00000"/>
        </a:solidFill>
        <a:ln>
          <a:noFill/>
        </a:ln>
      </dgm:spPr>
      <dgm:t>
        <a:bodyPr/>
        <a:lstStyle/>
        <a:p>
          <a:r>
            <a:rPr lang="en-AU" sz="1050" b="1">
              <a:latin typeface="Arial" panose="020B0604020202020204" pitchFamily="34" charset="0"/>
              <a:cs typeface="Arial" panose="020B0604020202020204" pitchFamily="34" charset="0"/>
            </a:rPr>
            <a:t>Targeted impact</a:t>
          </a:r>
        </a:p>
      </dgm:t>
    </dgm:pt>
    <dgm:pt modelId="{DC4D9C30-1623-4748-9B7A-D62BF6AD7B7D}" type="parTrans" cxnId="{383B01A0-2FD1-4872-BA8E-093D8153CC46}">
      <dgm:prSet/>
      <dgm:spPr/>
      <dgm:t>
        <a:bodyPr/>
        <a:lstStyle/>
        <a:p>
          <a:endParaRPr lang="en-AU"/>
        </a:p>
      </dgm:t>
    </dgm:pt>
    <dgm:pt modelId="{22C34C9C-2F70-4975-A862-79C98C43DAA1}" type="sibTrans" cxnId="{383B01A0-2FD1-4872-BA8E-093D8153CC46}">
      <dgm:prSet/>
      <dgm:spPr/>
      <dgm:t>
        <a:bodyPr/>
        <a:lstStyle/>
        <a:p>
          <a:endParaRPr lang="en-AU"/>
        </a:p>
      </dgm:t>
    </dgm:pt>
    <dgm:pt modelId="{E0BDEC1F-975D-454D-BB09-A1305BCDB233}">
      <dgm:prSet phldrT="[Text]"/>
      <dgm:spPr>
        <a:solidFill>
          <a:srgbClr val="C00000">
            <a:alpha val="15000"/>
          </a:srgbClr>
        </a:solidFill>
        <a:ln>
          <a:noFill/>
        </a:ln>
      </dgm:spPr>
      <dgm:t>
        <a:bodyPr/>
        <a:lstStyle/>
        <a:p>
          <a:r>
            <a:rPr lang="en-AU">
              <a:latin typeface="Arial" panose="020B0604020202020204" pitchFamily="34" charset="0"/>
              <a:cs typeface="Arial" panose="020B0604020202020204" pitchFamily="34" charset="0"/>
            </a:rPr>
            <a:t> Designing activities with clear objectives allows program facilitators to target specific skills, knowledge, or behaviours that they aim to develop or reinforce among participants. </a:t>
          </a:r>
        </a:p>
      </dgm:t>
    </dgm:pt>
    <dgm:pt modelId="{C9B5A181-EFF7-4D9D-AF0D-A878AC8025F7}" type="parTrans" cxnId="{C415FCA7-7EC0-4E52-BCF4-35F94519BE72}">
      <dgm:prSet/>
      <dgm:spPr/>
      <dgm:t>
        <a:bodyPr/>
        <a:lstStyle/>
        <a:p>
          <a:endParaRPr lang="en-AU"/>
        </a:p>
      </dgm:t>
    </dgm:pt>
    <dgm:pt modelId="{545EFE0E-DA4A-45E6-848F-3D781E6ECBAE}" type="sibTrans" cxnId="{C415FCA7-7EC0-4E52-BCF4-35F94519BE72}">
      <dgm:prSet/>
      <dgm:spPr/>
      <dgm:t>
        <a:bodyPr/>
        <a:lstStyle/>
        <a:p>
          <a:endParaRPr lang="en-AU"/>
        </a:p>
      </dgm:t>
    </dgm:pt>
    <dgm:pt modelId="{CA5CC02D-D05A-414F-90D1-7E92FC382B0D}">
      <dgm:prSet/>
      <dgm:spPr>
        <a:solidFill>
          <a:srgbClr val="C00000">
            <a:alpha val="15000"/>
          </a:srgbClr>
        </a:solidFill>
        <a:ln>
          <a:noFill/>
        </a:ln>
      </dgm:spPr>
      <dgm:t>
        <a:bodyPr/>
        <a:lstStyle/>
        <a:p>
          <a:r>
            <a:rPr lang="en-AU">
              <a:latin typeface="Arial" panose="020B0604020202020204" pitchFamily="34" charset="0"/>
              <a:cs typeface="Arial" panose="020B0604020202020204" pitchFamily="34" charset="0"/>
            </a:rPr>
            <a:t> Drawing on existing research and evaluation findings enables designers to select interventions and approaches that have demonstrated effectiveness in achieving desired outcomes, increasing the likelihood of success.</a:t>
          </a:r>
        </a:p>
      </dgm:t>
    </dgm:pt>
    <dgm:pt modelId="{70C49773-BA96-4614-8C39-9AB542D76E5D}" type="parTrans" cxnId="{5C5D2914-F7D8-47B9-B244-25CED846E067}">
      <dgm:prSet/>
      <dgm:spPr/>
      <dgm:t>
        <a:bodyPr/>
        <a:lstStyle/>
        <a:p>
          <a:endParaRPr lang="en-AU"/>
        </a:p>
      </dgm:t>
    </dgm:pt>
    <dgm:pt modelId="{A8B8FB0A-2ECE-44C2-8A6E-C9B8F74BFFB4}" type="sibTrans" cxnId="{5C5D2914-F7D8-47B9-B244-25CED846E067}">
      <dgm:prSet/>
      <dgm:spPr/>
      <dgm:t>
        <a:bodyPr/>
        <a:lstStyle/>
        <a:p>
          <a:endParaRPr lang="en-AU"/>
        </a:p>
      </dgm:t>
    </dgm:pt>
    <dgm:pt modelId="{13ED43B6-6C28-46C3-AACA-DC6B8C6466A6}">
      <dgm:prSet/>
      <dgm:spPr>
        <a:solidFill>
          <a:srgbClr val="C00000">
            <a:alpha val="15000"/>
          </a:srgbClr>
        </a:solidFill>
        <a:ln>
          <a:noFill/>
        </a:ln>
      </dgm:spPr>
      <dgm:t>
        <a:bodyPr/>
        <a:lstStyle/>
        <a:p>
          <a:r>
            <a:rPr lang="en-AU">
              <a:latin typeface="Arial" panose="020B0604020202020204" pitchFamily="34" charset="0"/>
              <a:cs typeface="Arial" panose="020B0604020202020204" pitchFamily="34" charset="0"/>
            </a:rPr>
            <a:t> By aligning activities with program goals, designers ensure that participants are actively engaged in experiences that promote learning, growth, and positive behaviour change.</a:t>
          </a:r>
        </a:p>
      </dgm:t>
    </dgm:pt>
    <dgm:pt modelId="{B6ACB715-2999-480B-B964-BE268F698DFF}" type="parTrans" cxnId="{DE919570-71DE-4B3D-92A3-EB6CF19DF8E1}">
      <dgm:prSet/>
      <dgm:spPr/>
      <dgm:t>
        <a:bodyPr/>
        <a:lstStyle/>
        <a:p>
          <a:endParaRPr lang="en-AU"/>
        </a:p>
      </dgm:t>
    </dgm:pt>
    <dgm:pt modelId="{4E9B72BF-C2C5-4B27-91B3-C91C92C93AF5}" type="sibTrans" cxnId="{DE919570-71DE-4B3D-92A3-EB6CF19DF8E1}">
      <dgm:prSet/>
      <dgm:spPr/>
      <dgm:t>
        <a:bodyPr/>
        <a:lstStyle/>
        <a:p>
          <a:endParaRPr lang="en-AU"/>
        </a:p>
      </dgm:t>
    </dgm:pt>
    <dgm:pt modelId="{7ABE7F26-A446-4C83-A876-D84DAA469E66}">
      <dgm:prSet/>
      <dgm:spPr>
        <a:solidFill>
          <a:srgbClr val="C00000">
            <a:alpha val="15000"/>
          </a:srgbClr>
        </a:solidFill>
        <a:ln>
          <a:noFill/>
        </a:ln>
      </dgm:spPr>
      <dgm:t>
        <a:bodyPr/>
        <a:lstStyle/>
        <a:p>
          <a:r>
            <a:rPr lang="en-AU">
              <a:latin typeface="Arial" panose="020B0604020202020204" pitchFamily="34" charset="0"/>
              <a:cs typeface="Arial" panose="020B0604020202020204" pitchFamily="34" charset="0"/>
            </a:rPr>
            <a:t> Whether it is promoting teamwork, communication skills, problem-solving abilities, or resilience, purposeful activity design ensures that interventions are focused and impactful.</a:t>
          </a:r>
        </a:p>
      </dgm:t>
    </dgm:pt>
    <dgm:pt modelId="{224B71C1-A1AC-4EC5-8A92-13A43A2D1D68}" type="parTrans" cxnId="{4BFB1AE5-FB88-4602-A837-F1EB035BF99E}">
      <dgm:prSet/>
      <dgm:spPr/>
      <dgm:t>
        <a:bodyPr/>
        <a:lstStyle/>
        <a:p>
          <a:endParaRPr lang="en-AU"/>
        </a:p>
      </dgm:t>
    </dgm:pt>
    <dgm:pt modelId="{7FECD404-867C-4B68-9394-66630F3FE5BF}" type="sibTrans" cxnId="{4BFB1AE5-FB88-4602-A837-F1EB035BF99E}">
      <dgm:prSet/>
      <dgm:spPr/>
      <dgm:t>
        <a:bodyPr/>
        <a:lstStyle/>
        <a:p>
          <a:endParaRPr lang="en-AU"/>
        </a:p>
      </dgm:t>
    </dgm:pt>
    <dgm:pt modelId="{9E2BE1D0-10C6-4B75-A1AD-4D0FFC212070}" type="pres">
      <dgm:prSet presAssocID="{57D9A51D-C24A-413F-A1DC-08150CA54575}" presName="Name0" presStyleCnt="0">
        <dgm:presLayoutVars>
          <dgm:dir/>
          <dgm:animLvl val="lvl"/>
          <dgm:resizeHandles val="exact"/>
        </dgm:presLayoutVars>
      </dgm:prSet>
      <dgm:spPr/>
    </dgm:pt>
    <dgm:pt modelId="{4C8955C4-6D6D-463D-8A1E-9E789C6A6852}" type="pres">
      <dgm:prSet presAssocID="{66D27B0E-366F-42FB-AAEA-A9B8854D5D61}" presName="composite" presStyleCnt="0"/>
      <dgm:spPr/>
    </dgm:pt>
    <dgm:pt modelId="{DA655705-2493-4567-9367-C238CF6C84E7}" type="pres">
      <dgm:prSet presAssocID="{66D27B0E-366F-42FB-AAEA-A9B8854D5D61}" presName="parTx" presStyleLbl="alignNode1" presStyleIdx="0" presStyleCnt="3">
        <dgm:presLayoutVars>
          <dgm:chMax val="0"/>
          <dgm:chPref val="0"/>
          <dgm:bulletEnabled val="1"/>
        </dgm:presLayoutVars>
      </dgm:prSet>
      <dgm:spPr/>
    </dgm:pt>
    <dgm:pt modelId="{A8C4F9A4-A0E8-4136-92B0-0480C2C58BB3}" type="pres">
      <dgm:prSet presAssocID="{66D27B0E-366F-42FB-AAEA-A9B8854D5D61}" presName="desTx" presStyleLbl="alignAccFollowNode1" presStyleIdx="0" presStyleCnt="3">
        <dgm:presLayoutVars>
          <dgm:bulletEnabled val="1"/>
        </dgm:presLayoutVars>
      </dgm:prSet>
      <dgm:spPr/>
    </dgm:pt>
    <dgm:pt modelId="{3EC3E095-6F06-4924-9351-64E0B6400D4A}" type="pres">
      <dgm:prSet presAssocID="{01C0906D-D60F-4060-8551-D04E8FEA6768}" presName="space" presStyleCnt="0"/>
      <dgm:spPr/>
    </dgm:pt>
    <dgm:pt modelId="{4AB5576A-C00C-48C2-834D-834478DD5868}" type="pres">
      <dgm:prSet presAssocID="{3969338D-4957-4A83-90E7-B4579DF04759}" presName="composite" presStyleCnt="0"/>
      <dgm:spPr/>
    </dgm:pt>
    <dgm:pt modelId="{699B1700-A308-4F59-8038-529C76268254}" type="pres">
      <dgm:prSet presAssocID="{3969338D-4957-4A83-90E7-B4579DF04759}" presName="parTx" presStyleLbl="alignNode1" presStyleIdx="1" presStyleCnt="3">
        <dgm:presLayoutVars>
          <dgm:chMax val="0"/>
          <dgm:chPref val="0"/>
          <dgm:bulletEnabled val="1"/>
        </dgm:presLayoutVars>
      </dgm:prSet>
      <dgm:spPr/>
    </dgm:pt>
    <dgm:pt modelId="{93D14F3B-46F3-4919-8AEF-D546D93041FB}" type="pres">
      <dgm:prSet presAssocID="{3969338D-4957-4A83-90E7-B4579DF04759}" presName="desTx" presStyleLbl="alignAccFollowNode1" presStyleIdx="1" presStyleCnt="3">
        <dgm:presLayoutVars>
          <dgm:bulletEnabled val="1"/>
        </dgm:presLayoutVars>
      </dgm:prSet>
      <dgm:spPr/>
    </dgm:pt>
    <dgm:pt modelId="{EA109368-3DD7-4E51-9127-ABE6DF04D999}" type="pres">
      <dgm:prSet presAssocID="{9C64ED42-DA6F-404E-B416-539BA5DA8508}" presName="space" presStyleCnt="0"/>
      <dgm:spPr/>
    </dgm:pt>
    <dgm:pt modelId="{47765F4A-E4B1-4962-97A2-926839A4DE0B}" type="pres">
      <dgm:prSet presAssocID="{B99B6228-BB7B-4616-B9B9-DD03E0393E61}" presName="composite" presStyleCnt="0"/>
      <dgm:spPr/>
    </dgm:pt>
    <dgm:pt modelId="{E5E1E5CA-4E1E-4030-8B25-6C80E5321907}" type="pres">
      <dgm:prSet presAssocID="{B99B6228-BB7B-4616-B9B9-DD03E0393E61}" presName="parTx" presStyleLbl="alignNode1" presStyleIdx="2" presStyleCnt="3">
        <dgm:presLayoutVars>
          <dgm:chMax val="0"/>
          <dgm:chPref val="0"/>
          <dgm:bulletEnabled val="1"/>
        </dgm:presLayoutVars>
      </dgm:prSet>
      <dgm:spPr/>
    </dgm:pt>
    <dgm:pt modelId="{260200BE-2E02-4237-AD11-97CF05EBC7B2}" type="pres">
      <dgm:prSet presAssocID="{B99B6228-BB7B-4616-B9B9-DD03E0393E61}" presName="desTx" presStyleLbl="alignAccFollowNode1" presStyleIdx="2" presStyleCnt="3">
        <dgm:presLayoutVars>
          <dgm:bulletEnabled val="1"/>
        </dgm:presLayoutVars>
      </dgm:prSet>
      <dgm:spPr/>
    </dgm:pt>
  </dgm:ptLst>
  <dgm:cxnLst>
    <dgm:cxn modelId="{A2B4EA13-118A-41DC-9F98-8C9E06249AFA}" srcId="{3969338D-4957-4A83-90E7-B4579DF04759}" destId="{1E214A5B-1E0A-43C0-BDE5-F7F99FD59F13}" srcOrd="0" destOrd="0" parTransId="{AC92B56C-5A09-4A25-806E-A100ECAE6F46}" sibTransId="{D169EC3C-22D4-42FA-B73B-1FE82BF7D418}"/>
    <dgm:cxn modelId="{5C5D2914-F7D8-47B9-B244-25CED846E067}" srcId="{66D27B0E-366F-42FB-AAEA-A9B8854D5D61}" destId="{CA5CC02D-D05A-414F-90D1-7E92FC382B0D}" srcOrd="1" destOrd="0" parTransId="{70C49773-BA96-4614-8C39-9AB542D76E5D}" sibTransId="{A8B8FB0A-2ECE-44C2-8A6E-C9B8F74BFFB4}"/>
    <dgm:cxn modelId="{A72D952C-70FA-48FC-8881-0D524AEACE5A}" type="presOf" srcId="{CA5CC02D-D05A-414F-90D1-7E92FC382B0D}" destId="{A8C4F9A4-A0E8-4136-92B0-0480C2C58BB3}" srcOrd="0" destOrd="1" presId="urn:microsoft.com/office/officeart/2005/8/layout/hList1"/>
    <dgm:cxn modelId="{C075D43D-D297-46F6-BB49-A4F0EAC2E1FF}" type="presOf" srcId="{B99B6228-BB7B-4616-B9B9-DD03E0393E61}" destId="{E5E1E5CA-4E1E-4030-8B25-6C80E5321907}" srcOrd="0" destOrd="0" presId="urn:microsoft.com/office/officeart/2005/8/layout/hList1"/>
    <dgm:cxn modelId="{A7CE7041-7DDB-4FBA-BA57-BE136796A47B}" type="presOf" srcId="{1E214A5B-1E0A-43C0-BDE5-F7F99FD59F13}" destId="{93D14F3B-46F3-4919-8AEF-D546D93041FB}" srcOrd="0" destOrd="0" presId="urn:microsoft.com/office/officeart/2005/8/layout/hList1"/>
    <dgm:cxn modelId="{8D36B547-CBB9-413E-9E28-D72CB38300FD}" type="presOf" srcId="{E0BDEC1F-975D-454D-BB09-A1305BCDB233}" destId="{260200BE-2E02-4237-AD11-97CF05EBC7B2}" srcOrd="0" destOrd="0" presId="urn:microsoft.com/office/officeart/2005/8/layout/hList1"/>
    <dgm:cxn modelId="{E9D5D16B-E048-451C-B687-B1A9EA478E89}" type="presOf" srcId="{66D27B0E-366F-42FB-AAEA-A9B8854D5D61}" destId="{DA655705-2493-4567-9367-C238CF6C84E7}" srcOrd="0" destOrd="0" presId="urn:microsoft.com/office/officeart/2005/8/layout/hList1"/>
    <dgm:cxn modelId="{DB22516D-1F7E-4DEC-82C1-34D9096908A4}" srcId="{66D27B0E-366F-42FB-AAEA-A9B8854D5D61}" destId="{13D927D0-56F2-4682-BBA1-8658C310BEC8}" srcOrd="0" destOrd="0" parTransId="{2A1BA45B-B58B-427F-B6E3-A6024986F5EC}" sibTransId="{1964C23F-3250-49C4-A020-85CBD1C4ADC9}"/>
    <dgm:cxn modelId="{DE919570-71DE-4B3D-92A3-EB6CF19DF8E1}" srcId="{3969338D-4957-4A83-90E7-B4579DF04759}" destId="{13ED43B6-6C28-46C3-AACA-DC6B8C6466A6}" srcOrd="1" destOrd="0" parTransId="{B6ACB715-2999-480B-B964-BE268F698DFF}" sibTransId="{4E9B72BF-C2C5-4B27-91B3-C91C92C93AF5}"/>
    <dgm:cxn modelId="{36363871-4384-45EF-84FE-5091FB213B58}" srcId="{57D9A51D-C24A-413F-A1DC-08150CA54575}" destId="{3969338D-4957-4A83-90E7-B4579DF04759}" srcOrd="1" destOrd="0" parTransId="{8B27AAB7-5C63-41CD-8E54-A4F220C8DE1F}" sibTransId="{9C64ED42-DA6F-404E-B416-539BA5DA8508}"/>
    <dgm:cxn modelId="{FDFC6199-DA1A-4C52-AE73-8FA3FAACAA0E}" type="presOf" srcId="{57D9A51D-C24A-413F-A1DC-08150CA54575}" destId="{9E2BE1D0-10C6-4B75-A1AD-4D0FFC212070}" srcOrd="0" destOrd="0" presId="urn:microsoft.com/office/officeart/2005/8/layout/hList1"/>
    <dgm:cxn modelId="{383B01A0-2FD1-4872-BA8E-093D8153CC46}" srcId="{57D9A51D-C24A-413F-A1DC-08150CA54575}" destId="{B99B6228-BB7B-4616-B9B9-DD03E0393E61}" srcOrd="2" destOrd="0" parTransId="{DC4D9C30-1623-4748-9B7A-D62BF6AD7B7D}" sibTransId="{22C34C9C-2F70-4975-A862-79C98C43DAA1}"/>
    <dgm:cxn modelId="{C415FCA7-7EC0-4E52-BCF4-35F94519BE72}" srcId="{B99B6228-BB7B-4616-B9B9-DD03E0393E61}" destId="{E0BDEC1F-975D-454D-BB09-A1305BCDB233}" srcOrd="0" destOrd="0" parTransId="{C9B5A181-EFF7-4D9D-AF0D-A878AC8025F7}" sibTransId="{545EFE0E-DA4A-45E6-848F-3D781E6ECBAE}"/>
    <dgm:cxn modelId="{EF47C2A9-98FF-40B3-B192-FAAEECBB2623}" type="presOf" srcId="{3969338D-4957-4A83-90E7-B4579DF04759}" destId="{699B1700-A308-4F59-8038-529C76268254}" srcOrd="0" destOrd="0" presId="urn:microsoft.com/office/officeart/2005/8/layout/hList1"/>
    <dgm:cxn modelId="{D3AAE1A9-79C7-4ECC-B490-C182E3A48EA7}" type="presOf" srcId="{7ABE7F26-A446-4C83-A876-D84DAA469E66}" destId="{260200BE-2E02-4237-AD11-97CF05EBC7B2}" srcOrd="0" destOrd="1" presId="urn:microsoft.com/office/officeart/2005/8/layout/hList1"/>
    <dgm:cxn modelId="{9B9B8CC1-35EC-43B8-AB54-220ABA8B5675}" type="presOf" srcId="{13ED43B6-6C28-46C3-AACA-DC6B8C6466A6}" destId="{93D14F3B-46F3-4919-8AEF-D546D93041FB}" srcOrd="0" destOrd="1" presId="urn:microsoft.com/office/officeart/2005/8/layout/hList1"/>
    <dgm:cxn modelId="{ED10B4E2-AFBF-428A-8DF3-15773C08312D}" type="presOf" srcId="{13D927D0-56F2-4682-BBA1-8658C310BEC8}" destId="{A8C4F9A4-A0E8-4136-92B0-0480C2C58BB3}" srcOrd="0" destOrd="0" presId="urn:microsoft.com/office/officeart/2005/8/layout/hList1"/>
    <dgm:cxn modelId="{4BFB1AE5-FB88-4602-A837-F1EB035BF99E}" srcId="{B99B6228-BB7B-4616-B9B9-DD03E0393E61}" destId="{7ABE7F26-A446-4C83-A876-D84DAA469E66}" srcOrd="1" destOrd="0" parTransId="{224B71C1-A1AC-4EC5-8A92-13A43A2D1D68}" sibTransId="{7FECD404-867C-4B68-9394-66630F3FE5BF}"/>
    <dgm:cxn modelId="{C2C73DF5-E385-482B-89DC-656019104685}" srcId="{57D9A51D-C24A-413F-A1DC-08150CA54575}" destId="{66D27B0E-366F-42FB-AAEA-A9B8854D5D61}" srcOrd="0" destOrd="0" parTransId="{E06A367B-2931-4EB9-99CE-0AE145F7AF98}" sibTransId="{01C0906D-D60F-4060-8551-D04E8FEA6768}"/>
    <dgm:cxn modelId="{F05DE249-C862-4A7F-A42A-C98168338902}" type="presParOf" srcId="{9E2BE1D0-10C6-4B75-A1AD-4D0FFC212070}" destId="{4C8955C4-6D6D-463D-8A1E-9E789C6A6852}" srcOrd="0" destOrd="0" presId="urn:microsoft.com/office/officeart/2005/8/layout/hList1"/>
    <dgm:cxn modelId="{0621F347-CEDE-46E8-97F7-481C159C58B1}" type="presParOf" srcId="{4C8955C4-6D6D-463D-8A1E-9E789C6A6852}" destId="{DA655705-2493-4567-9367-C238CF6C84E7}" srcOrd="0" destOrd="0" presId="urn:microsoft.com/office/officeart/2005/8/layout/hList1"/>
    <dgm:cxn modelId="{7689D0E1-2020-482E-9F80-471FEF8139F6}" type="presParOf" srcId="{4C8955C4-6D6D-463D-8A1E-9E789C6A6852}" destId="{A8C4F9A4-A0E8-4136-92B0-0480C2C58BB3}" srcOrd="1" destOrd="0" presId="urn:microsoft.com/office/officeart/2005/8/layout/hList1"/>
    <dgm:cxn modelId="{274A0E14-1A6C-49FF-B760-D00E917C685B}" type="presParOf" srcId="{9E2BE1D0-10C6-4B75-A1AD-4D0FFC212070}" destId="{3EC3E095-6F06-4924-9351-64E0B6400D4A}" srcOrd="1" destOrd="0" presId="urn:microsoft.com/office/officeart/2005/8/layout/hList1"/>
    <dgm:cxn modelId="{090114E1-7D10-41BD-8698-CAF80C519993}" type="presParOf" srcId="{9E2BE1D0-10C6-4B75-A1AD-4D0FFC212070}" destId="{4AB5576A-C00C-48C2-834D-834478DD5868}" srcOrd="2" destOrd="0" presId="urn:microsoft.com/office/officeart/2005/8/layout/hList1"/>
    <dgm:cxn modelId="{EEB0CD5F-8765-4145-81BE-9328B1EBBC51}" type="presParOf" srcId="{4AB5576A-C00C-48C2-834D-834478DD5868}" destId="{699B1700-A308-4F59-8038-529C76268254}" srcOrd="0" destOrd="0" presId="urn:microsoft.com/office/officeart/2005/8/layout/hList1"/>
    <dgm:cxn modelId="{9BB818D7-2F53-4B83-9EBF-A9AE711749F7}" type="presParOf" srcId="{4AB5576A-C00C-48C2-834D-834478DD5868}" destId="{93D14F3B-46F3-4919-8AEF-D546D93041FB}" srcOrd="1" destOrd="0" presId="urn:microsoft.com/office/officeart/2005/8/layout/hList1"/>
    <dgm:cxn modelId="{911DED1A-C398-4A1B-B0B4-15AF6D00BEDC}" type="presParOf" srcId="{9E2BE1D0-10C6-4B75-A1AD-4D0FFC212070}" destId="{EA109368-3DD7-4E51-9127-ABE6DF04D999}" srcOrd="3" destOrd="0" presId="urn:microsoft.com/office/officeart/2005/8/layout/hList1"/>
    <dgm:cxn modelId="{952664FC-DFA6-4CCC-B0AB-4FB33DF37A78}" type="presParOf" srcId="{9E2BE1D0-10C6-4B75-A1AD-4D0FFC212070}" destId="{47765F4A-E4B1-4962-97A2-926839A4DE0B}" srcOrd="4" destOrd="0" presId="urn:microsoft.com/office/officeart/2005/8/layout/hList1"/>
    <dgm:cxn modelId="{8BA3EDC2-B4F9-456D-B221-F9AC298F556A}" type="presParOf" srcId="{47765F4A-E4B1-4962-97A2-926839A4DE0B}" destId="{E5E1E5CA-4E1E-4030-8B25-6C80E5321907}" srcOrd="0" destOrd="0" presId="urn:microsoft.com/office/officeart/2005/8/layout/hList1"/>
    <dgm:cxn modelId="{59EA76BD-5940-4A02-86B4-871B5A074FA7}" type="presParOf" srcId="{47765F4A-E4B1-4962-97A2-926839A4DE0B}" destId="{260200BE-2E02-4237-AD11-97CF05EBC7B2}"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B79287B-206A-4C34-A63A-8D4158C612FC}" type="doc">
      <dgm:prSet loTypeId="urn:microsoft.com/office/officeart/2005/8/layout/hList1" loCatId="list" qsTypeId="urn:microsoft.com/office/officeart/2005/8/quickstyle/simple1" qsCatId="simple" csTypeId="urn:microsoft.com/office/officeart/2005/8/colors/accent6_2" csCatId="accent6" phldr="1"/>
      <dgm:spPr/>
      <dgm:t>
        <a:bodyPr/>
        <a:lstStyle/>
        <a:p>
          <a:endParaRPr lang="en-AU"/>
        </a:p>
      </dgm:t>
    </dgm:pt>
    <dgm:pt modelId="{905D61A1-C756-4E03-A65E-53248EAC9194}">
      <dgm:prSet phldrT="[Text]" custT="1"/>
      <dgm:spPr>
        <a:solidFill>
          <a:srgbClr val="4B479D"/>
        </a:solidFill>
        <a:ln>
          <a:noFill/>
        </a:ln>
      </dgm:spPr>
      <dgm:t>
        <a:bodyPr/>
        <a:lstStyle/>
        <a:p>
          <a:r>
            <a:rPr lang="en-AU" sz="1050" b="1">
              <a:latin typeface="Arial" panose="020B0604020202020204" pitchFamily="34" charset="0"/>
              <a:cs typeface="Arial" panose="020B0604020202020204" pitchFamily="34" charset="0"/>
            </a:rPr>
            <a:t>Extrinsic</a:t>
          </a:r>
          <a:endParaRPr lang="en-AU" sz="900" b="1">
            <a:latin typeface="Arial" panose="020B0604020202020204" pitchFamily="34" charset="0"/>
            <a:cs typeface="Arial" panose="020B0604020202020204" pitchFamily="34" charset="0"/>
          </a:endParaRPr>
        </a:p>
      </dgm:t>
    </dgm:pt>
    <dgm:pt modelId="{5E585C46-461A-4AE7-8961-CFAEBB5CE72A}" type="parTrans" cxnId="{F63EE389-7425-405C-8CB5-E3ECEA81BC38}">
      <dgm:prSet/>
      <dgm:spPr/>
      <dgm:t>
        <a:bodyPr/>
        <a:lstStyle/>
        <a:p>
          <a:endParaRPr lang="en-AU" sz="900">
            <a:latin typeface="Arial" panose="020B0604020202020204" pitchFamily="34" charset="0"/>
            <a:cs typeface="Arial" panose="020B0604020202020204" pitchFamily="34" charset="0"/>
          </a:endParaRPr>
        </a:p>
      </dgm:t>
    </dgm:pt>
    <dgm:pt modelId="{7D3C51BC-437A-4C29-8E97-1F4A66812F5B}" type="sibTrans" cxnId="{F63EE389-7425-405C-8CB5-E3ECEA81BC38}">
      <dgm:prSet/>
      <dgm:spPr/>
      <dgm:t>
        <a:bodyPr/>
        <a:lstStyle/>
        <a:p>
          <a:endParaRPr lang="en-AU" sz="900">
            <a:latin typeface="Arial" panose="020B0604020202020204" pitchFamily="34" charset="0"/>
            <a:cs typeface="Arial" panose="020B0604020202020204" pitchFamily="34" charset="0"/>
          </a:endParaRPr>
        </a:p>
      </dgm:t>
    </dgm:pt>
    <dgm:pt modelId="{80B68F95-ADC6-40AC-A108-61E21CD684DE}">
      <dgm:prSet phldrT="[Text]" custT="1"/>
      <dgm:spPr>
        <a:solidFill>
          <a:srgbClr val="4B479D">
            <a:alpha val="15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Extrinsic motivators involve external rewards, such as praise or incentives, which can boost engagement in the short term.</a:t>
          </a:r>
        </a:p>
      </dgm:t>
    </dgm:pt>
    <dgm:pt modelId="{4CF381D2-8565-4AA6-BE8F-C2E0D583D2FE}" type="parTrans" cxnId="{D2713B21-6D5B-44FC-953B-C948811946F7}">
      <dgm:prSet/>
      <dgm:spPr/>
      <dgm:t>
        <a:bodyPr/>
        <a:lstStyle/>
        <a:p>
          <a:endParaRPr lang="en-AU" sz="900">
            <a:latin typeface="Arial" panose="020B0604020202020204" pitchFamily="34" charset="0"/>
            <a:cs typeface="Arial" panose="020B0604020202020204" pitchFamily="34" charset="0"/>
          </a:endParaRPr>
        </a:p>
      </dgm:t>
    </dgm:pt>
    <dgm:pt modelId="{BEB52323-1A01-4AC5-8899-34092800484A}" type="sibTrans" cxnId="{D2713B21-6D5B-44FC-953B-C948811946F7}">
      <dgm:prSet/>
      <dgm:spPr/>
      <dgm:t>
        <a:bodyPr/>
        <a:lstStyle/>
        <a:p>
          <a:endParaRPr lang="en-AU" sz="900">
            <a:latin typeface="Arial" panose="020B0604020202020204" pitchFamily="34" charset="0"/>
            <a:cs typeface="Arial" panose="020B0604020202020204" pitchFamily="34" charset="0"/>
          </a:endParaRPr>
        </a:p>
      </dgm:t>
    </dgm:pt>
    <dgm:pt modelId="{F44EAA80-4211-4C49-B178-6D2791867278}" type="pres">
      <dgm:prSet presAssocID="{9B79287B-206A-4C34-A63A-8D4158C612FC}" presName="Name0" presStyleCnt="0">
        <dgm:presLayoutVars>
          <dgm:dir/>
          <dgm:animLvl val="lvl"/>
          <dgm:resizeHandles val="exact"/>
        </dgm:presLayoutVars>
      </dgm:prSet>
      <dgm:spPr/>
    </dgm:pt>
    <dgm:pt modelId="{DC05D5DB-F4CF-40F7-B6A2-90C973265369}" type="pres">
      <dgm:prSet presAssocID="{905D61A1-C756-4E03-A65E-53248EAC9194}" presName="composite" presStyleCnt="0"/>
      <dgm:spPr/>
    </dgm:pt>
    <dgm:pt modelId="{C0D50162-73E8-461E-BB1A-29664CF02CCB}" type="pres">
      <dgm:prSet presAssocID="{905D61A1-C756-4E03-A65E-53248EAC9194}" presName="parTx" presStyleLbl="alignNode1" presStyleIdx="0" presStyleCnt="1">
        <dgm:presLayoutVars>
          <dgm:chMax val="0"/>
          <dgm:chPref val="0"/>
          <dgm:bulletEnabled val="1"/>
        </dgm:presLayoutVars>
      </dgm:prSet>
      <dgm:spPr/>
    </dgm:pt>
    <dgm:pt modelId="{CA64E31E-F7F2-42E3-9254-E3EB78E88378}" type="pres">
      <dgm:prSet presAssocID="{905D61A1-C756-4E03-A65E-53248EAC9194}" presName="desTx" presStyleLbl="alignAccFollowNode1" presStyleIdx="0" presStyleCnt="1">
        <dgm:presLayoutVars>
          <dgm:bulletEnabled val="1"/>
        </dgm:presLayoutVars>
      </dgm:prSet>
      <dgm:spPr/>
    </dgm:pt>
  </dgm:ptLst>
  <dgm:cxnLst>
    <dgm:cxn modelId="{D2713B21-6D5B-44FC-953B-C948811946F7}" srcId="{905D61A1-C756-4E03-A65E-53248EAC9194}" destId="{80B68F95-ADC6-40AC-A108-61E21CD684DE}" srcOrd="0" destOrd="0" parTransId="{4CF381D2-8565-4AA6-BE8F-C2E0D583D2FE}" sibTransId="{BEB52323-1A01-4AC5-8899-34092800484A}"/>
    <dgm:cxn modelId="{533BD440-C7B2-4150-A6F7-A62B90203C74}" type="presOf" srcId="{80B68F95-ADC6-40AC-A108-61E21CD684DE}" destId="{CA64E31E-F7F2-42E3-9254-E3EB78E88378}" srcOrd="0" destOrd="0" presId="urn:microsoft.com/office/officeart/2005/8/layout/hList1"/>
    <dgm:cxn modelId="{FA12D14F-2E8B-4ECA-AE10-B47955918584}" type="presOf" srcId="{9B79287B-206A-4C34-A63A-8D4158C612FC}" destId="{F44EAA80-4211-4C49-B178-6D2791867278}" srcOrd="0" destOrd="0" presId="urn:microsoft.com/office/officeart/2005/8/layout/hList1"/>
    <dgm:cxn modelId="{4B948B79-EC43-48C4-8B0B-64AB84E08429}" type="presOf" srcId="{905D61A1-C756-4E03-A65E-53248EAC9194}" destId="{C0D50162-73E8-461E-BB1A-29664CF02CCB}" srcOrd="0" destOrd="0" presId="urn:microsoft.com/office/officeart/2005/8/layout/hList1"/>
    <dgm:cxn modelId="{F63EE389-7425-405C-8CB5-E3ECEA81BC38}" srcId="{9B79287B-206A-4C34-A63A-8D4158C612FC}" destId="{905D61A1-C756-4E03-A65E-53248EAC9194}" srcOrd="0" destOrd="0" parTransId="{5E585C46-461A-4AE7-8961-CFAEBB5CE72A}" sibTransId="{7D3C51BC-437A-4C29-8E97-1F4A66812F5B}"/>
    <dgm:cxn modelId="{F6F6D336-E9FF-4C27-AB4E-9E34716602D3}" type="presParOf" srcId="{F44EAA80-4211-4C49-B178-6D2791867278}" destId="{DC05D5DB-F4CF-40F7-B6A2-90C973265369}" srcOrd="0" destOrd="0" presId="urn:microsoft.com/office/officeart/2005/8/layout/hList1"/>
    <dgm:cxn modelId="{307F8533-3E21-4DC8-8003-F7EA3B76574C}" type="presParOf" srcId="{DC05D5DB-F4CF-40F7-B6A2-90C973265369}" destId="{C0D50162-73E8-461E-BB1A-29664CF02CCB}" srcOrd="0" destOrd="0" presId="urn:microsoft.com/office/officeart/2005/8/layout/hList1"/>
    <dgm:cxn modelId="{18D22241-26B2-449A-A36F-B2F2DC4604B2}" type="presParOf" srcId="{DC05D5DB-F4CF-40F7-B6A2-90C973265369}" destId="{CA64E31E-F7F2-42E3-9254-E3EB78E88378}" srcOrd="1" destOrd="0" presId="urn:microsoft.com/office/officeart/2005/8/layout/h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B79287B-206A-4C34-A63A-8D4158C612FC}" type="doc">
      <dgm:prSet loTypeId="urn:microsoft.com/office/officeart/2005/8/layout/hList1" loCatId="list" qsTypeId="urn:microsoft.com/office/officeart/2005/8/quickstyle/simple1" qsCatId="simple" csTypeId="urn:microsoft.com/office/officeart/2005/8/colors/accent6_2" csCatId="accent6" phldr="1"/>
      <dgm:spPr/>
      <dgm:t>
        <a:bodyPr/>
        <a:lstStyle/>
        <a:p>
          <a:endParaRPr lang="en-AU"/>
        </a:p>
      </dgm:t>
    </dgm:pt>
    <dgm:pt modelId="{80B68F95-ADC6-40AC-A108-61E21CD684DE}">
      <dgm:prSet phldrT="[Text]" custT="1"/>
      <dgm:spPr>
        <a:solidFill>
          <a:srgbClr val="4B479D"/>
        </a:solidFill>
        <a:ln>
          <a:noFill/>
        </a:ln>
      </dgm:spPr>
      <dgm:t>
        <a:bodyPr/>
        <a:lstStyle/>
        <a:p>
          <a:pPr>
            <a:buFont typeface="Symbol" panose="05050102010706020507" pitchFamily="18" charset="2"/>
            <a:buChar char=""/>
          </a:pPr>
          <a:r>
            <a:rPr lang="en-AU" sz="1050" b="1">
              <a:latin typeface="Arial" panose="020B0604020202020204" pitchFamily="34" charset="0"/>
              <a:cs typeface="Arial" panose="020B0604020202020204" pitchFamily="34" charset="0"/>
            </a:rPr>
            <a:t>Intrinsic</a:t>
          </a:r>
          <a:endParaRPr lang="en-AU" sz="900">
            <a:latin typeface="Arial" panose="020B0604020202020204" pitchFamily="34" charset="0"/>
            <a:cs typeface="Arial" panose="020B0604020202020204" pitchFamily="34" charset="0"/>
          </a:endParaRPr>
        </a:p>
      </dgm:t>
    </dgm:pt>
    <dgm:pt modelId="{4CF381D2-8565-4AA6-BE8F-C2E0D583D2FE}" type="parTrans" cxnId="{D2713B21-6D5B-44FC-953B-C948811946F7}">
      <dgm:prSet/>
      <dgm:spPr/>
      <dgm:t>
        <a:bodyPr/>
        <a:lstStyle/>
        <a:p>
          <a:endParaRPr lang="en-AU" sz="900">
            <a:latin typeface="Arial" panose="020B0604020202020204" pitchFamily="34" charset="0"/>
            <a:cs typeface="Arial" panose="020B0604020202020204" pitchFamily="34" charset="0"/>
          </a:endParaRPr>
        </a:p>
      </dgm:t>
    </dgm:pt>
    <dgm:pt modelId="{BEB52323-1A01-4AC5-8899-34092800484A}" type="sibTrans" cxnId="{D2713B21-6D5B-44FC-953B-C948811946F7}">
      <dgm:prSet/>
      <dgm:spPr/>
      <dgm:t>
        <a:bodyPr/>
        <a:lstStyle/>
        <a:p>
          <a:endParaRPr lang="en-AU" sz="900">
            <a:latin typeface="Arial" panose="020B0604020202020204" pitchFamily="34" charset="0"/>
            <a:cs typeface="Arial" panose="020B0604020202020204" pitchFamily="34" charset="0"/>
          </a:endParaRPr>
        </a:p>
      </dgm:t>
    </dgm:pt>
    <dgm:pt modelId="{78B14A49-B81D-4AAF-AA81-73A52001324B}">
      <dgm:prSet phldrT="[Text]" custT="1"/>
      <dgm:spPr>
        <a:solidFill>
          <a:srgbClr val="4B479D">
            <a:alpha val="15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Intrinsic change occurs when participants are motivated by internal desires and interests, such as curiosity or personal satisfaction.</a:t>
          </a:r>
        </a:p>
      </dgm:t>
    </dgm:pt>
    <dgm:pt modelId="{89DA85BE-A1F1-4BC0-AF25-064708911075}" type="parTrans" cxnId="{CCF6B4F4-F00F-4D56-AAEF-832F17B06AFB}">
      <dgm:prSet/>
      <dgm:spPr/>
      <dgm:t>
        <a:bodyPr/>
        <a:lstStyle/>
        <a:p>
          <a:endParaRPr lang="en-AU" sz="900">
            <a:latin typeface="Arial" panose="020B0604020202020204" pitchFamily="34" charset="0"/>
            <a:cs typeface="Arial" panose="020B0604020202020204" pitchFamily="34" charset="0"/>
          </a:endParaRPr>
        </a:p>
      </dgm:t>
    </dgm:pt>
    <dgm:pt modelId="{F12FFCFA-269D-4982-A918-320F48984870}" type="sibTrans" cxnId="{CCF6B4F4-F00F-4D56-AAEF-832F17B06AFB}">
      <dgm:prSet/>
      <dgm:spPr/>
      <dgm:t>
        <a:bodyPr/>
        <a:lstStyle/>
        <a:p>
          <a:endParaRPr lang="en-AU" sz="900">
            <a:latin typeface="Arial" panose="020B0604020202020204" pitchFamily="34" charset="0"/>
            <a:cs typeface="Arial" panose="020B0604020202020204" pitchFamily="34" charset="0"/>
          </a:endParaRPr>
        </a:p>
      </dgm:t>
    </dgm:pt>
    <dgm:pt modelId="{CBD67E29-04DB-44C2-B47B-98134805BD0C}">
      <dgm:prSet phldrT="[Text]" custT="1"/>
      <dgm:spPr>
        <a:solidFill>
          <a:srgbClr val="4B479D">
            <a:alpha val="15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Designing activities that promote intrinsic change helps cultivate genuine engagement and leads to more sustainable outcomes.</a:t>
          </a:r>
        </a:p>
      </dgm:t>
    </dgm:pt>
    <dgm:pt modelId="{83140F1D-61F6-4F74-970A-C98CC99E02B9}" type="parTrans" cxnId="{CC7A4ABB-C8C8-4AF1-A513-94AE53BA646C}">
      <dgm:prSet/>
      <dgm:spPr/>
      <dgm:t>
        <a:bodyPr/>
        <a:lstStyle/>
        <a:p>
          <a:endParaRPr lang="en-AU" sz="900">
            <a:latin typeface="Arial" panose="020B0604020202020204" pitchFamily="34" charset="0"/>
            <a:cs typeface="Arial" panose="020B0604020202020204" pitchFamily="34" charset="0"/>
          </a:endParaRPr>
        </a:p>
      </dgm:t>
    </dgm:pt>
    <dgm:pt modelId="{95C03294-3FF4-414F-9CAA-E4656837CD3F}" type="sibTrans" cxnId="{CC7A4ABB-C8C8-4AF1-A513-94AE53BA646C}">
      <dgm:prSet/>
      <dgm:spPr/>
      <dgm:t>
        <a:bodyPr/>
        <a:lstStyle/>
        <a:p>
          <a:endParaRPr lang="en-AU" sz="900">
            <a:latin typeface="Arial" panose="020B0604020202020204" pitchFamily="34" charset="0"/>
            <a:cs typeface="Arial" panose="020B0604020202020204" pitchFamily="34" charset="0"/>
          </a:endParaRPr>
        </a:p>
      </dgm:t>
    </dgm:pt>
    <dgm:pt modelId="{F44EAA80-4211-4C49-B178-6D2791867278}" type="pres">
      <dgm:prSet presAssocID="{9B79287B-206A-4C34-A63A-8D4158C612FC}" presName="Name0" presStyleCnt="0">
        <dgm:presLayoutVars>
          <dgm:dir/>
          <dgm:animLvl val="lvl"/>
          <dgm:resizeHandles val="exact"/>
        </dgm:presLayoutVars>
      </dgm:prSet>
      <dgm:spPr/>
    </dgm:pt>
    <dgm:pt modelId="{8A81F39C-E02D-42A6-A6FD-9E4C6D8B86B5}" type="pres">
      <dgm:prSet presAssocID="{80B68F95-ADC6-40AC-A108-61E21CD684DE}" presName="composite" presStyleCnt="0"/>
      <dgm:spPr/>
    </dgm:pt>
    <dgm:pt modelId="{4E92F1AA-99A3-4F2C-97C5-8AABC4CA8DF2}" type="pres">
      <dgm:prSet presAssocID="{80B68F95-ADC6-40AC-A108-61E21CD684DE}" presName="parTx" presStyleLbl="alignNode1" presStyleIdx="0" presStyleCnt="1" custLinFactNeighborX="-15420" custLinFactNeighborY="-4238">
        <dgm:presLayoutVars>
          <dgm:chMax val="0"/>
          <dgm:chPref val="0"/>
          <dgm:bulletEnabled val="1"/>
        </dgm:presLayoutVars>
      </dgm:prSet>
      <dgm:spPr/>
    </dgm:pt>
    <dgm:pt modelId="{96ECF012-EEA8-480B-8034-271225FB103B}" type="pres">
      <dgm:prSet presAssocID="{80B68F95-ADC6-40AC-A108-61E21CD684DE}" presName="desTx" presStyleLbl="alignAccFollowNode1" presStyleIdx="0" presStyleCnt="1">
        <dgm:presLayoutVars>
          <dgm:bulletEnabled val="1"/>
        </dgm:presLayoutVars>
      </dgm:prSet>
      <dgm:spPr/>
    </dgm:pt>
  </dgm:ptLst>
  <dgm:cxnLst>
    <dgm:cxn modelId="{D2713B21-6D5B-44FC-953B-C948811946F7}" srcId="{9B79287B-206A-4C34-A63A-8D4158C612FC}" destId="{80B68F95-ADC6-40AC-A108-61E21CD684DE}" srcOrd="0" destOrd="0" parTransId="{4CF381D2-8565-4AA6-BE8F-C2E0D583D2FE}" sibTransId="{BEB52323-1A01-4AC5-8899-34092800484A}"/>
    <dgm:cxn modelId="{6BA8566E-AC03-4002-8826-708ADBF9AA22}" type="presOf" srcId="{CBD67E29-04DB-44C2-B47B-98134805BD0C}" destId="{96ECF012-EEA8-480B-8034-271225FB103B}" srcOrd="0" destOrd="1" presId="urn:microsoft.com/office/officeart/2005/8/layout/hList1"/>
    <dgm:cxn modelId="{FA12D14F-2E8B-4ECA-AE10-B47955918584}" type="presOf" srcId="{9B79287B-206A-4C34-A63A-8D4158C612FC}" destId="{F44EAA80-4211-4C49-B178-6D2791867278}" srcOrd="0" destOrd="0" presId="urn:microsoft.com/office/officeart/2005/8/layout/hList1"/>
    <dgm:cxn modelId="{3FE112BB-CE1C-4EE9-9586-2AC387A47336}" type="presOf" srcId="{80B68F95-ADC6-40AC-A108-61E21CD684DE}" destId="{4E92F1AA-99A3-4F2C-97C5-8AABC4CA8DF2}" srcOrd="0" destOrd="0" presId="urn:microsoft.com/office/officeart/2005/8/layout/hList1"/>
    <dgm:cxn modelId="{CC7A4ABB-C8C8-4AF1-A513-94AE53BA646C}" srcId="{80B68F95-ADC6-40AC-A108-61E21CD684DE}" destId="{CBD67E29-04DB-44C2-B47B-98134805BD0C}" srcOrd="1" destOrd="0" parTransId="{83140F1D-61F6-4F74-970A-C98CC99E02B9}" sibTransId="{95C03294-3FF4-414F-9CAA-E4656837CD3F}"/>
    <dgm:cxn modelId="{CCF6B4F4-F00F-4D56-AAEF-832F17B06AFB}" srcId="{80B68F95-ADC6-40AC-A108-61E21CD684DE}" destId="{78B14A49-B81D-4AAF-AA81-73A52001324B}" srcOrd="0" destOrd="0" parTransId="{89DA85BE-A1F1-4BC0-AF25-064708911075}" sibTransId="{F12FFCFA-269D-4982-A918-320F48984870}"/>
    <dgm:cxn modelId="{2054EFF6-E8F1-4582-A9FB-CC27F4D08CA2}" type="presOf" srcId="{78B14A49-B81D-4AAF-AA81-73A52001324B}" destId="{96ECF012-EEA8-480B-8034-271225FB103B}" srcOrd="0" destOrd="0" presId="urn:microsoft.com/office/officeart/2005/8/layout/hList1"/>
    <dgm:cxn modelId="{7D14ADB8-B7B8-4A72-A330-AD52635A8BA9}" type="presParOf" srcId="{F44EAA80-4211-4C49-B178-6D2791867278}" destId="{8A81F39C-E02D-42A6-A6FD-9E4C6D8B86B5}" srcOrd="0" destOrd="0" presId="urn:microsoft.com/office/officeart/2005/8/layout/hList1"/>
    <dgm:cxn modelId="{F2756339-4ED1-4700-B974-B50FE6C3292A}" type="presParOf" srcId="{8A81F39C-E02D-42A6-A6FD-9E4C6D8B86B5}" destId="{4E92F1AA-99A3-4F2C-97C5-8AABC4CA8DF2}" srcOrd="0" destOrd="0" presId="urn:microsoft.com/office/officeart/2005/8/layout/hList1"/>
    <dgm:cxn modelId="{CFE11B7B-6AA2-4569-8DA1-EAFD71BDA5C5}" type="presParOf" srcId="{8A81F39C-E02D-42A6-A6FD-9E4C6D8B86B5}" destId="{96ECF012-EEA8-480B-8034-271225FB103B}" srcOrd="1" destOrd="0" presId="urn:microsoft.com/office/officeart/2005/8/layout/h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B79287B-206A-4C34-A63A-8D4158C612FC}" type="doc">
      <dgm:prSet loTypeId="urn:microsoft.com/office/officeart/2005/8/layout/hList1" loCatId="list" qsTypeId="urn:microsoft.com/office/officeart/2005/8/quickstyle/simple1" qsCatId="simple" csTypeId="urn:microsoft.com/office/officeart/2005/8/colors/accent6_2" csCatId="accent6" phldr="1"/>
      <dgm:spPr/>
      <dgm:t>
        <a:bodyPr/>
        <a:lstStyle/>
        <a:p>
          <a:endParaRPr lang="en-AU"/>
        </a:p>
      </dgm:t>
    </dgm:pt>
    <dgm:pt modelId="{80B68F95-ADC6-40AC-A108-61E21CD684DE}">
      <dgm:prSet phldrT="[Text]" custT="1"/>
      <dgm:spPr>
        <a:solidFill>
          <a:srgbClr val="74C4C5"/>
        </a:solidFill>
        <a:ln>
          <a:noFill/>
        </a:ln>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Active engagement</a:t>
          </a:r>
          <a:endParaRPr lang="en-AU" sz="1050">
            <a:solidFill>
              <a:sysClr val="windowText" lastClr="000000"/>
            </a:solidFill>
            <a:latin typeface="Arial" panose="020B0604020202020204" pitchFamily="34" charset="0"/>
            <a:cs typeface="Arial" panose="020B0604020202020204" pitchFamily="34" charset="0"/>
          </a:endParaRPr>
        </a:p>
      </dgm:t>
    </dgm:pt>
    <dgm:pt modelId="{4CF381D2-8565-4AA6-BE8F-C2E0D583D2FE}" type="parTrans" cxnId="{D2713B21-6D5B-44FC-953B-C948811946F7}">
      <dgm:prSet/>
      <dgm:spPr/>
      <dgm:t>
        <a:bodyPr/>
        <a:lstStyle/>
        <a:p>
          <a:endParaRPr lang="en-AU" sz="900">
            <a:latin typeface="Arial" panose="020B0604020202020204" pitchFamily="34" charset="0"/>
            <a:cs typeface="Arial" panose="020B0604020202020204" pitchFamily="34" charset="0"/>
          </a:endParaRPr>
        </a:p>
      </dgm:t>
    </dgm:pt>
    <dgm:pt modelId="{BEB52323-1A01-4AC5-8899-34092800484A}" type="sibTrans" cxnId="{D2713B21-6D5B-44FC-953B-C948811946F7}">
      <dgm:prSet/>
      <dgm:spPr/>
      <dgm:t>
        <a:bodyPr/>
        <a:lstStyle/>
        <a:p>
          <a:endParaRPr lang="en-AU" sz="900">
            <a:latin typeface="Arial" panose="020B0604020202020204" pitchFamily="34" charset="0"/>
            <a:cs typeface="Arial" panose="020B0604020202020204" pitchFamily="34" charset="0"/>
          </a:endParaRPr>
        </a:p>
      </dgm:t>
    </dgm:pt>
    <dgm:pt modelId="{78B14A49-B81D-4AAF-AA81-73A52001324B}">
      <dgm:prSet phldrT="[Text]" custT="1"/>
      <dgm:spPr>
        <a:solidFill>
          <a:srgbClr val="74C4C5">
            <a:alpha val="35000"/>
          </a:srgbClr>
        </a:solidFill>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Meaningful outcomes require active engagement from participants, which can only be achieved through activities that capture their interest, stimulate their curiosity, and provide opportunities for hands-on learning and exploration. </a:t>
          </a:r>
        </a:p>
      </dgm:t>
    </dgm:pt>
    <dgm:pt modelId="{89DA85BE-A1F1-4BC0-AF25-064708911075}" type="parTrans" cxnId="{CCF6B4F4-F00F-4D56-AAEF-832F17B06AFB}">
      <dgm:prSet/>
      <dgm:spPr/>
      <dgm:t>
        <a:bodyPr/>
        <a:lstStyle/>
        <a:p>
          <a:endParaRPr lang="en-AU" sz="900">
            <a:latin typeface="Arial" panose="020B0604020202020204" pitchFamily="34" charset="0"/>
            <a:cs typeface="Arial" panose="020B0604020202020204" pitchFamily="34" charset="0"/>
          </a:endParaRPr>
        </a:p>
      </dgm:t>
    </dgm:pt>
    <dgm:pt modelId="{F12FFCFA-269D-4982-A918-320F48984870}" type="sibTrans" cxnId="{CCF6B4F4-F00F-4D56-AAEF-832F17B06AFB}">
      <dgm:prSet/>
      <dgm:spPr/>
      <dgm:t>
        <a:bodyPr/>
        <a:lstStyle/>
        <a:p>
          <a:endParaRPr lang="en-AU" sz="900">
            <a:latin typeface="Arial" panose="020B0604020202020204" pitchFamily="34" charset="0"/>
            <a:cs typeface="Arial" panose="020B0604020202020204" pitchFamily="34" charset="0"/>
          </a:endParaRPr>
        </a:p>
      </dgm:t>
    </dgm:pt>
    <dgm:pt modelId="{0D9B75CF-4830-4766-BF59-50E6F96C0D5B}">
      <dgm:prSet custT="1"/>
      <dgm:spPr>
        <a:solidFill>
          <a:srgbClr val="74C4C5">
            <a:alpha val="35000"/>
          </a:srgbClr>
        </a:solidFill>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Designing interactive and engaging activities fosters a sense of ownership and investment among participants, leading to greater enthusiasm and commitment to the program.</a:t>
          </a:r>
        </a:p>
      </dgm:t>
    </dgm:pt>
    <dgm:pt modelId="{FEC8E256-4B0E-434E-A841-F7E67C12E555}" type="parTrans" cxnId="{FFA66F20-B90E-47C5-BE17-FE569136E3B8}">
      <dgm:prSet/>
      <dgm:spPr/>
      <dgm:t>
        <a:bodyPr/>
        <a:lstStyle/>
        <a:p>
          <a:endParaRPr lang="en-AU"/>
        </a:p>
      </dgm:t>
    </dgm:pt>
    <dgm:pt modelId="{68EDFF6B-7EB2-4F01-A3A9-233448209EB2}" type="sibTrans" cxnId="{FFA66F20-B90E-47C5-BE17-FE569136E3B8}">
      <dgm:prSet/>
      <dgm:spPr/>
      <dgm:t>
        <a:bodyPr/>
        <a:lstStyle/>
        <a:p>
          <a:endParaRPr lang="en-AU"/>
        </a:p>
      </dgm:t>
    </dgm:pt>
    <dgm:pt modelId="{F44EAA80-4211-4C49-B178-6D2791867278}" type="pres">
      <dgm:prSet presAssocID="{9B79287B-206A-4C34-A63A-8D4158C612FC}" presName="Name0" presStyleCnt="0">
        <dgm:presLayoutVars>
          <dgm:dir/>
          <dgm:animLvl val="lvl"/>
          <dgm:resizeHandles val="exact"/>
        </dgm:presLayoutVars>
      </dgm:prSet>
      <dgm:spPr/>
    </dgm:pt>
    <dgm:pt modelId="{8A81F39C-E02D-42A6-A6FD-9E4C6D8B86B5}" type="pres">
      <dgm:prSet presAssocID="{80B68F95-ADC6-40AC-A108-61E21CD684DE}" presName="composite" presStyleCnt="0"/>
      <dgm:spPr/>
    </dgm:pt>
    <dgm:pt modelId="{4E92F1AA-99A3-4F2C-97C5-8AABC4CA8DF2}" type="pres">
      <dgm:prSet presAssocID="{80B68F95-ADC6-40AC-A108-61E21CD684DE}" presName="parTx" presStyleLbl="alignNode1" presStyleIdx="0" presStyleCnt="1" custLinFactNeighborX="-15420" custLinFactNeighborY="-4238">
        <dgm:presLayoutVars>
          <dgm:chMax val="0"/>
          <dgm:chPref val="0"/>
          <dgm:bulletEnabled val="1"/>
        </dgm:presLayoutVars>
      </dgm:prSet>
      <dgm:spPr/>
    </dgm:pt>
    <dgm:pt modelId="{96ECF012-EEA8-480B-8034-271225FB103B}" type="pres">
      <dgm:prSet presAssocID="{80B68F95-ADC6-40AC-A108-61E21CD684DE}" presName="desTx" presStyleLbl="alignAccFollowNode1" presStyleIdx="0" presStyleCnt="1">
        <dgm:presLayoutVars>
          <dgm:bulletEnabled val="1"/>
        </dgm:presLayoutVars>
      </dgm:prSet>
      <dgm:spPr/>
    </dgm:pt>
  </dgm:ptLst>
  <dgm:cxnLst>
    <dgm:cxn modelId="{FFA66F20-B90E-47C5-BE17-FE569136E3B8}" srcId="{80B68F95-ADC6-40AC-A108-61E21CD684DE}" destId="{0D9B75CF-4830-4766-BF59-50E6F96C0D5B}" srcOrd="1" destOrd="0" parTransId="{FEC8E256-4B0E-434E-A841-F7E67C12E555}" sibTransId="{68EDFF6B-7EB2-4F01-A3A9-233448209EB2}"/>
    <dgm:cxn modelId="{D2713B21-6D5B-44FC-953B-C948811946F7}" srcId="{9B79287B-206A-4C34-A63A-8D4158C612FC}" destId="{80B68F95-ADC6-40AC-A108-61E21CD684DE}" srcOrd="0" destOrd="0" parTransId="{4CF381D2-8565-4AA6-BE8F-C2E0D583D2FE}" sibTransId="{BEB52323-1A01-4AC5-8899-34092800484A}"/>
    <dgm:cxn modelId="{FA12D14F-2E8B-4ECA-AE10-B47955918584}" type="presOf" srcId="{9B79287B-206A-4C34-A63A-8D4158C612FC}" destId="{F44EAA80-4211-4C49-B178-6D2791867278}" srcOrd="0" destOrd="0" presId="urn:microsoft.com/office/officeart/2005/8/layout/hList1"/>
    <dgm:cxn modelId="{5720435A-449C-4AEF-B836-0F15DD1F1CDF}" type="presOf" srcId="{0D9B75CF-4830-4766-BF59-50E6F96C0D5B}" destId="{96ECF012-EEA8-480B-8034-271225FB103B}" srcOrd="0" destOrd="1" presId="urn:microsoft.com/office/officeart/2005/8/layout/hList1"/>
    <dgm:cxn modelId="{3FE112BB-CE1C-4EE9-9586-2AC387A47336}" type="presOf" srcId="{80B68F95-ADC6-40AC-A108-61E21CD684DE}" destId="{4E92F1AA-99A3-4F2C-97C5-8AABC4CA8DF2}" srcOrd="0" destOrd="0" presId="urn:microsoft.com/office/officeart/2005/8/layout/hList1"/>
    <dgm:cxn modelId="{CCF6B4F4-F00F-4D56-AAEF-832F17B06AFB}" srcId="{80B68F95-ADC6-40AC-A108-61E21CD684DE}" destId="{78B14A49-B81D-4AAF-AA81-73A52001324B}" srcOrd="0" destOrd="0" parTransId="{89DA85BE-A1F1-4BC0-AF25-064708911075}" sibTransId="{F12FFCFA-269D-4982-A918-320F48984870}"/>
    <dgm:cxn modelId="{2054EFF6-E8F1-4582-A9FB-CC27F4D08CA2}" type="presOf" srcId="{78B14A49-B81D-4AAF-AA81-73A52001324B}" destId="{96ECF012-EEA8-480B-8034-271225FB103B}" srcOrd="0" destOrd="0" presId="urn:microsoft.com/office/officeart/2005/8/layout/hList1"/>
    <dgm:cxn modelId="{7D14ADB8-B7B8-4A72-A330-AD52635A8BA9}" type="presParOf" srcId="{F44EAA80-4211-4C49-B178-6D2791867278}" destId="{8A81F39C-E02D-42A6-A6FD-9E4C6D8B86B5}" srcOrd="0" destOrd="0" presId="urn:microsoft.com/office/officeart/2005/8/layout/hList1"/>
    <dgm:cxn modelId="{F2756339-4ED1-4700-B974-B50FE6C3292A}" type="presParOf" srcId="{8A81F39C-E02D-42A6-A6FD-9E4C6D8B86B5}" destId="{4E92F1AA-99A3-4F2C-97C5-8AABC4CA8DF2}" srcOrd="0" destOrd="0" presId="urn:microsoft.com/office/officeart/2005/8/layout/hList1"/>
    <dgm:cxn modelId="{CFE11B7B-6AA2-4569-8DA1-EAFD71BDA5C5}" type="presParOf" srcId="{8A81F39C-E02D-42A6-A6FD-9E4C6D8B86B5}" destId="{96ECF012-EEA8-480B-8034-271225FB103B}" srcOrd="1" destOrd="0" presId="urn:microsoft.com/office/officeart/2005/8/layout/hList1"/>
  </dgm:cxnLst>
  <dgm:bg/>
  <dgm:whole>
    <a:ln>
      <a:noFill/>
    </a:ln>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B79287B-206A-4C34-A63A-8D4158C612F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AU"/>
        </a:p>
      </dgm:t>
    </dgm:pt>
    <dgm:pt modelId="{905D61A1-C756-4E03-A65E-53248EAC9194}">
      <dgm:prSet phldrT="[Text]" custT="1"/>
      <dgm:spPr>
        <a:solidFill>
          <a:srgbClr val="C00000"/>
        </a:solidFill>
        <a:ln>
          <a:noFill/>
        </a:ln>
      </dgm:spPr>
      <dgm:t>
        <a:bodyPr/>
        <a:lstStyle/>
        <a:p>
          <a:r>
            <a:rPr lang="en-AU" sz="1050" b="1">
              <a:latin typeface="Arial" panose="020B0604020202020204" pitchFamily="34" charset="0"/>
              <a:cs typeface="Arial" panose="020B0604020202020204" pitchFamily="34" charset="0"/>
            </a:rPr>
            <a:t>Cultural appropriateness</a:t>
          </a:r>
        </a:p>
      </dgm:t>
    </dgm:pt>
    <dgm:pt modelId="{5E585C46-461A-4AE7-8961-CFAEBB5CE72A}" type="parTrans" cxnId="{F63EE389-7425-405C-8CB5-E3ECEA81BC38}">
      <dgm:prSet/>
      <dgm:spPr/>
      <dgm:t>
        <a:bodyPr/>
        <a:lstStyle/>
        <a:p>
          <a:endParaRPr lang="en-AU" sz="900">
            <a:latin typeface="Arial" panose="020B0604020202020204" pitchFamily="34" charset="0"/>
            <a:cs typeface="Arial" panose="020B0604020202020204" pitchFamily="34" charset="0"/>
          </a:endParaRPr>
        </a:p>
      </dgm:t>
    </dgm:pt>
    <dgm:pt modelId="{7D3C51BC-437A-4C29-8E97-1F4A66812F5B}" type="sibTrans" cxnId="{F63EE389-7425-405C-8CB5-E3ECEA81BC38}">
      <dgm:prSet/>
      <dgm:spPr/>
      <dgm:t>
        <a:bodyPr/>
        <a:lstStyle/>
        <a:p>
          <a:endParaRPr lang="en-AU" sz="900">
            <a:latin typeface="Arial" panose="020B0604020202020204" pitchFamily="34" charset="0"/>
            <a:cs typeface="Arial" panose="020B0604020202020204" pitchFamily="34" charset="0"/>
          </a:endParaRPr>
        </a:p>
      </dgm:t>
    </dgm:pt>
    <dgm:pt modelId="{80B68F95-ADC6-40AC-A108-61E21CD684DE}">
      <dgm:prSet phldrT="[Text]" custT="1"/>
      <dgm:spPr>
        <a:solidFill>
          <a:srgbClr val="C00000">
            <a:alpha val="2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Choose activities that align with the cultural identities  and practices of the target group. This ensures respect for cultural values and traditions, which promotes a safe and inclusive environment for participants.</a:t>
          </a:r>
        </a:p>
      </dgm:t>
    </dgm:pt>
    <dgm:pt modelId="{4CF381D2-8565-4AA6-BE8F-C2E0D583D2FE}" type="parTrans" cxnId="{D2713B21-6D5B-44FC-953B-C948811946F7}">
      <dgm:prSet/>
      <dgm:spPr/>
      <dgm:t>
        <a:bodyPr/>
        <a:lstStyle/>
        <a:p>
          <a:endParaRPr lang="en-AU" sz="900">
            <a:latin typeface="Arial" panose="020B0604020202020204" pitchFamily="34" charset="0"/>
            <a:cs typeface="Arial" panose="020B0604020202020204" pitchFamily="34" charset="0"/>
          </a:endParaRPr>
        </a:p>
      </dgm:t>
    </dgm:pt>
    <dgm:pt modelId="{BEB52323-1A01-4AC5-8899-34092800484A}" type="sibTrans" cxnId="{D2713B21-6D5B-44FC-953B-C948811946F7}">
      <dgm:prSet/>
      <dgm:spPr/>
      <dgm:t>
        <a:bodyPr/>
        <a:lstStyle/>
        <a:p>
          <a:endParaRPr lang="en-AU" sz="900">
            <a:latin typeface="Arial" panose="020B0604020202020204" pitchFamily="34" charset="0"/>
            <a:cs typeface="Arial" panose="020B0604020202020204" pitchFamily="34" charset="0"/>
          </a:endParaRPr>
        </a:p>
      </dgm:t>
    </dgm:pt>
    <dgm:pt modelId="{54A4A6BF-CE81-44A8-9DBE-0B26B299AF87}">
      <dgm:prSet phldrT="[Text]" custT="1"/>
      <dgm:spPr>
        <a:solidFill>
          <a:srgbClr val="C00000"/>
        </a:solidFill>
        <a:ln>
          <a:noFill/>
        </a:ln>
      </dgm:spPr>
      <dgm:t>
        <a:bodyPr/>
        <a:lstStyle/>
        <a:p>
          <a:r>
            <a:rPr lang="en-AU" sz="1050" b="1">
              <a:latin typeface="Arial" panose="020B0604020202020204" pitchFamily="34" charset="0"/>
              <a:cs typeface="Arial" panose="020B0604020202020204" pitchFamily="34" charset="0"/>
            </a:rPr>
            <a:t>Accessibility</a:t>
          </a:r>
          <a:endParaRPr lang="en-AU" sz="1050">
            <a:latin typeface="Arial" panose="020B0604020202020204" pitchFamily="34" charset="0"/>
            <a:cs typeface="Arial" panose="020B0604020202020204" pitchFamily="34" charset="0"/>
          </a:endParaRPr>
        </a:p>
      </dgm:t>
    </dgm:pt>
    <dgm:pt modelId="{6A352AC7-CB8C-4B7F-B7C8-B54C20D05A7A}" type="parTrans" cxnId="{8A548E57-F79A-4D09-90CE-014E9392665B}">
      <dgm:prSet/>
      <dgm:spPr/>
      <dgm:t>
        <a:bodyPr/>
        <a:lstStyle/>
        <a:p>
          <a:endParaRPr lang="en-AU" sz="900">
            <a:latin typeface="Arial" panose="020B0604020202020204" pitchFamily="34" charset="0"/>
            <a:cs typeface="Arial" panose="020B0604020202020204" pitchFamily="34" charset="0"/>
          </a:endParaRPr>
        </a:p>
      </dgm:t>
    </dgm:pt>
    <dgm:pt modelId="{E024EFFA-ED2F-43BD-B2F9-1C61D6F5F9BF}" type="sibTrans" cxnId="{8A548E57-F79A-4D09-90CE-014E9392665B}">
      <dgm:prSet/>
      <dgm:spPr/>
      <dgm:t>
        <a:bodyPr/>
        <a:lstStyle/>
        <a:p>
          <a:endParaRPr lang="en-AU" sz="900">
            <a:latin typeface="Arial" panose="020B0604020202020204" pitchFamily="34" charset="0"/>
            <a:cs typeface="Arial" panose="020B0604020202020204" pitchFamily="34" charset="0"/>
          </a:endParaRPr>
        </a:p>
      </dgm:t>
    </dgm:pt>
    <dgm:pt modelId="{55FAF502-2551-447D-BF6E-405524E01BB7}">
      <dgm:prSet phldrT="[Text]" custT="1"/>
      <dgm:spPr>
        <a:solidFill>
          <a:srgbClr val="C00000">
            <a:alpha val="2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Ensure activities are accessible  to all participants, regardless of ability or background. </a:t>
          </a:r>
        </a:p>
      </dgm:t>
    </dgm:pt>
    <dgm:pt modelId="{7CE0D8FE-67A4-4974-8EAB-ED4CCAD90D3E}" type="parTrans" cxnId="{7CFFAD8B-9ECD-4D95-A6A6-B5BC514CD01F}">
      <dgm:prSet/>
      <dgm:spPr/>
      <dgm:t>
        <a:bodyPr/>
        <a:lstStyle/>
        <a:p>
          <a:endParaRPr lang="en-AU" sz="900">
            <a:latin typeface="Arial" panose="020B0604020202020204" pitchFamily="34" charset="0"/>
            <a:cs typeface="Arial" panose="020B0604020202020204" pitchFamily="34" charset="0"/>
          </a:endParaRPr>
        </a:p>
      </dgm:t>
    </dgm:pt>
    <dgm:pt modelId="{3016153F-D387-48D6-8FE2-180DE2FCFB3A}" type="sibTrans" cxnId="{7CFFAD8B-9ECD-4D95-A6A6-B5BC514CD01F}">
      <dgm:prSet/>
      <dgm:spPr/>
      <dgm:t>
        <a:bodyPr/>
        <a:lstStyle/>
        <a:p>
          <a:endParaRPr lang="en-AU" sz="900">
            <a:latin typeface="Arial" panose="020B0604020202020204" pitchFamily="34" charset="0"/>
            <a:cs typeface="Arial" panose="020B0604020202020204" pitchFamily="34" charset="0"/>
          </a:endParaRPr>
        </a:p>
      </dgm:t>
    </dgm:pt>
    <dgm:pt modelId="{05207741-B0BD-4B99-BEBA-8A46A3D19994}">
      <dgm:prSet custT="1"/>
      <dgm:spPr>
        <a:solidFill>
          <a:srgbClr val="C00000">
            <a:alpha val="20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 This includes offering activities in multiple formats, providing necessary accommodations, and considering language or literacy barriers.</a:t>
          </a:r>
        </a:p>
      </dgm:t>
    </dgm:pt>
    <dgm:pt modelId="{67D7F48C-B2E4-41EE-BA26-9E93A5077E58}" type="parTrans" cxnId="{D1E78855-A874-4048-9A44-65E733566DA5}">
      <dgm:prSet/>
      <dgm:spPr/>
      <dgm:t>
        <a:bodyPr/>
        <a:lstStyle/>
        <a:p>
          <a:endParaRPr lang="en-AU" sz="900">
            <a:latin typeface="Arial" panose="020B0604020202020204" pitchFamily="34" charset="0"/>
            <a:cs typeface="Arial" panose="020B0604020202020204" pitchFamily="34" charset="0"/>
          </a:endParaRPr>
        </a:p>
      </dgm:t>
    </dgm:pt>
    <dgm:pt modelId="{5EF62A28-B1D6-424D-A097-E305153BC866}" type="sibTrans" cxnId="{D1E78855-A874-4048-9A44-65E733566DA5}">
      <dgm:prSet/>
      <dgm:spPr/>
      <dgm:t>
        <a:bodyPr/>
        <a:lstStyle/>
        <a:p>
          <a:endParaRPr lang="en-AU" sz="900">
            <a:latin typeface="Arial" panose="020B0604020202020204" pitchFamily="34" charset="0"/>
            <a:cs typeface="Arial" panose="020B0604020202020204" pitchFamily="34" charset="0"/>
          </a:endParaRPr>
        </a:p>
      </dgm:t>
    </dgm:pt>
    <dgm:pt modelId="{F44EAA80-4211-4C49-B178-6D2791867278}" type="pres">
      <dgm:prSet presAssocID="{9B79287B-206A-4C34-A63A-8D4158C612FC}" presName="Name0" presStyleCnt="0">
        <dgm:presLayoutVars>
          <dgm:dir/>
          <dgm:animLvl val="lvl"/>
          <dgm:resizeHandles val="exact"/>
        </dgm:presLayoutVars>
      </dgm:prSet>
      <dgm:spPr/>
    </dgm:pt>
    <dgm:pt modelId="{DC05D5DB-F4CF-40F7-B6A2-90C973265369}" type="pres">
      <dgm:prSet presAssocID="{905D61A1-C756-4E03-A65E-53248EAC9194}" presName="composite" presStyleCnt="0"/>
      <dgm:spPr/>
    </dgm:pt>
    <dgm:pt modelId="{C0D50162-73E8-461E-BB1A-29664CF02CCB}" type="pres">
      <dgm:prSet presAssocID="{905D61A1-C756-4E03-A65E-53248EAC9194}" presName="parTx" presStyleLbl="alignNode1" presStyleIdx="0" presStyleCnt="2">
        <dgm:presLayoutVars>
          <dgm:chMax val="0"/>
          <dgm:chPref val="0"/>
          <dgm:bulletEnabled val="1"/>
        </dgm:presLayoutVars>
      </dgm:prSet>
      <dgm:spPr/>
    </dgm:pt>
    <dgm:pt modelId="{CA64E31E-F7F2-42E3-9254-E3EB78E88378}" type="pres">
      <dgm:prSet presAssocID="{905D61A1-C756-4E03-A65E-53248EAC9194}" presName="desTx" presStyleLbl="alignAccFollowNode1" presStyleIdx="0" presStyleCnt="2">
        <dgm:presLayoutVars>
          <dgm:bulletEnabled val="1"/>
        </dgm:presLayoutVars>
      </dgm:prSet>
      <dgm:spPr/>
    </dgm:pt>
    <dgm:pt modelId="{77CA89DB-83D4-4A76-90EC-AEE671DBC38F}" type="pres">
      <dgm:prSet presAssocID="{7D3C51BC-437A-4C29-8E97-1F4A66812F5B}" presName="space" presStyleCnt="0"/>
      <dgm:spPr/>
    </dgm:pt>
    <dgm:pt modelId="{9D7A6C55-AD7A-46A1-8717-4B8CA9841FFF}" type="pres">
      <dgm:prSet presAssocID="{54A4A6BF-CE81-44A8-9DBE-0B26B299AF87}" presName="composite" presStyleCnt="0"/>
      <dgm:spPr/>
    </dgm:pt>
    <dgm:pt modelId="{964EA0E5-D3D0-4FCE-AA79-95641F79F3B3}" type="pres">
      <dgm:prSet presAssocID="{54A4A6BF-CE81-44A8-9DBE-0B26B299AF87}" presName="parTx" presStyleLbl="alignNode1" presStyleIdx="1" presStyleCnt="2">
        <dgm:presLayoutVars>
          <dgm:chMax val="0"/>
          <dgm:chPref val="0"/>
          <dgm:bulletEnabled val="1"/>
        </dgm:presLayoutVars>
      </dgm:prSet>
      <dgm:spPr/>
    </dgm:pt>
    <dgm:pt modelId="{C108D712-4971-432E-A721-ECFB1FE52735}" type="pres">
      <dgm:prSet presAssocID="{54A4A6BF-CE81-44A8-9DBE-0B26B299AF87}" presName="desTx" presStyleLbl="alignAccFollowNode1" presStyleIdx="1" presStyleCnt="2">
        <dgm:presLayoutVars>
          <dgm:bulletEnabled val="1"/>
        </dgm:presLayoutVars>
      </dgm:prSet>
      <dgm:spPr/>
    </dgm:pt>
  </dgm:ptLst>
  <dgm:cxnLst>
    <dgm:cxn modelId="{0C3C9503-7623-4C6B-B987-95AD7756FDCB}" type="presOf" srcId="{55FAF502-2551-447D-BF6E-405524E01BB7}" destId="{C108D712-4971-432E-A721-ECFB1FE52735}" srcOrd="0" destOrd="0" presId="urn:microsoft.com/office/officeart/2005/8/layout/hList1"/>
    <dgm:cxn modelId="{D2713B21-6D5B-44FC-953B-C948811946F7}" srcId="{905D61A1-C756-4E03-A65E-53248EAC9194}" destId="{80B68F95-ADC6-40AC-A108-61E21CD684DE}" srcOrd="0" destOrd="0" parTransId="{4CF381D2-8565-4AA6-BE8F-C2E0D583D2FE}" sibTransId="{BEB52323-1A01-4AC5-8899-34092800484A}"/>
    <dgm:cxn modelId="{533BD440-C7B2-4150-A6F7-A62B90203C74}" type="presOf" srcId="{80B68F95-ADC6-40AC-A108-61E21CD684DE}" destId="{CA64E31E-F7F2-42E3-9254-E3EB78E88378}" srcOrd="0" destOrd="0" presId="urn:microsoft.com/office/officeart/2005/8/layout/hList1"/>
    <dgm:cxn modelId="{6262945D-BE59-4717-88EF-5249C28E8E0C}" type="presOf" srcId="{54A4A6BF-CE81-44A8-9DBE-0B26B299AF87}" destId="{964EA0E5-D3D0-4FCE-AA79-95641F79F3B3}" srcOrd="0" destOrd="0" presId="urn:microsoft.com/office/officeart/2005/8/layout/hList1"/>
    <dgm:cxn modelId="{FA12D14F-2E8B-4ECA-AE10-B47955918584}" type="presOf" srcId="{9B79287B-206A-4C34-A63A-8D4158C612FC}" destId="{F44EAA80-4211-4C49-B178-6D2791867278}" srcOrd="0" destOrd="0" presId="urn:microsoft.com/office/officeart/2005/8/layout/hList1"/>
    <dgm:cxn modelId="{D1E78855-A874-4048-9A44-65E733566DA5}" srcId="{54A4A6BF-CE81-44A8-9DBE-0B26B299AF87}" destId="{05207741-B0BD-4B99-BEBA-8A46A3D19994}" srcOrd="1" destOrd="0" parTransId="{67D7F48C-B2E4-41EE-BA26-9E93A5077E58}" sibTransId="{5EF62A28-B1D6-424D-A097-E305153BC866}"/>
    <dgm:cxn modelId="{8A548E57-F79A-4D09-90CE-014E9392665B}" srcId="{9B79287B-206A-4C34-A63A-8D4158C612FC}" destId="{54A4A6BF-CE81-44A8-9DBE-0B26B299AF87}" srcOrd="1" destOrd="0" parTransId="{6A352AC7-CB8C-4B7F-B7C8-B54C20D05A7A}" sibTransId="{E024EFFA-ED2F-43BD-B2F9-1C61D6F5F9BF}"/>
    <dgm:cxn modelId="{4B948B79-EC43-48C4-8B0B-64AB84E08429}" type="presOf" srcId="{905D61A1-C756-4E03-A65E-53248EAC9194}" destId="{C0D50162-73E8-461E-BB1A-29664CF02CCB}" srcOrd="0" destOrd="0" presId="urn:microsoft.com/office/officeart/2005/8/layout/hList1"/>
    <dgm:cxn modelId="{F63EE389-7425-405C-8CB5-E3ECEA81BC38}" srcId="{9B79287B-206A-4C34-A63A-8D4158C612FC}" destId="{905D61A1-C756-4E03-A65E-53248EAC9194}" srcOrd="0" destOrd="0" parTransId="{5E585C46-461A-4AE7-8961-CFAEBB5CE72A}" sibTransId="{7D3C51BC-437A-4C29-8E97-1F4A66812F5B}"/>
    <dgm:cxn modelId="{7CFFAD8B-9ECD-4D95-A6A6-B5BC514CD01F}" srcId="{54A4A6BF-CE81-44A8-9DBE-0B26B299AF87}" destId="{55FAF502-2551-447D-BF6E-405524E01BB7}" srcOrd="0" destOrd="0" parTransId="{7CE0D8FE-67A4-4974-8EAB-ED4CCAD90D3E}" sibTransId="{3016153F-D387-48D6-8FE2-180DE2FCFB3A}"/>
    <dgm:cxn modelId="{87188DE2-B42F-41DA-8DC0-C5A5179A6D0F}" type="presOf" srcId="{05207741-B0BD-4B99-BEBA-8A46A3D19994}" destId="{C108D712-4971-432E-A721-ECFB1FE52735}" srcOrd="0" destOrd="1" presId="urn:microsoft.com/office/officeart/2005/8/layout/hList1"/>
    <dgm:cxn modelId="{F6F6D336-E9FF-4C27-AB4E-9E34716602D3}" type="presParOf" srcId="{F44EAA80-4211-4C49-B178-6D2791867278}" destId="{DC05D5DB-F4CF-40F7-B6A2-90C973265369}" srcOrd="0" destOrd="0" presId="urn:microsoft.com/office/officeart/2005/8/layout/hList1"/>
    <dgm:cxn modelId="{307F8533-3E21-4DC8-8003-F7EA3B76574C}" type="presParOf" srcId="{DC05D5DB-F4CF-40F7-B6A2-90C973265369}" destId="{C0D50162-73E8-461E-BB1A-29664CF02CCB}" srcOrd="0" destOrd="0" presId="urn:microsoft.com/office/officeart/2005/8/layout/hList1"/>
    <dgm:cxn modelId="{18D22241-26B2-449A-A36F-B2F2DC4604B2}" type="presParOf" srcId="{DC05D5DB-F4CF-40F7-B6A2-90C973265369}" destId="{CA64E31E-F7F2-42E3-9254-E3EB78E88378}" srcOrd="1" destOrd="0" presId="urn:microsoft.com/office/officeart/2005/8/layout/hList1"/>
    <dgm:cxn modelId="{94986926-42FA-46D7-A500-0DBAAE117313}" type="presParOf" srcId="{F44EAA80-4211-4C49-B178-6D2791867278}" destId="{77CA89DB-83D4-4A76-90EC-AEE671DBC38F}" srcOrd="1" destOrd="0" presId="urn:microsoft.com/office/officeart/2005/8/layout/hList1"/>
    <dgm:cxn modelId="{93E9ED13-1FF3-4F86-B7B4-AF5334DC9FC8}" type="presParOf" srcId="{F44EAA80-4211-4C49-B178-6D2791867278}" destId="{9D7A6C55-AD7A-46A1-8717-4B8CA9841FFF}" srcOrd="2" destOrd="0" presId="urn:microsoft.com/office/officeart/2005/8/layout/hList1"/>
    <dgm:cxn modelId="{8BEEC665-EB97-44F8-82FD-20989A0193D5}" type="presParOf" srcId="{9D7A6C55-AD7A-46A1-8717-4B8CA9841FFF}" destId="{964EA0E5-D3D0-4FCE-AA79-95641F79F3B3}" srcOrd="0" destOrd="0" presId="urn:microsoft.com/office/officeart/2005/8/layout/hList1"/>
    <dgm:cxn modelId="{D2422A39-CC1B-42DE-BE12-F7D788156303}" type="presParOf" srcId="{9D7A6C55-AD7A-46A1-8717-4B8CA9841FFF}" destId="{C108D712-4971-432E-A721-ECFB1FE52735}" srcOrd="1" destOrd="0" presId="urn:microsoft.com/office/officeart/2005/8/layout/hLis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6221922-EEB9-47B9-992D-3CA8AF70F875}" type="doc">
      <dgm:prSet loTypeId="urn:microsoft.com/office/officeart/2005/8/layout/hList1" loCatId="list" qsTypeId="urn:microsoft.com/office/officeart/2005/8/quickstyle/simple1" qsCatId="simple" csTypeId="urn:microsoft.com/office/officeart/2005/8/colors/accent6_2" csCatId="accent6" phldr="1"/>
      <dgm:spPr/>
      <dgm:t>
        <a:bodyPr/>
        <a:lstStyle/>
        <a:p>
          <a:endParaRPr lang="en-AU"/>
        </a:p>
      </dgm:t>
    </dgm:pt>
    <dgm:pt modelId="{AB0B7A57-B2C6-42FD-AB04-025E32A551E9}">
      <dgm:prSet phldrT="[Text]" custT="1"/>
      <dgm:spPr>
        <a:solidFill>
          <a:srgbClr val="4B479D"/>
        </a:solidFill>
        <a:ln>
          <a:noFill/>
        </a:ln>
        <a:effectLst/>
      </dgm:spPr>
      <dgm:t>
        <a:bodyPr/>
        <a:lstStyle/>
        <a:p>
          <a:r>
            <a:rPr lang="en-AU" sz="1050" b="1">
              <a:latin typeface="Arial" panose="020B0604020202020204" pitchFamily="34" charset="0"/>
              <a:cs typeface="Arial" panose="020B0604020202020204" pitchFamily="34" charset="0"/>
            </a:rPr>
            <a:t>Human resources</a:t>
          </a:r>
          <a:endParaRPr lang="en-AU" sz="105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9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900">
            <a:latin typeface="Arial" panose="020B0604020202020204" pitchFamily="34" charset="0"/>
            <a:cs typeface="Arial" panose="020B0604020202020204" pitchFamily="34" charset="0"/>
          </a:endParaRPr>
        </a:p>
      </dgm:t>
    </dgm:pt>
    <dgm:pt modelId="{52D2EC6D-CD5F-4581-9248-CC88126819B0}">
      <dgm:prSet phldrT="[Text]" custT="1"/>
      <dgm:spPr>
        <a:solidFill>
          <a:srgbClr val="4B479D">
            <a:alpha val="15000"/>
          </a:srgbClr>
        </a:solidFill>
        <a:ln>
          <a:noFill/>
        </a:ln>
        <a:effectLst/>
      </dgm:spPr>
      <dgm:t>
        <a:bodyPr/>
        <a:lstStyle/>
        <a:p>
          <a:r>
            <a:rPr lang="en-AU" sz="900">
              <a:latin typeface="Arial" panose="020B0604020202020204" pitchFamily="34" charset="0"/>
              <a:cs typeface="Arial" panose="020B0604020202020204" pitchFamily="34" charset="0"/>
            </a:rPr>
            <a:t>Identify the staff and volunteers you have available and assess their expertise and experience in relation to the program's needs.</a:t>
          </a:r>
        </a:p>
      </dgm:t>
    </dgm:pt>
    <dgm:pt modelId="{7E6D9024-CECD-4457-BC9F-B243019D5166}" type="parTrans" cxnId="{13100606-DE68-4491-8BF9-F003DF78C2CD}">
      <dgm:prSet/>
      <dgm:spPr/>
      <dgm:t>
        <a:bodyPr/>
        <a:lstStyle/>
        <a:p>
          <a:endParaRPr lang="en-AU" sz="900"/>
        </a:p>
      </dgm:t>
    </dgm:pt>
    <dgm:pt modelId="{C1C24451-1BC7-47FE-8CB4-094A45DB0265}" type="sibTrans" cxnId="{13100606-DE68-4491-8BF9-F003DF78C2CD}">
      <dgm:prSet/>
      <dgm:spPr/>
      <dgm:t>
        <a:bodyPr/>
        <a:lstStyle/>
        <a:p>
          <a:endParaRPr lang="en-AU" sz="900"/>
        </a:p>
      </dgm:t>
    </dgm:pt>
    <dgm:pt modelId="{1004892B-54C6-4FE9-B8AF-FCEF85B721C1}">
      <dgm:prSet custT="1"/>
      <dgm:spPr>
        <a:solidFill>
          <a:srgbClr val="4B479D">
            <a:alpha val="15000"/>
          </a:srgbClr>
        </a:solidFill>
        <a:ln>
          <a:noFill/>
        </a:ln>
        <a:effectLst/>
      </dgm:spPr>
      <dgm:t>
        <a:bodyPr/>
        <a:lstStyle/>
        <a:p>
          <a:r>
            <a:rPr lang="en-AU" sz="900">
              <a:latin typeface="Arial" panose="020B0604020202020204" pitchFamily="34" charset="0"/>
              <a:cs typeface="Arial" panose="020B0604020202020204" pitchFamily="34" charset="0"/>
            </a:rPr>
            <a:t>Provide training and support to staff and volunteers to ensure they are equipped to deliver activities effectively and engage participants meaningfully.</a:t>
          </a:r>
        </a:p>
      </dgm:t>
    </dgm:pt>
    <dgm:pt modelId="{4F9A936A-74D5-4290-B146-30C277406FC9}" type="parTrans" cxnId="{DDE3CCD4-3E26-4C65-99A0-530162059372}">
      <dgm:prSet/>
      <dgm:spPr/>
      <dgm:t>
        <a:bodyPr/>
        <a:lstStyle/>
        <a:p>
          <a:endParaRPr lang="en-AU" sz="900"/>
        </a:p>
      </dgm:t>
    </dgm:pt>
    <dgm:pt modelId="{9D509485-5A6C-4594-A06F-30259AD7EECC}" type="sibTrans" cxnId="{DDE3CCD4-3E26-4C65-99A0-530162059372}">
      <dgm:prSet/>
      <dgm:spPr/>
      <dgm:t>
        <a:bodyPr/>
        <a:lstStyle/>
        <a:p>
          <a:endParaRPr lang="en-AU" sz="900"/>
        </a:p>
      </dgm:t>
    </dgm:pt>
    <dgm:pt modelId="{21DFB808-064B-4B84-A42B-FB858081BA67}">
      <dgm:prSet custT="1"/>
      <dgm:spPr>
        <a:solidFill>
          <a:srgbClr val="4B479D">
            <a:alpha val="15000"/>
          </a:srgbClr>
        </a:solidFill>
        <a:ln>
          <a:noFill/>
        </a:ln>
        <a:effectLst/>
      </dgm:spPr>
      <dgm:t>
        <a:bodyPr/>
        <a:lstStyle/>
        <a:p>
          <a:r>
            <a:rPr lang="en-AU" sz="900">
              <a:latin typeface="Arial" panose="020B0604020202020204" pitchFamily="34" charset="0"/>
              <a:cs typeface="Arial" panose="020B0604020202020204" pitchFamily="34" charset="0"/>
            </a:rPr>
            <a:t>Consider partnerships with other organisations or community groups to supplement your team with expertise or capacity you may lack.</a:t>
          </a:r>
        </a:p>
      </dgm:t>
    </dgm:pt>
    <dgm:pt modelId="{8E7DB83A-6C88-490F-B73E-64CDCD2873E2}" type="parTrans" cxnId="{588D8A3F-0215-4D2D-BCAB-45A5D444F517}">
      <dgm:prSet/>
      <dgm:spPr/>
      <dgm:t>
        <a:bodyPr/>
        <a:lstStyle/>
        <a:p>
          <a:endParaRPr lang="en-AU" sz="900"/>
        </a:p>
      </dgm:t>
    </dgm:pt>
    <dgm:pt modelId="{AC5CAA2F-FAC5-4D63-BE55-705EEABE4C55}" type="sibTrans" cxnId="{588D8A3F-0215-4D2D-BCAB-45A5D444F517}">
      <dgm:prSet/>
      <dgm:spPr/>
      <dgm:t>
        <a:bodyPr/>
        <a:lstStyle/>
        <a:p>
          <a:endParaRPr lang="en-AU" sz="900"/>
        </a:p>
      </dgm:t>
    </dgm:pt>
    <dgm:pt modelId="{9289AF87-4061-47A0-A3A0-E36A91A76477}">
      <dgm:prSet custT="1"/>
      <dgm:spPr>
        <a:solidFill>
          <a:srgbClr val="4B479D"/>
        </a:solidFill>
        <a:ln>
          <a:noFill/>
        </a:ln>
      </dgm:spPr>
      <dgm:t>
        <a:bodyPr/>
        <a:lstStyle/>
        <a:p>
          <a:r>
            <a:rPr lang="en-AU" sz="1050" b="1">
              <a:latin typeface="Arial" panose="020B0604020202020204" pitchFamily="34" charset="0"/>
              <a:cs typeface="Arial" panose="020B0604020202020204" pitchFamily="34" charset="0"/>
            </a:rPr>
            <a:t>Material resources</a:t>
          </a:r>
          <a:endParaRPr lang="en-AU" sz="1050">
            <a:latin typeface="Arial" panose="020B0604020202020204" pitchFamily="34" charset="0"/>
            <a:cs typeface="Arial" panose="020B0604020202020204" pitchFamily="34" charset="0"/>
          </a:endParaRPr>
        </a:p>
      </dgm:t>
    </dgm:pt>
    <dgm:pt modelId="{1D6B6B59-4C65-4844-851B-92278D0351B3}" type="parTrans" cxnId="{161F471A-BF0C-4E32-9D69-E727C3E8739C}">
      <dgm:prSet/>
      <dgm:spPr/>
      <dgm:t>
        <a:bodyPr/>
        <a:lstStyle/>
        <a:p>
          <a:endParaRPr lang="en-AU" sz="900"/>
        </a:p>
      </dgm:t>
    </dgm:pt>
    <dgm:pt modelId="{6DB8D556-05D8-47B0-90AA-19A7F86D6DB0}" type="sibTrans" cxnId="{161F471A-BF0C-4E32-9D69-E727C3E8739C}">
      <dgm:prSet/>
      <dgm:spPr/>
      <dgm:t>
        <a:bodyPr/>
        <a:lstStyle/>
        <a:p>
          <a:endParaRPr lang="en-AU" sz="900"/>
        </a:p>
      </dgm:t>
    </dgm:pt>
    <dgm:pt modelId="{4655F048-5CB5-4B01-B303-027E17C4224F}">
      <dgm:prSet custT="1"/>
      <dgm:spPr>
        <a:solidFill>
          <a:srgbClr val="4B479D">
            <a:alpha val="15000"/>
          </a:srgbClr>
        </a:solidFill>
        <a:ln>
          <a:noFill/>
        </a:ln>
      </dgm:spPr>
      <dgm:t>
        <a:bodyPr/>
        <a:lstStyle/>
        <a:p>
          <a:r>
            <a:rPr lang="en-AU" sz="900">
              <a:latin typeface="Arial" panose="020B0604020202020204" pitchFamily="34" charset="0"/>
              <a:cs typeface="Arial" panose="020B0604020202020204" pitchFamily="34" charset="0"/>
            </a:rPr>
            <a:t>Assess the availability and condition of physical resources such as facilities, equipment, and supplies needed for the program's activities.</a:t>
          </a:r>
        </a:p>
      </dgm:t>
    </dgm:pt>
    <dgm:pt modelId="{C217DC4C-E773-4545-BC5E-4904DC37130F}" type="parTrans" cxnId="{0BE63FE1-BF47-49F6-98F0-6BB1CA96C8AC}">
      <dgm:prSet/>
      <dgm:spPr/>
      <dgm:t>
        <a:bodyPr/>
        <a:lstStyle/>
        <a:p>
          <a:endParaRPr lang="en-AU" sz="900"/>
        </a:p>
      </dgm:t>
    </dgm:pt>
    <dgm:pt modelId="{281107B4-19F2-4DA3-A3F5-AB666C05CFD1}" type="sibTrans" cxnId="{0BE63FE1-BF47-49F6-98F0-6BB1CA96C8AC}">
      <dgm:prSet/>
      <dgm:spPr/>
      <dgm:t>
        <a:bodyPr/>
        <a:lstStyle/>
        <a:p>
          <a:endParaRPr lang="en-AU" sz="900"/>
        </a:p>
      </dgm:t>
    </dgm:pt>
    <dgm:pt modelId="{E5D549A8-4136-4CFE-ACC8-A97EDC5D9D60}">
      <dgm:prSet custT="1"/>
      <dgm:spPr>
        <a:solidFill>
          <a:srgbClr val="4B479D">
            <a:alpha val="15000"/>
          </a:srgbClr>
        </a:solidFill>
        <a:ln>
          <a:noFill/>
        </a:ln>
      </dgm:spPr>
      <dgm:t>
        <a:bodyPr/>
        <a:lstStyle/>
        <a:p>
          <a:r>
            <a:rPr lang="en-AU" sz="900">
              <a:latin typeface="Arial" panose="020B0604020202020204" pitchFamily="34" charset="0"/>
              <a:cs typeface="Arial" panose="020B0604020202020204" pitchFamily="34" charset="0"/>
            </a:rPr>
            <a:t>Maintain an inventory of materials and manage them efficiently to ensure they are used effectively and remain in good condition.</a:t>
          </a:r>
        </a:p>
      </dgm:t>
    </dgm:pt>
    <dgm:pt modelId="{8CFE0632-332A-4097-8F62-90A3C7BB3E6B}" type="parTrans" cxnId="{A7DC1963-AAC5-4E55-928A-FEC413D7FB02}">
      <dgm:prSet/>
      <dgm:spPr/>
      <dgm:t>
        <a:bodyPr/>
        <a:lstStyle/>
        <a:p>
          <a:endParaRPr lang="en-AU" sz="900"/>
        </a:p>
      </dgm:t>
    </dgm:pt>
    <dgm:pt modelId="{F7168BD0-89F9-4E3A-ADD1-DD64333EF08C}" type="sibTrans" cxnId="{A7DC1963-AAC5-4E55-928A-FEC413D7FB02}">
      <dgm:prSet/>
      <dgm:spPr/>
      <dgm:t>
        <a:bodyPr/>
        <a:lstStyle/>
        <a:p>
          <a:endParaRPr lang="en-AU" sz="900"/>
        </a:p>
      </dgm:t>
    </dgm:pt>
    <dgm:pt modelId="{0758E1E9-1D0E-4EAD-A3AE-BBE094A8659C}">
      <dgm:prSet custT="1"/>
      <dgm:spPr>
        <a:solidFill>
          <a:srgbClr val="4B479D">
            <a:alpha val="15000"/>
          </a:srgbClr>
        </a:solidFill>
        <a:ln>
          <a:noFill/>
        </a:ln>
      </dgm:spPr>
      <dgm:t>
        <a:bodyPr/>
        <a:lstStyle/>
        <a:p>
          <a:r>
            <a:rPr lang="en-AU" sz="900">
              <a:latin typeface="Arial" panose="020B0604020202020204" pitchFamily="34" charset="0"/>
              <a:cs typeface="Arial" panose="020B0604020202020204" pitchFamily="34" charset="0"/>
            </a:rPr>
            <a:t>Plan for procurement strategies to acquire additional resources if needed, while being mindful of cost and sustainability.</a:t>
          </a:r>
        </a:p>
      </dgm:t>
    </dgm:pt>
    <dgm:pt modelId="{B2C93ACE-D6B5-4638-9AC7-FF1A806E9329}" type="parTrans" cxnId="{C415D6E2-8483-42C8-B3DF-3946FB4E4C94}">
      <dgm:prSet/>
      <dgm:spPr/>
      <dgm:t>
        <a:bodyPr/>
        <a:lstStyle/>
        <a:p>
          <a:endParaRPr lang="en-AU" sz="900"/>
        </a:p>
      </dgm:t>
    </dgm:pt>
    <dgm:pt modelId="{9221DF5E-93D9-452A-AAC9-54060393C0F1}" type="sibTrans" cxnId="{C415D6E2-8483-42C8-B3DF-3946FB4E4C94}">
      <dgm:prSet/>
      <dgm:spPr/>
      <dgm:t>
        <a:bodyPr/>
        <a:lstStyle/>
        <a:p>
          <a:endParaRPr lang="en-AU" sz="900"/>
        </a:p>
      </dgm:t>
    </dgm:pt>
    <dgm:pt modelId="{97187778-A752-4B08-A2C3-EE7E3BC17626}" type="pres">
      <dgm:prSet presAssocID="{86221922-EEB9-47B9-992D-3CA8AF70F875}" presName="Name0" presStyleCnt="0">
        <dgm:presLayoutVars>
          <dgm:dir/>
          <dgm:animLvl val="lvl"/>
          <dgm:resizeHandles val="exact"/>
        </dgm:presLayoutVars>
      </dgm:prSet>
      <dgm:spPr/>
    </dgm:pt>
    <dgm:pt modelId="{50269AA9-8DE3-4E0C-841A-8DF58E73FB8D}" type="pres">
      <dgm:prSet presAssocID="{AB0B7A57-B2C6-42FD-AB04-025E32A551E9}" presName="composite" presStyleCnt="0"/>
      <dgm:spPr/>
    </dgm:pt>
    <dgm:pt modelId="{469C4A99-B652-433E-9264-F6EF3977089F}" type="pres">
      <dgm:prSet presAssocID="{AB0B7A57-B2C6-42FD-AB04-025E32A551E9}" presName="parTx" presStyleLbl="alignNode1" presStyleIdx="0" presStyleCnt="2">
        <dgm:presLayoutVars>
          <dgm:chMax val="0"/>
          <dgm:chPref val="0"/>
          <dgm:bulletEnabled val="1"/>
        </dgm:presLayoutVars>
      </dgm:prSet>
      <dgm:spPr/>
    </dgm:pt>
    <dgm:pt modelId="{2DD09696-D500-4C5E-BA8B-6B295F9C2FC2}" type="pres">
      <dgm:prSet presAssocID="{AB0B7A57-B2C6-42FD-AB04-025E32A551E9}" presName="desTx" presStyleLbl="alignAccFollowNode1" presStyleIdx="0" presStyleCnt="2" custScaleY="100000">
        <dgm:presLayoutVars>
          <dgm:bulletEnabled val="1"/>
        </dgm:presLayoutVars>
      </dgm:prSet>
      <dgm:spPr/>
    </dgm:pt>
    <dgm:pt modelId="{5EFFADA3-85D5-4294-8562-003BE6CF3601}" type="pres">
      <dgm:prSet presAssocID="{C72E1181-0994-4F4A-99E7-428253D2F652}" presName="space" presStyleCnt="0"/>
      <dgm:spPr/>
    </dgm:pt>
    <dgm:pt modelId="{3385C2BA-0122-4AAB-834C-E0909326C85D}" type="pres">
      <dgm:prSet presAssocID="{9289AF87-4061-47A0-A3A0-E36A91A76477}" presName="composite" presStyleCnt="0"/>
      <dgm:spPr/>
    </dgm:pt>
    <dgm:pt modelId="{3C2E8DAD-198B-4CE0-AD6A-B5B423772D02}" type="pres">
      <dgm:prSet presAssocID="{9289AF87-4061-47A0-A3A0-E36A91A76477}" presName="parTx" presStyleLbl="alignNode1" presStyleIdx="1" presStyleCnt="2">
        <dgm:presLayoutVars>
          <dgm:chMax val="0"/>
          <dgm:chPref val="0"/>
          <dgm:bulletEnabled val="1"/>
        </dgm:presLayoutVars>
      </dgm:prSet>
      <dgm:spPr/>
    </dgm:pt>
    <dgm:pt modelId="{6F7BF3B5-8B8A-4FA8-A37B-C2A86751C45F}" type="pres">
      <dgm:prSet presAssocID="{9289AF87-4061-47A0-A3A0-E36A91A76477}" presName="desTx" presStyleLbl="alignAccFollowNode1" presStyleIdx="1" presStyleCnt="2" custScaleY="100000">
        <dgm:presLayoutVars>
          <dgm:bulletEnabled val="1"/>
        </dgm:presLayoutVars>
      </dgm:prSet>
      <dgm:spPr/>
    </dgm:pt>
  </dgm:ptLst>
  <dgm:cxnLst>
    <dgm:cxn modelId="{13100606-DE68-4491-8BF9-F003DF78C2CD}" srcId="{AB0B7A57-B2C6-42FD-AB04-025E32A551E9}" destId="{52D2EC6D-CD5F-4581-9248-CC88126819B0}" srcOrd="0" destOrd="0" parTransId="{7E6D9024-CECD-4457-BC9F-B243019D5166}" sibTransId="{C1C24451-1BC7-47FE-8CB4-094A45DB0265}"/>
    <dgm:cxn modelId="{161F471A-BF0C-4E32-9D69-E727C3E8739C}" srcId="{86221922-EEB9-47B9-992D-3CA8AF70F875}" destId="{9289AF87-4061-47A0-A3A0-E36A91A76477}" srcOrd="1" destOrd="0" parTransId="{1D6B6B59-4C65-4844-851B-92278D0351B3}" sibTransId="{6DB8D556-05D8-47B0-90AA-19A7F86D6DB0}"/>
    <dgm:cxn modelId="{521A0121-E396-4D1E-9D09-1A55D42E4972}" type="presOf" srcId="{86221922-EEB9-47B9-992D-3CA8AF70F875}" destId="{97187778-A752-4B08-A2C3-EE7E3BC17626}" srcOrd="0" destOrd="0" presId="urn:microsoft.com/office/officeart/2005/8/layout/hList1"/>
    <dgm:cxn modelId="{21586622-3A33-448F-9654-96340A40165E}" type="presOf" srcId="{9289AF87-4061-47A0-A3A0-E36A91A76477}" destId="{3C2E8DAD-198B-4CE0-AD6A-B5B423772D02}" srcOrd="0" destOrd="0" presId="urn:microsoft.com/office/officeart/2005/8/layout/hList1"/>
    <dgm:cxn modelId="{588D8A3F-0215-4D2D-BCAB-45A5D444F517}" srcId="{AB0B7A57-B2C6-42FD-AB04-025E32A551E9}" destId="{21DFB808-064B-4B84-A42B-FB858081BA67}" srcOrd="2" destOrd="0" parTransId="{8E7DB83A-6C88-490F-B73E-64CDCD2873E2}" sibTransId="{AC5CAA2F-FAC5-4D63-BE55-705EEABE4C55}"/>
    <dgm:cxn modelId="{B941E35F-FC9A-4C25-A19F-B744A8D3B9B2}" type="presOf" srcId="{E5D549A8-4136-4CFE-ACC8-A97EDC5D9D60}" destId="{6F7BF3B5-8B8A-4FA8-A37B-C2A86751C45F}" srcOrd="0" destOrd="1" presId="urn:microsoft.com/office/officeart/2005/8/layout/hList1"/>
    <dgm:cxn modelId="{A7DC1963-AAC5-4E55-928A-FEC413D7FB02}" srcId="{9289AF87-4061-47A0-A3A0-E36A91A76477}" destId="{E5D549A8-4136-4CFE-ACC8-A97EDC5D9D60}" srcOrd="1" destOrd="0" parTransId="{8CFE0632-332A-4097-8F62-90A3C7BB3E6B}" sibTransId="{F7168BD0-89F9-4E3A-ADD1-DD64333EF08C}"/>
    <dgm:cxn modelId="{AA46E152-4583-46E1-9164-2B63C9FBE78D}" type="presOf" srcId="{AB0B7A57-B2C6-42FD-AB04-025E32A551E9}" destId="{469C4A99-B652-433E-9264-F6EF3977089F}" srcOrd="0" destOrd="0" presId="urn:microsoft.com/office/officeart/2005/8/layout/hList1"/>
    <dgm:cxn modelId="{86F6F359-1AA0-4F57-AFAF-25EDF6126823}" type="presOf" srcId="{1004892B-54C6-4FE9-B8AF-FCEF85B721C1}" destId="{2DD09696-D500-4C5E-BA8B-6B295F9C2FC2}" srcOrd="0" destOrd="1" presId="urn:microsoft.com/office/officeart/2005/8/layout/hList1"/>
    <dgm:cxn modelId="{F8C2645A-2CE4-44E4-BBB1-7222D23F2258}" type="presOf" srcId="{21DFB808-064B-4B84-A42B-FB858081BA67}" destId="{2DD09696-D500-4C5E-BA8B-6B295F9C2FC2}" srcOrd="0" destOrd="2" presId="urn:microsoft.com/office/officeart/2005/8/layout/hList1"/>
    <dgm:cxn modelId="{BC02F985-FB21-4610-814E-8C046584F9C7}" type="presOf" srcId="{4655F048-5CB5-4B01-B303-027E17C4224F}" destId="{6F7BF3B5-8B8A-4FA8-A37B-C2A86751C45F}" srcOrd="0" destOrd="0" presId="urn:microsoft.com/office/officeart/2005/8/layout/hList1"/>
    <dgm:cxn modelId="{BEF4638A-EA3A-4053-9BB8-0D7B2F08DBDC}" srcId="{86221922-EEB9-47B9-992D-3CA8AF70F875}" destId="{AB0B7A57-B2C6-42FD-AB04-025E32A551E9}" srcOrd="0" destOrd="0" parTransId="{1E934902-BBA0-4484-9F89-2892C5C8F875}" sibTransId="{C72E1181-0994-4F4A-99E7-428253D2F652}"/>
    <dgm:cxn modelId="{FF6072AD-80CB-4BD0-BB4B-2D2B19A53E15}" type="presOf" srcId="{0758E1E9-1D0E-4EAD-A3AE-BBE094A8659C}" destId="{6F7BF3B5-8B8A-4FA8-A37B-C2A86751C45F}" srcOrd="0" destOrd="2" presId="urn:microsoft.com/office/officeart/2005/8/layout/hList1"/>
    <dgm:cxn modelId="{DDE3CCD4-3E26-4C65-99A0-530162059372}" srcId="{AB0B7A57-B2C6-42FD-AB04-025E32A551E9}" destId="{1004892B-54C6-4FE9-B8AF-FCEF85B721C1}" srcOrd="1" destOrd="0" parTransId="{4F9A936A-74D5-4290-B146-30C277406FC9}" sibTransId="{9D509485-5A6C-4594-A06F-30259AD7EECC}"/>
    <dgm:cxn modelId="{0BE63FE1-BF47-49F6-98F0-6BB1CA96C8AC}" srcId="{9289AF87-4061-47A0-A3A0-E36A91A76477}" destId="{4655F048-5CB5-4B01-B303-027E17C4224F}" srcOrd="0" destOrd="0" parTransId="{C217DC4C-E773-4545-BC5E-4904DC37130F}" sibTransId="{281107B4-19F2-4DA3-A3F5-AB666C05CFD1}"/>
    <dgm:cxn modelId="{C415D6E2-8483-42C8-B3DF-3946FB4E4C94}" srcId="{9289AF87-4061-47A0-A3A0-E36A91A76477}" destId="{0758E1E9-1D0E-4EAD-A3AE-BBE094A8659C}" srcOrd="2" destOrd="0" parTransId="{B2C93ACE-D6B5-4638-9AC7-FF1A806E9329}" sibTransId="{9221DF5E-93D9-452A-AAC9-54060393C0F1}"/>
    <dgm:cxn modelId="{0F5867EB-DD92-4416-9E98-BD60CC64E190}" type="presOf" srcId="{52D2EC6D-CD5F-4581-9248-CC88126819B0}" destId="{2DD09696-D500-4C5E-BA8B-6B295F9C2FC2}" srcOrd="0" destOrd="0" presId="urn:microsoft.com/office/officeart/2005/8/layout/hList1"/>
    <dgm:cxn modelId="{581078FA-361E-4D8C-B20D-248A363F5437}" type="presParOf" srcId="{97187778-A752-4B08-A2C3-EE7E3BC17626}" destId="{50269AA9-8DE3-4E0C-841A-8DF58E73FB8D}" srcOrd="0" destOrd="0" presId="urn:microsoft.com/office/officeart/2005/8/layout/hList1"/>
    <dgm:cxn modelId="{E2540751-8DB4-4E03-B0DC-43BB57C31B26}" type="presParOf" srcId="{50269AA9-8DE3-4E0C-841A-8DF58E73FB8D}" destId="{469C4A99-B652-433E-9264-F6EF3977089F}" srcOrd="0" destOrd="0" presId="urn:microsoft.com/office/officeart/2005/8/layout/hList1"/>
    <dgm:cxn modelId="{1F908468-98C6-4252-A4CC-FFB7FFEEB805}" type="presParOf" srcId="{50269AA9-8DE3-4E0C-841A-8DF58E73FB8D}" destId="{2DD09696-D500-4C5E-BA8B-6B295F9C2FC2}" srcOrd="1" destOrd="0" presId="urn:microsoft.com/office/officeart/2005/8/layout/hList1"/>
    <dgm:cxn modelId="{32914308-BDE7-4A42-A681-10182934759C}" type="presParOf" srcId="{97187778-A752-4B08-A2C3-EE7E3BC17626}" destId="{5EFFADA3-85D5-4294-8562-003BE6CF3601}" srcOrd="1" destOrd="0" presId="urn:microsoft.com/office/officeart/2005/8/layout/hList1"/>
    <dgm:cxn modelId="{A1AC3E36-DEDB-400B-8EF8-14F544ED50E5}" type="presParOf" srcId="{97187778-A752-4B08-A2C3-EE7E3BC17626}" destId="{3385C2BA-0122-4AAB-834C-E0909326C85D}" srcOrd="2" destOrd="0" presId="urn:microsoft.com/office/officeart/2005/8/layout/hList1"/>
    <dgm:cxn modelId="{19F4D4C1-86B6-4560-81CC-8B1791F91075}" type="presParOf" srcId="{3385C2BA-0122-4AAB-834C-E0909326C85D}" destId="{3C2E8DAD-198B-4CE0-AD6A-B5B423772D02}" srcOrd="0" destOrd="0" presId="urn:microsoft.com/office/officeart/2005/8/layout/hList1"/>
    <dgm:cxn modelId="{AEFD246C-7952-4CA3-808D-793C53410940}" type="presParOf" srcId="{3385C2BA-0122-4AAB-834C-E0909326C85D}" destId="{6F7BF3B5-8B8A-4FA8-A37B-C2A86751C45F}" srcOrd="1" destOrd="0" presId="urn:microsoft.com/office/officeart/2005/8/layout/hList1"/>
  </dgm:cxnLst>
  <dgm:bg>
    <a:effectLst>
      <a:outerShdw blurRad="50800" dist="38100" dir="5400000" algn="t" rotWithShape="0">
        <a:prstClr val="black">
          <a:alpha val="40000"/>
        </a:prstClr>
      </a:outerShdw>
    </a:effect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6221922-EEB9-47B9-992D-3CA8AF70F875}" type="doc">
      <dgm:prSet loTypeId="urn:microsoft.com/office/officeart/2005/8/layout/hList1" loCatId="list" qsTypeId="urn:microsoft.com/office/officeart/2005/8/quickstyle/simple1" qsCatId="simple" csTypeId="urn:microsoft.com/office/officeart/2005/8/colors/accent6_2" csCatId="accent6" phldr="1"/>
      <dgm:spPr/>
      <dgm:t>
        <a:bodyPr/>
        <a:lstStyle/>
        <a:p>
          <a:endParaRPr lang="en-AU"/>
        </a:p>
      </dgm:t>
    </dgm:pt>
    <dgm:pt modelId="{AB0B7A57-B2C6-42FD-AB04-025E32A551E9}">
      <dgm:prSet phldrT="[Text]" custT="1"/>
      <dgm:spPr>
        <a:solidFill>
          <a:srgbClr val="4B479D"/>
        </a:solidFill>
        <a:ln>
          <a:noFill/>
        </a:ln>
        <a:effectLst/>
      </dgm:spPr>
      <dgm:t>
        <a:bodyPr/>
        <a:lstStyle/>
        <a:p>
          <a:r>
            <a:rPr lang="en-AU" sz="1050" b="1">
              <a:latin typeface="Arial" panose="020B0604020202020204" pitchFamily="34" charset="0"/>
              <a:cs typeface="Arial" panose="020B0604020202020204" pitchFamily="34" charset="0"/>
            </a:rPr>
            <a:t>Financial resources</a:t>
          </a:r>
          <a:endParaRPr lang="en-AU" sz="105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9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900">
            <a:latin typeface="Arial" panose="020B0604020202020204" pitchFamily="34" charset="0"/>
            <a:cs typeface="Arial" panose="020B0604020202020204" pitchFamily="34" charset="0"/>
          </a:endParaRPr>
        </a:p>
      </dgm:t>
    </dgm:pt>
    <dgm:pt modelId="{21DFB808-064B-4B84-A42B-FB858081BA67}">
      <dgm:prSet custT="1"/>
      <dgm:spPr>
        <a:solidFill>
          <a:srgbClr val="4B479D">
            <a:alpha val="15000"/>
          </a:srgbClr>
        </a:solidFill>
        <a:ln>
          <a:noFill/>
        </a:ln>
      </dgm:spPr>
      <dgm:t>
        <a:bodyPr/>
        <a:lstStyle/>
        <a:p>
          <a:r>
            <a:rPr lang="en-AU" sz="900">
              <a:latin typeface="Arial" panose="020B0604020202020204" pitchFamily="34" charset="0"/>
              <a:cs typeface="Arial" panose="020B0604020202020204" pitchFamily="34" charset="0"/>
            </a:rPr>
            <a:t>Ensure the program has a clear budget and funding plan to cover all necessary expenses, including staffing, materials, and other operational costs.</a:t>
          </a:r>
        </a:p>
      </dgm:t>
    </dgm:pt>
    <dgm:pt modelId="{8E7DB83A-6C88-490F-B73E-64CDCD2873E2}" type="parTrans" cxnId="{588D8A3F-0215-4D2D-BCAB-45A5D444F517}">
      <dgm:prSet/>
      <dgm:spPr/>
      <dgm:t>
        <a:bodyPr/>
        <a:lstStyle/>
        <a:p>
          <a:endParaRPr lang="en-AU" sz="900"/>
        </a:p>
      </dgm:t>
    </dgm:pt>
    <dgm:pt modelId="{AC5CAA2F-FAC5-4D63-BE55-705EEABE4C55}" type="sibTrans" cxnId="{588D8A3F-0215-4D2D-BCAB-45A5D444F517}">
      <dgm:prSet/>
      <dgm:spPr/>
      <dgm:t>
        <a:bodyPr/>
        <a:lstStyle/>
        <a:p>
          <a:endParaRPr lang="en-AU" sz="900"/>
        </a:p>
      </dgm:t>
    </dgm:pt>
    <dgm:pt modelId="{BF3DD20D-B438-4CE0-B65F-8C7B893646B5}">
      <dgm:prSet custT="1"/>
      <dgm:spPr>
        <a:solidFill>
          <a:srgbClr val="4B479D">
            <a:alpha val="15000"/>
          </a:srgbClr>
        </a:solidFill>
        <a:ln>
          <a:noFill/>
        </a:ln>
      </dgm:spPr>
      <dgm:t>
        <a:bodyPr/>
        <a:lstStyle/>
        <a:p>
          <a:r>
            <a:rPr lang="en-AU" sz="900">
              <a:latin typeface="Arial" panose="020B0604020202020204" pitchFamily="34" charset="0"/>
              <a:cs typeface="Arial" panose="020B0604020202020204" pitchFamily="34" charset="0"/>
            </a:rPr>
            <a:t>Consider diverse funding sources such as grants, donations, and community partnerships to support the program's financial sustainability.</a:t>
          </a:r>
        </a:p>
      </dgm:t>
    </dgm:pt>
    <dgm:pt modelId="{5FD19695-384A-4B9E-8B8E-506416B4B219}" type="parTrans" cxnId="{7C2841AC-EFFC-49FC-A74B-411E734BEC4B}">
      <dgm:prSet/>
      <dgm:spPr/>
      <dgm:t>
        <a:bodyPr/>
        <a:lstStyle/>
        <a:p>
          <a:endParaRPr lang="en-AU"/>
        </a:p>
      </dgm:t>
    </dgm:pt>
    <dgm:pt modelId="{EF173400-B3BF-4089-A7D2-C2EE36D51F7A}" type="sibTrans" cxnId="{7C2841AC-EFFC-49FC-A74B-411E734BEC4B}">
      <dgm:prSet/>
      <dgm:spPr/>
      <dgm:t>
        <a:bodyPr/>
        <a:lstStyle/>
        <a:p>
          <a:endParaRPr lang="en-AU"/>
        </a:p>
      </dgm:t>
    </dgm:pt>
    <dgm:pt modelId="{3486D20A-7B52-40C3-9EF2-F7678C41D5E7}">
      <dgm:prSet custT="1"/>
      <dgm:spPr>
        <a:solidFill>
          <a:srgbClr val="4B479D">
            <a:alpha val="15000"/>
          </a:srgbClr>
        </a:solidFill>
        <a:ln>
          <a:noFill/>
        </a:ln>
      </dgm:spPr>
      <dgm:t>
        <a:bodyPr/>
        <a:lstStyle/>
        <a:p>
          <a:r>
            <a:rPr lang="en-AU" sz="900">
              <a:latin typeface="Arial" panose="020B0604020202020204" pitchFamily="34" charset="0"/>
              <a:cs typeface="Arial" panose="020B0604020202020204" pitchFamily="34" charset="0"/>
            </a:rPr>
            <a:t>Allocate resources efficiently and prioritise spending based on program goals and the anticipated impact of different activities.</a:t>
          </a:r>
        </a:p>
      </dgm:t>
    </dgm:pt>
    <dgm:pt modelId="{B2233847-BC30-4C5F-9E99-986C709E7DDE}" type="parTrans" cxnId="{8E8C0BCA-E10F-42E9-8A7E-C8CC66739267}">
      <dgm:prSet/>
      <dgm:spPr/>
      <dgm:t>
        <a:bodyPr/>
        <a:lstStyle/>
        <a:p>
          <a:endParaRPr lang="en-AU"/>
        </a:p>
      </dgm:t>
    </dgm:pt>
    <dgm:pt modelId="{2A0F6464-644A-42BD-B0E2-BC35AFEFDA0B}" type="sibTrans" cxnId="{8E8C0BCA-E10F-42E9-8A7E-C8CC66739267}">
      <dgm:prSet/>
      <dgm:spPr/>
      <dgm:t>
        <a:bodyPr/>
        <a:lstStyle/>
        <a:p>
          <a:endParaRPr lang="en-AU"/>
        </a:p>
      </dgm:t>
    </dgm:pt>
    <dgm:pt modelId="{97187778-A752-4B08-A2C3-EE7E3BC17626}" type="pres">
      <dgm:prSet presAssocID="{86221922-EEB9-47B9-992D-3CA8AF70F875}" presName="Name0" presStyleCnt="0">
        <dgm:presLayoutVars>
          <dgm:dir/>
          <dgm:animLvl val="lvl"/>
          <dgm:resizeHandles val="exact"/>
        </dgm:presLayoutVars>
      </dgm:prSet>
      <dgm:spPr/>
    </dgm:pt>
    <dgm:pt modelId="{50269AA9-8DE3-4E0C-841A-8DF58E73FB8D}" type="pres">
      <dgm:prSet presAssocID="{AB0B7A57-B2C6-42FD-AB04-025E32A551E9}" presName="composite" presStyleCnt="0"/>
      <dgm:spPr/>
    </dgm:pt>
    <dgm:pt modelId="{469C4A99-B652-433E-9264-F6EF3977089F}" type="pres">
      <dgm:prSet presAssocID="{AB0B7A57-B2C6-42FD-AB04-025E32A551E9}" presName="parTx" presStyleLbl="alignNode1" presStyleIdx="0" presStyleCnt="1">
        <dgm:presLayoutVars>
          <dgm:chMax val="0"/>
          <dgm:chPref val="0"/>
          <dgm:bulletEnabled val="1"/>
        </dgm:presLayoutVars>
      </dgm:prSet>
      <dgm:spPr/>
    </dgm:pt>
    <dgm:pt modelId="{2DD09696-D500-4C5E-BA8B-6B295F9C2FC2}" type="pres">
      <dgm:prSet presAssocID="{AB0B7A57-B2C6-42FD-AB04-025E32A551E9}" presName="desTx" presStyleLbl="alignAccFollowNode1" presStyleIdx="0" presStyleCnt="1" custScaleY="100000">
        <dgm:presLayoutVars>
          <dgm:bulletEnabled val="1"/>
        </dgm:presLayoutVars>
      </dgm:prSet>
      <dgm:spPr/>
    </dgm:pt>
  </dgm:ptLst>
  <dgm:cxnLst>
    <dgm:cxn modelId="{521A0121-E396-4D1E-9D09-1A55D42E4972}" type="presOf" srcId="{86221922-EEB9-47B9-992D-3CA8AF70F875}" destId="{97187778-A752-4B08-A2C3-EE7E3BC17626}" srcOrd="0" destOrd="0" presId="urn:microsoft.com/office/officeart/2005/8/layout/hList1"/>
    <dgm:cxn modelId="{588D8A3F-0215-4D2D-BCAB-45A5D444F517}" srcId="{AB0B7A57-B2C6-42FD-AB04-025E32A551E9}" destId="{21DFB808-064B-4B84-A42B-FB858081BA67}" srcOrd="0" destOrd="0" parTransId="{8E7DB83A-6C88-490F-B73E-64CDCD2873E2}" sibTransId="{AC5CAA2F-FAC5-4D63-BE55-705EEABE4C55}"/>
    <dgm:cxn modelId="{F0C54852-D755-45A0-AA6E-EABE04E46E8D}" type="presOf" srcId="{BF3DD20D-B438-4CE0-B65F-8C7B893646B5}" destId="{2DD09696-D500-4C5E-BA8B-6B295F9C2FC2}" srcOrd="0" destOrd="1" presId="urn:microsoft.com/office/officeart/2005/8/layout/hList1"/>
    <dgm:cxn modelId="{ED7ABA72-F995-4CF0-8B58-91C6E7810B82}" type="presOf" srcId="{3486D20A-7B52-40C3-9EF2-F7678C41D5E7}" destId="{2DD09696-D500-4C5E-BA8B-6B295F9C2FC2}" srcOrd="0" destOrd="2" presId="urn:microsoft.com/office/officeart/2005/8/layout/hList1"/>
    <dgm:cxn modelId="{AA46E152-4583-46E1-9164-2B63C9FBE78D}" type="presOf" srcId="{AB0B7A57-B2C6-42FD-AB04-025E32A551E9}" destId="{469C4A99-B652-433E-9264-F6EF3977089F}" srcOrd="0" destOrd="0" presId="urn:microsoft.com/office/officeart/2005/8/layout/hList1"/>
    <dgm:cxn modelId="{F8C2645A-2CE4-44E4-BBB1-7222D23F2258}" type="presOf" srcId="{21DFB808-064B-4B84-A42B-FB858081BA67}" destId="{2DD09696-D500-4C5E-BA8B-6B295F9C2FC2}" srcOrd="0" destOrd="0" presId="urn:microsoft.com/office/officeart/2005/8/layout/hList1"/>
    <dgm:cxn modelId="{BEF4638A-EA3A-4053-9BB8-0D7B2F08DBDC}" srcId="{86221922-EEB9-47B9-992D-3CA8AF70F875}" destId="{AB0B7A57-B2C6-42FD-AB04-025E32A551E9}" srcOrd="0" destOrd="0" parTransId="{1E934902-BBA0-4484-9F89-2892C5C8F875}" sibTransId="{C72E1181-0994-4F4A-99E7-428253D2F652}"/>
    <dgm:cxn modelId="{7C2841AC-EFFC-49FC-A74B-411E734BEC4B}" srcId="{AB0B7A57-B2C6-42FD-AB04-025E32A551E9}" destId="{BF3DD20D-B438-4CE0-B65F-8C7B893646B5}" srcOrd="1" destOrd="0" parTransId="{5FD19695-384A-4B9E-8B8E-506416B4B219}" sibTransId="{EF173400-B3BF-4089-A7D2-C2EE36D51F7A}"/>
    <dgm:cxn modelId="{8E8C0BCA-E10F-42E9-8A7E-C8CC66739267}" srcId="{AB0B7A57-B2C6-42FD-AB04-025E32A551E9}" destId="{3486D20A-7B52-40C3-9EF2-F7678C41D5E7}" srcOrd="2" destOrd="0" parTransId="{B2233847-BC30-4C5F-9E99-986C709E7DDE}" sibTransId="{2A0F6464-644A-42BD-B0E2-BC35AFEFDA0B}"/>
    <dgm:cxn modelId="{581078FA-361E-4D8C-B20D-248A363F5437}" type="presParOf" srcId="{97187778-A752-4B08-A2C3-EE7E3BC17626}" destId="{50269AA9-8DE3-4E0C-841A-8DF58E73FB8D}" srcOrd="0" destOrd="0" presId="urn:microsoft.com/office/officeart/2005/8/layout/hList1"/>
    <dgm:cxn modelId="{E2540751-8DB4-4E03-B0DC-43BB57C31B26}" type="presParOf" srcId="{50269AA9-8DE3-4E0C-841A-8DF58E73FB8D}" destId="{469C4A99-B652-433E-9264-F6EF3977089F}" srcOrd="0" destOrd="0" presId="urn:microsoft.com/office/officeart/2005/8/layout/hList1"/>
    <dgm:cxn modelId="{1F908468-98C6-4252-A4CC-FFB7FFEEB805}" type="presParOf" srcId="{50269AA9-8DE3-4E0C-841A-8DF58E73FB8D}" destId="{2DD09696-D500-4C5E-BA8B-6B295F9C2FC2}" srcOrd="1" destOrd="0" presId="urn:microsoft.com/office/officeart/2005/8/layout/hList1"/>
  </dgm:cxnLst>
  <dgm:bg>
    <a:effectLst>
      <a:outerShdw blurRad="50800" dist="38100" dir="5400000" algn="t" rotWithShape="0">
        <a:prstClr val="black">
          <a:alpha val="40000"/>
        </a:prstClr>
      </a:outerShdw>
    </a:effect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9B79287B-206A-4C34-A63A-8D4158C612F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AU"/>
        </a:p>
      </dgm:t>
    </dgm:pt>
    <dgm:pt modelId="{905D61A1-C756-4E03-A65E-53248EAC9194}">
      <dgm:prSet phldrT="[Text]" custT="1"/>
      <dgm:spPr>
        <a:solidFill>
          <a:srgbClr val="74C4C5"/>
        </a:solidFill>
        <a:ln>
          <a:noFill/>
        </a:ln>
      </dgm:spPr>
      <dgm:t>
        <a:bodyPr/>
        <a:lstStyle/>
        <a:p>
          <a:r>
            <a:rPr lang="en-AU" sz="1050" b="1">
              <a:solidFill>
                <a:sysClr val="windowText" lastClr="000000"/>
              </a:solidFill>
              <a:latin typeface="Arial" panose="020B0604020202020204" pitchFamily="34" charset="0"/>
              <a:cs typeface="Arial" panose="020B0604020202020204" pitchFamily="34" charset="0"/>
            </a:rPr>
            <a:t>Risk management</a:t>
          </a:r>
        </a:p>
      </dgm:t>
    </dgm:pt>
    <dgm:pt modelId="{5E585C46-461A-4AE7-8961-CFAEBB5CE72A}" type="parTrans" cxnId="{F63EE389-7425-405C-8CB5-E3ECEA81BC38}">
      <dgm:prSet/>
      <dgm:spPr/>
      <dgm:t>
        <a:bodyPr/>
        <a:lstStyle/>
        <a:p>
          <a:endParaRPr lang="en-AU" sz="900">
            <a:latin typeface="Arial" panose="020B0604020202020204" pitchFamily="34" charset="0"/>
            <a:cs typeface="Arial" panose="020B0604020202020204" pitchFamily="34" charset="0"/>
          </a:endParaRPr>
        </a:p>
      </dgm:t>
    </dgm:pt>
    <dgm:pt modelId="{7D3C51BC-437A-4C29-8E97-1F4A66812F5B}" type="sibTrans" cxnId="{F63EE389-7425-405C-8CB5-E3ECEA81BC38}">
      <dgm:prSet/>
      <dgm:spPr/>
      <dgm:t>
        <a:bodyPr/>
        <a:lstStyle/>
        <a:p>
          <a:endParaRPr lang="en-AU" sz="900">
            <a:latin typeface="Arial" panose="020B0604020202020204" pitchFamily="34" charset="0"/>
            <a:cs typeface="Arial" panose="020B0604020202020204" pitchFamily="34" charset="0"/>
          </a:endParaRPr>
        </a:p>
      </dgm:t>
    </dgm:pt>
    <dgm:pt modelId="{54A4A6BF-CE81-44A8-9DBE-0B26B299AF87}">
      <dgm:prSet phldrT="[Text]" custT="1"/>
      <dgm:spPr>
        <a:solidFill>
          <a:srgbClr val="74C4C5"/>
        </a:solidFill>
        <a:ln>
          <a:noFill/>
        </a:ln>
      </dgm:spPr>
      <dgm:t>
        <a:bodyPr/>
        <a:lstStyle/>
        <a:p>
          <a:r>
            <a:rPr lang="en-AU" sz="1050" b="1">
              <a:solidFill>
                <a:sysClr val="windowText" lastClr="000000"/>
              </a:solidFill>
              <a:latin typeface="Arial" panose="020B0604020202020204" pitchFamily="34" charset="0"/>
              <a:cs typeface="Arial" panose="020B0604020202020204" pitchFamily="34" charset="0"/>
            </a:rPr>
            <a:t>Continuous improvement</a:t>
          </a:r>
          <a:endParaRPr lang="en-AU" sz="1050">
            <a:solidFill>
              <a:sysClr val="windowText" lastClr="000000"/>
            </a:solidFill>
            <a:latin typeface="Arial" panose="020B0604020202020204" pitchFamily="34" charset="0"/>
            <a:cs typeface="Arial" panose="020B0604020202020204" pitchFamily="34" charset="0"/>
          </a:endParaRPr>
        </a:p>
      </dgm:t>
    </dgm:pt>
    <dgm:pt modelId="{6A352AC7-CB8C-4B7F-B7C8-B54C20D05A7A}" type="parTrans" cxnId="{8A548E57-F79A-4D09-90CE-014E9392665B}">
      <dgm:prSet/>
      <dgm:spPr/>
      <dgm:t>
        <a:bodyPr/>
        <a:lstStyle/>
        <a:p>
          <a:endParaRPr lang="en-AU" sz="900">
            <a:latin typeface="Arial" panose="020B0604020202020204" pitchFamily="34" charset="0"/>
            <a:cs typeface="Arial" panose="020B0604020202020204" pitchFamily="34" charset="0"/>
          </a:endParaRPr>
        </a:p>
      </dgm:t>
    </dgm:pt>
    <dgm:pt modelId="{E024EFFA-ED2F-43BD-B2F9-1C61D6F5F9BF}" type="sibTrans" cxnId="{8A548E57-F79A-4D09-90CE-014E9392665B}">
      <dgm:prSet/>
      <dgm:spPr/>
      <dgm:t>
        <a:bodyPr/>
        <a:lstStyle/>
        <a:p>
          <a:endParaRPr lang="en-AU" sz="900">
            <a:latin typeface="Arial" panose="020B0604020202020204" pitchFamily="34" charset="0"/>
            <a:cs typeface="Arial" panose="020B0604020202020204" pitchFamily="34" charset="0"/>
          </a:endParaRPr>
        </a:p>
      </dgm:t>
    </dgm:pt>
    <dgm:pt modelId="{55FAF502-2551-447D-BF6E-405524E01BB7}">
      <dgm:prSet phldrT="[Text]" custT="1"/>
      <dgm:spPr>
        <a:solidFill>
          <a:srgbClr val="74C4C5">
            <a:alpha val="35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By regularly evaluating the effectiveness of program activities in relation to desired outcomes, designers can identify areas for improvement and refine their approach over time. </a:t>
          </a:r>
        </a:p>
      </dgm:t>
    </dgm:pt>
    <dgm:pt modelId="{7CE0D8FE-67A4-4974-8EAB-ED4CCAD90D3E}" type="parTrans" cxnId="{7CFFAD8B-9ECD-4D95-A6A6-B5BC514CD01F}">
      <dgm:prSet/>
      <dgm:spPr/>
      <dgm:t>
        <a:bodyPr/>
        <a:lstStyle/>
        <a:p>
          <a:endParaRPr lang="en-AU" sz="900">
            <a:latin typeface="Arial" panose="020B0604020202020204" pitchFamily="34" charset="0"/>
            <a:cs typeface="Arial" panose="020B0604020202020204" pitchFamily="34" charset="0"/>
          </a:endParaRPr>
        </a:p>
      </dgm:t>
    </dgm:pt>
    <dgm:pt modelId="{3016153F-D387-48D6-8FE2-180DE2FCFB3A}" type="sibTrans" cxnId="{7CFFAD8B-9ECD-4D95-A6A6-B5BC514CD01F}">
      <dgm:prSet/>
      <dgm:spPr/>
      <dgm:t>
        <a:bodyPr/>
        <a:lstStyle/>
        <a:p>
          <a:endParaRPr lang="en-AU" sz="900">
            <a:latin typeface="Arial" panose="020B0604020202020204" pitchFamily="34" charset="0"/>
            <a:cs typeface="Arial" panose="020B0604020202020204" pitchFamily="34" charset="0"/>
          </a:endParaRPr>
        </a:p>
      </dgm:t>
    </dgm:pt>
    <dgm:pt modelId="{680EE5A6-9FDF-4A15-83D1-A6EFC071C2C0}">
      <dgm:prSet custT="1"/>
      <dgm:spPr>
        <a:solidFill>
          <a:srgbClr val="74C4C5">
            <a:alpha val="35000"/>
          </a:srgbClr>
        </a:solidFill>
        <a:ln>
          <a:noFill/>
        </a:ln>
      </dgm:spPr>
      <dgm:t>
        <a:bodyPr/>
        <a:lstStyle/>
        <a:p>
          <a:r>
            <a:rPr lang="en-AU" sz="900">
              <a:latin typeface="Arial" panose="020B0604020202020204" pitchFamily="34" charset="0"/>
              <a:cs typeface="Arial" panose="020B0604020202020204" pitchFamily="34" charset="0"/>
            </a:rPr>
            <a:t>Integrate risk management  as part of activity design from the outset, rather than as an afterthought. </a:t>
          </a:r>
          <a:endParaRPr lang="en-AU" sz="900" b="1">
            <a:latin typeface="Arial" panose="020B0604020202020204" pitchFamily="34" charset="0"/>
            <a:cs typeface="Arial" panose="020B0604020202020204" pitchFamily="34" charset="0"/>
          </a:endParaRPr>
        </a:p>
      </dgm:t>
    </dgm:pt>
    <dgm:pt modelId="{A4B59ED8-B19F-4079-BF2A-3C62C2487DEC}" type="parTrans" cxnId="{9C7ABDB3-3855-4A7B-B91E-EC765917F32B}">
      <dgm:prSet/>
      <dgm:spPr/>
      <dgm:t>
        <a:bodyPr/>
        <a:lstStyle/>
        <a:p>
          <a:endParaRPr lang="en-AU"/>
        </a:p>
      </dgm:t>
    </dgm:pt>
    <dgm:pt modelId="{754BBBE6-D935-4B69-BCFC-52ABE68A1B12}" type="sibTrans" cxnId="{9C7ABDB3-3855-4A7B-B91E-EC765917F32B}">
      <dgm:prSet/>
      <dgm:spPr/>
      <dgm:t>
        <a:bodyPr/>
        <a:lstStyle/>
        <a:p>
          <a:endParaRPr lang="en-AU"/>
        </a:p>
      </dgm:t>
    </dgm:pt>
    <dgm:pt modelId="{37E2F6BB-DD4F-4267-9755-18AD7FB3B3A0}">
      <dgm:prSet custT="1"/>
      <dgm:spPr>
        <a:solidFill>
          <a:srgbClr val="74C4C5">
            <a:alpha val="35000"/>
          </a:srgbClr>
        </a:solidFill>
        <a:ln>
          <a:noFill/>
        </a:ln>
      </dgm:spPr>
      <dgm:t>
        <a:bodyPr/>
        <a:lstStyle/>
        <a:p>
          <a:r>
            <a:rPr lang="en-AU" sz="900">
              <a:latin typeface="Arial" panose="020B0604020202020204" pitchFamily="34" charset="0"/>
              <a:cs typeface="Arial" panose="020B0604020202020204" pitchFamily="34" charset="0"/>
            </a:rPr>
            <a:t>Proper planning helps identify potential risks and implement strategies to mitigate them, prioritising participant safety.</a:t>
          </a:r>
        </a:p>
      </dgm:t>
    </dgm:pt>
    <dgm:pt modelId="{03B8ABF2-65F4-454E-8987-AEF46DBBB724}" type="parTrans" cxnId="{EA72DE85-0F34-4110-8968-2F73A726E999}">
      <dgm:prSet/>
      <dgm:spPr/>
      <dgm:t>
        <a:bodyPr/>
        <a:lstStyle/>
        <a:p>
          <a:endParaRPr lang="en-AU"/>
        </a:p>
      </dgm:t>
    </dgm:pt>
    <dgm:pt modelId="{701598E2-4826-428B-BA25-FEE5D48EC499}" type="sibTrans" cxnId="{EA72DE85-0F34-4110-8968-2F73A726E999}">
      <dgm:prSet/>
      <dgm:spPr/>
      <dgm:t>
        <a:bodyPr/>
        <a:lstStyle/>
        <a:p>
          <a:endParaRPr lang="en-AU"/>
        </a:p>
      </dgm:t>
    </dgm:pt>
    <dgm:pt modelId="{A84FCF8C-436A-4FB5-8976-964254BAC22E}">
      <dgm:prSet custT="1"/>
      <dgm:spPr>
        <a:solidFill>
          <a:srgbClr val="74C4C5">
            <a:alpha val="35000"/>
          </a:srgbClr>
        </a:solidFill>
        <a:ln>
          <a:noFill/>
        </a:ln>
      </dgm:spPr>
      <dgm:t>
        <a:bodyPr/>
        <a:lstStyle/>
        <a:p>
          <a:pPr>
            <a:buFont typeface="Symbol" panose="05050102010706020507" pitchFamily="18" charset="2"/>
            <a:buChar char=""/>
          </a:pPr>
          <a:r>
            <a:rPr lang="en-AU" sz="900">
              <a:latin typeface="Arial" panose="020B0604020202020204" pitchFamily="34" charset="0"/>
              <a:cs typeface="Arial" panose="020B0604020202020204" pitchFamily="34" charset="0"/>
            </a:rPr>
            <a:t>This iterative process of assessment and adjustment ensures that programs remain responsive to the evolving needs and preferences of participants, ultimately enhancing their impact and relevance.</a:t>
          </a:r>
        </a:p>
      </dgm:t>
    </dgm:pt>
    <dgm:pt modelId="{895C3C1F-57E3-437F-9965-C90EBF161ED7}" type="parTrans" cxnId="{57D7B033-B9A1-4BFC-98C8-889793748544}">
      <dgm:prSet/>
      <dgm:spPr/>
      <dgm:t>
        <a:bodyPr/>
        <a:lstStyle/>
        <a:p>
          <a:endParaRPr lang="en-AU"/>
        </a:p>
      </dgm:t>
    </dgm:pt>
    <dgm:pt modelId="{66EC8B20-7F79-4577-BB89-E7510FC265FA}" type="sibTrans" cxnId="{57D7B033-B9A1-4BFC-98C8-889793748544}">
      <dgm:prSet/>
      <dgm:spPr/>
      <dgm:t>
        <a:bodyPr/>
        <a:lstStyle/>
        <a:p>
          <a:endParaRPr lang="en-AU"/>
        </a:p>
      </dgm:t>
    </dgm:pt>
    <dgm:pt modelId="{F44EAA80-4211-4C49-B178-6D2791867278}" type="pres">
      <dgm:prSet presAssocID="{9B79287B-206A-4C34-A63A-8D4158C612FC}" presName="Name0" presStyleCnt="0">
        <dgm:presLayoutVars>
          <dgm:dir/>
          <dgm:animLvl val="lvl"/>
          <dgm:resizeHandles val="exact"/>
        </dgm:presLayoutVars>
      </dgm:prSet>
      <dgm:spPr/>
    </dgm:pt>
    <dgm:pt modelId="{DC05D5DB-F4CF-40F7-B6A2-90C973265369}" type="pres">
      <dgm:prSet presAssocID="{905D61A1-C756-4E03-A65E-53248EAC9194}" presName="composite" presStyleCnt="0"/>
      <dgm:spPr/>
    </dgm:pt>
    <dgm:pt modelId="{C0D50162-73E8-461E-BB1A-29664CF02CCB}" type="pres">
      <dgm:prSet presAssocID="{905D61A1-C756-4E03-A65E-53248EAC9194}" presName="parTx" presStyleLbl="alignNode1" presStyleIdx="0" presStyleCnt="2">
        <dgm:presLayoutVars>
          <dgm:chMax val="0"/>
          <dgm:chPref val="0"/>
          <dgm:bulletEnabled val="1"/>
        </dgm:presLayoutVars>
      </dgm:prSet>
      <dgm:spPr/>
    </dgm:pt>
    <dgm:pt modelId="{CA64E31E-F7F2-42E3-9254-E3EB78E88378}" type="pres">
      <dgm:prSet presAssocID="{905D61A1-C756-4E03-A65E-53248EAC9194}" presName="desTx" presStyleLbl="alignAccFollowNode1" presStyleIdx="0" presStyleCnt="2" custScaleY="100000">
        <dgm:presLayoutVars>
          <dgm:bulletEnabled val="1"/>
        </dgm:presLayoutVars>
      </dgm:prSet>
      <dgm:spPr/>
    </dgm:pt>
    <dgm:pt modelId="{77CA89DB-83D4-4A76-90EC-AEE671DBC38F}" type="pres">
      <dgm:prSet presAssocID="{7D3C51BC-437A-4C29-8E97-1F4A66812F5B}" presName="space" presStyleCnt="0"/>
      <dgm:spPr/>
    </dgm:pt>
    <dgm:pt modelId="{9D7A6C55-AD7A-46A1-8717-4B8CA9841FFF}" type="pres">
      <dgm:prSet presAssocID="{54A4A6BF-CE81-44A8-9DBE-0B26B299AF87}" presName="composite" presStyleCnt="0"/>
      <dgm:spPr/>
    </dgm:pt>
    <dgm:pt modelId="{964EA0E5-D3D0-4FCE-AA79-95641F79F3B3}" type="pres">
      <dgm:prSet presAssocID="{54A4A6BF-CE81-44A8-9DBE-0B26B299AF87}" presName="parTx" presStyleLbl="alignNode1" presStyleIdx="1" presStyleCnt="2">
        <dgm:presLayoutVars>
          <dgm:chMax val="0"/>
          <dgm:chPref val="0"/>
          <dgm:bulletEnabled val="1"/>
        </dgm:presLayoutVars>
      </dgm:prSet>
      <dgm:spPr/>
    </dgm:pt>
    <dgm:pt modelId="{C108D712-4971-432E-A721-ECFB1FE52735}" type="pres">
      <dgm:prSet presAssocID="{54A4A6BF-CE81-44A8-9DBE-0B26B299AF87}" presName="desTx" presStyleLbl="alignAccFollowNode1" presStyleIdx="1" presStyleCnt="2" custScaleY="100000">
        <dgm:presLayoutVars>
          <dgm:bulletEnabled val="1"/>
        </dgm:presLayoutVars>
      </dgm:prSet>
      <dgm:spPr/>
    </dgm:pt>
  </dgm:ptLst>
  <dgm:cxnLst>
    <dgm:cxn modelId="{8DDE4B05-6E93-4D36-B813-F2C2D33CD093}" type="presOf" srcId="{A84FCF8C-436A-4FB5-8976-964254BAC22E}" destId="{C108D712-4971-432E-A721-ECFB1FE52735}" srcOrd="0" destOrd="1" presId="urn:microsoft.com/office/officeart/2005/8/layout/hList1"/>
    <dgm:cxn modelId="{16EF2A10-4A9E-41E4-8593-F0FD84B26147}" type="presOf" srcId="{680EE5A6-9FDF-4A15-83D1-A6EFC071C2C0}" destId="{CA64E31E-F7F2-42E3-9254-E3EB78E88378}" srcOrd="0" destOrd="0" presId="urn:microsoft.com/office/officeart/2005/8/layout/hList1"/>
    <dgm:cxn modelId="{57D7B033-B9A1-4BFC-98C8-889793748544}" srcId="{54A4A6BF-CE81-44A8-9DBE-0B26B299AF87}" destId="{A84FCF8C-436A-4FB5-8976-964254BAC22E}" srcOrd="1" destOrd="0" parTransId="{895C3C1F-57E3-437F-9965-C90EBF161ED7}" sibTransId="{66EC8B20-7F79-4577-BB89-E7510FC265FA}"/>
    <dgm:cxn modelId="{6262945D-BE59-4717-88EF-5249C28E8E0C}" type="presOf" srcId="{54A4A6BF-CE81-44A8-9DBE-0B26B299AF87}" destId="{964EA0E5-D3D0-4FCE-AA79-95641F79F3B3}" srcOrd="0" destOrd="0" presId="urn:microsoft.com/office/officeart/2005/8/layout/hList1"/>
    <dgm:cxn modelId="{16B96664-64FE-4CE6-9788-52BF332A7A8D}" type="presOf" srcId="{37E2F6BB-DD4F-4267-9755-18AD7FB3B3A0}" destId="{CA64E31E-F7F2-42E3-9254-E3EB78E88378}" srcOrd="0" destOrd="1" presId="urn:microsoft.com/office/officeart/2005/8/layout/hList1"/>
    <dgm:cxn modelId="{FA12D14F-2E8B-4ECA-AE10-B47955918584}" type="presOf" srcId="{9B79287B-206A-4C34-A63A-8D4158C612FC}" destId="{F44EAA80-4211-4C49-B178-6D2791867278}" srcOrd="0" destOrd="0" presId="urn:microsoft.com/office/officeart/2005/8/layout/hList1"/>
    <dgm:cxn modelId="{8A548E57-F79A-4D09-90CE-014E9392665B}" srcId="{9B79287B-206A-4C34-A63A-8D4158C612FC}" destId="{54A4A6BF-CE81-44A8-9DBE-0B26B299AF87}" srcOrd="1" destOrd="0" parTransId="{6A352AC7-CB8C-4B7F-B7C8-B54C20D05A7A}" sibTransId="{E024EFFA-ED2F-43BD-B2F9-1C61D6F5F9BF}"/>
    <dgm:cxn modelId="{4B948B79-EC43-48C4-8B0B-64AB84E08429}" type="presOf" srcId="{905D61A1-C756-4E03-A65E-53248EAC9194}" destId="{C0D50162-73E8-461E-BB1A-29664CF02CCB}" srcOrd="0" destOrd="0" presId="urn:microsoft.com/office/officeart/2005/8/layout/hList1"/>
    <dgm:cxn modelId="{EF62DF7C-5782-468A-82B4-B312C0BCA48C}" type="presOf" srcId="{55FAF502-2551-447D-BF6E-405524E01BB7}" destId="{C108D712-4971-432E-A721-ECFB1FE52735}" srcOrd="0" destOrd="0" presId="urn:microsoft.com/office/officeart/2005/8/layout/hList1"/>
    <dgm:cxn modelId="{EA72DE85-0F34-4110-8968-2F73A726E999}" srcId="{905D61A1-C756-4E03-A65E-53248EAC9194}" destId="{37E2F6BB-DD4F-4267-9755-18AD7FB3B3A0}" srcOrd="1" destOrd="0" parTransId="{03B8ABF2-65F4-454E-8987-AEF46DBBB724}" sibTransId="{701598E2-4826-428B-BA25-FEE5D48EC499}"/>
    <dgm:cxn modelId="{F63EE389-7425-405C-8CB5-E3ECEA81BC38}" srcId="{9B79287B-206A-4C34-A63A-8D4158C612FC}" destId="{905D61A1-C756-4E03-A65E-53248EAC9194}" srcOrd="0" destOrd="0" parTransId="{5E585C46-461A-4AE7-8961-CFAEBB5CE72A}" sibTransId="{7D3C51BC-437A-4C29-8E97-1F4A66812F5B}"/>
    <dgm:cxn modelId="{7CFFAD8B-9ECD-4D95-A6A6-B5BC514CD01F}" srcId="{54A4A6BF-CE81-44A8-9DBE-0B26B299AF87}" destId="{55FAF502-2551-447D-BF6E-405524E01BB7}" srcOrd="0" destOrd="0" parTransId="{7CE0D8FE-67A4-4974-8EAB-ED4CCAD90D3E}" sibTransId="{3016153F-D387-48D6-8FE2-180DE2FCFB3A}"/>
    <dgm:cxn modelId="{9C7ABDB3-3855-4A7B-B91E-EC765917F32B}" srcId="{905D61A1-C756-4E03-A65E-53248EAC9194}" destId="{680EE5A6-9FDF-4A15-83D1-A6EFC071C2C0}" srcOrd="0" destOrd="0" parTransId="{A4B59ED8-B19F-4079-BF2A-3C62C2487DEC}" sibTransId="{754BBBE6-D935-4B69-BCFC-52ABE68A1B12}"/>
    <dgm:cxn modelId="{F6F6D336-E9FF-4C27-AB4E-9E34716602D3}" type="presParOf" srcId="{F44EAA80-4211-4C49-B178-6D2791867278}" destId="{DC05D5DB-F4CF-40F7-B6A2-90C973265369}" srcOrd="0" destOrd="0" presId="urn:microsoft.com/office/officeart/2005/8/layout/hList1"/>
    <dgm:cxn modelId="{307F8533-3E21-4DC8-8003-F7EA3B76574C}" type="presParOf" srcId="{DC05D5DB-F4CF-40F7-B6A2-90C973265369}" destId="{C0D50162-73E8-461E-BB1A-29664CF02CCB}" srcOrd="0" destOrd="0" presId="urn:microsoft.com/office/officeart/2005/8/layout/hList1"/>
    <dgm:cxn modelId="{18D22241-26B2-449A-A36F-B2F2DC4604B2}" type="presParOf" srcId="{DC05D5DB-F4CF-40F7-B6A2-90C973265369}" destId="{CA64E31E-F7F2-42E3-9254-E3EB78E88378}" srcOrd="1" destOrd="0" presId="urn:microsoft.com/office/officeart/2005/8/layout/hList1"/>
    <dgm:cxn modelId="{94986926-42FA-46D7-A500-0DBAAE117313}" type="presParOf" srcId="{F44EAA80-4211-4C49-B178-6D2791867278}" destId="{77CA89DB-83D4-4A76-90EC-AEE671DBC38F}" srcOrd="1" destOrd="0" presId="urn:microsoft.com/office/officeart/2005/8/layout/hList1"/>
    <dgm:cxn modelId="{93E9ED13-1FF3-4F86-B7B4-AF5334DC9FC8}" type="presParOf" srcId="{F44EAA80-4211-4C49-B178-6D2791867278}" destId="{9D7A6C55-AD7A-46A1-8717-4B8CA9841FFF}" srcOrd="2" destOrd="0" presId="urn:microsoft.com/office/officeart/2005/8/layout/hList1"/>
    <dgm:cxn modelId="{8BEEC665-EB97-44F8-82FD-20989A0193D5}" type="presParOf" srcId="{9D7A6C55-AD7A-46A1-8717-4B8CA9841FFF}" destId="{964EA0E5-D3D0-4FCE-AA79-95641F79F3B3}" srcOrd="0" destOrd="0" presId="urn:microsoft.com/office/officeart/2005/8/layout/hList1"/>
    <dgm:cxn modelId="{D2422A39-CC1B-42DE-BE12-F7D788156303}" type="presParOf" srcId="{9D7A6C55-AD7A-46A1-8717-4B8CA9841FFF}" destId="{C108D712-4971-432E-A721-ECFB1FE52735}" srcOrd="1" destOrd="0" presId="urn:microsoft.com/office/officeart/2005/8/layout/hList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F9D1EB-8A89-4E0B-8465-7BE27C308CEC}">
      <dsp:nvSpPr>
        <dsp:cNvPr id="0" name=""/>
        <dsp:cNvSpPr/>
      </dsp:nvSpPr>
      <dsp:spPr>
        <a:xfrm>
          <a:off x="4366" y="227227"/>
          <a:ext cx="861813" cy="462485"/>
        </a:xfrm>
        <a:prstGeom prst="roundRect">
          <a:avLst>
            <a:gd name="adj" fmla="val 10000"/>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Foundations in best practice</a:t>
          </a:r>
        </a:p>
      </dsp:txBody>
      <dsp:txXfrm>
        <a:off x="17912" y="240773"/>
        <a:ext cx="834721" cy="435393"/>
      </dsp:txXfrm>
    </dsp:sp>
    <dsp:sp modelId="{0A793477-A370-4B77-BD02-884989163E71}">
      <dsp:nvSpPr>
        <dsp:cNvPr id="0" name=""/>
        <dsp:cNvSpPr/>
      </dsp:nvSpPr>
      <dsp:spPr>
        <a:xfrm>
          <a:off x="937406" y="370149"/>
          <a:ext cx="150999" cy="176640"/>
        </a:xfrm>
        <a:prstGeom prst="rightArrow">
          <a:avLst>
            <a:gd name="adj1" fmla="val 60000"/>
            <a:gd name="adj2" fmla="val 50000"/>
          </a:avLst>
        </a:prstGeom>
        <a:solidFill>
          <a:srgbClr val="74C4C5">
            <a:alpha val="3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b="1" kern="1200">
            <a:latin typeface="Arial" panose="020B0604020202020204" pitchFamily="34" charset="0"/>
            <a:cs typeface="Arial" panose="020B0604020202020204" pitchFamily="34" charset="0"/>
          </a:endParaRPr>
        </a:p>
      </dsp:txBody>
      <dsp:txXfrm>
        <a:off x="937406" y="405477"/>
        <a:ext cx="105699" cy="105984"/>
      </dsp:txXfrm>
    </dsp:sp>
    <dsp:sp modelId="{7FDE815E-010E-48BE-AEC9-F5862D9E0BE0}">
      <dsp:nvSpPr>
        <dsp:cNvPr id="0" name=""/>
        <dsp:cNvSpPr/>
      </dsp:nvSpPr>
      <dsp:spPr>
        <a:xfrm>
          <a:off x="1151084" y="227227"/>
          <a:ext cx="935154" cy="462485"/>
        </a:xfrm>
        <a:prstGeom prst="roundRect">
          <a:avLst>
            <a:gd name="adj" fmla="val 10000"/>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Understanding motivators</a:t>
          </a:r>
        </a:p>
      </dsp:txBody>
      <dsp:txXfrm>
        <a:off x="1164630" y="240773"/>
        <a:ext cx="908062" cy="435393"/>
      </dsp:txXfrm>
    </dsp:sp>
    <dsp:sp modelId="{8770B860-84EF-4F85-9A40-E7C30523AC9E}">
      <dsp:nvSpPr>
        <dsp:cNvPr id="0" name=""/>
        <dsp:cNvSpPr/>
      </dsp:nvSpPr>
      <dsp:spPr>
        <a:xfrm>
          <a:off x="2157465" y="370149"/>
          <a:ext cx="150999" cy="176640"/>
        </a:xfrm>
        <a:prstGeom prst="rightArrow">
          <a:avLst>
            <a:gd name="adj1" fmla="val 60000"/>
            <a:gd name="adj2" fmla="val 50000"/>
          </a:avLst>
        </a:prstGeom>
        <a:solidFill>
          <a:srgbClr val="74C4C5">
            <a:alpha val="3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b="1" kern="1200">
            <a:latin typeface="Arial" panose="020B0604020202020204" pitchFamily="34" charset="0"/>
            <a:cs typeface="Arial" panose="020B0604020202020204" pitchFamily="34" charset="0"/>
          </a:endParaRPr>
        </a:p>
      </dsp:txBody>
      <dsp:txXfrm>
        <a:off x="2157465" y="405477"/>
        <a:ext cx="105699" cy="105984"/>
      </dsp:txXfrm>
    </dsp:sp>
    <dsp:sp modelId="{305CB391-741A-4A95-A4EA-E69509926DC8}">
      <dsp:nvSpPr>
        <dsp:cNvPr id="0" name=""/>
        <dsp:cNvSpPr/>
      </dsp:nvSpPr>
      <dsp:spPr>
        <a:xfrm>
          <a:off x="2371143" y="227227"/>
          <a:ext cx="980753" cy="462485"/>
        </a:xfrm>
        <a:prstGeom prst="roundRect">
          <a:avLst>
            <a:gd name="adj" fmla="val 10000"/>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Cultural and accessibility considerations</a:t>
          </a:r>
        </a:p>
      </dsp:txBody>
      <dsp:txXfrm>
        <a:off x="2384689" y="240773"/>
        <a:ext cx="953661" cy="435393"/>
      </dsp:txXfrm>
    </dsp:sp>
    <dsp:sp modelId="{209B7831-348B-4E09-A551-B5A520811263}">
      <dsp:nvSpPr>
        <dsp:cNvPr id="0" name=""/>
        <dsp:cNvSpPr/>
      </dsp:nvSpPr>
      <dsp:spPr>
        <a:xfrm>
          <a:off x="3423123" y="370149"/>
          <a:ext cx="150999" cy="176640"/>
        </a:xfrm>
        <a:prstGeom prst="rightArrow">
          <a:avLst>
            <a:gd name="adj1" fmla="val 60000"/>
            <a:gd name="adj2" fmla="val 50000"/>
          </a:avLst>
        </a:prstGeom>
        <a:solidFill>
          <a:srgbClr val="74C4C5">
            <a:alpha val="3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b="1" kern="1200">
            <a:latin typeface="Arial" panose="020B0604020202020204" pitchFamily="34" charset="0"/>
            <a:cs typeface="Arial" panose="020B0604020202020204" pitchFamily="34" charset="0"/>
          </a:endParaRPr>
        </a:p>
      </dsp:txBody>
      <dsp:txXfrm>
        <a:off x="3423123" y="405477"/>
        <a:ext cx="105699" cy="105984"/>
      </dsp:txXfrm>
    </dsp:sp>
    <dsp:sp modelId="{4883C082-0A74-49C3-BE13-C0E0A48F6EC1}">
      <dsp:nvSpPr>
        <dsp:cNvPr id="0" name=""/>
        <dsp:cNvSpPr/>
      </dsp:nvSpPr>
      <dsp:spPr>
        <a:xfrm>
          <a:off x="3636801" y="227227"/>
          <a:ext cx="851799" cy="462485"/>
        </a:xfrm>
        <a:prstGeom prst="roundRect">
          <a:avLst>
            <a:gd name="adj" fmla="val 10000"/>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Sustainable resource management</a:t>
          </a:r>
        </a:p>
      </dsp:txBody>
      <dsp:txXfrm>
        <a:off x="3650347" y="240773"/>
        <a:ext cx="824707" cy="435393"/>
      </dsp:txXfrm>
    </dsp:sp>
    <dsp:sp modelId="{46495033-5135-4F64-9EB6-5C66631DC807}">
      <dsp:nvSpPr>
        <dsp:cNvPr id="0" name=""/>
        <dsp:cNvSpPr/>
      </dsp:nvSpPr>
      <dsp:spPr>
        <a:xfrm>
          <a:off x="4559826" y="370149"/>
          <a:ext cx="150999" cy="176640"/>
        </a:xfrm>
        <a:prstGeom prst="rightArrow">
          <a:avLst>
            <a:gd name="adj1" fmla="val 60000"/>
            <a:gd name="adj2" fmla="val 50000"/>
          </a:avLst>
        </a:prstGeom>
        <a:solidFill>
          <a:srgbClr val="74C4C5">
            <a:alpha val="3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b="1" kern="1200">
            <a:latin typeface="Arial" panose="020B0604020202020204" pitchFamily="34" charset="0"/>
            <a:cs typeface="Arial" panose="020B0604020202020204" pitchFamily="34" charset="0"/>
          </a:endParaRPr>
        </a:p>
      </dsp:txBody>
      <dsp:txXfrm>
        <a:off x="4559826" y="405477"/>
        <a:ext cx="105699" cy="105984"/>
      </dsp:txXfrm>
    </dsp:sp>
    <dsp:sp modelId="{95868898-AB0A-4DDA-9DCB-42A040BA1AFF}">
      <dsp:nvSpPr>
        <dsp:cNvPr id="0" name=""/>
        <dsp:cNvSpPr/>
      </dsp:nvSpPr>
      <dsp:spPr>
        <a:xfrm>
          <a:off x="4773504" y="227227"/>
          <a:ext cx="1127629" cy="462485"/>
        </a:xfrm>
        <a:prstGeom prst="roundRect">
          <a:avLst>
            <a:gd name="adj" fmla="val 10000"/>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Risk management and continuous improvement</a:t>
          </a:r>
        </a:p>
      </dsp:txBody>
      <dsp:txXfrm>
        <a:off x="4787050" y="240773"/>
        <a:ext cx="1100537" cy="4353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655705-2493-4567-9367-C238CF6C84E7}">
      <dsp:nvSpPr>
        <dsp:cNvPr id="0" name=""/>
        <dsp:cNvSpPr/>
      </dsp:nvSpPr>
      <dsp:spPr>
        <a:xfrm>
          <a:off x="1884" y="13590"/>
          <a:ext cx="1837446" cy="259200"/>
        </a:xfrm>
        <a:prstGeom prst="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Evidence-based practice</a:t>
          </a:r>
        </a:p>
      </dsp:txBody>
      <dsp:txXfrm>
        <a:off x="1884" y="13590"/>
        <a:ext cx="1837446" cy="259200"/>
      </dsp:txXfrm>
    </dsp:sp>
    <dsp:sp modelId="{A8C4F9A4-A0E8-4136-92B0-0480C2C58BB3}">
      <dsp:nvSpPr>
        <dsp:cNvPr id="0" name=""/>
        <dsp:cNvSpPr/>
      </dsp:nvSpPr>
      <dsp:spPr>
        <a:xfrm>
          <a:off x="1884" y="272790"/>
          <a:ext cx="1837446" cy="1828169"/>
        </a:xfrm>
        <a:prstGeom prst="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 Program design informed by evidence-based practices ensures that activities are grounded in research and proven strategies for promoting positive youth development. </a:t>
          </a:r>
        </a:p>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 Drawing on existing research and evaluation findings enables designers to select interventions and approaches that have demonstrated effectiveness in achieving desired outcomes, increasing the likelihood of success.</a:t>
          </a:r>
        </a:p>
      </dsp:txBody>
      <dsp:txXfrm>
        <a:off x="1884" y="272790"/>
        <a:ext cx="1837446" cy="1828169"/>
      </dsp:txXfrm>
    </dsp:sp>
    <dsp:sp modelId="{699B1700-A308-4F59-8038-529C76268254}">
      <dsp:nvSpPr>
        <dsp:cNvPr id="0" name=""/>
        <dsp:cNvSpPr/>
      </dsp:nvSpPr>
      <dsp:spPr>
        <a:xfrm>
          <a:off x="2096574" y="13590"/>
          <a:ext cx="1837446" cy="259200"/>
        </a:xfrm>
        <a:prstGeom prst="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Intentional alignment</a:t>
          </a:r>
        </a:p>
      </dsp:txBody>
      <dsp:txXfrm>
        <a:off x="2096574" y="13590"/>
        <a:ext cx="1837446" cy="259200"/>
      </dsp:txXfrm>
    </dsp:sp>
    <dsp:sp modelId="{93D14F3B-46F3-4919-8AEF-D546D93041FB}">
      <dsp:nvSpPr>
        <dsp:cNvPr id="0" name=""/>
        <dsp:cNvSpPr/>
      </dsp:nvSpPr>
      <dsp:spPr>
        <a:xfrm>
          <a:off x="2096574" y="272790"/>
          <a:ext cx="1837446" cy="1828169"/>
        </a:xfrm>
        <a:prstGeom prst="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 Every activity within a program should serve a specific purpose and contribute to the attainment of desired outcomes. </a:t>
          </a:r>
        </a:p>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 By aligning activities with program goals, designers ensure that participants are actively engaged in experiences that promote learning, growth, and positive behaviour change.</a:t>
          </a:r>
        </a:p>
      </dsp:txBody>
      <dsp:txXfrm>
        <a:off x="2096574" y="272790"/>
        <a:ext cx="1837446" cy="1828169"/>
      </dsp:txXfrm>
    </dsp:sp>
    <dsp:sp modelId="{E5E1E5CA-4E1E-4030-8B25-6C80E5321907}">
      <dsp:nvSpPr>
        <dsp:cNvPr id="0" name=""/>
        <dsp:cNvSpPr/>
      </dsp:nvSpPr>
      <dsp:spPr>
        <a:xfrm>
          <a:off x="4191263" y="13590"/>
          <a:ext cx="1837446" cy="259200"/>
        </a:xfrm>
        <a:prstGeom prst="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Targeted impact</a:t>
          </a:r>
        </a:p>
      </dsp:txBody>
      <dsp:txXfrm>
        <a:off x="4191263" y="13590"/>
        <a:ext cx="1837446" cy="259200"/>
      </dsp:txXfrm>
    </dsp:sp>
    <dsp:sp modelId="{260200BE-2E02-4237-AD11-97CF05EBC7B2}">
      <dsp:nvSpPr>
        <dsp:cNvPr id="0" name=""/>
        <dsp:cNvSpPr/>
      </dsp:nvSpPr>
      <dsp:spPr>
        <a:xfrm>
          <a:off x="4191263" y="272790"/>
          <a:ext cx="1837446" cy="1828169"/>
        </a:xfrm>
        <a:prstGeom prst="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 Designing activities with clear objectives allows program facilitators to target specific skills, knowledge, or behaviours that they aim to develop or reinforce among participants. </a:t>
          </a:r>
        </a:p>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 Whether it is promoting teamwork, communication skills, problem-solving abilities, or resilience, purposeful activity design ensures that interventions are focused and impactful.</a:t>
          </a:r>
        </a:p>
      </dsp:txBody>
      <dsp:txXfrm>
        <a:off x="4191263" y="272790"/>
        <a:ext cx="1837446" cy="18281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D50162-73E8-461E-BB1A-29664CF02CCB}">
      <dsp:nvSpPr>
        <dsp:cNvPr id="0" name=""/>
        <dsp:cNvSpPr/>
      </dsp:nvSpPr>
      <dsp:spPr>
        <a:xfrm>
          <a:off x="0" y="8181"/>
          <a:ext cx="1534621" cy="374400"/>
        </a:xfrm>
        <a:prstGeom prst="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Extrinsic</a:t>
          </a:r>
          <a:endParaRPr lang="en-AU" sz="900" b="1" kern="1200">
            <a:latin typeface="Arial" panose="020B0604020202020204" pitchFamily="34" charset="0"/>
            <a:cs typeface="Arial" panose="020B0604020202020204" pitchFamily="34" charset="0"/>
          </a:endParaRPr>
        </a:p>
      </dsp:txBody>
      <dsp:txXfrm>
        <a:off x="0" y="8181"/>
        <a:ext cx="1534621" cy="374400"/>
      </dsp:txXfrm>
    </dsp:sp>
    <dsp:sp modelId="{CA64E31E-F7F2-42E3-9254-E3EB78E88378}">
      <dsp:nvSpPr>
        <dsp:cNvPr id="0" name=""/>
        <dsp:cNvSpPr/>
      </dsp:nvSpPr>
      <dsp:spPr>
        <a:xfrm>
          <a:off x="0" y="382581"/>
          <a:ext cx="1534621" cy="838597"/>
        </a:xfrm>
        <a:prstGeom prst="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Extrinsic motivators involve external rewards, such as praise or incentives, which can boost engagement in the short term.</a:t>
          </a:r>
        </a:p>
      </dsp:txBody>
      <dsp:txXfrm>
        <a:off x="0" y="382581"/>
        <a:ext cx="1534621" cy="83859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92F1AA-99A3-4F2C-97C5-8AABC4CA8DF2}">
      <dsp:nvSpPr>
        <dsp:cNvPr id="0" name=""/>
        <dsp:cNvSpPr/>
      </dsp:nvSpPr>
      <dsp:spPr>
        <a:xfrm>
          <a:off x="0" y="0"/>
          <a:ext cx="1541780" cy="288000"/>
        </a:xfrm>
        <a:prstGeom prst="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latin typeface="Arial" panose="020B0604020202020204" pitchFamily="34" charset="0"/>
              <a:cs typeface="Arial" panose="020B0604020202020204" pitchFamily="34" charset="0"/>
            </a:rPr>
            <a:t>Intrinsic</a:t>
          </a:r>
          <a:endParaRPr lang="en-AU" sz="900" kern="1200">
            <a:latin typeface="Arial" panose="020B0604020202020204" pitchFamily="34" charset="0"/>
            <a:cs typeface="Arial" panose="020B0604020202020204" pitchFamily="34" charset="0"/>
          </a:endParaRPr>
        </a:p>
      </dsp:txBody>
      <dsp:txXfrm>
        <a:off x="0" y="0"/>
        <a:ext cx="1541780" cy="288000"/>
      </dsp:txXfrm>
    </dsp:sp>
    <dsp:sp modelId="{96ECF012-EEA8-480B-8034-271225FB103B}">
      <dsp:nvSpPr>
        <dsp:cNvPr id="0" name=""/>
        <dsp:cNvSpPr/>
      </dsp:nvSpPr>
      <dsp:spPr>
        <a:xfrm>
          <a:off x="0" y="300205"/>
          <a:ext cx="1541780" cy="1564649"/>
        </a:xfrm>
        <a:prstGeom prst="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Intrinsic change occurs when participants are motivated by internal desires and interests, such as curiosity or personal satisfaction.</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Designing activities that promote intrinsic change helps cultivate genuine engagement and leads to more sustainable outcomes.</a:t>
          </a:r>
        </a:p>
      </dsp:txBody>
      <dsp:txXfrm>
        <a:off x="0" y="300205"/>
        <a:ext cx="1541780" cy="156464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92F1AA-99A3-4F2C-97C5-8AABC4CA8DF2}">
      <dsp:nvSpPr>
        <dsp:cNvPr id="0" name=""/>
        <dsp:cNvSpPr/>
      </dsp:nvSpPr>
      <dsp:spPr>
        <a:xfrm>
          <a:off x="0" y="0"/>
          <a:ext cx="5790565" cy="345600"/>
        </a:xfrm>
        <a:prstGeom prst="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Active engagement</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0" y="0"/>
        <a:ext cx="5790565" cy="345600"/>
      </dsp:txXfrm>
    </dsp:sp>
    <dsp:sp modelId="{96ECF012-EEA8-480B-8034-271225FB103B}">
      <dsp:nvSpPr>
        <dsp:cNvPr id="0" name=""/>
        <dsp:cNvSpPr/>
      </dsp:nvSpPr>
      <dsp:spPr>
        <a:xfrm>
          <a:off x="0" y="352452"/>
          <a:ext cx="5790565" cy="741150"/>
        </a:xfrm>
        <a:prstGeom prst="rect">
          <a:avLst/>
        </a:prstGeom>
        <a:solidFill>
          <a:srgbClr val="74C4C5">
            <a:alpha val="35000"/>
          </a:srgb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Meaningful outcomes require active engagement from participants, which can only be achieved through activities that capture their interest, stimulate their curiosity, and provide opportunities for hands-on learning and exploration. </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Designing interactive and engaging activities fosters a sense of ownership and investment among participants, leading to greater enthusiasm and commitment to the program.</a:t>
          </a:r>
        </a:p>
      </dsp:txBody>
      <dsp:txXfrm>
        <a:off x="0" y="352452"/>
        <a:ext cx="5790565" cy="74115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D50162-73E8-461E-BB1A-29664CF02CCB}">
      <dsp:nvSpPr>
        <dsp:cNvPr id="0" name=""/>
        <dsp:cNvSpPr/>
      </dsp:nvSpPr>
      <dsp:spPr>
        <a:xfrm>
          <a:off x="28" y="7574"/>
          <a:ext cx="2700800" cy="345600"/>
        </a:xfrm>
        <a:prstGeom prst="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Cultural appropriateness</a:t>
          </a:r>
        </a:p>
      </dsp:txBody>
      <dsp:txXfrm>
        <a:off x="28" y="7574"/>
        <a:ext cx="2700800" cy="345600"/>
      </dsp:txXfrm>
    </dsp:sp>
    <dsp:sp modelId="{CA64E31E-F7F2-42E3-9254-E3EB78E88378}">
      <dsp:nvSpPr>
        <dsp:cNvPr id="0" name=""/>
        <dsp:cNvSpPr/>
      </dsp:nvSpPr>
      <dsp:spPr>
        <a:xfrm>
          <a:off x="28" y="353174"/>
          <a:ext cx="2700800" cy="747326"/>
        </a:xfrm>
        <a:prstGeom prst="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Choose activities that align with the cultural identities  and practices of the target group. This ensures respect for cultural values and traditions, which promotes a safe and inclusive environment for participants.</a:t>
          </a:r>
        </a:p>
      </dsp:txBody>
      <dsp:txXfrm>
        <a:off x="28" y="353174"/>
        <a:ext cx="2700800" cy="747326"/>
      </dsp:txXfrm>
    </dsp:sp>
    <dsp:sp modelId="{964EA0E5-D3D0-4FCE-AA79-95641F79F3B3}">
      <dsp:nvSpPr>
        <dsp:cNvPr id="0" name=""/>
        <dsp:cNvSpPr/>
      </dsp:nvSpPr>
      <dsp:spPr>
        <a:xfrm>
          <a:off x="3078941" y="7574"/>
          <a:ext cx="2700800" cy="345600"/>
        </a:xfrm>
        <a:prstGeom prst="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Accessibility</a:t>
          </a:r>
          <a:endParaRPr lang="en-AU" sz="1050" kern="1200">
            <a:latin typeface="Arial" panose="020B0604020202020204" pitchFamily="34" charset="0"/>
            <a:cs typeface="Arial" panose="020B0604020202020204" pitchFamily="34" charset="0"/>
          </a:endParaRPr>
        </a:p>
      </dsp:txBody>
      <dsp:txXfrm>
        <a:off x="3078941" y="7574"/>
        <a:ext cx="2700800" cy="345600"/>
      </dsp:txXfrm>
    </dsp:sp>
    <dsp:sp modelId="{C108D712-4971-432E-A721-ECFB1FE52735}">
      <dsp:nvSpPr>
        <dsp:cNvPr id="0" name=""/>
        <dsp:cNvSpPr/>
      </dsp:nvSpPr>
      <dsp:spPr>
        <a:xfrm>
          <a:off x="3078941" y="353174"/>
          <a:ext cx="2700800" cy="747326"/>
        </a:xfrm>
        <a:prstGeom prst="rect">
          <a:avLst/>
        </a:prstGeom>
        <a:solidFill>
          <a:srgbClr val="C00000">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Ensure activities are accessible  to all participants, regardless of ability or background. </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 This includes offering activities in multiple formats, providing necessary accommodations, and considering language or literacy barriers.</a:t>
          </a:r>
        </a:p>
      </dsp:txBody>
      <dsp:txXfrm>
        <a:off x="3078941" y="353174"/>
        <a:ext cx="2700800" cy="74732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9C4A99-B652-433E-9264-F6EF3977089F}">
      <dsp:nvSpPr>
        <dsp:cNvPr id="0" name=""/>
        <dsp:cNvSpPr/>
      </dsp:nvSpPr>
      <dsp:spPr>
        <a:xfrm>
          <a:off x="27" y="1559"/>
          <a:ext cx="2666532" cy="345600"/>
        </a:xfrm>
        <a:prstGeom prst="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Human resources</a:t>
          </a:r>
          <a:endParaRPr lang="en-AU" sz="1050" kern="1200">
            <a:latin typeface="Arial" panose="020B0604020202020204" pitchFamily="34" charset="0"/>
            <a:cs typeface="Arial" panose="020B0604020202020204" pitchFamily="34" charset="0"/>
          </a:endParaRPr>
        </a:p>
      </dsp:txBody>
      <dsp:txXfrm>
        <a:off x="27" y="1559"/>
        <a:ext cx="2666532" cy="345600"/>
      </dsp:txXfrm>
    </dsp:sp>
    <dsp:sp modelId="{2DD09696-D500-4C5E-BA8B-6B295F9C2FC2}">
      <dsp:nvSpPr>
        <dsp:cNvPr id="0" name=""/>
        <dsp:cNvSpPr/>
      </dsp:nvSpPr>
      <dsp:spPr>
        <a:xfrm>
          <a:off x="27" y="347159"/>
          <a:ext cx="2666532" cy="1350540"/>
        </a:xfrm>
        <a:prstGeom prst="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Identify the staff and volunteers you have available and assess their expertise and experience in relation to the program's needs.</a:t>
          </a:r>
        </a:p>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Provide training and support to staff and volunteers to ensure they are equipped to deliver activities effectively and engage participants meaningfully.</a:t>
          </a:r>
        </a:p>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Consider partnerships with other organisations or community groups to supplement your team with expertise or capacity you may lack.</a:t>
          </a:r>
        </a:p>
      </dsp:txBody>
      <dsp:txXfrm>
        <a:off x="27" y="347159"/>
        <a:ext cx="2666532" cy="1350540"/>
      </dsp:txXfrm>
    </dsp:sp>
    <dsp:sp modelId="{3C2E8DAD-198B-4CE0-AD6A-B5B423772D02}">
      <dsp:nvSpPr>
        <dsp:cNvPr id="0" name=""/>
        <dsp:cNvSpPr/>
      </dsp:nvSpPr>
      <dsp:spPr>
        <a:xfrm>
          <a:off x="3039875" y="1559"/>
          <a:ext cx="2666532" cy="345600"/>
        </a:xfrm>
        <a:prstGeom prst="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Material resources</a:t>
          </a:r>
          <a:endParaRPr lang="en-AU" sz="1050" kern="1200">
            <a:latin typeface="Arial" panose="020B0604020202020204" pitchFamily="34" charset="0"/>
            <a:cs typeface="Arial" panose="020B0604020202020204" pitchFamily="34" charset="0"/>
          </a:endParaRPr>
        </a:p>
      </dsp:txBody>
      <dsp:txXfrm>
        <a:off x="3039875" y="1559"/>
        <a:ext cx="2666532" cy="345600"/>
      </dsp:txXfrm>
    </dsp:sp>
    <dsp:sp modelId="{6F7BF3B5-8B8A-4FA8-A37B-C2A86751C45F}">
      <dsp:nvSpPr>
        <dsp:cNvPr id="0" name=""/>
        <dsp:cNvSpPr/>
      </dsp:nvSpPr>
      <dsp:spPr>
        <a:xfrm>
          <a:off x="3039875" y="347159"/>
          <a:ext cx="2666532" cy="1350540"/>
        </a:xfrm>
        <a:prstGeom prst="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Assess the availability and condition of physical resources such as facilities, equipment, and supplies needed for the program's activities.</a:t>
          </a:r>
        </a:p>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Maintain an inventory of materials and manage them efficiently to ensure they are used effectively and remain in good condition.</a:t>
          </a:r>
        </a:p>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Plan for procurement strategies to acquire additional resources if needed, while being mindful of cost and sustainability.</a:t>
          </a:r>
        </a:p>
      </dsp:txBody>
      <dsp:txXfrm>
        <a:off x="3039875" y="347159"/>
        <a:ext cx="2666532" cy="135054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9C4A99-B652-433E-9264-F6EF3977089F}">
      <dsp:nvSpPr>
        <dsp:cNvPr id="0" name=""/>
        <dsp:cNvSpPr/>
      </dsp:nvSpPr>
      <dsp:spPr>
        <a:xfrm>
          <a:off x="0" y="9071"/>
          <a:ext cx="5706110" cy="374400"/>
        </a:xfrm>
        <a:prstGeom prst="rect">
          <a:avLst/>
        </a:prstGeom>
        <a:solidFill>
          <a:srgbClr val="4B479D"/>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latin typeface="Arial" panose="020B0604020202020204" pitchFamily="34" charset="0"/>
              <a:cs typeface="Arial" panose="020B0604020202020204" pitchFamily="34" charset="0"/>
            </a:rPr>
            <a:t>Financial resources</a:t>
          </a:r>
          <a:endParaRPr lang="en-AU" sz="1050" kern="1200">
            <a:latin typeface="Arial" panose="020B0604020202020204" pitchFamily="34" charset="0"/>
            <a:cs typeface="Arial" panose="020B0604020202020204" pitchFamily="34" charset="0"/>
          </a:endParaRPr>
        </a:p>
      </dsp:txBody>
      <dsp:txXfrm>
        <a:off x="0" y="9071"/>
        <a:ext cx="5706110" cy="374400"/>
      </dsp:txXfrm>
    </dsp:sp>
    <dsp:sp modelId="{2DD09696-D500-4C5E-BA8B-6B295F9C2FC2}">
      <dsp:nvSpPr>
        <dsp:cNvPr id="0" name=""/>
        <dsp:cNvSpPr/>
      </dsp:nvSpPr>
      <dsp:spPr>
        <a:xfrm>
          <a:off x="0" y="383471"/>
          <a:ext cx="5706110" cy="874282"/>
        </a:xfrm>
        <a:prstGeom prst="rect">
          <a:avLst/>
        </a:prstGeom>
        <a:solidFill>
          <a:srgbClr val="4B479D">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Ensure the program has a clear budget and funding plan to cover all necessary expenses, including staffing, materials, and other operational costs.</a:t>
          </a:r>
        </a:p>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Consider diverse funding sources such as grants, donations, and community partnerships to support the program's financial sustainability.</a:t>
          </a:r>
        </a:p>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Allocate resources efficiently and prioritise spending based on program goals and the anticipated impact of different activities.</a:t>
          </a:r>
        </a:p>
      </dsp:txBody>
      <dsp:txXfrm>
        <a:off x="0" y="383471"/>
        <a:ext cx="5706110" cy="87428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D50162-73E8-461E-BB1A-29664CF02CCB}">
      <dsp:nvSpPr>
        <dsp:cNvPr id="0" name=""/>
        <dsp:cNvSpPr/>
      </dsp:nvSpPr>
      <dsp:spPr>
        <a:xfrm>
          <a:off x="28" y="6327"/>
          <a:ext cx="2700800" cy="259200"/>
        </a:xfrm>
        <a:prstGeom prst="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Risk management</a:t>
          </a:r>
        </a:p>
      </dsp:txBody>
      <dsp:txXfrm>
        <a:off x="28" y="6327"/>
        <a:ext cx="2700800" cy="259200"/>
      </dsp:txXfrm>
    </dsp:sp>
    <dsp:sp modelId="{CA64E31E-F7F2-42E3-9254-E3EB78E88378}">
      <dsp:nvSpPr>
        <dsp:cNvPr id="0" name=""/>
        <dsp:cNvSpPr/>
      </dsp:nvSpPr>
      <dsp:spPr>
        <a:xfrm>
          <a:off x="28" y="265527"/>
          <a:ext cx="2700800" cy="1215949"/>
        </a:xfrm>
        <a:prstGeom prst="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Integrate risk management  as part of activity design from the outset, rather than as an afterthought. </a:t>
          </a:r>
          <a:endParaRPr lang="en-AU" sz="900" b="1" kern="1200">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Proper planning helps identify potential risks and implement strategies to mitigate them, prioritising participant safety.</a:t>
          </a:r>
        </a:p>
      </dsp:txBody>
      <dsp:txXfrm>
        <a:off x="28" y="265527"/>
        <a:ext cx="2700800" cy="1215949"/>
      </dsp:txXfrm>
    </dsp:sp>
    <dsp:sp modelId="{964EA0E5-D3D0-4FCE-AA79-95641F79F3B3}">
      <dsp:nvSpPr>
        <dsp:cNvPr id="0" name=""/>
        <dsp:cNvSpPr/>
      </dsp:nvSpPr>
      <dsp:spPr>
        <a:xfrm>
          <a:off x="3078941" y="6327"/>
          <a:ext cx="2700800" cy="259200"/>
        </a:xfrm>
        <a:prstGeom prst="rect">
          <a:avLst/>
        </a:prstGeom>
        <a:solidFill>
          <a:srgbClr val="74C4C5"/>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Continuous improvement</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3078941" y="6327"/>
        <a:ext cx="2700800" cy="259200"/>
      </dsp:txXfrm>
    </dsp:sp>
    <dsp:sp modelId="{C108D712-4971-432E-A721-ECFB1FE52735}">
      <dsp:nvSpPr>
        <dsp:cNvPr id="0" name=""/>
        <dsp:cNvSpPr/>
      </dsp:nvSpPr>
      <dsp:spPr>
        <a:xfrm>
          <a:off x="3078941" y="265527"/>
          <a:ext cx="2700800" cy="1215949"/>
        </a:xfrm>
        <a:prstGeom prst="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By regularly evaluating the effectiveness of program activities in relation to desired outcomes, designers can identify areas for improvement and refine their approach over time. </a:t>
          </a:r>
        </a:p>
        <a:p>
          <a:pPr marL="57150" lvl="1" indent="-57150" algn="l" defTabSz="400050">
            <a:lnSpc>
              <a:spcPct val="90000"/>
            </a:lnSpc>
            <a:spcBef>
              <a:spcPct val="0"/>
            </a:spcBef>
            <a:spcAft>
              <a:spcPct val="15000"/>
            </a:spcAft>
            <a:buFont typeface="Symbol" panose="05050102010706020507" pitchFamily="18" charset="2"/>
            <a:buChar char=""/>
          </a:pPr>
          <a:r>
            <a:rPr lang="en-AU" sz="900" kern="1200">
              <a:latin typeface="Arial" panose="020B0604020202020204" pitchFamily="34" charset="0"/>
              <a:cs typeface="Arial" panose="020B0604020202020204" pitchFamily="34" charset="0"/>
            </a:rPr>
            <a:t>This iterative process of assessment and adjustment ensures that programs remain responsive to the evolving needs and preferences of participants, ultimately enhancing their impact and relevance.</a:t>
          </a:r>
        </a:p>
      </dsp:txBody>
      <dsp:txXfrm>
        <a:off x="3078941" y="265527"/>
        <a:ext cx="2700800" cy="121594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NER3HZ3QZUNC-1648413401-213447</_dlc_DocId>
    <_dlc_DocIdUrl xmlns="dbefc7fa-1a1d-4432-8b48-0661d01a2bf9">
      <Url>https://dsitiaqld.sharepoint.com/sites/DESBT/engagement/customer-experience/communications/_layouts/15/DocIdRedir.aspx?ID=NER3HZ3QZUNC-1648413401-213447</Url>
      <Description>NER3HZ3QZUNC-1648413401-213447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5" ma:contentTypeDescription="Create a new document." ma:contentTypeScope="" ma:versionID="bb280abf39e8063482129c908d2fffd2">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ce5376eadb3edd2d17082054df469214"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1F80A-84A3-490A-B40D-5F059DC72E13}">
  <ds:schemaRefs>
    <ds:schemaRef ds:uri="http://schemas.microsoft.com/office/2006/metadata/properties"/>
    <ds:schemaRef ds:uri="http://schemas.microsoft.com/office/infopath/2007/PartnerControls"/>
    <ds:schemaRef ds:uri="dbefc7fa-1a1d-4432-8b48-0661d01a2bf9"/>
    <ds:schemaRef ds:uri="c5cd0b95-ad48-469c-b60b-2c41487abb3e"/>
  </ds:schemaRefs>
</ds:datastoreItem>
</file>

<file path=customXml/itemProps2.xml><?xml version="1.0" encoding="utf-8"?>
<ds:datastoreItem xmlns:ds="http://schemas.openxmlformats.org/officeDocument/2006/customXml" ds:itemID="{E465EB69-0B69-4C1C-B69E-51A05EA9B4CA}">
  <ds:schemaRefs>
    <ds:schemaRef ds:uri="http://schemas.openxmlformats.org/officeDocument/2006/bibliography"/>
  </ds:schemaRefs>
</ds:datastoreItem>
</file>

<file path=customXml/itemProps3.xml><?xml version="1.0" encoding="utf-8"?>
<ds:datastoreItem xmlns:ds="http://schemas.openxmlformats.org/officeDocument/2006/customXml" ds:itemID="{CD2BA282-ACFA-4D38-A275-737362F29E12}">
  <ds:schemaRefs>
    <ds:schemaRef ds:uri="http://schemas.microsoft.com/sharepoint/events"/>
  </ds:schemaRefs>
</ds:datastoreItem>
</file>

<file path=customXml/itemProps4.xml><?xml version="1.0" encoding="utf-8"?>
<ds:datastoreItem xmlns:ds="http://schemas.openxmlformats.org/officeDocument/2006/customXml" ds:itemID="{5C572881-B4C1-4E66-9AB7-284A62E1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899AEF-8934-4AB0-8D4F-32DDCD112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4724</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Gillies</dc:creator>
  <cp:keywords/>
  <dc:description/>
  <cp:lastModifiedBy>Lara R. Williams</cp:lastModifiedBy>
  <cp:revision>171</cp:revision>
  <cp:lastPrinted>2024-06-05T02:33:00Z</cp:lastPrinted>
  <dcterms:created xsi:type="dcterms:W3CDTF">2023-10-25T00:46:00Z</dcterms:created>
  <dcterms:modified xsi:type="dcterms:W3CDTF">2024-06-05T02:49:00Z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f25f367e-47c6-4c02-8499-6f8555be7e50</vt:lpwstr>
  </property>
  <property fmtid="{D5CDD505-2E9C-101B-9397-08002B2CF9AE}" pid="4" name="MediaServiceImageTags">
    <vt:lpwstr/>
  </property>
</Properties>
</file>