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Ind w:w="284" w:type="dxa"/>
        <w:tblLook w:val="04A0" w:firstRow="1" w:lastRow="0" w:firstColumn="1" w:lastColumn="0" w:noHBand="0" w:noVBand="1"/>
      </w:tblPr>
      <w:tblGrid>
        <w:gridCol w:w="9854"/>
      </w:tblGrid>
      <w:tr w:rsidR="00636C16" w14:paraId="0A0496E2" w14:textId="77777777" w:rsidTr="008C55DC">
        <w:trPr>
          <w:trHeight w:val="11335"/>
        </w:trPr>
        <w:tc>
          <w:tcPr>
            <w:tcW w:w="9854" w:type="dxa"/>
            <w:vAlign w:val="bottom"/>
          </w:tcPr>
          <w:p w14:paraId="02DFCDC5" w14:textId="39B5E555" w:rsidR="00636C16" w:rsidRPr="005E7461" w:rsidRDefault="00886277" w:rsidP="008C55DC">
            <w:pPr>
              <w:pStyle w:val="Title"/>
              <w:rPr>
                <w:color w:val="001848"/>
              </w:rPr>
            </w:pPr>
            <w:bookmarkStart w:id="0" w:name="Cover"/>
            <w:r w:rsidRPr="005E7461">
              <w:rPr>
                <w:color w:val="001848"/>
              </w:rPr>
              <w:t xml:space="preserve">Eighth </w:t>
            </w:r>
            <w:r w:rsidR="00A77BDB" w:rsidRPr="005E7461">
              <w:rPr>
                <w:color w:val="001848"/>
              </w:rPr>
              <w:t>Annual Compliance Report Bruce Highway Upgrade Project [Caloundra Road to Sunshine Motorway]</w:t>
            </w:r>
          </w:p>
          <w:p w14:paraId="5EE5A0A8" w14:textId="78CCF979" w:rsidR="00636C16" w:rsidRPr="005E7461" w:rsidRDefault="00EF31F7" w:rsidP="008C55DC">
            <w:pPr>
              <w:pStyle w:val="Subtitle"/>
              <w:rPr>
                <w:color w:val="002060"/>
              </w:rPr>
            </w:pPr>
            <w:r w:rsidRPr="005E7461">
              <w:rPr>
                <w:color w:val="002060"/>
              </w:rPr>
              <w:t>EPBC 2015/7464</w:t>
            </w:r>
          </w:p>
          <w:sdt>
            <w:sdtPr>
              <w:rPr>
                <w:color w:val="002060"/>
              </w:rPr>
              <w:id w:val="-738943733"/>
              <w:placeholder>
                <w:docPart w:val="D351BAE435844BB286472D71447B566A"/>
              </w:placeholder>
              <w:text w:multiLine="1"/>
            </w:sdtPr>
            <w:sdtContent>
              <w:p w14:paraId="2A513FAD" w14:textId="6536AD44" w:rsidR="00636C16" w:rsidRPr="00DC02DE" w:rsidRDefault="00163092" w:rsidP="00087845">
                <w:pPr>
                  <w:pStyle w:val="BodyText"/>
                  <w:rPr>
                    <w:rFonts w:eastAsiaTheme="minorHAnsi" w:cstheme="minorBidi"/>
                    <w:szCs w:val="22"/>
                  </w:rPr>
                </w:pPr>
                <w:r w:rsidRPr="005E7461">
                  <w:rPr>
                    <w:color w:val="002060"/>
                  </w:rPr>
                  <w:t xml:space="preserve">December </w:t>
                </w:r>
                <w:r w:rsidR="00AB09EC" w:rsidRPr="005E7461">
                  <w:rPr>
                    <w:color w:val="002060"/>
                  </w:rPr>
                  <w:t>20</w:t>
                </w:r>
                <w:r w:rsidRPr="005E7461">
                  <w:rPr>
                    <w:color w:val="002060"/>
                  </w:rPr>
                  <w:t>23</w:t>
                </w:r>
                <w:r w:rsidR="00087845" w:rsidRPr="005E7461">
                  <w:rPr>
                    <w:color w:val="002060"/>
                  </w:rPr>
                  <w:t xml:space="preserve"> </w:t>
                </w:r>
                <w:r w:rsidR="00CD344B" w:rsidRPr="005E7461">
                  <w:rPr>
                    <w:color w:val="002060"/>
                  </w:rPr>
                  <w:t>–</w:t>
                </w:r>
                <w:r w:rsidR="00087845" w:rsidRPr="005E7461">
                  <w:rPr>
                    <w:color w:val="002060"/>
                  </w:rPr>
                  <w:t xml:space="preserve"> </w:t>
                </w:r>
                <w:r w:rsidRPr="005E7461">
                  <w:rPr>
                    <w:color w:val="002060"/>
                  </w:rPr>
                  <w:t>December 2024</w:t>
                </w:r>
              </w:p>
            </w:sdtContent>
          </w:sdt>
        </w:tc>
      </w:tr>
    </w:tbl>
    <w:p w14:paraId="6D1D1711" w14:textId="5FB56E00" w:rsidR="00636C16" w:rsidRDefault="002A6D4A" w:rsidP="008C55DC">
      <w:r w:rsidRPr="00816D7B">
        <w:rPr>
          <w:noProof/>
          <w:color w:val="auto"/>
          <w:u w:val="single"/>
        </w:rPr>
        <w:drawing>
          <wp:anchor distT="0" distB="0" distL="114300" distR="114300" simplePos="0" relativeHeight="251699200" behindDoc="1" locked="0" layoutInCell="1" allowOverlap="1" wp14:anchorId="6A2FC31F" wp14:editId="72A50AF4">
            <wp:simplePos x="0" y="0"/>
            <wp:positionH relativeFrom="page">
              <wp:align>left</wp:align>
            </wp:positionH>
            <wp:positionV relativeFrom="paragraph">
              <wp:posOffset>-8667750</wp:posOffset>
            </wp:positionV>
            <wp:extent cx="7547675" cy="10674537"/>
            <wp:effectExtent l="0" t="0" r="0" b="0"/>
            <wp:wrapNone/>
            <wp:docPr id="17678532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53230" name="Picture 2">
                      <a:extLst>
                        <a:ext uri="{C183D7F6-B498-43B3-948B-1728B52AA6E4}">
                          <adec:decorative xmlns:adec="http://schemas.microsoft.com/office/drawing/2017/decorative" val="1"/>
                        </a:ext>
                      </a:extLst>
                    </pic:cNvP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547675" cy="10674537"/>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0"/>
    <w:p w14:paraId="100AE582" w14:textId="61102F6E" w:rsidR="00636C16" w:rsidRDefault="00636C16" w:rsidP="00142633"/>
    <w:p w14:paraId="0D13694C" w14:textId="2093026C" w:rsidR="006226F0" w:rsidRDefault="006226F0" w:rsidP="00142633"/>
    <w:p w14:paraId="0E140192" w14:textId="77777777" w:rsidR="00471A62" w:rsidRDefault="00471A62" w:rsidP="00142633">
      <w:pPr>
        <w:sectPr w:rsidR="00471A62" w:rsidSect="003D68A2">
          <w:headerReference w:type="default" r:id="rId9"/>
          <w:footerReference w:type="default" r:id="rId10"/>
          <w:headerReference w:type="first" r:id="rId11"/>
          <w:footerReference w:type="first" r:id="rId12"/>
          <w:pgSz w:w="11906" w:h="16838" w:code="9"/>
          <w:pgMar w:top="1418" w:right="567" w:bottom="1134" w:left="567" w:header="567" w:footer="510" w:gutter="0"/>
          <w:cols w:space="708"/>
          <w:titlePg/>
          <w:docGrid w:linePitch="360"/>
        </w:sectPr>
      </w:pPr>
    </w:p>
    <w:p w14:paraId="1073BCEA" w14:textId="2A21EC13" w:rsidR="006419B6" w:rsidRDefault="006419B6" w:rsidP="006419B6">
      <w:pPr>
        <w:pStyle w:val="Heading2"/>
      </w:pPr>
      <w:bookmarkStart w:id="1" w:name="_Toc176515547"/>
      <w:bookmarkStart w:id="2" w:name="_Toc176515968"/>
      <w:bookmarkStart w:id="3" w:name="_Toc189814219"/>
      <w:r>
        <w:lastRenderedPageBreak/>
        <w:t>Document Control</w:t>
      </w:r>
      <w:bookmarkEnd w:id="1"/>
      <w:bookmarkEnd w:id="2"/>
      <w:bookmarkEnd w:id="3"/>
    </w:p>
    <w:p w14:paraId="2205519B" w14:textId="3FBB8D2D" w:rsidR="0091754F" w:rsidRPr="00F74894" w:rsidRDefault="00925B6C" w:rsidP="00CB6ABC">
      <w:pPr>
        <w:pStyle w:val="Heading3"/>
      </w:pPr>
      <w:bookmarkStart w:id="4" w:name="_Toc176515548"/>
      <w:bookmarkStart w:id="5" w:name="_Toc176515969"/>
      <w:bookmarkStart w:id="6" w:name="_Toc189808754"/>
      <w:bookmarkStart w:id="7" w:name="_Toc189814220"/>
      <w:r>
        <w:t>D</w:t>
      </w:r>
      <w:r w:rsidR="00D748B4" w:rsidRPr="00F74894">
        <w:t>epartmental approvals</w:t>
      </w:r>
      <w:bookmarkEnd w:id="4"/>
      <w:bookmarkEnd w:id="5"/>
      <w:bookmarkEnd w:id="6"/>
      <w:bookmarkEnd w:id="7"/>
    </w:p>
    <w:tbl>
      <w:tblPr>
        <w:tblStyle w:val="StoneTable"/>
        <w:tblW w:w="5000" w:type="pct"/>
        <w:tblInd w:w="0" w:type="dxa"/>
        <w:tblLook w:val="0620" w:firstRow="1" w:lastRow="0" w:firstColumn="0" w:lastColumn="0" w:noHBand="1" w:noVBand="1"/>
      </w:tblPr>
      <w:tblGrid>
        <w:gridCol w:w="1685"/>
        <w:gridCol w:w="2177"/>
        <w:gridCol w:w="2884"/>
        <w:gridCol w:w="2324"/>
      </w:tblGrid>
      <w:tr w:rsidR="00A561FC" w:rsidRPr="00F74894" w14:paraId="610B7827" w14:textId="29B1AE1F" w:rsidTr="00967547">
        <w:trPr>
          <w:cnfStyle w:val="100000000000" w:firstRow="1" w:lastRow="0" w:firstColumn="0" w:lastColumn="0" w:oddVBand="0" w:evenVBand="0" w:oddHBand="0" w:evenHBand="0" w:firstRowFirstColumn="0" w:firstRowLastColumn="0" w:lastRowFirstColumn="0" w:lastRowLastColumn="0"/>
        </w:trPr>
        <w:tc>
          <w:tcPr>
            <w:tcW w:w="929" w:type="pct"/>
            <w:vAlign w:val="center"/>
            <w:hideMark/>
          </w:tcPr>
          <w:p w14:paraId="7A9C1ED7" w14:textId="77777777" w:rsidR="00A561FC" w:rsidRPr="00F74894" w:rsidRDefault="00A561FC" w:rsidP="009D2368">
            <w:pPr>
              <w:pStyle w:val="BodyText"/>
              <w:spacing w:before="120" w:after="120"/>
            </w:pPr>
            <w:r w:rsidRPr="00F74894">
              <w:t>Date</w:t>
            </w:r>
          </w:p>
        </w:tc>
        <w:tc>
          <w:tcPr>
            <w:tcW w:w="1200" w:type="pct"/>
            <w:vAlign w:val="center"/>
            <w:hideMark/>
          </w:tcPr>
          <w:p w14:paraId="52582799" w14:textId="77777777" w:rsidR="00A561FC" w:rsidRPr="00F74894" w:rsidRDefault="00A561FC" w:rsidP="009D2368">
            <w:pPr>
              <w:pStyle w:val="BodyText"/>
              <w:spacing w:before="120" w:after="120"/>
            </w:pPr>
            <w:r w:rsidRPr="00F74894">
              <w:t>Name</w:t>
            </w:r>
          </w:p>
        </w:tc>
        <w:tc>
          <w:tcPr>
            <w:tcW w:w="1590" w:type="pct"/>
            <w:vAlign w:val="center"/>
            <w:hideMark/>
          </w:tcPr>
          <w:p w14:paraId="1AF3FE6A" w14:textId="77777777" w:rsidR="00A561FC" w:rsidRPr="00F74894" w:rsidRDefault="00A561FC" w:rsidP="009D2368">
            <w:pPr>
              <w:pStyle w:val="BodyText"/>
              <w:spacing w:before="120" w:after="120"/>
            </w:pPr>
            <w:r w:rsidRPr="00F74894">
              <w:t>Position</w:t>
            </w:r>
          </w:p>
        </w:tc>
        <w:tc>
          <w:tcPr>
            <w:tcW w:w="1281" w:type="pct"/>
            <w:vAlign w:val="center"/>
            <w:hideMark/>
          </w:tcPr>
          <w:p w14:paraId="1D73D637" w14:textId="6214ABCB" w:rsidR="00A561FC" w:rsidRPr="005628B6" w:rsidRDefault="00A561FC" w:rsidP="009D2368">
            <w:pPr>
              <w:pStyle w:val="BodyText"/>
              <w:spacing w:before="120" w:after="120"/>
              <w:rPr>
                <w:b/>
                <w:i/>
              </w:rPr>
            </w:pPr>
            <w:r w:rsidRPr="00F74894">
              <w:t>Action</w:t>
            </w:r>
          </w:p>
        </w:tc>
      </w:tr>
      <w:tr w:rsidR="00A561FC" w:rsidRPr="00F74894" w14:paraId="602F9F79" w14:textId="2ED85C56" w:rsidTr="00967547">
        <w:tc>
          <w:tcPr>
            <w:tcW w:w="929" w:type="pct"/>
            <w:vAlign w:val="center"/>
          </w:tcPr>
          <w:p w14:paraId="100D47EA" w14:textId="07C934E3" w:rsidR="00A561FC" w:rsidRPr="005628B6" w:rsidRDefault="003C393A" w:rsidP="009D2368">
            <w:pPr>
              <w:pStyle w:val="BodyText"/>
              <w:spacing w:before="120" w:after="120"/>
            </w:pPr>
            <w:r>
              <w:t>13</w:t>
            </w:r>
            <w:r w:rsidR="00EF31F7">
              <w:t>/</w:t>
            </w:r>
            <w:r>
              <w:t>01</w:t>
            </w:r>
            <w:r w:rsidR="00EF31F7">
              <w:t>/202</w:t>
            </w:r>
            <w:r>
              <w:t>5</w:t>
            </w:r>
          </w:p>
        </w:tc>
        <w:tc>
          <w:tcPr>
            <w:tcW w:w="1200" w:type="pct"/>
            <w:vAlign w:val="center"/>
          </w:tcPr>
          <w:p w14:paraId="688C8404" w14:textId="091D007B" w:rsidR="00A561FC" w:rsidRPr="005628B6" w:rsidRDefault="00EF31F7" w:rsidP="009D2368">
            <w:pPr>
              <w:pStyle w:val="BodyText"/>
              <w:spacing w:before="120" w:after="120"/>
            </w:pPr>
            <w:r w:rsidRPr="00290650">
              <w:rPr>
                <w:highlight w:val="black"/>
              </w:rPr>
              <w:t>Shannon Nestor</w:t>
            </w:r>
          </w:p>
        </w:tc>
        <w:tc>
          <w:tcPr>
            <w:tcW w:w="1590" w:type="pct"/>
            <w:vAlign w:val="center"/>
          </w:tcPr>
          <w:p w14:paraId="71B18D81" w14:textId="2309FC71" w:rsidR="00A561FC" w:rsidRPr="005628B6" w:rsidRDefault="00EF31F7" w:rsidP="009D2368">
            <w:pPr>
              <w:pStyle w:val="BodyText"/>
              <w:spacing w:before="120" w:after="120"/>
            </w:pPr>
            <w:r>
              <w:t>Environmental Officer</w:t>
            </w:r>
          </w:p>
        </w:tc>
        <w:tc>
          <w:tcPr>
            <w:tcW w:w="1281" w:type="pct"/>
            <w:vAlign w:val="center"/>
          </w:tcPr>
          <w:p w14:paraId="438E77F6" w14:textId="4C42F108" w:rsidR="00A561FC" w:rsidRPr="005628B6" w:rsidRDefault="00A561FC" w:rsidP="009D2368">
            <w:pPr>
              <w:pStyle w:val="BodyText"/>
              <w:spacing w:before="120" w:after="120"/>
            </w:pPr>
            <w:r>
              <w:t xml:space="preserve">Initial draft </w:t>
            </w:r>
          </w:p>
        </w:tc>
      </w:tr>
      <w:tr w:rsidR="00A561FC" w:rsidRPr="00F74894" w14:paraId="126CA6C2" w14:textId="3801EC12" w:rsidTr="00967547">
        <w:tc>
          <w:tcPr>
            <w:tcW w:w="929" w:type="pct"/>
            <w:vAlign w:val="center"/>
          </w:tcPr>
          <w:p w14:paraId="1E05DE1E" w14:textId="507F5C3C" w:rsidR="00A561FC" w:rsidRPr="005628B6" w:rsidRDefault="00791B63" w:rsidP="009D2368">
            <w:pPr>
              <w:pStyle w:val="BodyText"/>
              <w:spacing w:before="120" w:after="120"/>
            </w:pPr>
            <w:r>
              <w:t>30</w:t>
            </w:r>
            <w:r w:rsidR="00112024">
              <w:t>/</w:t>
            </w:r>
            <w:r>
              <w:t>1</w:t>
            </w:r>
            <w:r w:rsidR="00112024">
              <w:t>/2025</w:t>
            </w:r>
          </w:p>
        </w:tc>
        <w:tc>
          <w:tcPr>
            <w:tcW w:w="1200" w:type="pct"/>
            <w:vAlign w:val="center"/>
          </w:tcPr>
          <w:p w14:paraId="6226F3B9" w14:textId="1107CF2E" w:rsidR="00A561FC" w:rsidRPr="005628B6" w:rsidRDefault="00EC2A3F" w:rsidP="009D2368">
            <w:pPr>
              <w:pStyle w:val="BodyText"/>
              <w:spacing w:before="120" w:after="120"/>
            </w:pPr>
            <w:r w:rsidRPr="00290650">
              <w:rPr>
                <w:highlight w:val="black"/>
              </w:rPr>
              <w:t>Tim Doherty</w:t>
            </w:r>
          </w:p>
        </w:tc>
        <w:tc>
          <w:tcPr>
            <w:tcW w:w="1590" w:type="pct"/>
            <w:vAlign w:val="center"/>
          </w:tcPr>
          <w:p w14:paraId="0B60DD59" w14:textId="03113A0E" w:rsidR="00A561FC" w:rsidRPr="005628B6" w:rsidRDefault="00EC2A3F" w:rsidP="009D2368">
            <w:pPr>
              <w:pStyle w:val="BodyText"/>
              <w:spacing w:before="120" w:after="120"/>
            </w:pPr>
            <w:r>
              <w:t>Senior Environmental Officer</w:t>
            </w:r>
          </w:p>
        </w:tc>
        <w:tc>
          <w:tcPr>
            <w:tcW w:w="1281" w:type="pct"/>
            <w:vAlign w:val="center"/>
          </w:tcPr>
          <w:p w14:paraId="1E184A58" w14:textId="511FC991" w:rsidR="00A561FC" w:rsidRPr="005628B6" w:rsidRDefault="003749A5" w:rsidP="009D2368">
            <w:pPr>
              <w:pStyle w:val="BodyText"/>
              <w:spacing w:before="120" w:after="120"/>
            </w:pPr>
            <w:r>
              <w:t>Review</w:t>
            </w:r>
          </w:p>
        </w:tc>
      </w:tr>
      <w:tr w:rsidR="00A561FC" w:rsidRPr="00F74894" w14:paraId="01C9719B" w14:textId="3AC65D46" w:rsidTr="00967547">
        <w:tc>
          <w:tcPr>
            <w:tcW w:w="929" w:type="pct"/>
            <w:vAlign w:val="center"/>
          </w:tcPr>
          <w:p w14:paraId="6D462ABA" w14:textId="1AE85A92" w:rsidR="00A561FC" w:rsidRPr="002B56AC" w:rsidRDefault="00B65C77" w:rsidP="009D2368">
            <w:pPr>
              <w:pStyle w:val="BodyText"/>
              <w:spacing w:before="120" w:after="120"/>
              <w:rPr>
                <w:highlight w:val="yellow"/>
              </w:rPr>
            </w:pPr>
            <w:r w:rsidRPr="00B65C77">
              <w:t>05/03/2025</w:t>
            </w:r>
          </w:p>
        </w:tc>
        <w:tc>
          <w:tcPr>
            <w:tcW w:w="1200" w:type="pct"/>
            <w:vAlign w:val="center"/>
          </w:tcPr>
          <w:p w14:paraId="37E22200" w14:textId="4102407D" w:rsidR="00A561FC" w:rsidRPr="005628B6" w:rsidRDefault="00AF0B9C" w:rsidP="009D2368">
            <w:pPr>
              <w:pStyle w:val="BodyText"/>
              <w:spacing w:before="120" w:after="120"/>
            </w:pPr>
            <w:r w:rsidRPr="00290650">
              <w:rPr>
                <w:highlight w:val="black"/>
              </w:rPr>
              <w:t xml:space="preserve">Justin </w:t>
            </w:r>
            <w:proofErr w:type="spellStart"/>
            <w:r w:rsidRPr="00290650">
              <w:rPr>
                <w:highlight w:val="black"/>
              </w:rPr>
              <w:t>Valks</w:t>
            </w:r>
            <w:proofErr w:type="spellEnd"/>
          </w:p>
        </w:tc>
        <w:tc>
          <w:tcPr>
            <w:tcW w:w="1590" w:type="pct"/>
            <w:vAlign w:val="center"/>
          </w:tcPr>
          <w:p w14:paraId="793F1A5C" w14:textId="1A9A9F73" w:rsidR="00A561FC" w:rsidRPr="00697012" w:rsidRDefault="00AC5520" w:rsidP="009D2368">
            <w:pPr>
              <w:pStyle w:val="BodyText"/>
              <w:spacing w:before="120" w:after="120"/>
            </w:pPr>
            <w:r w:rsidRPr="00697012">
              <w:t xml:space="preserve">Deputy </w:t>
            </w:r>
            <w:r w:rsidR="00C001F4" w:rsidRPr="00697012">
              <w:t>Regional Director (North Coast)</w:t>
            </w:r>
          </w:p>
        </w:tc>
        <w:tc>
          <w:tcPr>
            <w:tcW w:w="1281" w:type="pct"/>
            <w:vAlign w:val="center"/>
          </w:tcPr>
          <w:p w14:paraId="04E33CC1" w14:textId="38E3BD45" w:rsidR="00A561FC" w:rsidRPr="00C001F4" w:rsidRDefault="00C001F4" w:rsidP="009D2368">
            <w:pPr>
              <w:pStyle w:val="BodyText"/>
              <w:spacing w:before="120" w:after="120"/>
            </w:pPr>
            <w:r w:rsidRPr="00697012">
              <w:t>Approve</w:t>
            </w:r>
          </w:p>
        </w:tc>
      </w:tr>
    </w:tbl>
    <w:p w14:paraId="7254D6FC" w14:textId="77777777" w:rsidR="00D701BE" w:rsidRDefault="00D701BE" w:rsidP="00812AE2">
      <w:pPr>
        <w:pStyle w:val="Heading3"/>
      </w:pPr>
    </w:p>
    <w:p w14:paraId="4FC896A5" w14:textId="083B9F24" w:rsidR="002142B9" w:rsidRPr="00F74894" w:rsidRDefault="002142B9" w:rsidP="00812AE2">
      <w:pPr>
        <w:pStyle w:val="Heading3"/>
      </w:pPr>
      <w:bookmarkStart w:id="8" w:name="_Toc176515549"/>
      <w:bookmarkStart w:id="9" w:name="_Toc176515970"/>
      <w:bookmarkStart w:id="10" w:name="_Toc189808755"/>
      <w:bookmarkStart w:id="11" w:name="_Toc189814221"/>
      <w:r w:rsidRPr="00F74894">
        <w:t>Risk level</w:t>
      </w:r>
      <w:bookmarkEnd w:id="8"/>
      <w:bookmarkEnd w:id="9"/>
      <w:bookmarkEnd w:id="10"/>
      <w:bookmarkEnd w:id="11"/>
    </w:p>
    <w:p w14:paraId="5D4828A2" w14:textId="52C01351" w:rsidR="002142B9" w:rsidRPr="00F74894" w:rsidRDefault="00000000" w:rsidP="002142B9">
      <w:pPr>
        <w:tabs>
          <w:tab w:val="left" w:pos="2552"/>
          <w:tab w:val="left" w:pos="5387"/>
          <w:tab w:val="left" w:pos="9072"/>
        </w:tabs>
        <w:spacing w:before="80" w:after="180"/>
        <w:rPr>
          <w:b/>
        </w:rPr>
      </w:pPr>
      <w:sdt>
        <w:sdtPr>
          <w:id w:val="-214900207"/>
          <w14:checkbox>
            <w14:checked w14:val="1"/>
            <w14:checkedState w14:val="2612" w14:font="MS Gothic"/>
            <w14:uncheckedState w14:val="2610" w14:font="MS Gothic"/>
          </w14:checkbox>
        </w:sdtPr>
        <w:sdtContent>
          <w:r w:rsidR="00B60088">
            <w:rPr>
              <w:rFonts w:ascii="MS Gothic" w:eastAsia="MS Gothic" w:hAnsi="MS Gothic" w:hint="eastAsia"/>
            </w:rPr>
            <w:t>☒</w:t>
          </w:r>
        </w:sdtContent>
      </w:sdt>
      <w:r w:rsidR="002142B9">
        <w:t xml:space="preserve">  </w:t>
      </w:r>
      <w:r w:rsidR="002142B9" w:rsidRPr="00F74894">
        <w:t>High risk (but not GACC)</w:t>
      </w:r>
      <w:r w:rsidR="002142B9" w:rsidRPr="00F74894">
        <w:tab/>
      </w:r>
    </w:p>
    <w:tbl>
      <w:tblPr>
        <w:tblW w:w="5000" w:type="pct"/>
        <w:tblLook w:val="04A0" w:firstRow="1" w:lastRow="0" w:firstColumn="1" w:lastColumn="0" w:noHBand="0" w:noVBand="1"/>
      </w:tblPr>
      <w:tblGrid>
        <w:gridCol w:w="2170"/>
        <w:gridCol w:w="6900"/>
      </w:tblGrid>
      <w:tr w:rsidR="002142B9" w:rsidRPr="00F74894" w14:paraId="6C3D6259" w14:textId="77777777" w:rsidTr="000A4943">
        <w:tc>
          <w:tcPr>
            <w:tcW w:w="1196" w:type="pct"/>
            <w:hideMark/>
          </w:tcPr>
          <w:p w14:paraId="344BAFE2" w14:textId="77777777" w:rsidR="002142B9" w:rsidRPr="00F74894" w:rsidRDefault="002142B9" w:rsidP="00631394">
            <w:pPr>
              <w:pStyle w:val="BodyText"/>
              <w:spacing w:before="120" w:after="120"/>
            </w:pPr>
            <w:r w:rsidRPr="00F74894">
              <w:t>Prepared by</w:t>
            </w:r>
          </w:p>
        </w:tc>
        <w:tc>
          <w:tcPr>
            <w:tcW w:w="3804" w:type="pct"/>
          </w:tcPr>
          <w:p w14:paraId="56A7538E" w14:textId="7443AAF3" w:rsidR="002142B9" w:rsidRPr="00F74894" w:rsidRDefault="00BC568A" w:rsidP="00631394">
            <w:pPr>
              <w:pStyle w:val="BodyText"/>
              <w:spacing w:before="120" w:after="120"/>
            </w:pPr>
            <w:r w:rsidRPr="00290650">
              <w:rPr>
                <w:highlight w:val="black"/>
              </w:rPr>
              <w:t>Shannon Nestor</w:t>
            </w:r>
          </w:p>
        </w:tc>
      </w:tr>
      <w:tr w:rsidR="002142B9" w:rsidRPr="00F74894" w14:paraId="16F033E4" w14:textId="77777777" w:rsidTr="000A4943">
        <w:tc>
          <w:tcPr>
            <w:tcW w:w="1196" w:type="pct"/>
            <w:hideMark/>
          </w:tcPr>
          <w:p w14:paraId="09F2E287" w14:textId="77777777" w:rsidR="002142B9" w:rsidRPr="00F74894" w:rsidRDefault="002142B9" w:rsidP="00631394">
            <w:pPr>
              <w:pStyle w:val="BodyText"/>
              <w:spacing w:before="120" w:after="120"/>
            </w:pPr>
            <w:r w:rsidRPr="00F74894">
              <w:t>Title</w:t>
            </w:r>
          </w:p>
        </w:tc>
        <w:tc>
          <w:tcPr>
            <w:tcW w:w="3804" w:type="pct"/>
          </w:tcPr>
          <w:p w14:paraId="45E901A0" w14:textId="3B8160CC" w:rsidR="002142B9" w:rsidRPr="00F74894" w:rsidRDefault="00BC568A" w:rsidP="00631394">
            <w:pPr>
              <w:pStyle w:val="BodyText"/>
              <w:spacing w:before="120" w:after="120"/>
            </w:pPr>
            <w:r>
              <w:t>Environmental Officer</w:t>
            </w:r>
          </w:p>
        </w:tc>
      </w:tr>
      <w:tr w:rsidR="002142B9" w:rsidRPr="00F74894" w14:paraId="5F546055" w14:textId="77777777" w:rsidTr="000A4943">
        <w:tc>
          <w:tcPr>
            <w:tcW w:w="1196" w:type="pct"/>
            <w:hideMark/>
          </w:tcPr>
          <w:p w14:paraId="1803605D" w14:textId="77777777" w:rsidR="002142B9" w:rsidRPr="00F74894" w:rsidRDefault="002142B9" w:rsidP="00631394">
            <w:pPr>
              <w:pStyle w:val="BodyText"/>
              <w:spacing w:before="120" w:after="120"/>
            </w:pPr>
            <w:r w:rsidRPr="00F74894">
              <w:t>District &amp; Region</w:t>
            </w:r>
          </w:p>
        </w:tc>
        <w:tc>
          <w:tcPr>
            <w:tcW w:w="3804" w:type="pct"/>
          </w:tcPr>
          <w:p w14:paraId="54947B8B" w14:textId="6FAAFA5F" w:rsidR="002142B9" w:rsidRPr="00F74894" w:rsidRDefault="00235F29" w:rsidP="00631394">
            <w:pPr>
              <w:pStyle w:val="BodyText"/>
              <w:spacing w:before="120" w:after="120"/>
            </w:pPr>
            <w:r>
              <w:t>North Coast</w:t>
            </w:r>
          </w:p>
        </w:tc>
      </w:tr>
      <w:tr w:rsidR="002142B9" w:rsidRPr="00F74894" w14:paraId="158CC665" w14:textId="77777777" w:rsidTr="000A4943">
        <w:tc>
          <w:tcPr>
            <w:tcW w:w="1196" w:type="pct"/>
            <w:hideMark/>
          </w:tcPr>
          <w:p w14:paraId="430078BE" w14:textId="77777777" w:rsidR="002142B9" w:rsidRPr="00F74894" w:rsidRDefault="002142B9" w:rsidP="00631394">
            <w:pPr>
              <w:pStyle w:val="BodyText"/>
              <w:spacing w:before="120" w:after="120"/>
            </w:pPr>
            <w:r w:rsidRPr="00F74894">
              <w:rPr>
                <w:bCs/>
              </w:rPr>
              <w:t>Branch &amp; Division</w:t>
            </w:r>
          </w:p>
        </w:tc>
        <w:tc>
          <w:tcPr>
            <w:tcW w:w="3804" w:type="pct"/>
          </w:tcPr>
          <w:p w14:paraId="0424DF07" w14:textId="78F3FBFB" w:rsidR="002142B9" w:rsidRPr="00F74894" w:rsidRDefault="00235F29" w:rsidP="00631394">
            <w:pPr>
              <w:pStyle w:val="BodyText"/>
              <w:spacing w:before="120" w:after="120"/>
            </w:pPr>
            <w:r>
              <w:t>PDO</w:t>
            </w:r>
          </w:p>
        </w:tc>
      </w:tr>
      <w:tr w:rsidR="002142B9" w:rsidRPr="00F74894" w14:paraId="47D20BD2" w14:textId="77777777" w:rsidTr="000A4943">
        <w:tc>
          <w:tcPr>
            <w:tcW w:w="1196" w:type="pct"/>
            <w:hideMark/>
          </w:tcPr>
          <w:p w14:paraId="54A3C2AB" w14:textId="77777777" w:rsidR="002142B9" w:rsidRPr="00F74894" w:rsidRDefault="002142B9" w:rsidP="00631394">
            <w:pPr>
              <w:pStyle w:val="BodyText"/>
              <w:spacing w:before="120" w:after="120"/>
              <w:rPr>
                <w:bCs/>
              </w:rPr>
            </w:pPr>
            <w:r w:rsidRPr="00F74894">
              <w:t>Project/program</w:t>
            </w:r>
          </w:p>
        </w:tc>
        <w:tc>
          <w:tcPr>
            <w:tcW w:w="3804" w:type="pct"/>
          </w:tcPr>
          <w:p w14:paraId="296FF9E2" w14:textId="5A4017BD" w:rsidR="002142B9" w:rsidRPr="00F74894" w:rsidRDefault="00764FAD" w:rsidP="00631394">
            <w:pPr>
              <w:pStyle w:val="BodyText"/>
              <w:spacing w:before="120" w:after="120"/>
            </w:pPr>
            <w:r w:rsidRPr="00764FAD">
              <w:t>Bruce Highway Upgrade Program - Caloundra Road to Sunshine Motorway</w:t>
            </w:r>
          </w:p>
        </w:tc>
      </w:tr>
      <w:tr w:rsidR="002142B9" w:rsidRPr="00F74894" w14:paraId="1544EAB0" w14:textId="77777777" w:rsidTr="000A4943">
        <w:tc>
          <w:tcPr>
            <w:tcW w:w="1196" w:type="pct"/>
            <w:hideMark/>
          </w:tcPr>
          <w:p w14:paraId="601C6462" w14:textId="77777777" w:rsidR="002142B9" w:rsidRPr="00F74894" w:rsidRDefault="002142B9" w:rsidP="00631394">
            <w:pPr>
              <w:pStyle w:val="BodyText"/>
              <w:spacing w:before="120" w:after="120"/>
            </w:pPr>
            <w:r w:rsidRPr="00F74894">
              <w:t>Project number</w:t>
            </w:r>
          </w:p>
        </w:tc>
        <w:tc>
          <w:tcPr>
            <w:tcW w:w="3804" w:type="pct"/>
          </w:tcPr>
          <w:p w14:paraId="3C43EF6D" w14:textId="11C859C7" w:rsidR="002142B9" w:rsidRPr="00F74894" w:rsidRDefault="00C678D9" w:rsidP="00631394">
            <w:pPr>
              <w:pStyle w:val="BodyText"/>
              <w:spacing w:before="120" w:after="120"/>
            </w:pPr>
            <w:r w:rsidRPr="00C678D9">
              <w:t>280/10A/1</w:t>
            </w:r>
          </w:p>
        </w:tc>
      </w:tr>
      <w:tr w:rsidR="002142B9" w:rsidRPr="00F74894" w14:paraId="573E7782" w14:textId="77777777" w:rsidTr="000A4943">
        <w:tc>
          <w:tcPr>
            <w:tcW w:w="1196" w:type="pct"/>
            <w:hideMark/>
          </w:tcPr>
          <w:p w14:paraId="0FEC1D5C" w14:textId="77777777" w:rsidR="002142B9" w:rsidRPr="00F74894" w:rsidRDefault="002142B9" w:rsidP="00631394">
            <w:pPr>
              <w:pStyle w:val="BodyText"/>
              <w:spacing w:before="120" w:after="120"/>
            </w:pPr>
            <w:r w:rsidRPr="00F74894">
              <w:t>Project location</w:t>
            </w:r>
          </w:p>
        </w:tc>
        <w:tc>
          <w:tcPr>
            <w:tcW w:w="3804" w:type="pct"/>
          </w:tcPr>
          <w:p w14:paraId="702F0778" w14:textId="0F978B3C" w:rsidR="002142B9" w:rsidRPr="00F74894" w:rsidRDefault="00B7044D" w:rsidP="00631394">
            <w:pPr>
              <w:pStyle w:val="BodyText"/>
              <w:spacing w:before="120" w:after="120"/>
            </w:pPr>
            <w:r w:rsidRPr="00B7044D">
              <w:t>Glenview</w:t>
            </w:r>
          </w:p>
        </w:tc>
      </w:tr>
      <w:tr w:rsidR="005D6D04" w:rsidRPr="00F74894" w14:paraId="5B4FBE1C" w14:textId="77777777" w:rsidTr="000A4943">
        <w:tc>
          <w:tcPr>
            <w:tcW w:w="1196" w:type="pct"/>
            <w:hideMark/>
          </w:tcPr>
          <w:p w14:paraId="127BAC3E" w14:textId="77777777" w:rsidR="005D6D04" w:rsidRPr="00F74894" w:rsidRDefault="005D6D04" w:rsidP="005D6D04">
            <w:pPr>
              <w:pStyle w:val="BodyText"/>
              <w:spacing w:before="120" w:after="120"/>
            </w:pPr>
            <w:r w:rsidRPr="00F74894">
              <w:t>Status</w:t>
            </w:r>
          </w:p>
        </w:tc>
        <w:tc>
          <w:tcPr>
            <w:tcW w:w="3804" w:type="pct"/>
          </w:tcPr>
          <w:p w14:paraId="2D8B7D39" w14:textId="768B2CE7" w:rsidR="005D6D04" w:rsidRPr="00F74894" w:rsidRDefault="005D6D04" w:rsidP="005D6D04">
            <w:pPr>
              <w:pStyle w:val="BodyText"/>
              <w:spacing w:before="120" w:after="120"/>
            </w:pPr>
            <w:r w:rsidRPr="009E12F8">
              <w:t>Revision 1</w:t>
            </w:r>
          </w:p>
        </w:tc>
      </w:tr>
      <w:tr w:rsidR="005D6D04" w:rsidRPr="00F74894" w14:paraId="4A4D1590" w14:textId="77777777" w:rsidTr="000A4943">
        <w:tc>
          <w:tcPr>
            <w:tcW w:w="1196" w:type="pct"/>
            <w:hideMark/>
          </w:tcPr>
          <w:p w14:paraId="1D3D202D" w14:textId="77777777" w:rsidR="005D6D04" w:rsidRPr="00F74894" w:rsidRDefault="005D6D04" w:rsidP="005D6D04">
            <w:pPr>
              <w:pStyle w:val="BodyText"/>
              <w:spacing w:before="120" w:after="120"/>
            </w:pPr>
            <w:r w:rsidRPr="00F74894">
              <w:t>DMS ref. no.</w:t>
            </w:r>
          </w:p>
        </w:tc>
        <w:tc>
          <w:tcPr>
            <w:tcW w:w="3804" w:type="pct"/>
          </w:tcPr>
          <w:p w14:paraId="4D081652" w14:textId="54468EBB" w:rsidR="005D6D04" w:rsidRPr="00F74894" w:rsidRDefault="005D6D04" w:rsidP="005D6D04">
            <w:pPr>
              <w:pStyle w:val="BodyText"/>
              <w:spacing w:before="120" w:after="120"/>
            </w:pPr>
            <w:r w:rsidRPr="009E12F8">
              <w:t>450/01693</w:t>
            </w:r>
          </w:p>
        </w:tc>
      </w:tr>
    </w:tbl>
    <w:p w14:paraId="7E831C02" w14:textId="3AB2FD1A" w:rsidR="00C17321" w:rsidRDefault="00C17321" w:rsidP="1CB27B73">
      <w:pPr>
        <w:pStyle w:val="BodyText2"/>
        <w:sectPr w:rsidR="00C17321" w:rsidSect="00E90007">
          <w:headerReference w:type="default" r:id="rId13"/>
          <w:headerReference w:type="first" r:id="rId14"/>
          <w:pgSz w:w="11906" w:h="16838" w:code="9"/>
          <w:pgMar w:top="992" w:right="1418" w:bottom="1843" w:left="1418" w:header="567" w:footer="510" w:gutter="0"/>
          <w:cols w:space="708"/>
          <w:docGrid w:linePitch="360"/>
        </w:sectPr>
      </w:pPr>
    </w:p>
    <w:p w14:paraId="546BBB9F" w14:textId="77777777" w:rsidR="001D1A84" w:rsidRDefault="001D1A84" w:rsidP="001D1A84">
      <w:pPr>
        <w:pStyle w:val="Heading2"/>
      </w:pPr>
      <w:bookmarkStart w:id="12" w:name="_Toc523325493"/>
      <w:bookmarkStart w:id="13" w:name="_Toc176515550"/>
      <w:bookmarkStart w:id="14" w:name="_Toc176515971"/>
      <w:r>
        <w:lastRenderedPageBreak/>
        <w:t>Accessibility Statement</w:t>
      </w:r>
    </w:p>
    <w:p w14:paraId="4409A225" w14:textId="77777777" w:rsidR="001D1A84" w:rsidRDefault="001D1A84" w:rsidP="001D1A84">
      <w:pPr>
        <w:pStyle w:val="BodyText"/>
      </w:pPr>
      <w:r>
        <w:t>We are committed to making our information accessible to all individuals, including those with disabilities. This commitment is in line with our dedication to inclusive community values and equal access to published information.</w:t>
      </w:r>
    </w:p>
    <w:p w14:paraId="409E480C" w14:textId="77777777" w:rsidR="001D1A84" w:rsidRDefault="001D1A84" w:rsidP="001D1A84">
      <w:pPr>
        <w:pStyle w:val="BodyText"/>
      </w:pPr>
      <w:r>
        <w:t xml:space="preserve">Please note there may be content within appendices to this report that are not fully accessible to individuals using assistive technology. This may be due to the technical nature of these documents, which can contain complex tables, graphics, and legal language that are not compatible with certain accessibility tools. </w:t>
      </w:r>
    </w:p>
    <w:p w14:paraId="133ECFB3" w14:textId="7C580143" w:rsidR="001D1A84" w:rsidRDefault="001D1A84" w:rsidP="001D1A84">
      <w:pPr>
        <w:pStyle w:val="BodyText"/>
      </w:pPr>
      <w:r>
        <w:t xml:space="preserve">If you require them in an alternative format, please email </w:t>
      </w:r>
      <w:hyperlink r:id="rId15" w:history="1">
        <w:r w:rsidR="005A5659" w:rsidRPr="005C4249">
          <w:rPr>
            <w:rStyle w:val="Hyperlink"/>
          </w:rPr>
          <w:t>northcoast@tmr.qld.gov.au</w:t>
        </w:r>
      </w:hyperlink>
      <w:r w:rsidR="005A5659">
        <w:t xml:space="preserve"> </w:t>
      </w:r>
      <w:r>
        <w:t>or telephone 13 74 68.</w:t>
      </w:r>
    </w:p>
    <w:p w14:paraId="6BB2C99C" w14:textId="77777777" w:rsidR="001D1A84" w:rsidRDefault="001D1A84" w:rsidP="001D1A84">
      <w:pPr>
        <w:pStyle w:val="BodyText"/>
      </w:pPr>
      <w:r w:rsidRPr="001548EA">
        <w:t>Please provide your name, contact information, and a detailed description of the issue you encounter or the format you require.</w:t>
      </w:r>
    </w:p>
    <w:p w14:paraId="78BF8408" w14:textId="4DC45221" w:rsidR="0077580C" w:rsidRPr="000A0853" w:rsidRDefault="00087845" w:rsidP="000A0853">
      <w:pPr>
        <w:pStyle w:val="Heading2"/>
        <w:spacing w:after="320"/>
      </w:pPr>
      <w:bookmarkStart w:id="15" w:name="_Toc189808756"/>
      <w:bookmarkStart w:id="16" w:name="_Toc189814222"/>
      <w:r w:rsidRPr="00B52488">
        <w:t>Proponent and Approval Action</w:t>
      </w:r>
      <w:bookmarkEnd w:id="12"/>
      <w:bookmarkEnd w:id="13"/>
      <w:bookmarkEnd w:id="14"/>
      <w:bookmarkEnd w:id="15"/>
      <w:bookmarkEnd w:id="16"/>
      <w:r w:rsidRPr="00B52488">
        <w:t xml:space="preserve"> </w:t>
      </w:r>
    </w:p>
    <w:tbl>
      <w:tblPr>
        <w:tblStyle w:val="NavyTable"/>
        <w:tblW w:w="5236" w:type="pct"/>
        <w:tblInd w:w="0" w:type="dxa"/>
        <w:tblLook w:val="04A0" w:firstRow="1" w:lastRow="0" w:firstColumn="1" w:lastColumn="0" w:noHBand="0" w:noVBand="1"/>
      </w:tblPr>
      <w:tblGrid>
        <w:gridCol w:w="2618"/>
        <w:gridCol w:w="6880"/>
      </w:tblGrid>
      <w:tr w:rsidR="00A241F7" w14:paraId="37C1DF7F" w14:textId="77777777" w:rsidTr="00660D1D">
        <w:trPr>
          <w:cnfStyle w:val="100000000000" w:firstRow="1" w:lastRow="0" w:firstColumn="0" w:lastColumn="0" w:oddVBand="0" w:evenVBand="0" w:oddHBand="0"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766F8967" w14:textId="38866652" w:rsidR="00A241F7" w:rsidRPr="004A6EFC" w:rsidRDefault="00A241F7" w:rsidP="00A241F7">
            <w:pPr>
              <w:spacing w:before="120" w:after="120"/>
              <w:rPr>
                <w:color w:val="FFFFFF" w:themeColor="background1"/>
                <w:lang w:eastAsia="en-AU"/>
              </w:rPr>
            </w:pPr>
            <w:r>
              <w:rPr>
                <w:color w:val="FFFFFF" w:themeColor="background1"/>
                <w:lang w:eastAsia="en-AU"/>
              </w:rPr>
              <w:t xml:space="preserve">EPBC Act </w:t>
            </w:r>
            <w:r w:rsidRPr="004A6EFC">
              <w:rPr>
                <w:color w:val="FFFFFF" w:themeColor="background1"/>
                <w:lang w:eastAsia="en-AU"/>
              </w:rPr>
              <w:t xml:space="preserve">Reference </w:t>
            </w:r>
          </w:p>
        </w:tc>
        <w:tc>
          <w:tcPr>
            <w:tcW w:w="3622" w:type="pct"/>
            <w:tcBorders>
              <w:top w:val="single" w:sz="4" w:space="0" w:color="DADADA" w:themeColor="background2" w:themeShade="E6"/>
            </w:tcBorders>
            <w:shd w:val="clear" w:color="auto" w:fill="CCD8E1"/>
          </w:tcPr>
          <w:p w14:paraId="2FF727E2" w14:textId="56990712" w:rsidR="00A241F7" w:rsidRDefault="00A241F7" w:rsidP="00A241F7">
            <w:pPr>
              <w:autoSpaceDE w:val="0"/>
              <w:autoSpaceDN w:val="0"/>
              <w:adjustRightInd w:val="0"/>
              <w:spacing w:before="120" w:after="120"/>
              <w:cnfStyle w:val="100000000000" w:firstRow="1" w:lastRow="0" w:firstColumn="0" w:lastColumn="0" w:oddVBand="0" w:evenVBand="0" w:oddHBand="0" w:evenHBand="0" w:firstRowFirstColumn="0" w:firstRowLastColumn="0" w:lastRowFirstColumn="0" w:lastRowLastColumn="0"/>
              <w:rPr>
                <w:lang w:eastAsia="en-AU"/>
              </w:rPr>
            </w:pPr>
            <w:r w:rsidRPr="00B51D4E">
              <w:t>2015/7464</w:t>
            </w:r>
          </w:p>
        </w:tc>
      </w:tr>
      <w:tr w:rsidR="00A241F7" w14:paraId="272F88FB" w14:textId="77777777" w:rsidTr="00660D1D">
        <w:trPr>
          <w:trHeight w:val="370"/>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23A7CF2C" w14:textId="77777777" w:rsidR="00A241F7" w:rsidRPr="004A6EFC" w:rsidRDefault="00A241F7" w:rsidP="00A241F7">
            <w:pPr>
              <w:spacing w:before="120" w:after="120"/>
              <w:rPr>
                <w:color w:val="FFFFFF" w:themeColor="background1"/>
                <w:lang w:eastAsia="en-AU"/>
              </w:rPr>
            </w:pPr>
            <w:r w:rsidRPr="004A6EFC">
              <w:rPr>
                <w:color w:val="FFFFFF" w:themeColor="background1"/>
                <w:lang w:eastAsia="en-AU"/>
              </w:rPr>
              <w:t xml:space="preserve">Project Name: </w:t>
            </w:r>
          </w:p>
        </w:tc>
        <w:tc>
          <w:tcPr>
            <w:tcW w:w="3622" w:type="pct"/>
          </w:tcPr>
          <w:p w14:paraId="77C3A21F" w14:textId="47B11847" w:rsidR="00A241F7" w:rsidRDefault="00A241F7" w:rsidP="00A241F7">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B51D4E">
              <w:t xml:space="preserve">Bruce Highway Upgrade – Caloundra Road to Sunshine Motorway </w:t>
            </w:r>
          </w:p>
        </w:tc>
      </w:tr>
      <w:tr w:rsidR="00A241F7" w14:paraId="582D4E75" w14:textId="77777777" w:rsidTr="00660D1D">
        <w:trPr>
          <w:cnfStyle w:val="000000010000" w:firstRow="0" w:lastRow="0" w:firstColumn="0" w:lastColumn="0" w:oddVBand="0" w:evenVBand="0" w:oddHBand="0" w:evenHBand="1" w:firstRowFirstColumn="0" w:firstRowLastColumn="0" w:lastRowFirstColumn="0" w:lastRowLastColumn="0"/>
          <w:trHeight w:val="319"/>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65A6D9A0" w14:textId="77777777" w:rsidR="00A241F7" w:rsidRPr="004A6EFC" w:rsidRDefault="00A241F7" w:rsidP="00A241F7">
            <w:pPr>
              <w:spacing w:before="120" w:after="120"/>
              <w:rPr>
                <w:color w:val="FFFFFF" w:themeColor="background1"/>
                <w:lang w:eastAsia="en-AU"/>
              </w:rPr>
            </w:pPr>
            <w:bookmarkStart w:id="17" w:name="_Hlk176184856"/>
            <w:r w:rsidRPr="004A6EFC">
              <w:rPr>
                <w:color w:val="FFFFFF" w:themeColor="background1"/>
                <w:lang w:eastAsia="en-AU"/>
              </w:rPr>
              <w:t xml:space="preserve">Proponent: </w:t>
            </w:r>
          </w:p>
        </w:tc>
        <w:tc>
          <w:tcPr>
            <w:tcW w:w="3622" w:type="pct"/>
          </w:tcPr>
          <w:p w14:paraId="4CF7C42A" w14:textId="618647EF" w:rsidR="00A241F7" w:rsidRDefault="00A241F7" w:rsidP="00A241F7">
            <w:pPr>
              <w:spacing w:before="120" w:after="120"/>
              <w:cnfStyle w:val="000000010000" w:firstRow="0" w:lastRow="0" w:firstColumn="0" w:lastColumn="0" w:oddVBand="0" w:evenVBand="0" w:oddHBand="0" w:evenHBand="1" w:firstRowFirstColumn="0" w:firstRowLastColumn="0" w:lastRowFirstColumn="0" w:lastRowLastColumn="0"/>
              <w:rPr>
                <w:lang w:eastAsia="en-AU"/>
              </w:rPr>
            </w:pPr>
            <w:r w:rsidRPr="00B51D4E">
              <w:t>Department of Transport and Main Roads</w:t>
            </w:r>
          </w:p>
        </w:tc>
      </w:tr>
      <w:bookmarkEnd w:id="17"/>
      <w:tr w:rsidR="00A241F7" w14:paraId="43F2044C" w14:textId="77777777" w:rsidTr="00660D1D">
        <w:trPr>
          <w:trHeight w:val="409"/>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5D27B81E" w14:textId="77777777" w:rsidR="00A241F7" w:rsidRPr="004A6EFC" w:rsidRDefault="00A241F7" w:rsidP="00A241F7">
            <w:pPr>
              <w:spacing w:before="120" w:after="120"/>
              <w:rPr>
                <w:color w:val="FFFFFF" w:themeColor="background1"/>
                <w:lang w:eastAsia="en-AU"/>
              </w:rPr>
            </w:pPr>
            <w:r w:rsidRPr="004A6EFC">
              <w:rPr>
                <w:color w:val="FFFFFF" w:themeColor="background1"/>
                <w:lang w:eastAsia="en-AU"/>
              </w:rPr>
              <w:t>ABN:</w:t>
            </w:r>
          </w:p>
        </w:tc>
        <w:tc>
          <w:tcPr>
            <w:tcW w:w="3622" w:type="pct"/>
          </w:tcPr>
          <w:p w14:paraId="57CF3A07" w14:textId="651C3314" w:rsidR="00A241F7" w:rsidRDefault="00A241F7" w:rsidP="00A241F7">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B51D4E">
              <w:t>390 407 690 291</w:t>
            </w:r>
          </w:p>
        </w:tc>
      </w:tr>
      <w:tr w:rsidR="00A241F7" w14:paraId="111F75C2" w14:textId="77777777" w:rsidTr="00660D1D">
        <w:trPr>
          <w:cnfStyle w:val="000000010000" w:firstRow="0" w:lastRow="0" w:firstColumn="0" w:lastColumn="0" w:oddVBand="0" w:evenVBand="0" w:oddHBand="0" w:evenHBand="1" w:firstRowFirstColumn="0" w:firstRowLastColumn="0" w:lastRowFirstColumn="0" w:lastRowLastColumn="0"/>
          <w:trHeight w:val="836"/>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369BA4B6" w14:textId="77777777" w:rsidR="00A241F7" w:rsidRPr="004A6EFC" w:rsidRDefault="00A241F7" w:rsidP="00A241F7">
            <w:pPr>
              <w:spacing w:before="120" w:after="120"/>
              <w:rPr>
                <w:color w:val="FFFFFF" w:themeColor="background1"/>
                <w:lang w:eastAsia="en-AU"/>
              </w:rPr>
            </w:pPr>
            <w:r w:rsidRPr="004A6EFC">
              <w:rPr>
                <w:color w:val="FFFFFF" w:themeColor="background1"/>
                <w:lang w:eastAsia="en-AU"/>
              </w:rPr>
              <w:t>Proposed Action:</w:t>
            </w:r>
          </w:p>
        </w:tc>
        <w:tc>
          <w:tcPr>
            <w:tcW w:w="3622" w:type="pct"/>
          </w:tcPr>
          <w:p w14:paraId="0C0AB070" w14:textId="05E08413" w:rsidR="00A241F7" w:rsidRDefault="00A241F7" w:rsidP="00A241F7">
            <w:pPr>
              <w:autoSpaceDE w:val="0"/>
              <w:autoSpaceDN w:val="0"/>
              <w:adjustRightInd w:val="0"/>
              <w:spacing w:before="120" w:after="120"/>
              <w:cnfStyle w:val="000000010000" w:firstRow="0" w:lastRow="0" w:firstColumn="0" w:lastColumn="0" w:oddVBand="0" w:evenVBand="0" w:oddHBand="0" w:evenHBand="1" w:firstRowFirstColumn="0" w:firstRowLastColumn="0" w:lastRowFirstColumn="0" w:lastRowLastColumn="0"/>
              <w:rPr>
                <w:lang w:eastAsia="en-AU"/>
              </w:rPr>
            </w:pPr>
            <w:r w:rsidRPr="00B51D4E">
              <w:t xml:space="preserve">To upgrade a seven-kilometre section of the Bruce Highway between Caloundra Road at </w:t>
            </w:r>
            <w:proofErr w:type="spellStart"/>
            <w:r w:rsidRPr="00B51D4E">
              <w:t>Meridan</w:t>
            </w:r>
            <w:proofErr w:type="spellEnd"/>
            <w:r w:rsidRPr="00B51D4E">
              <w:t xml:space="preserve"> Plains and the Sunshine Motorway at Sippy Downs, Queensland. The upgrade will allow for the construction of a six-lane highway, the upgrade of two interchanges and the addition of a two-way service road. </w:t>
            </w:r>
          </w:p>
        </w:tc>
      </w:tr>
      <w:tr w:rsidR="00A241F7" w14:paraId="7D114272" w14:textId="77777777" w:rsidTr="00660D1D">
        <w:trPr>
          <w:trHeight w:val="423"/>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7EF5485F" w14:textId="77777777" w:rsidR="00A241F7" w:rsidRPr="004A6EFC" w:rsidRDefault="00A241F7" w:rsidP="00A241F7">
            <w:pPr>
              <w:spacing w:before="120" w:after="120"/>
              <w:rPr>
                <w:color w:val="FFFFFF" w:themeColor="background1"/>
                <w:lang w:eastAsia="en-AU"/>
              </w:rPr>
            </w:pPr>
            <w:r w:rsidRPr="004A6EFC">
              <w:rPr>
                <w:color w:val="FFFFFF" w:themeColor="background1"/>
                <w:lang w:eastAsia="en-AU"/>
              </w:rPr>
              <w:t>Location of Action:</w:t>
            </w:r>
          </w:p>
        </w:tc>
        <w:tc>
          <w:tcPr>
            <w:tcW w:w="3622" w:type="pct"/>
          </w:tcPr>
          <w:p w14:paraId="22E66DDB" w14:textId="11377F68" w:rsidR="00A241F7" w:rsidRDefault="00A241F7" w:rsidP="00A241F7">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B51D4E">
              <w:t xml:space="preserve">Between Caloundra Road at </w:t>
            </w:r>
            <w:proofErr w:type="spellStart"/>
            <w:r w:rsidRPr="00B51D4E">
              <w:t>Meridan</w:t>
            </w:r>
            <w:proofErr w:type="spellEnd"/>
            <w:r w:rsidRPr="00B51D4E">
              <w:t xml:space="preserve"> Plains and the Sunshine Motorway at Sippy Downs, Queensland</w:t>
            </w:r>
          </w:p>
        </w:tc>
      </w:tr>
      <w:tr w:rsidR="00A241F7" w14:paraId="17451C53" w14:textId="77777777" w:rsidTr="00660D1D">
        <w:trPr>
          <w:cnfStyle w:val="000000010000" w:firstRow="0" w:lastRow="0" w:firstColumn="0" w:lastColumn="0" w:oddVBand="0" w:evenVBand="0" w:oddHBand="0" w:evenHBand="1" w:firstRowFirstColumn="0" w:firstRowLastColumn="0" w:lastRowFirstColumn="0" w:lastRowLastColumn="0"/>
          <w:trHeight w:val="415"/>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1A2F1217" w14:textId="77777777" w:rsidR="00A241F7" w:rsidRPr="004A6EFC" w:rsidRDefault="00A241F7" w:rsidP="00A241F7">
            <w:pPr>
              <w:spacing w:before="120" w:after="120"/>
              <w:rPr>
                <w:color w:val="FFFFFF" w:themeColor="background1"/>
                <w:lang w:eastAsia="en-AU"/>
              </w:rPr>
            </w:pPr>
            <w:r w:rsidRPr="004A6EFC">
              <w:rPr>
                <w:color w:val="FFFFFF" w:themeColor="background1"/>
                <w:lang w:eastAsia="en-AU"/>
              </w:rPr>
              <w:t>Reporting Period:</w:t>
            </w:r>
          </w:p>
        </w:tc>
        <w:tc>
          <w:tcPr>
            <w:tcW w:w="3622" w:type="pct"/>
          </w:tcPr>
          <w:p w14:paraId="1AD5CDCE" w14:textId="4B5D1D20" w:rsidR="00A241F7" w:rsidRDefault="00A241F7" w:rsidP="00A241F7">
            <w:pPr>
              <w:spacing w:before="120" w:after="120"/>
              <w:cnfStyle w:val="000000010000" w:firstRow="0" w:lastRow="0" w:firstColumn="0" w:lastColumn="0" w:oddVBand="0" w:evenVBand="0" w:oddHBand="0" w:evenHBand="1" w:firstRowFirstColumn="0" w:firstRowLastColumn="0" w:lastRowFirstColumn="0" w:lastRowLastColumn="0"/>
              <w:rPr>
                <w:lang w:eastAsia="en-AU"/>
              </w:rPr>
            </w:pPr>
            <w:r w:rsidRPr="00B51D4E">
              <w:t>December 202</w:t>
            </w:r>
            <w:r>
              <w:t>3</w:t>
            </w:r>
            <w:r w:rsidRPr="00B51D4E">
              <w:t xml:space="preserve"> – December 202</w:t>
            </w:r>
            <w:r>
              <w:t>4</w:t>
            </w:r>
          </w:p>
        </w:tc>
      </w:tr>
      <w:tr w:rsidR="00A241F7" w14:paraId="3AF81231" w14:textId="77777777" w:rsidTr="00660D1D">
        <w:trPr>
          <w:trHeight w:val="407"/>
        </w:trPr>
        <w:tc>
          <w:tcPr>
            <w:cnfStyle w:val="001000000000" w:firstRow="0" w:lastRow="0" w:firstColumn="1" w:lastColumn="0" w:oddVBand="0" w:evenVBand="0" w:oddHBand="0" w:evenHBand="0" w:firstRowFirstColumn="0" w:firstRowLastColumn="0" w:lastRowFirstColumn="0" w:lastRowLastColumn="0"/>
            <w:tcW w:w="1378" w:type="pct"/>
            <w:vAlign w:val="center"/>
          </w:tcPr>
          <w:p w14:paraId="515C5060" w14:textId="77777777" w:rsidR="00A241F7" w:rsidRPr="004A6EFC" w:rsidRDefault="00A241F7" w:rsidP="00A241F7">
            <w:pPr>
              <w:spacing w:before="120" w:after="120"/>
              <w:rPr>
                <w:color w:val="FFFFFF" w:themeColor="background1"/>
                <w:lang w:eastAsia="en-AU"/>
              </w:rPr>
            </w:pPr>
            <w:r w:rsidRPr="004A6EFC">
              <w:rPr>
                <w:color w:val="FFFFFF" w:themeColor="background1"/>
                <w:lang w:eastAsia="en-AU"/>
              </w:rPr>
              <w:t xml:space="preserve">Date Prepared: </w:t>
            </w:r>
          </w:p>
        </w:tc>
        <w:tc>
          <w:tcPr>
            <w:tcW w:w="3622" w:type="pct"/>
          </w:tcPr>
          <w:p w14:paraId="5D8463DE" w14:textId="1CDDB928" w:rsidR="00A241F7" w:rsidRDefault="00A241F7" w:rsidP="00A241F7">
            <w:pPr>
              <w:spacing w:before="120" w:after="120"/>
              <w:cnfStyle w:val="000000000000" w:firstRow="0" w:lastRow="0" w:firstColumn="0" w:lastColumn="0" w:oddVBand="0" w:evenVBand="0" w:oddHBand="0" w:evenHBand="0" w:firstRowFirstColumn="0" w:firstRowLastColumn="0" w:lastRowFirstColumn="0" w:lastRowLastColumn="0"/>
              <w:rPr>
                <w:lang w:eastAsia="en-AU"/>
              </w:rPr>
            </w:pPr>
            <w:r w:rsidRPr="00B51D4E">
              <w:t>January 202</w:t>
            </w:r>
            <w:r>
              <w:t>5</w:t>
            </w:r>
          </w:p>
        </w:tc>
      </w:tr>
    </w:tbl>
    <w:p w14:paraId="4044B2AC" w14:textId="267D0C2C" w:rsidR="00395267" w:rsidRPr="00D701BE" w:rsidRDefault="00080DA5" w:rsidP="006419B6">
      <w:pPr>
        <w:pStyle w:val="Heading2"/>
      </w:pPr>
      <w:bookmarkStart w:id="18" w:name="_Toc523325494"/>
      <w:bookmarkStart w:id="19" w:name="_Toc176515551"/>
      <w:bookmarkStart w:id="20" w:name="_Toc176515972"/>
      <w:bookmarkStart w:id="21" w:name="_Toc189808757"/>
      <w:bookmarkStart w:id="22" w:name="_Toc189814223"/>
      <w:r w:rsidRPr="00B52488">
        <w:lastRenderedPageBreak/>
        <w:t>Declaration of Accuracy</w:t>
      </w:r>
      <w:bookmarkEnd w:id="18"/>
      <w:bookmarkEnd w:id="19"/>
      <w:bookmarkEnd w:id="20"/>
      <w:bookmarkEnd w:id="21"/>
      <w:bookmarkEnd w:id="22"/>
    </w:p>
    <w:p w14:paraId="17FE2084" w14:textId="1BC2EEC1" w:rsidR="00080DA5" w:rsidRPr="0068018B" w:rsidRDefault="00080DA5" w:rsidP="00080DA5">
      <w:r w:rsidRPr="0068018B">
        <w:t xml:space="preserve">In making this declaration, I am aware that sections 490 and 491 of the </w:t>
      </w:r>
      <w:r w:rsidRPr="0068018B">
        <w:rPr>
          <w:i/>
          <w:iCs/>
        </w:rPr>
        <w:t>Environment Protection and Biodiversity Conservation Act 1999</w:t>
      </w:r>
      <w:r w:rsidRPr="0068018B">
        <w:t xml:space="preserve"> (</w:t>
      </w:r>
      <w:proofErr w:type="spellStart"/>
      <w:r w:rsidRPr="0068018B">
        <w:t>Cth</w:t>
      </w:r>
      <w:proofErr w:type="spellEnd"/>
      <w:r w:rsidRPr="0068018B">
        <w:t>) (EPBC Act) make it an offence in certain circumstances to knowingly provide false or misleading information or documents</w:t>
      </w:r>
      <w:r>
        <w:t>.</w:t>
      </w:r>
      <w:r w:rsidRPr="0068018B">
        <w:t xml:space="preserve"> The offence is punishable on conviction by imprisonment or a fine, or both. I declare that all </w:t>
      </w:r>
      <w:r w:rsidRPr="0068018B">
        <w:rPr>
          <w:rFonts w:cs="Arial"/>
        </w:rPr>
        <w:t xml:space="preserve">the </w:t>
      </w:r>
      <w:r w:rsidRPr="0068018B">
        <w:t xml:space="preserve">information and documentation supporting this compliance report is true and correct in </w:t>
      </w:r>
      <w:proofErr w:type="gramStart"/>
      <w:r w:rsidRPr="0068018B">
        <w:t>every particular</w:t>
      </w:r>
      <w:proofErr w:type="gramEnd"/>
      <w:r w:rsidR="007A4CBB" w:rsidRPr="0068018B">
        <w:t xml:space="preserve">. </w:t>
      </w:r>
      <w:r w:rsidRPr="0068018B">
        <w:t>I am authorised to bind the approval holder to this declaration and that I have no knowledge of that authorisation being revoked at the time of making this declaration.</w:t>
      </w:r>
    </w:p>
    <w:p w14:paraId="1DE2AAA9" w14:textId="342F57FB" w:rsidR="00080DA5" w:rsidRPr="004E3664" w:rsidRDefault="00080DA5" w:rsidP="001D3F3C"/>
    <w:p w14:paraId="1BB9CB0C" w14:textId="6FD0660A" w:rsidR="00080DA5" w:rsidRPr="00080DA5" w:rsidRDefault="00080DA5" w:rsidP="00080DA5">
      <w:pPr>
        <w:spacing w:line="480" w:lineRule="auto"/>
        <w:rPr>
          <w:rFonts w:cs="Arial"/>
          <w:b/>
        </w:rPr>
      </w:pPr>
      <w:r w:rsidRPr="00080DA5">
        <w:rPr>
          <w:rFonts w:cs="Arial"/>
          <w:b/>
        </w:rPr>
        <w:t>Signed</w:t>
      </w:r>
      <w:r w:rsidRPr="00080DA5">
        <w:rPr>
          <w:rFonts w:cs="Arial"/>
          <w:b/>
        </w:rPr>
        <w:tab/>
      </w:r>
      <w:r w:rsidRPr="00080DA5">
        <w:rPr>
          <w:rFonts w:cs="Arial"/>
          <w:b/>
        </w:rPr>
        <w:tab/>
      </w:r>
      <w:r w:rsidR="00894772" w:rsidRPr="00290650">
        <w:rPr>
          <w:rFonts w:cs="Arial"/>
          <w:highlight w:val="black"/>
        </w:rPr>
        <w:t xml:space="preserve">Justin </w:t>
      </w:r>
      <w:proofErr w:type="spellStart"/>
      <w:r w:rsidR="00894772" w:rsidRPr="00290650">
        <w:rPr>
          <w:rFonts w:cs="Arial"/>
          <w:highlight w:val="black"/>
        </w:rPr>
        <w:t>Valks</w:t>
      </w:r>
      <w:proofErr w:type="spellEnd"/>
    </w:p>
    <w:p w14:paraId="41AF40EF" w14:textId="1A378CC8" w:rsidR="00080DA5" w:rsidRDefault="00080DA5" w:rsidP="00080DA5">
      <w:pPr>
        <w:spacing w:line="480" w:lineRule="auto"/>
        <w:rPr>
          <w:rFonts w:cs="Arial"/>
        </w:rPr>
      </w:pPr>
      <w:r w:rsidRPr="00080DA5">
        <w:rPr>
          <w:rFonts w:cs="Arial"/>
          <w:b/>
        </w:rPr>
        <w:t>Full name</w:t>
      </w:r>
      <w:r>
        <w:rPr>
          <w:rFonts w:cs="Arial"/>
          <w:b/>
        </w:rPr>
        <w:tab/>
      </w:r>
      <w:r>
        <w:rPr>
          <w:rFonts w:cs="Arial"/>
          <w:b/>
        </w:rPr>
        <w:tab/>
      </w:r>
      <w:r w:rsidR="00134551" w:rsidRPr="00290650">
        <w:rPr>
          <w:rFonts w:cs="Arial"/>
          <w:highlight w:val="black"/>
        </w:rPr>
        <w:t xml:space="preserve">Justin </w:t>
      </w:r>
      <w:proofErr w:type="spellStart"/>
      <w:r w:rsidR="00134551" w:rsidRPr="00290650">
        <w:rPr>
          <w:rFonts w:cs="Arial"/>
          <w:highlight w:val="black"/>
        </w:rPr>
        <w:t>Valks</w:t>
      </w:r>
      <w:proofErr w:type="spellEnd"/>
    </w:p>
    <w:p w14:paraId="7B5AE5CA" w14:textId="5E382DD0" w:rsidR="00080DA5" w:rsidRPr="00432DE6" w:rsidRDefault="00080DA5" w:rsidP="00080DA5">
      <w:pPr>
        <w:spacing w:line="480" w:lineRule="auto"/>
        <w:rPr>
          <w:rFonts w:cs="Arial"/>
        </w:rPr>
      </w:pPr>
      <w:r w:rsidRPr="00080DA5">
        <w:rPr>
          <w:rFonts w:cs="Arial"/>
          <w:b/>
        </w:rPr>
        <w:t>Position</w:t>
      </w:r>
      <w:r>
        <w:rPr>
          <w:rFonts w:cs="Arial"/>
          <w:b/>
        </w:rPr>
        <w:t xml:space="preserve"> </w:t>
      </w:r>
      <w:r>
        <w:rPr>
          <w:rFonts w:cs="Arial"/>
        </w:rPr>
        <w:tab/>
      </w:r>
      <w:r>
        <w:rPr>
          <w:rFonts w:cs="Arial"/>
        </w:rPr>
        <w:tab/>
      </w:r>
      <w:r w:rsidR="00134551">
        <w:rPr>
          <w:rFonts w:cs="Arial"/>
        </w:rPr>
        <w:t>Deputy Regional Director</w:t>
      </w:r>
      <w:r w:rsidR="00D358C8">
        <w:rPr>
          <w:rFonts w:cs="Arial"/>
        </w:rPr>
        <w:t xml:space="preserve"> (North Coast)</w:t>
      </w:r>
    </w:p>
    <w:p w14:paraId="692E75D5" w14:textId="4E2B053B" w:rsidR="00080DA5" w:rsidRPr="00432DE6" w:rsidRDefault="00080DA5" w:rsidP="00080DA5">
      <w:pPr>
        <w:spacing w:line="480" w:lineRule="auto"/>
        <w:rPr>
          <w:rFonts w:cs="Arial"/>
        </w:rPr>
      </w:pPr>
      <w:r>
        <w:rPr>
          <w:rFonts w:cs="Arial"/>
          <w:b/>
        </w:rPr>
        <w:t xml:space="preserve">Organisation </w:t>
      </w:r>
      <w:r>
        <w:rPr>
          <w:rFonts w:cs="Arial"/>
          <w:b/>
        </w:rPr>
        <w:tab/>
      </w:r>
      <w:r w:rsidR="00ED7A5B">
        <w:rPr>
          <w:rFonts w:cs="Arial"/>
        </w:rPr>
        <w:t xml:space="preserve">Department </w:t>
      </w:r>
      <w:r>
        <w:rPr>
          <w:rFonts w:cs="Arial"/>
        </w:rPr>
        <w:t>of Transport and Main Roads (ABN 39 407 690 291)</w:t>
      </w:r>
    </w:p>
    <w:p w14:paraId="3F0C202D" w14:textId="2E40EB1C" w:rsidR="00080DA5" w:rsidRPr="00A50D7C" w:rsidRDefault="00224096" w:rsidP="005D7606">
      <w:pPr>
        <w:rPr>
          <w:bCs/>
          <w:lang w:eastAsia="en-AU"/>
        </w:rPr>
      </w:pPr>
      <w:r>
        <w:rPr>
          <w:rFonts w:cs="Arial"/>
          <w:b/>
        </w:rPr>
        <w:t>Date</w:t>
      </w:r>
      <w:r>
        <w:rPr>
          <w:rFonts w:cs="Arial"/>
          <w:b/>
        </w:rPr>
        <w:tab/>
      </w:r>
      <w:r>
        <w:rPr>
          <w:rFonts w:cs="Arial"/>
          <w:b/>
        </w:rPr>
        <w:tab/>
      </w:r>
      <w:r>
        <w:rPr>
          <w:rFonts w:cs="Arial"/>
          <w:b/>
        </w:rPr>
        <w:tab/>
      </w:r>
      <w:r w:rsidR="00B65C77">
        <w:rPr>
          <w:rFonts w:cs="Arial"/>
          <w:b/>
        </w:rPr>
        <w:t>05/03/2025</w:t>
      </w:r>
    </w:p>
    <w:p w14:paraId="4F3B3E41" w14:textId="588D9E14" w:rsidR="00080DA5" w:rsidRDefault="00080DA5" w:rsidP="007C1A01">
      <w:pPr>
        <w:tabs>
          <w:tab w:val="left" w:pos="1390"/>
        </w:tabs>
        <w:rPr>
          <w:lang w:eastAsia="en-AU"/>
        </w:rPr>
      </w:pPr>
    </w:p>
    <w:p w14:paraId="4159EAF2" w14:textId="77777777" w:rsidR="00A50D7C" w:rsidRDefault="00A50D7C" w:rsidP="007C1A01">
      <w:pPr>
        <w:tabs>
          <w:tab w:val="left" w:pos="1390"/>
        </w:tabs>
        <w:rPr>
          <w:lang w:eastAsia="en-AU"/>
        </w:rPr>
      </w:pPr>
    </w:p>
    <w:p w14:paraId="2ED030A3" w14:textId="31972C7E" w:rsidR="006E6957" w:rsidRDefault="006E6957">
      <w:pPr>
        <w:spacing w:before="80" w:after="80"/>
        <w:rPr>
          <w:lang w:eastAsia="en-AU"/>
        </w:rPr>
        <w:sectPr w:rsidR="006E6957" w:rsidSect="009F579B">
          <w:headerReference w:type="default" r:id="rId16"/>
          <w:footerReference w:type="default" r:id="rId17"/>
          <w:headerReference w:type="first" r:id="rId18"/>
          <w:pgSz w:w="11906" w:h="16838" w:code="9"/>
          <w:pgMar w:top="709" w:right="1418" w:bottom="1843" w:left="1418" w:header="567" w:footer="510" w:gutter="0"/>
          <w:pgNumType w:fmt="lowerRoman" w:start="1"/>
          <w:cols w:space="708"/>
          <w:docGrid w:linePitch="360"/>
        </w:sectPr>
      </w:pPr>
    </w:p>
    <w:bookmarkStart w:id="23" w:name="_Toc523325496" w:displacedByCustomXml="next"/>
    <w:bookmarkStart w:id="24" w:name="_Toc176515973" w:displacedByCustomXml="next"/>
    <w:sdt>
      <w:sdtPr>
        <w:rPr>
          <w:rFonts w:eastAsiaTheme="minorEastAsia"/>
          <w:bCs/>
          <w:noProof w:val="0"/>
          <w:szCs w:val="24"/>
        </w:rPr>
        <w:id w:val="850540056"/>
        <w:docPartObj>
          <w:docPartGallery w:val="Table of Contents"/>
          <w:docPartUnique/>
        </w:docPartObj>
      </w:sdtPr>
      <w:sdtEndPr>
        <w:rPr>
          <w:bCs w:val="0"/>
        </w:rPr>
      </w:sdtEndPr>
      <w:sdtContent>
        <w:bookmarkEnd w:id="24" w:displacedByCustomXml="prev"/>
        <w:bookmarkEnd w:id="23" w:displacedByCustomXml="prev"/>
        <w:p w14:paraId="08D5F140" w14:textId="2B5695B7" w:rsidR="00D21844" w:rsidRPr="00DF5F26" w:rsidRDefault="00EF4F6A" w:rsidP="00D21844">
          <w:pPr>
            <w:pStyle w:val="TOC2"/>
            <w:rPr>
              <w:rFonts w:eastAsiaTheme="minorEastAsia"/>
              <w:b/>
              <w:color w:val="auto"/>
              <w:kern w:val="2"/>
              <w:sz w:val="22"/>
              <w:lang w:eastAsia="en-AU"/>
              <w14:ligatures w14:val="standardContextual"/>
            </w:rPr>
          </w:pPr>
          <w:r w:rsidRPr="00DF5F26">
            <w:rPr>
              <w:rFonts w:eastAsiaTheme="minorEastAsia"/>
              <w:b/>
              <w:noProof w:val="0"/>
              <w:szCs w:val="24"/>
            </w:rPr>
            <w:t>Table of Contents</w:t>
          </w:r>
          <w:r w:rsidR="008E69C9">
            <w:rPr>
              <w:rFonts w:asciiTheme="majorHAnsi" w:eastAsia="Times New Roman" w:hAnsiTheme="majorHAnsi" w:cs="Arial"/>
              <w:b/>
              <w:noProof w:val="0"/>
              <w:color w:val="003E69"/>
              <w:kern w:val="32"/>
              <w:sz w:val="60"/>
              <w:szCs w:val="32"/>
              <w:lang w:eastAsia="en-AU"/>
            </w:rPr>
            <w:fldChar w:fldCharType="begin"/>
          </w:r>
          <w:r w:rsidR="008E69C9" w:rsidRPr="00DF5F26">
            <w:rPr>
              <w:b/>
            </w:rPr>
            <w:instrText xml:space="preserve"> TOC \o "1-3" \h \z \u </w:instrText>
          </w:r>
          <w:r w:rsidR="008E69C9">
            <w:rPr>
              <w:rFonts w:asciiTheme="majorHAnsi" w:eastAsia="Times New Roman" w:hAnsiTheme="majorHAnsi" w:cs="Arial"/>
              <w:b/>
              <w:noProof w:val="0"/>
              <w:color w:val="003E69"/>
              <w:kern w:val="32"/>
              <w:sz w:val="60"/>
              <w:szCs w:val="32"/>
              <w:lang w:eastAsia="en-AU"/>
            </w:rPr>
            <w:fldChar w:fldCharType="separate"/>
          </w:r>
        </w:p>
        <w:p w14:paraId="1294CA3E" w14:textId="61D721C1"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24" w:history="1">
            <w:r w:rsidR="00D21844" w:rsidRPr="008C73E3">
              <w:rPr>
                <w:rStyle w:val="Hyperlink"/>
              </w:rPr>
              <w:t>1.</w:t>
            </w:r>
            <w:r w:rsidR="00D21844">
              <w:rPr>
                <w:rFonts w:eastAsiaTheme="minorEastAsia"/>
                <w:b w:val="0"/>
                <w:color w:val="auto"/>
                <w:kern w:val="2"/>
                <w:sz w:val="22"/>
                <w:lang w:eastAsia="en-AU"/>
                <w14:ligatures w14:val="standardContextual"/>
              </w:rPr>
              <w:tab/>
            </w:r>
            <w:r w:rsidR="00D21844" w:rsidRPr="008C73E3">
              <w:rPr>
                <w:rStyle w:val="Hyperlink"/>
              </w:rPr>
              <w:t>Introduction</w:t>
            </w:r>
            <w:r w:rsidR="00D21844">
              <w:rPr>
                <w:webHidden/>
              </w:rPr>
              <w:tab/>
            </w:r>
            <w:r w:rsidR="00D21844">
              <w:rPr>
                <w:webHidden/>
              </w:rPr>
              <w:fldChar w:fldCharType="begin"/>
            </w:r>
            <w:r w:rsidR="00D21844">
              <w:rPr>
                <w:webHidden/>
              </w:rPr>
              <w:instrText xml:space="preserve"> PAGEREF _Toc189814224 \h </w:instrText>
            </w:r>
            <w:r w:rsidR="00D21844">
              <w:rPr>
                <w:webHidden/>
              </w:rPr>
            </w:r>
            <w:r w:rsidR="00D21844">
              <w:rPr>
                <w:webHidden/>
              </w:rPr>
              <w:fldChar w:fldCharType="separate"/>
            </w:r>
            <w:r w:rsidR="00290650">
              <w:rPr>
                <w:webHidden/>
              </w:rPr>
              <w:t>1</w:t>
            </w:r>
            <w:r w:rsidR="00D21844">
              <w:rPr>
                <w:webHidden/>
              </w:rPr>
              <w:fldChar w:fldCharType="end"/>
            </w:r>
          </w:hyperlink>
        </w:p>
        <w:p w14:paraId="711F6385" w14:textId="1D6E4895" w:rsidR="00D21844" w:rsidRDefault="00000000">
          <w:pPr>
            <w:pStyle w:val="TOC2"/>
            <w:tabs>
              <w:tab w:val="left" w:pos="851"/>
            </w:tabs>
            <w:rPr>
              <w:rFonts w:eastAsiaTheme="minorEastAsia"/>
              <w:color w:val="auto"/>
              <w:kern w:val="2"/>
              <w:sz w:val="22"/>
              <w:lang w:eastAsia="en-AU"/>
              <w14:ligatures w14:val="standardContextual"/>
            </w:rPr>
          </w:pPr>
          <w:hyperlink w:anchor="_Toc189814225" w:history="1">
            <w:r w:rsidR="00D21844" w:rsidRPr="008C73E3">
              <w:rPr>
                <w:rStyle w:val="Hyperlink"/>
              </w:rPr>
              <w:t>1.1</w:t>
            </w:r>
            <w:r w:rsidR="00D21844">
              <w:rPr>
                <w:rFonts w:eastAsiaTheme="minorEastAsia"/>
                <w:color w:val="auto"/>
                <w:kern w:val="2"/>
                <w:sz w:val="22"/>
                <w:lang w:eastAsia="en-AU"/>
                <w14:ligatures w14:val="standardContextual"/>
              </w:rPr>
              <w:tab/>
            </w:r>
            <w:r w:rsidR="00D21844" w:rsidRPr="008C73E3">
              <w:rPr>
                <w:rStyle w:val="Hyperlink"/>
              </w:rPr>
              <w:t>Project Background</w:t>
            </w:r>
            <w:r w:rsidR="00D21844">
              <w:rPr>
                <w:webHidden/>
              </w:rPr>
              <w:tab/>
            </w:r>
            <w:r w:rsidR="00D21844">
              <w:rPr>
                <w:webHidden/>
              </w:rPr>
              <w:fldChar w:fldCharType="begin"/>
            </w:r>
            <w:r w:rsidR="00D21844">
              <w:rPr>
                <w:webHidden/>
              </w:rPr>
              <w:instrText xml:space="preserve"> PAGEREF _Toc189814225 \h </w:instrText>
            </w:r>
            <w:r w:rsidR="00D21844">
              <w:rPr>
                <w:webHidden/>
              </w:rPr>
            </w:r>
            <w:r w:rsidR="00D21844">
              <w:rPr>
                <w:webHidden/>
              </w:rPr>
              <w:fldChar w:fldCharType="separate"/>
            </w:r>
            <w:r w:rsidR="00290650">
              <w:rPr>
                <w:webHidden/>
              </w:rPr>
              <w:t>1</w:t>
            </w:r>
            <w:r w:rsidR="00D21844">
              <w:rPr>
                <w:webHidden/>
              </w:rPr>
              <w:fldChar w:fldCharType="end"/>
            </w:r>
          </w:hyperlink>
        </w:p>
        <w:p w14:paraId="5C39CB98" w14:textId="6C6BF386" w:rsidR="00D21844" w:rsidRDefault="00000000">
          <w:pPr>
            <w:pStyle w:val="TOC2"/>
            <w:tabs>
              <w:tab w:val="left" w:pos="851"/>
            </w:tabs>
            <w:rPr>
              <w:rFonts w:eastAsiaTheme="minorEastAsia"/>
              <w:color w:val="auto"/>
              <w:kern w:val="2"/>
              <w:sz w:val="22"/>
              <w:lang w:eastAsia="en-AU"/>
              <w14:ligatures w14:val="standardContextual"/>
            </w:rPr>
          </w:pPr>
          <w:hyperlink w:anchor="_Toc189814226" w:history="1">
            <w:r w:rsidR="00D21844" w:rsidRPr="008C73E3">
              <w:rPr>
                <w:rStyle w:val="Hyperlink"/>
              </w:rPr>
              <w:t>1.2</w:t>
            </w:r>
            <w:r w:rsidR="00D21844">
              <w:rPr>
                <w:rFonts w:eastAsiaTheme="minorEastAsia"/>
                <w:color w:val="auto"/>
                <w:kern w:val="2"/>
                <w:sz w:val="22"/>
                <w:lang w:eastAsia="en-AU"/>
                <w14:ligatures w14:val="standardContextual"/>
              </w:rPr>
              <w:tab/>
            </w:r>
            <w:r w:rsidR="00D21844" w:rsidRPr="008C73E3">
              <w:rPr>
                <w:rStyle w:val="Hyperlink"/>
              </w:rPr>
              <w:t>Purpose of this Report</w:t>
            </w:r>
            <w:r w:rsidR="00D21844">
              <w:rPr>
                <w:webHidden/>
              </w:rPr>
              <w:tab/>
            </w:r>
            <w:r w:rsidR="00D21844">
              <w:rPr>
                <w:webHidden/>
              </w:rPr>
              <w:fldChar w:fldCharType="begin"/>
            </w:r>
            <w:r w:rsidR="00D21844">
              <w:rPr>
                <w:webHidden/>
              </w:rPr>
              <w:instrText xml:space="preserve"> PAGEREF _Toc189814226 \h </w:instrText>
            </w:r>
            <w:r w:rsidR="00D21844">
              <w:rPr>
                <w:webHidden/>
              </w:rPr>
            </w:r>
            <w:r w:rsidR="00D21844">
              <w:rPr>
                <w:webHidden/>
              </w:rPr>
              <w:fldChar w:fldCharType="separate"/>
            </w:r>
            <w:r w:rsidR="00290650">
              <w:rPr>
                <w:webHidden/>
              </w:rPr>
              <w:t>1</w:t>
            </w:r>
            <w:r w:rsidR="00D21844">
              <w:rPr>
                <w:webHidden/>
              </w:rPr>
              <w:fldChar w:fldCharType="end"/>
            </w:r>
          </w:hyperlink>
        </w:p>
        <w:p w14:paraId="30445DD0" w14:textId="7EB885D4" w:rsidR="00D21844" w:rsidRDefault="00000000">
          <w:pPr>
            <w:pStyle w:val="TOC2"/>
            <w:tabs>
              <w:tab w:val="left" w:pos="851"/>
            </w:tabs>
            <w:rPr>
              <w:rFonts w:eastAsiaTheme="minorEastAsia"/>
              <w:color w:val="auto"/>
              <w:kern w:val="2"/>
              <w:sz w:val="22"/>
              <w:lang w:eastAsia="en-AU"/>
              <w14:ligatures w14:val="standardContextual"/>
            </w:rPr>
          </w:pPr>
          <w:hyperlink w:anchor="_Toc189814227" w:history="1">
            <w:r w:rsidR="00D21844" w:rsidRPr="008C73E3">
              <w:rPr>
                <w:rStyle w:val="Hyperlink"/>
              </w:rPr>
              <w:t>1.3</w:t>
            </w:r>
            <w:r w:rsidR="00D21844">
              <w:rPr>
                <w:rFonts w:eastAsiaTheme="minorEastAsia"/>
                <w:color w:val="auto"/>
                <w:kern w:val="2"/>
                <w:sz w:val="22"/>
                <w:lang w:eastAsia="en-AU"/>
                <w14:ligatures w14:val="standardContextual"/>
              </w:rPr>
              <w:tab/>
            </w:r>
            <w:r w:rsidR="00D21844" w:rsidRPr="008C73E3">
              <w:rPr>
                <w:rStyle w:val="Hyperlink"/>
              </w:rPr>
              <w:t>Matters of National Environmental Significance</w:t>
            </w:r>
            <w:r w:rsidR="00D21844">
              <w:rPr>
                <w:webHidden/>
              </w:rPr>
              <w:tab/>
            </w:r>
            <w:r w:rsidR="00D21844">
              <w:rPr>
                <w:webHidden/>
              </w:rPr>
              <w:fldChar w:fldCharType="begin"/>
            </w:r>
            <w:r w:rsidR="00D21844">
              <w:rPr>
                <w:webHidden/>
              </w:rPr>
              <w:instrText xml:space="preserve"> PAGEREF _Toc189814227 \h </w:instrText>
            </w:r>
            <w:r w:rsidR="00D21844">
              <w:rPr>
                <w:webHidden/>
              </w:rPr>
            </w:r>
            <w:r w:rsidR="00D21844">
              <w:rPr>
                <w:webHidden/>
              </w:rPr>
              <w:fldChar w:fldCharType="separate"/>
            </w:r>
            <w:r w:rsidR="00290650">
              <w:rPr>
                <w:webHidden/>
              </w:rPr>
              <w:t>2</w:t>
            </w:r>
            <w:r w:rsidR="00D21844">
              <w:rPr>
                <w:webHidden/>
              </w:rPr>
              <w:fldChar w:fldCharType="end"/>
            </w:r>
          </w:hyperlink>
        </w:p>
        <w:p w14:paraId="49CFB500" w14:textId="137D15F5"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28" w:history="1">
            <w:r w:rsidR="00D21844" w:rsidRPr="008C73E3">
              <w:rPr>
                <w:rStyle w:val="Hyperlink"/>
              </w:rPr>
              <w:t>2.</w:t>
            </w:r>
            <w:r w:rsidR="00D21844">
              <w:rPr>
                <w:rFonts w:eastAsiaTheme="minorEastAsia"/>
                <w:b w:val="0"/>
                <w:color w:val="auto"/>
                <w:kern w:val="2"/>
                <w:sz w:val="22"/>
                <w:lang w:eastAsia="en-AU"/>
                <w14:ligatures w14:val="standardContextual"/>
              </w:rPr>
              <w:tab/>
            </w:r>
            <w:r w:rsidR="00D21844" w:rsidRPr="008C73E3">
              <w:rPr>
                <w:rStyle w:val="Hyperlink"/>
              </w:rPr>
              <w:t>Description of Activity</w:t>
            </w:r>
            <w:r w:rsidR="00D21844">
              <w:rPr>
                <w:webHidden/>
              </w:rPr>
              <w:tab/>
            </w:r>
            <w:r w:rsidR="00D21844">
              <w:rPr>
                <w:webHidden/>
              </w:rPr>
              <w:fldChar w:fldCharType="begin"/>
            </w:r>
            <w:r w:rsidR="00D21844">
              <w:rPr>
                <w:webHidden/>
              </w:rPr>
              <w:instrText xml:space="preserve"> PAGEREF _Toc189814228 \h </w:instrText>
            </w:r>
            <w:r w:rsidR="00D21844">
              <w:rPr>
                <w:webHidden/>
              </w:rPr>
            </w:r>
            <w:r w:rsidR="00D21844">
              <w:rPr>
                <w:webHidden/>
              </w:rPr>
              <w:fldChar w:fldCharType="separate"/>
            </w:r>
            <w:r w:rsidR="00290650">
              <w:rPr>
                <w:webHidden/>
              </w:rPr>
              <w:t>3</w:t>
            </w:r>
            <w:r w:rsidR="00D21844">
              <w:rPr>
                <w:webHidden/>
              </w:rPr>
              <w:fldChar w:fldCharType="end"/>
            </w:r>
          </w:hyperlink>
        </w:p>
        <w:p w14:paraId="405FA2EE" w14:textId="25F7B7A8" w:rsidR="00D21844" w:rsidRDefault="00000000">
          <w:pPr>
            <w:pStyle w:val="TOC2"/>
            <w:tabs>
              <w:tab w:val="left" w:pos="851"/>
            </w:tabs>
            <w:rPr>
              <w:rFonts w:eastAsiaTheme="minorEastAsia"/>
              <w:color w:val="auto"/>
              <w:kern w:val="2"/>
              <w:sz w:val="22"/>
              <w:lang w:eastAsia="en-AU"/>
              <w14:ligatures w14:val="standardContextual"/>
            </w:rPr>
          </w:pPr>
          <w:hyperlink w:anchor="_Toc189814229" w:history="1">
            <w:r w:rsidR="00D21844" w:rsidRPr="008C73E3">
              <w:rPr>
                <w:rStyle w:val="Hyperlink"/>
              </w:rPr>
              <w:t>2.1</w:t>
            </w:r>
            <w:r w:rsidR="00D21844">
              <w:rPr>
                <w:rFonts w:eastAsiaTheme="minorEastAsia"/>
                <w:color w:val="auto"/>
                <w:kern w:val="2"/>
                <w:sz w:val="22"/>
                <w:lang w:eastAsia="en-AU"/>
                <w14:ligatures w14:val="standardContextual"/>
              </w:rPr>
              <w:tab/>
            </w:r>
            <w:r w:rsidR="00D21844" w:rsidRPr="008C73E3">
              <w:rPr>
                <w:rStyle w:val="Hyperlink"/>
              </w:rPr>
              <w:t>Project Location</w:t>
            </w:r>
            <w:r w:rsidR="00D21844">
              <w:rPr>
                <w:webHidden/>
              </w:rPr>
              <w:tab/>
            </w:r>
            <w:r w:rsidR="00D21844">
              <w:rPr>
                <w:webHidden/>
              </w:rPr>
              <w:fldChar w:fldCharType="begin"/>
            </w:r>
            <w:r w:rsidR="00D21844">
              <w:rPr>
                <w:webHidden/>
              </w:rPr>
              <w:instrText xml:space="preserve"> PAGEREF _Toc189814229 \h </w:instrText>
            </w:r>
            <w:r w:rsidR="00D21844">
              <w:rPr>
                <w:webHidden/>
              </w:rPr>
            </w:r>
            <w:r w:rsidR="00D21844">
              <w:rPr>
                <w:webHidden/>
              </w:rPr>
              <w:fldChar w:fldCharType="separate"/>
            </w:r>
            <w:r w:rsidR="00290650">
              <w:rPr>
                <w:webHidden/>
              </w:rPr>
              <w:t>3</w:t>
            </w:r>
            <w:r w:rsidR="00D21844">
              <w:rPr>
                <w:webHidden/>
              </w:rPr>
              <w:fldChar w:fldCharType="end"/>
            </w:r>
          </w:hyperlink>
        </w:p>
        <w:p w14:paraId="2FFA6DD0" w14:textId="51CABB40" w:rsidR="00D21844" w:rsidRDefault="00000000">
          <w:pPr>
            <w:pStyle w:val="TOC2"/>
            <w:tabs>
              <w:tab w:val="left" w:pos="851"/>
            </w:tabs>
            <w:rPr>
              <w:rFonts w:eastAsiaTheme="minorEastAsia"/>
              <w:color w:val="auto"/>
              <w:kern w:val="2"/>
              <w:sz w:val="22"/>
              <w:lang w:eastAsia="en-AU"/>
              <w14:ligatures w14:val="standardContextual"/>
            </w:rPr>
          </w:pPr>
          <w:hyperlink w:anchor="_Toc189814230" w:history="1">
            <w:r w:rsidR="00D21844" w:rsidRPr="008C73E3">
              <w:rPr>
                <w:rStyle w:val="Hyperlink"/>
              </w:rPr>
              <w:t>2.2</w:t>
            </w:r>
            <w:r w:rsidR="00D21844">
              <w:rPr>
                <w:rFonts w:eastAsiaTheme="minorEastAsia"/>
                <w:color w:val="auto"/>
                <w:kern w:val="2"/>
                <w:sz w:val="22"/>
                <w:lang w:eastAsia="en-AU"/>
                <w14:ligatures w14:val="standardContextual"/>
              </w:rPr>
              <w:tab/>
            </w:r>
            <w:r w:rsidR="00D21844" w:rsidRPr="008C73E3">
              <w:rPr>
                <w:rStyle w:val="Hyperlink"/>
              </w:rPr>
              <w:t>Description of the Project</w:t>
            </w:r>
            <w:r w:rsidR="00D21844">
              <w:rPr>
                <w:webHidden/>
              </w:rPr>
              <w:tab/>
            </w:r>
            <w:r w:rsidR="00D21844">
              <w:rPr>
                <w:webHidden/>
              </w:rPr>
              <w:fldChar w:fldCharType="begin"/>
            </w:r>
            <w:r w:rsidR="00D21844">
              <w:rPr>
                <w:webHidden/>
              </w:rPr>
              <w:instrText xml:space="preserve"> PAGEREF _Toc189814230 \h </w:instrText>
            </w:r>
            <w:r w:rsidR="00D21844">
              <w:rPr>
                <w:webHidden/>
              </w:rPr>
            </w:r>
            <w:r w:rsidR="00D21844">
              <w:rPr>
                <w:webHidden/>
              </w:rPr>
              <w:fldChar w:fldCharType="separate"/>
            </w:r>
            <w:r w:rsidR="00290650">
              <w:rPr>
                <w:webHidden/>
              </w:rPr>
              <w:t>3</w:t>
            </w:r>
            <w:r w:rsidR="00D21844">
              <w:rPr>
                <w:webHidden/>
              </w:rPr>
              <w:fldChar w:fldCharType="end"/>
            </w:r>
          </w:hyperlink>
        </w:p>
        <w:p w14:paraId="355386E0" w14:textId="32D12627" w:rsidR="00D21844" w:rsidRDefault="00000000">
          <w:pPr>
            <w:pStyle w:val="TOC2"/>
            <w:tabs>
              <w:tab w:val="left" w:pos="851"/>
            </w:tabs>
            <w:rPr>
              <w:rFonts w:eastAsiaTheme="minorEastAsia"/>
              <w:color w:val="auto"/>
              <w:kern w:val="2"/>
              <w:sz w:val="22"/>
              <w:lang w:eastAsia="en-AU"/>
              <w14:ligatures w14:val="standardContextual"/>
            </w:rPr>
          </w:pPr>
          <w:hyperlink w:anchor="_Toc189814231" w:history="1">
            <w:r w:rsidR="00D21844" w:rsidRPr="008C73E3">
              <w:rPr>
                <w:rStyle w:val="Hyperlink"/>
              </w:rPr>
              <w:t>2.3</w:t>
            </w:r>
            <w:r w:rsidR="00D21844">
              <w:rPr>
                <w:rFonts w:eastAsiaTheme="minorEastAsia"/>
                <w:color w:val="auto"/>
                <w:kern w:val="2"/>
                <w:sz w:val="22"/>
                <w:lang w:eastAsia="en-AU"/>
                <w14:ligatures w14:val="standardContextual"/>
              </w:rPr>
              <w:tab/>
            </w:r>
            <w:r w:rsidR="00D21844" w:rsidRPr="008C73E3">
              <w:rPr>
                <w:rStyle w:val="Hyperlink"/>
              </w:rPr>
              <w:t>Project Status</w:t>
            </w:r>
            <w:r w:rsidR="00D21844">
              <w:rPr>
                <w:webHidden/>
              </w:rPr>
              <w:tab/>
            </w:r>
            <w:r w:rsidR="00D21844">
              <w:rPr>
                <w:webHidden/>
              </w:rPr>
              <w:fldChar w:fldCharType="begin"/>
            </w:r>
            <w:r w:rsidR="00D21844">
              <w:rPr>
                <w:webHidden/>
              </w:rPr>
              <w:instrText xml:space="preserve"> PAGEREF _Toc189814231 \h </w:instrText>
            </w:r>
            <w:r w:rsidR="00D21844">
              <w:rPr>
                <w:webHidden/>
              </w:rPr>
            </w:r>
            <w:r w:rsidR="00D21844">
              <w:rPr>
                <w:webHidden/>
              </w:rPr>
              <w:fldChar w:fldCharType="separate"/>
            </w:r>
            <w:r w:rsidR="00290650">
              <w:rPr>
                <w:webHidden/>
              </w:rPr>
              <w:t>6</w:t>
            </w:r>
            <w:r w:rsidR="00D21844">
              <w:rPr>
                <w:webHidden/>
              </w:rPr>
              <w:fldChar w:fldCharType="end"/>
            </w:r>
          </w:hyperlink>
        </w:p>
        <w:p w14:paraId="606A0FB2" w14:textId="618872E3" w:rsidR="00D21844" w:rsidRDefault="00000000">
          <w:pPr>
            <w:pStyle w:val="TOC2"/>
            <w:tabs>
              <w:tab w:val="left" w:pos="851"/>
            </w:tabs>
            <w:rPr>
              <w:rFonts w:eastAsiaTheme="minorEastAsia"/>
              <w:color w:val="auto"/>
              <w:kern w:val="2"/>
              <w:sz w:val="22"/>
              <w:lang w:eastAsia="en-AU"/>
              <w14:ligatures w14:val="standardContextual"/>
            </w:rPr>
          </w:pPr>
          <w:hyperlink w:anchor="_Toc189814232" w:history="1">
            <w:r w:rsidR="00D21844" w:rsidRPr="008C73E3">
              <w:rPr>
                <w:rStyle w:val="Hyperlink"/>
              </w:rPr>
              <w:t>2.4</w:t>
            </w:r>
            <w:r w:rsidR="00D21844">
              <w:rPr>
                <w:rFonts w:eastAsiaTheme="minorEastAsia"/>
                <w:color w:val="auto"/>
                <w:kern w:val="2"/>
                <w:sz w:val="22"/>
                <w:lang w:eastAsia="en-AU"/>
                <w14:ligatures w14:val="standardContextual"/>
              </w:rPr>
              <w:tab/>
            </w:r>
            <w:r w:rsidR="00D21844" w:rsidRPr="008C73E3">
              <w:rPr>
                <w:rStyle w:val="Hyperlink"/>
              </w:rPr>
              <w:t>Approval History</w:t>
            </w:r>
            <w:r w:rsidR="00D21844">
              <w:rPr>
                <w:webHidden/>
              </w:rPr>
              <w:tab/>
            </w:r>
            <w:r w:rsidR="00D21844">
              <w:rPr>
                <w:webHidden/>
              </w:rPr>
              <w:fldChar w:fldCharType="begin"/>
            </w:r>
            <w:r w:rsidR="00D21844">
              <w:rPr>
                <w:webHidden/>
              </w:rPr>
              <w:instrText xml:space="preserve"> PAGEREF _Toc189814232 \h </w:instrText>
            </w:r>
            <w:r w:rsidR="00D21844">
              <w:rPr>
                <w:webHidden/>
              </w:rPr>
            </w:r>
            <w:r w:rsidR="00D21844">
              <w:rPr>
                <w:webHidden/>
              </w:rPr>
              <w:fldChar w:fldCharType="separate"/>
            </w:r>
            <w:r w:rsidR="00290650">
              <w:rPr>
                <w:webHidden/>
              </w:rPr>
              <w:t>6</w:t>
            </w:r>
            <w:r w:rsidR="00D21844">
              <w:rPr>
                <w:webHidden/>
              </w:rPr>
              <w:fldChar w:fldCharType="end"/>
            </w:r>
          </w:hyperlink>
        </w:p>
        <w:p w14:paraId="5FE91513" w14:textId="50D42DAF"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33" w:history="1">
            <w:r w:rsidR="00D21844" w:rsidRPr="008C73E3">
              <w:rPr>
                <w:rStyle w:val="Hyperlink"/>
              </w:rPr>
              <w:t>3.</w:t>
            </w:r>
            <w:r w:rsidR="00D21844">
              <w:rPr>
                <w:rFonts w:eastAsiaTheme="minorEastAsia"/>
                <w:b w:val="0"/>
                <w:color w:val="auto"/>
                <w:kern w:val="2"/>
                <w:sz w:val="22"/>
                <w:lang w:eastAsia="en-AU"/>
                <w14:ligatures w14:val="standardContextual"/>
              </w:rPr>
              <w:tab/>
            </w:r>
            <w:r w:rsidR="00D21844" w:rsidRPr="008C73E3">
              <w:rPr>
                <w:rStyle w:val="Hyperlink"/>
              </w:rPr>
              <w:t>Summary of Compliance</w:t>
            </w:r>
            <w:r w:rsidR="00D21844">
              <w:rPr>
                <w:webHidden/>
              </w:rPr>
              <w:tab/>
            </w:r>
            <w:r w:rsidR="00D21844">
              <w:rPr>
                <w:webHidden/>
              </w:rPr>
              <w:fldChar w:fldCharType="begin"/>
            </w:r>
            <w:r w:rsidR="00D21844">
              <w:rPr>
                <w:webHidden/>
              </w:rPr>
              <w:instrText xml:space="preserve"> PAGEREF _Toc189814233 \h </w:instrText>
            </w:r>
            <w:r w:rsidR="00D21844">
              <w:rPr>
                <w:webHidden/>
              </w:rPr>
            </w:r>
            <w:r w:rsidR="00D21844">
              <w:rPr>
                <w:webHidden/>
              </w:rPr>
              <w:fldChar w:fldCharType="separate"/>
            </w:r>
            <w:r w:rsidR="00290650">
              <w:rPr>
                <w:webHidden/>
              </w:rPr>
              <w:t>7</w:t>
            </w:r>
            <w:r w:rsidR="00D21844">
              <w:rPr>
                <w:webHidden/>
              </w:rPr>
              <w:fldChar w:fldCharType="end"/>
            </w:r>
          </w:hyperlink>
        </w:p>
        <w:p w14:paraId="0BDA6BF2" w14:textId="769A3187"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34" w:history="1">
            <w:r w:rsidR="00D21844" w:rsidRPr="008C73E3">
              <w:rPr>
                <w:rStyle w:val="Hyperlink"/>
              </w:rPr>
              <w:t>4.</w:t>
            </w:r>
            <w:r w:rsidR="00D21844">
              <w:rPr>
                <w:rFonts w:eastAsiaTheme="minorEastAsia"/>
                <w:b w:val="0"/>
                <w:color w:val="auto"/>
                <w:kern w:val="2"/>
                <w:sz w:val="22"/>
                <w:lang w:eastAsia="en-AU"/>
                <w14:ligatures w14:val="standardContextual"/>
              </w:rPr>
              <w:tab/>
            </w:r>
            <w:r w:rsidR="00D21844" w:rsidRPr="008C73E3">
              <w:rPr>
                <w:rStyle w:val="Hyperlink"/>
              </w:rPr>
              <w:t>OEMP Conditions Compliance</w:t>
            </w:r>
            <w:r w:rsidR="00D21844">
              <w:rPr>
                <w:webHidden/>
              </w:rPr>
              <w:tab/>
            </w:r>
            <w:r w:rsidR="00D21844">
              <w:rPr>
                <w:webHidden/>
              </w:rPr>
              <w:fldChar w:fldCharType="begin"/>
            </w:r>
            <w:r w:rsidR="00D21844">
              <w:rPr>
                <w:webHidden/>
              </w:rPr>
              <w:instrText xml:space="preserve"> PAGEREF _Toc189814234 \h </w:instrText>
            </w:r>
            <w:r w:rsidR="00D21844">
              <w:rPr>
                <w:webHidden/>
              </w:rPr>
            </w:r>
            <w:r w:rsidR="00D21844">
              <w:rPr>
                <w:webHidden/>
              </w:rPr>
              <w:fldChar w:fldCharType="separate"/>
            </w:r>
            <w:r w:rsidR="00290650">
              <w:rPr>
                <w:webHidden/>
              </w:rPr>
              <w:t>12</w:t>
            </w:r>
            <w:r w:rsidR="00D21844">
              <w:rPr>
                <w:webHidden/>
              </w:rPr>
              <w:fldChar w:fldCharType="end"/>
            </w:r>
          </w:hyperlink>
        </w:p>
        <w:p w14:paraId="556BE7EC" w14:textId="667649AB" w:rsidR="00D21844" w:rsidRDefault="00000000">
          <w:pPr>
            <w:pStyle w:val="TOC2"/>
            <w:tabs>
              <w:tab w:val="left" w:pos="851"/>
            </w:tabs>
            <w:rPr>
              <w:rFonts w:eastAsiaTheme="minorEastAsia"/>
              <w:color w:val="auto"/>
              <w:kern w:val="2"/>
              <w:sz w:val="22"/>
              <w:lang w:eastAsia="en-AU"/>
              <w14:ligatures w14:val="standardContextual"/>
            </w:rPr>
          </w:pPr>
          <w:hyperlink w:anchor="_Toc189814235" w:history="1">
            <w:r w:rsidR="00D21844" w:rsidRPr="008C73E3">
              <w:rPr>
                <w:rStyle w:val="Hyperlink"/>
              </w:rPr>
              <w:t>4.1</w:t>
            </w:r>
            <w:r w:rsidR="00D21844">
              <w:rPr>
                <w:rFonts w:eastAsiaTheme="minorEastAsia"/>
                <w:color w:val="auto"/>
                <w:kern w:val="2"/>
                <w:sz w:val="22"/>
                <w:lang w:eastAsia="en-AU"/>
                <w14:ligatures w14:val="standardContextual"/>
              </w:rPr>
              <w:tab/>
            </w:r>
            <w:r w:rsidR="00D21844" w:rsidRPr="008C73E3">
              <w:rPr>
                <w:rStyle w:val="Hyperlink"/>
              </w:rPr>
              <w:t>EPBC Condition 1</w:t>
            </w:r>
            <w:r w:rsidR="00D21844">
              <w:rPr>
                <w:webHidden/>
              </w:rPr>
              <w:tab/>
            </w:r>
            <w:r w:rsidR="00D21844">
              <w:rPr>
                <w:webHidden/>
              </w:rPr>
              <w:fldChar w:fldCharType="begin"/>
            </w:r>
            <w:r w:rsidR="00D21844">
              <w:rPr>
                <w:webHidden/>
              </w:rPr>
              <w:instrText xml:space="preserve"> PAGEREF _Toc189814235 \h </w:instrText>
            </w:r>
            <w:r w:rsidR="00D21844">
              <w:rPr>
                <w:webHidden/>
              </w:rPr>
            </w:r>
            <w:r w:rsidR="00D21844">
              <w:rPr>
                <w:webHidden/>
              </w:rPr>
              <w:fldChar w:fldCharType="separate"/>
            </w:r>
            <w:r w:rsidR="00290650">
              <w:rPr>
                <w:webHidden/>
              </w:rPr>
              <w:t>12</w:t>
            </w:r>
            <w:r w:rsidR="00D21844">
              <w:rPr>
                <w:webHidden/>
              </w:rPr>
              <w:fldChar w:fldCharType="end"/>
            </w:r>
          </w:hyperlink>
        </w:p>
        <w:p w14:paraId="27AD2DBD" w14:textId="715DD60E" w:rsidR="00D21844" w:rsidRDefault="00000000">
          <w:pPr>
            <w:pStyle w:val="TOC2"/>
            <w:tabs>
              <w:tab w:val="left" w:pos="851"/>
            </w:tabs>
            <w:rPr>
              <w:rFonts w:eastAsiaTheme="minorEastAsia"/>
              <w:color w:val="auto"/>
              <w:kern w:val="2"/>
              <w:sz w:val="22"/>
              <w:lang w:eastAsia="en-AU"/>
              <w14:ligatures w14:val="standardContextual"/>
            </w:rPr>
          </w:pPr>
          <w:hyperlink w:anchor="_Toc189814236" w:history="1">
            <w:r w:rsidR="00D21844" w:rsidRPr="008C73E3">
              <w:rPr>
                <w:rStyle w:val="Hyperlink"/>
              </w:rPr>
              <w:t>4.2</w:t>
            </w:r>
            <w:r w:rsidR="00D21844">
              <w:rPr>
                <w:rFonts w:eastAsiaTheme="minorEastAsia"/>
                <w:color w:val="auto"/>
                <w:kern w:val="2"/>
                <w:sz w:val="22"/>
                <w:lang w:eastAsia="en-AU"/>
                <w14:ligatures w14:val="standardContextual"/>
              </w:rPr>
              <w:tab/>
            </w:r>
            <w:r w:rsidR="00D21844" w:rsidRPr="008C73E3">
              <w:rPr>
                <w:rStyle w:val="Hyperlink"/>
              </w:rPr>
              <w:t>Condition 2</w:t>
            </w:r>
            <w:r w:rsidR="00D21844">
              <w:rPr>
                <w:webHidden/>
              </w:rPr>
              <w:tab/>
            </w:r>
            <w:r w:rsidR="00D21844">
              <w:rPr>
                <w:webHidden/>
              </w:rPr>
              <w:fldChar w:fldCharType="begin"/>
            </w:r>
            <w:r w:rsidR="00D21844">
              <w:rPr>
                <w:webHidden/>
              </w:rPr>
              <w:instrText xml:space="preserve"> PAGEREF _Toc189814236 \h </w:instrText>
            </w:r>
            <w:r w:rsidR="00D21844">
              <w:rPr>
                <w:webHidden/>
              </w:rPr>
            </w:r>
            <w:r w:rsidR="00D21844">
              <w:rPr>
                <w:webHidden/>
              </w:rPr>
              <w:fldChar w:fldCharType="separate"/>
            </w:r>
            <w:r w:rsidR="00290650">
              <w:rPr>
                <w:webHidden/>
              </w:rPr>
              <w:t>12</w:t>
            </w:r>
            <w:r w:rsidR="00D21844">
              <w:rPr>
                <w:webHidden/>
              </w:rPr>
              <w:fldChar w:fldCharType="end"/>
            </w:r>
          </w:hyperlink>
        </w:p>
        <w:p w14:paraId="39C07FCE" w14:textId="1F14F928"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37" w:history="1">
            <w:r w:rsidR="00D21844" w:rsidRPr="008C73E3">
              <w:rPr>
                <w:rStyle w:val="Hyperlink"/>
                <w:noProof/>
              </w:rPr>
              <w:t>4.2.1</w:t>
            </w:r>
            <w:r w:rsidR="00D21844">
              <w:rPr>
                <w:rFonts w:eastAsiaTheme="minorEastAsia"/>
                <w:noProof/>
                <w:color w:val="auto"/>
                <w:kern w:val="2"/>
                <w:sz w:val="22"/>
                <w:lang w:eastAsia="en-AU"/>
                <w14:ligatures w14:val="standardContextual"/>
              </w:rPr>
              <w:tab/>
            </w:r>
            <w:r w:rsidR="00D21844" w:rsidRPr="008C73E3">
              <w:rPr>
                <w:rStyle w:val="Hyperlink"/>
                <w:noProof/>
              </w:rPr>
              <w:t>Condition 2(a)</w:t>
            </w:r>
            <w:r w:rsidR="00D21844">
              <w:rPr>
                <w:noProof/>
                <w:webHidden/>
              </w:rPr>
              <w:tab/>
            </w:r>
            <w:r w:rsidR="00D21844">
              <w:rPr>
                <w:noProof/>
                <w:webHidden/>
              </w:rPr>
              <w:fldChar w:fldCharType="begin"/>
            </w:r>
            <w:r w:rsidR="00D21844">
              <w:rPr>
                <w:noProof/>
                <w:webHidden/>
              </w:rPr>
              <w:instrText xml:space="preserve"> PAGEREF _Toc189814237 \h </w:instrText>
            </w:r>
            <w:r w:rsidR="00D21844">
              <w:rPr>
                <w:noProof/>
                <w:webHidden/>
              </w:rPr>
            </w:r>
            <w:r w:rsidR="00D21844">
              <w:rPr>
                <w:noProof/>
                <w:webHidden/>
              </w:rPr>
              <w:fldChar w:fldCharType="separate"/>
            </w:r>
            <w:r w:rsidR="00290650">
              <w:rPr>
                <w:noProof/>
                <w:webHidden/>
              </w:rPr>
              <w:t>12</w:t>
            </w:r>
            <w:r w:rsidR="00D21844">
              <w:rPr>
                <w:noProof/>
                <w:webHidden/>
              </w:rPr>
              <w:fldChar w:fldCharType="end"/>
            </w:r>
          </w:hyperlink>
        </w:p>
        <w:p w14:paraId="28F3DB01" w14:textId="6125EE2F"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38" w:history="1">
            <w:r w:rsidR="00D21844" w:rsidRPr="008C73E3">
              <w:rPr>
                <w:rStyle w:val="Hyperlink"/>
                <w:noProof/>
              </w:rPr>
              <w:t>4.2.2</w:t>
            </w:r>
            <w:r w:rsidR="00D21844">
              <w:rPr>
                <w:rFonts w:eastAsiaTheme="minorEastAsia"/>
                <w:noProof/>
                <w:color w:val="auto"/>
                <w:kern w:val="2"/>
                <w:sz w:val="22"/>
                <w:lang w:eastAsia="en-AU"/>
                <w14:ligatures w14:val="standardContextual"/>
              </w:rPr>
              <w:tab/>
            </w:r>
            <w:r w:rsidR="00D21844" w:rsidRPr="008C73E3">
              <w:rPr>
                <w:rStyle w:val="Hyperlink"/>
                <w:noProof/>
              </w:rPr>
              <w:t>Condition 2(b)</w:t>
            </w:r>
            <w:r w:rsidR="00D21844">
              <w:rPr>
                <w:noProof/>
                <w:webHidden/>
              </w:rPr>
              <w:tab/>
            </w:r>
            <w:r w:rsidR="00D21844">
              <w:rPr>
                <w:noProof/>
                <w:webHidden/>
              </w:rPr>
              <w:fldChar w:fldCharType="begin"/>
            </w:r>
            <w:r w:rsidR="00D21844">
              <w:rPr>
                <w:noProof/>
                <w:webHidden/>
              </w:rPr>
              <w:instrText xml:space="preserve"> PAGEREF _Toc189814238 \h </w:instrText>
            </w:r>
            <w:r w:rsidR="00D21844">
              <w:rPr>
                <w:noProof/>
                <w:webHidden/>
              </w:rPr>
            </w:r>
            <w:r w:rsidR="00D21844">
              <w:rPr>
                <w:noProof/>
                <w:webHidden/>
              </w:rPr>
              <w:fldChar w:fldCharType="separate"/>
            </w:r>
            <w:r w:rsidR="00290650">
              <w:rPr>
                <w:noProof/>
                <w:webHidden/>
              </w:rPr>
              <w:t>12</w:t>
            </w:r>
            <w:r w:rsidR="00D21844">
              <w:rPr>
                <w:noProof/>
                <w:webHidden/>
              </w:rPr>
              <w:fldChar w:fldCharType="end"/>
            </w:r>
          </w:hyperlink>
        </w:p>
        <w:p w14:paraId="2E256EAF" w14:textId="3E890E24"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39" w:history="1">
            <w:r w:rsidR="00D21844" w:rsidRPr="008C73E3">
              <w:rPr>
                <w:rStyle w:val="Hyperlink"/>
                <w:noProof/>
              </w:rPr>
              <w:t>4.2.3</w:t>
            </w:r>
            <w:r w:rsidR="00D21844">
              <w:rPr>
                <w:rFonts w:eastAsiaTheme="minorEastAsia"/>
                <w:noProof/>
                <w:color w:val="auto"/>
                <w:kern w:val="2"/>
                <w:sz w:val="22"/>
                <w:lang w:eastAsia="en-AU"/>
                <w14:ligatures w14:val="standardContextual"/>
              </w:rPr>
              <w:tab/>
            </w:r>
            <w:r w:rsidR="00D21844" w:rsidRPr="008C73E3">
              <w:rPr>
                <w:rStyle w:val="Hyperlink"/>
                <w:noProof/>
              </w:rPr>
              <w:t>Condition 2(c)</w:t>
            </w:r>
            <w:r w:rsidR="00D21844">
              <w:rPr>
                <w:noProof/>
                <w:webHidden/>
              </w:rPr>
              <w:tab/>
            </w:r>
            <w:r w:rsidR="00D21844">
              <w:rPr>
                <w:noProof/>
                <w:webHidden/>
              </w:rPr>
              <w:fldChar w:fldCharType="begin"/>
            </w:r>
            <w:r w:rsidR="00D21844">
              <w:rPr>
                <w:noProof/>
                <w:webHidden/>
              </w:rPr>
              <w:instrText xml:space="preserve"> PAGEREF _Toc189814239 \h </w:instrText>
            </w:r>
            <w:r w:rsidR="00D21844">
              <w:rPr>
                <w:noProof/>
                <w:webHidden/>
              </w:rPr>
            </w:r>
            <w:r w:rsidR="00D21844">
              <w:rPr>
                <w:noProof/>
                <w:webHidden/>
              </w:rPr>
              <w:fldChar w:fldCharType="separate"/>
            </w:r>
            <w:r w:rsidR="00290650">
              <w:rPr>
                <w:noProof/>
                <w:webHidden/>
              </w:rPr>
              <w:t>16</w:t>
            </w:r>
            <w:r w:rsidR="00D21844">
              <w:rPr>
                <w:noProof/>
                <w:webHidden/>
              </w:rPr>
              <w:fldChar w:fldCharType="end"/>
            </w:r>
          </w:hyperlink>
        </w:p>
        <w:p w14:paraId="6D1407B0" w14:textId="5FC5DAC0" w:rsidR="00D21844" w:rsidRDefault="00000000">
          <w:pPr>
            <w:pStyle w:val="TOC2"/>
            <w:tabs>
              <w:tab w:val="left" w:pos="851"/>
            </w:tabs>
            <w:rPr>
              <w:rFonts w:eastAsiaTheme="minorEastAsia"/>
              <w:color w:val="auto"/>
              <w:kern w:val="2"/>
              <w:sz w:val="22"/>
              <w:lang w:eastAsia="en-AU"/>
              <w14:ligatures w14:val="standardContextual"/>
            </w:rPr>
          </w:pPr>
          <w:hyperlink w:anchor="_Toc189814240" w:history="1">
            <w:r w:rsidR="00D21844" w:rsidRPr="008C73E3">
              <w:rPr>
                <w:rStyle w:val="Hyperlink"/>
              </w:rPr>
              <w:t>4.3</w:t>
            </w:r>
            <w:r w:rsidR="00D21844">
              <w:rPr>
                <w:rFonts w:eastAsiaTheme="minorEastAsia"/>
                <w:color w:val="auto"/>
                <w:kern w:val="2"/>
                <w:sz w:val="22"/>
                <w:lang w:eastAsia="en-AU"/>
                <w14:ligatures w14:val="standardContextual"/>
              </w:rPr>
              <w:tab/>
            </w:r>
            <w:r w:rsidR="00D21844" w:rsidRPr="008C73E3">
              <w:rPr>
                <w:rStyle w:val="Hyperlink"/>
              </w:rPr>
              <w:t>Condition 3</w:t>
            </w:r>
            <w:r w:rsidR="00D21844">
              <w:rPr>
                <w:webHidden/>
              </w:rPr>
              <w:tab/>
            </w:r>
            <w:r w:rsidR="00D21844">
              <w:rPr>
                <w:webHidden/>
              </w:rPr>
              <w:fldChar w:fldCharType="begin"/>
            </w:r>
            <w:r w:rsidR="00D21844">
              <w:rPr>
                <w:webHidden/>
              </w:rPr>
              <w:instrText xml:space="preserve"> PAGEREF _Toc189814240 \h </w:instrText>
            </w:r>
            <w:r w:rsidR="00D21844">
              <w:rPr>
                <w:webHidden/>
              </w:rPr>
            </w:r>
            <w:r w:rsidR="00D21844">
              <w:rPr>
                <w:webHidden/>
              </w:rPr>
              <w:fldChar w:fldCharType="separate"/>
            </w:r>
            <w:r w:rsidR="00290650">
              <w:rPr>
                <w:webHidden/>
              </w:rPr>
              <w:t>19</w:t>
            </w:r>
            <w:r w:rsidR="00D21844">
              <w:rPr>
                <w:webHidden/>
              </w:rPr>
              <w:fldChar w:fldCharType="end"/>
            </w:r>
          </w:hyperlink>
        </w:p>
        <w:p w14:paraId="3477DC28" w14:textId="134E46B3"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41" w:history="1">
            <w:r w:rsidR="00D21844" w:rsidRPr="008C73E3">
              <w:rPr>
                <w:rStyle w:val="Hyperlink"/>
                <w:noProof/>
              </w:rPr>
              <w:t>4.3.1</w:t>
            </w:r>
            <w:r w:rsidR="00D21844">
              <w:rPr>
                <w:rFonts w:eastAsiaTheme="minorEastAsia"/>
                <w:noProof/>
                <w:color w:val="auto"/>
                <w:kern w:val="2"/>
                <w:sz w:val="22"/>
                <w:lang w:eastAsia="en-AU"/>
                <w14:ligatures w14:val="standardContextual"/>
              </w:rPr>
              <w:tab/>
            </w:r>
            <w:r w:rsidR="00D21844" w:rsidRPr="008C73E3">
              <w:rPr>
                <w:rStyle w:val="Hyperlink"/>
                <w:noProof/>
              </w:rPr>
              <w:t>Condition 3(a)</w:t>
            </w:r>
            <w:r w:rsidR="00D21844">
              <w:rPr>
                <w:noProof/>
                <w:webHidden/>
              </w:rPr>
              <w:tab/>
            </w:r>
            <w:r w:rsidR="00D21844">
              <w:rPr>
                <w:noProof/>
                <w:webHidden/>
              </w:rPr>
              <w:fldChar w:fldCharType="begin"/>
            </w:r>
            <w:r w:rsidR="00D21844">
              <w:rPr>
                <w:noProof/>
                <w:webHidden/>
              </w:rPr>
              <w:instrText xml:space="preserve"> PAGEREF _Toc189814241 \h </w:instrText>
            </w:r>
            <w:r w:rsidR="00D21844">
              <w:rPr>
                <w:noProof/>
                <w:webHidden/>
              </w:rPr>
            </w:r>
            <w:r w:rsidR="00D21844">
              <w:rPr>
                <w:noProof/>
                <w:webHidden/>
              </w:rPr>
              <w:fldChar w:fldCharType="separate"/>
            </w:r>
            <w:r w:rsidR="00290650">
              <w:rPr>
                <w:noProof/>
                <w:webHidden/>
              </w:rPr>
              <w:t>19</w:t>
            </w:r>
            <w:r w:rsidR="00D21844">
              <w:rPr>
                <w:noProof/>
                <w:webHidden/>
              </w:rPr>
              <w:fldChar w:fldCharType="end"/>
            </w:r>
          </w:hyperlink>
        </w:p>
        <w:p w14:paraId="7545AFB0" w14:textId="0499727C"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42" w:history="1">
            <w:r w:rsidR="00D21844" w:rsidRPr="008C73E3">
              <w:rPr>
                <w:rStyle w:val="Hyperlink"/>
                <w:noProof/>
              </w:rPr>
              <w:t>4.3.2</w:t>
            </w:r>
            <w:r w:rsidR="00D21844">
              <w:rPr>
                <w:rFonts w:eastAsiaTheme="minorEastAsia"/>
                <w:noProof/>
                <w:color w:val="auto"/>
                <w:kern w:val="2"/>
                <w:sz w:val="22"/>
                <w:lang w:eastAsia="en-AU"/>
                <w14:ligatures w14:val="standardContextual"/>
              </w:rPr>
              <w:tab/>
            </w:r>
            <w:r w:rsidR="00D21844" w:rsidRPr="008C73E3">
              <w:rPr>
                <w:rStyle w:val="Hyperlink"/>
                <w:noProof/>
              </w:rPr>
              <w:t>Condition 3(b)</w:t>
            </w:r>
            <w:r w:rsidR="00D21844">
              <w:rPr>
                <w:noProof/>
                <w:webHidden/>
              </w:rPr>
              <w:tab/>
            </w:r>
            <w:r w:rsidR="00D21844">
              <w:rPr>
                <w:noProof/>
                <w:webHidden/>
              </w:rPr>
              <w:fldChar w:fldCharType="begin"/>
            </w:r>
            <w:r w:rsidR="00D21844">
              <w:rPr>
                <w:noProof/>
                <w:webHidden/>
              </w:rPr>
              <w:instrText xml:space="preserve"> PAGEREF _Toc189814242 \h </w:instrText>
            </w:r>
            <w:r w:rsidR="00D21844">
              <w:rPr>
                <w:noProof/>
                <w:webHidden/>
              </w:rPr>
            </w:r>
            <w:r w:rsidR="00D21844">
              <w:rPr>
                <w:noProof/>
                <w:webHidden/>
              </w:rPr>
              <w:fldChar w:fldCharType="separate"/>
            </w:r>
            <w:r w:rsidR="00290650">
              <w:rPr>
                <w:noProof/>
                <w:webHidden/>
              </w:rPr>
              <w:t>19</w:t>
            </w:r>
            <w:r w:rsidR="00D21844">
              <w:rPr>
                <w:noProof/>
                <w:webHidden/>
              </w:rPr>
              <w:fldChar w:fldCharType="end"/>
            </w:r>
          </w:hyperlink>
        </w:p>
        <w:p w14:paraId="0D71E5E2" w14:textId="0DDE0FD6"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43" w:history="1">
            <w:r w:rsidR="00D21844" w:rsidRPr="008C73E3">
              <w:rPr>
                <w:rStyle w:val="Hyperlink"/>
                <w:noProof/>
              </w:rPr>
              <w:t>4.3.3</w:t>
            </w:r>
            <w:r w:rsidR="00D21844">
              <w:rPr>
                <w:rFonts w:eastAsiaTheme="minorEastAsia"/>
                <w:noProof/>
                <w:color w:val="auto"/>
                <w:kern w:val="2"/>
                <w:sz w:val="22"/>
                <w:lang w:eastAsia="en-AU"/>
                <w14:ligatures w14:val="standardContextual"/>
              </w:rPr>
              <w:tab/>
            </w:r>
            <w:r w:rsidR="00D21844" w:rsidRPr="008C73E3">
              <w:rPr>
                <w:rStyle w:val="Hyperlink"/>
                <w:noProof/>
              </w:rPr>
              <w:t>Monitoring Fauna Infrastructure</w:t>
            </w:r>
            <w:r w:rsidR="00D21844">
              <w:rPr>
                <w:noProof/>
                <w:webHidden/>
              </w:rPr>
              <w:tab/>
            </w:r>
            <w:r w:rsidR="00D21844">
              <w:rPr>
                <w:noProof/>
                <w:webHidden/>
              </w:rPr>
              <w:fldChar w:fldCharType="begin"/>
            </w:r>
            <w:r w:rsidR="00D21844">
              <w:rPr>
                <w:noProof/>
                <w:webHidden/>
              </w:rPr>
              <w:instrText xml:space="preserve"> PAGEREF _Toc189814243 \h </w:instrText>
            </w:r>
            <w:r w:rsidR="00D21844">
              <w:rPr>
                <w:noProof/>
                <w:webHidden/>
              </w:rPr>
            </w:r>
            <w:r w:rsidR="00D21844">
              <w:rPr>
                <w:noProof/>
                <w:webHidden/>
              </w:rPr>
              <w:fldChar w:fldCharType="separate"/>
            </w:r>
            <w:r w:rsidR="00290650">
              <w:rPr>
                <w:noProof/>
                <w:webHidden/>
              </w:rPr>
              <w:t>19</w:t>
            </w:r>
            <w:r w:rsidR="00D21844">
              <w:rPr>
                <w:noProof/>
                <w:webHidden/>
              </w:rPr>
              <w:fldChar w:fldCharType="end"/>
            </w:r>
          </w:hyperlink>
        </w:p>
        <w:p w14:paraId="658CB4CA" w14:textId="2839A908" w:rsidR="00D21844" w:rsidRDefault="00000000">
          <w:pPr>
            <w:pStyle w:val="TOC3"/>
            <w:tabs>
              <w:tab w:val="left" w:pos="851"/>
            </w:tabs>
            <w:rPr>
              <w:rFonts w:eastAsiaTheme="minorEastAsia"/>
              <w:noProof/>
              <w:color w:val="auto"/>
              <w:kern w:val="2"/>
              <w:sz w:val="22"/>
              <w:lang w:eastAsia="en-AU"/>
              <w14:ligatures w14:val="standardContextual"/>
            </w:rPr>
          </w:pPr>
          <w:hyperlink w:anchor="_Toc189814244" w:history="1">
            <w:r w:rsidR="00D21844" w:rsidRPr="008C73E3">
              <w:rPr>
                <w:rStyle w:val="Hyperlink"/>
                <w:noProof/>
              </w:rPr>
              <w:t>4.3.4</w:t>
            </w:r>
            <w:r w:rsidR="00D21844">
              <w:rPr>
                <w:rFonts w:eastAsiaTheme="minorEastAsia"/>
                <w:noProof/>
                <w:color w:val="auto"/>
                <w:kern w:val="2"/>
                <w:sz w:val="22"/>
                <w:lang w:eastAsia="en-AU"/>
                <w14:ligatures w14:val="standardContextual"/>
              </w:rPr>
              <w:tab/>
            </w:r>
            <w:r w:rsidR="00D21844" w:rsidRPr="008C73E3">
              <w:rPr>
                <w:rStyle w:val="Hyperlink"/>
                <w:noProof/>
              </w:rPr>
              <w:t>Condition 3(c)</w:t>
            </w:r>
            <w:r w:rsidR="00D21844">
              <w:rPr>
                <w:noProof/>
                <w:webHidden/>
              </w:rPr>
              <w:tab/>
            </w:r>
            <w:r w:rsidR="00D21844">
              <w:rPr>
                <w:noProof/>
                <w:webHidden/>
              </w:rPr>
              <w:fldChar w:fldCharType="begin"/>
            </w:r>
            <w:r w:rsidR="00D21844">
              <w:rPr>
                <w:noProof/>
                <w:webHidden/>
              </w:rPr>
              <w:instrText xml:space="preserve"> PAGEREF _Toc189814244 \h </w:instrText>
            </w:r>
            <w:r w:rsidR="00D21844">
              <w:rPr>
                <w:noProof/>
                <w:webHidden/>
              </w:rPr>
            </w:r>
            <w:r w:rsidR="00D21844">
              <w:rPr>
                <w:noProof/>
                <w:webHidden/>
              </w:rPr>
              <w:fldChar w:fldCharType="separate"/>
            </w:r>
            <w:r w:rsidR="00290650">
              <w:rPr>
                <w:noProof/>
                <w:webHidden/>
              </w:rPr>
              <w:t>21</w:t>
            </w:r>
            <w:r w:rsidR="00D21844">
              <w:rPr>
                <w:noProof/>
                <w:webHidden/>
              </w:rPr>
              <w:fldChar w:fldCharType="end"/>
            </w:r>
          </w:hyperlink>
        </w:p>
        <w:p w14:paraId="6200913B" w14:textId="3EDDAEAF" w:rsidR="00D21844" w:rsidRDefault="00000000">
          <w:pPr>
            <w:pStyle w:val="TOC2"/>
            <w:tabs>
              <w:tab w:val="left" w:pos="851"/>
            </w:tabs>
            <w:rPr>
              <w:rFonts w:eastAsiaTheme="minorEastAsia"/>
              <w:color w:val="auto"/>
              <w:kern w:val="2"/>
              <w:sz w:val="22"/>
              <w:lang w:eastAsia="en-AU"/>
              <w14:ligatures w14:val="standardContextual"/>
            </w:rPr>
          </w:pPr>
          <w:hyperlink w:anchor="_Toc189814245" w:history="1">
            <w:r w:rsidR="00D21844" w:rsidRPr="008C73E3">
              <w:rPr>
                <w:rStyle w:val="Hyperlink"/>
              </w:rPr>
              <w:t>4.4</w:t>
            </w:r>
            <w:r w:rsidR="00D21844">
              <w:rPr>
                <w:rFonts w:eastAsiaTheme="minorEastAsia"/>
                <w:color w:val="auto"/>
                <w:kern w:val="2"/>
                <w:sz w:val="22"/>
                <w:lang w:eastAsia="en-AU"/>
                <w14:ligatures w14:val="standardContextual"/>
              </w:rPr>
              <w:tab/>
            </w:r>
            <w:r w:rsidR="00D21844" w:rsidRPr="008C73E3">
              <w:rPr>
                <w:rStyle w:val="Hyperlink"/>
              </w:rPr>
              <w:t>Condition 5</w:t>
            </w:r>
            <w:r w:rsidR="00D21844">
              <w:rPr>
                <w:webHidden/>
              </w:rPr>
              <w:tab/>
            </w:r>
            <w:r w:rsidR="00D21844">
              <w:rPr>
                <w:webHidden/>
              </w:rPr>
              <w:fldChar w:fldCharType="begin"/>
            </w:r>
            <w:r w:rsidR="00D21844">
              <w:rPr>
                <w:webHidden/>
              </w:rPr>
              <w:instrText xml:space="preserve"> PAGEREF _Toc189814245 \h </w:instrText>
            </w:r>
            <w:r w:rsidR="00D21844">
              <w:rPr>
                <w:webHidden/>
              </w:rPr>
            </w:r>
            <w:r w:rsidR="00D21844">
              <w:rPr>
                <w:webHidden/>
              </w:rPr>
              <w:fldChar w:fldCharType="separate"/>
            </w:r>
            <w:r w:rsidR="00290650">
              <w:rPr>
                <w:webHidden/>
              </w:rPr>
              <w:t>22</w:t>
            </w:r>
            <w:r w:rsidR="00D21844">
              <w:rPr>
                <w:webHidden/>
              </w:rPr>
              <w:fldChar w:fldCharType="end"/>
            </w:r>
          </w:hyperlink>
        </w:p>
        <w:p w14:paraId="4AD07B32" w14:textId="1ED1E018"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46" w:history="1">
            <w:r w:rsidR="00D21844" w:rsidRPr="008C73E3">
              <w:rPr>
                <w:rStyle w:val="Hyperlink"/>
              </w:rPr>
              <w:t>5.</w:t>
            </w:r>
            <w:r w:rsidR="00D21844">
              <w:rPr>
                <w:rFonts w:eastAsiaTheme="minorEastAsia"/>
                <w:b w:val="0"/>
                <w:color w:val="auto"/>
                <w:kern w:val="2"/>
                <w:sz w:val="22"/>
                <w:lang w:eastAsia="en-AU"/>
                <w14:ligatures w14:val="standardContextual"/>
              </w:rPr>
              <w:tab/>
            </w:r>
            <w:r w:rsidR="00D21844" w:rsidRPr="008C73E3">
              <w:rPr>
                <w:rStyle w:val="Hyperlink"/>
              </w:rPr>
              <w:t>Conclusion</w:t>
            </w:r>
            <w:r w:rsidR="00D21844">
              <w:rPr>
                <w:webHidden/>
              </w:rPr>
              <w:tab/>
            </w:r>
            <w:r w:rsidR="00D21844">
              <w:rPr>
                <w:webHidden/>
              </w:rPr>
              <w:fldChar w:fldCharType="begin"/>
            </w:r>
            <w:r w:rsidR="00D21844">
              <w:rPr>
                <w:webHidden/>
              </w:rPr>
              <w:instrText xml:space="preserve"> PAGEREF _Toc189814246 \h </w:instrText>
            </w:r>
            <w:r w:rsidR="00D21844">
              <w:rPr>
                <w:webHidden/>
              </w:rPr>
            </w:r>
            <w:r w:rsidR="00D21844">
              <w:rPr>
                <w:webHidden/>
              </w:rPr>
              <w:fldChar w:fldCharType="separate"/>
            </w:r>
            <w:r w:rsidR="00290650">
              <w:rPr>
                <w:webHidden/>
              </w:rPr>
              <w:t>23</w:t>
            </w:r>
            <w:r w:rsidR="00D21844">
              <w:rPr>
                <w:webHidden/>
              </w:rPr>
              <w:fldChar w:fldCharType="end"/>
            </w:r>
          </w:hyperlink>
        </w:p>
        <w:p w14:paraId="3B13032F" w14:textId="214B4202"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47" w:history="1">
            <w:r w:rsidR="00D21844" w:rsidRPr="008C73E3">
              <w:rPr>
                <w:rStyle w:val="Hyperlink"/>
              </w:rPr>
              <w:t>6.</w:t>
            </w:r>
            <w:r w:rsidR="00D21844">
              <w:rPr>
                <w:rFonts w:eastAsiaTheme="minorEastAsia"/>
                <w:b w:val="0"/>
                <w:color w:val="auto"/>
                <w:kern w:val="2"/>
                <w:sz w:val="22"/>
                <w:lang w:eastAsia="en-AU"/>
                <w14:ligatures w14:val="standardContextual"/>
              </w:rPr>
              <w:tab/>
            </w:r>
            <w:r w:rsidR="00D21844" w:rsidRPr="008C73E3">
              <w:rPr>
                <w:rStyle w:val="Hyperlink"/>
              </w:rPr>
              <w:t>References</w:t>
            </w:r>
            <w:r w:rsidR="00D21844">
              <w:rPr>
                <w:webHidden/>
              </w:rPr>
              <w:tab/>
            </w:r>
            <w:r w:rsidR="00D21844">
              <w:rPr>
                <w:webHidden/>
              </w:rPr>
              <w:fldChar w:fldCharType="begin"/>
            </w:r>
            <w:r w:rsidR="00D21844">
              <w:rPr>
                <w:webHidden/>
              </w:rPr>
              <w:instrText xml:space="preserve"> PAGEREF _Toc189814247 \h </w:instrText>
            </w:r>
            <w:r w:rsidR="00D21844">
              <w:rPr>
                <w:webHidden/>
              </w:rPr>
            </w:r>
            <w:r w:rsidR="00D21844">
              <w:rPr>
                <w:webHidden/>
              </w:rPr>
              <w:fldChar w:fldCharType="separate"/>
            </w:r>
            <w:r w:rsidR="00290650">
              <w:rPr>
                <w:webHidden/>
              </w:rPr>
              <w:t>24</w:t>
            </w:r>
            <w:r w:rsidR="00D21844">
              <w:rPr>
                <w:webHidden/>
              </w:rPr>
              <w:fldChar w:fldCharType="end"/>
            </w:r>
          </w:hyperlink>
        </w:p>
        <w:p w14:paraId="636DE9A1" w14:textId="536137BA" w:rsidR="00D21844" w:rsidRDefault="00000000">
          <w:pPr>
            <w:pStyle w:val="TOC1"/>
            <w:tabs>
              <w:tab w:val="left" w:pos="851"/>
            </w:tabs>
            <w:rPr>
              <w:rFonts w:eastAsiaTheme="minorEastAsia"/>
              <w:b w:val="0"/>
              <w:color w:val="auto"/>
              <w:kern w:val="2"/>
              <w:sz w:val="22"/>
              <w:lang w:eastAsia="en-AU"/>
              <w14:ligatures w14:val="standardContextual"/>
            </w:rPr>
          </w:pPr>
          <w:hyperlink w:anchor="_Toc189814249" w:history="1">
            <w:r w:rsidR="00D21844" w:rsidRPr="008C73E3">
              <w:rPr>
                <w:rStyle w:val="Hyperlink"/>
              </w:rPr>
              <w:t>7.</w:t>
            </w:r>
            <w:r w:rsidR="00D21844">
              <w:rPr>
                <w:rFonts w:eastAsiaTheme="minorEastAsia"/>
                <w:b w:val="0"/>
                <w:color w:val="auto"/>
                <w:kern w:val="2"/>
                <w:sz w:val="22"/>
                <w:lang w:eastAsia="en-AU"/>
                <w14:ligatures w14:val="standardContextual"/>
              </w:rPr>
              <w:tab/>
            </w:r>
            <w:r w:rsidR="00D21844" w:rsidRPr="008C73E3">
              <w:rPr>
                <w:rStyle w:val="Hyperlink"/>
              </w:rPr>
              <w:t>Appendices</w:t>
            </w:r>
            <w:r w:rsidR="00D21844">
              <w:rPr>
                <w:webHidden/>
              </w:rPr>
              <w:tab/>
            </w:r>
            <w:r w:rsidR="00D21844">
              <w:rPr>
                <w:webHidden/>
              </w:rPr>
              <w:fldChar w:fldCharType="begin"/>
            </w:r>
            <w:r w:rsidR="00D21844">
              <w:rPr>
                <w:webHidden/>
              </w:rPr>
              <w:instrText xml:space="preserve"> PAGEREF _Toc189814249 \h </w:instrText>
            </w:r>
            <w:r w:rsidR="00D21844">
              <w:rPr>
                <w:webHidden/>
              </w:rPr>
            </w:r>
            <w:r w:rsidR="00D21844">
              <w:rPr>
                <w:webHidden/>
              </w:rPr>
              <w:fldChar w:fldCharType="separate"/>
            </w:r>
            <w:r w:rsidR="00290650">
              <w:rPr>
                <w:webHidden/>
              </w:rPr>
              <w:t>25</w:t>
            </w:r>
            <w:r w:rsidR="00D21844">
              <w:rPr>
                <w:webHidden/>
              </w:rPr>
              <w:fldChar w:fldCharType="end"/>
            </w:r>
          </w:hyperlink>
        </w:p>
        <w:p w14:paraId="2AC6CC44" w14:textId="31F04F22" w:rsidR="008E69C9" w:rsidRDefault="008E69C9">
          <w:r>
            <w:rPr>
              <w:b/>
              <w:bCs/>
              <w:noProof/>
            </w:rPr>
            <w:fldChar w:fldCharType="end"/>
          </w:r>
        </w:p>
      </w:sdtContent>
    </w:sdt>
    <w:p w14:paraId="2797207A" w14:textId="77777777" w:rsidR="000E53E0" w:rsidRDefault="000E53E0" w:rsidP="00ED6443">
      <w:pPr>
        <w:pStyle w:val="Heading1"/>
        <w:sectPr w:rsidR="000E53E0" w:rsidSect="00D21844">
          <w:headerReference w:type="first" r:id="rId19"/>
          <w:pgSz w:w="11906" w:h="16838" w:code="9"/>
          <w:pgMar w:top="992" w:right="1418" w:bottom="1843" w:left="1418" w:header="567" w:footer="510" w:gutter="0"/>
          <w:pgNumType w:start="1"/>
          <w:cols w:space="708"/>
          <w:docGrid w:linePitch="360"/>
        </w:sectPr>
      </w:pPr>
    </w:p>
    <w:p w14:paraId="6BC59EA4" w14:textId="77777777" w:rsidR="00592D77" w:rsidRDefault="00ED6443" w:rsidP="001B01D8">
      <w:pPr>
        <w:pStyle w:val="AltHeading1"/>
      </w:pPr>
      <w:bookmarkStart w:id="25" w:name="_Toc405935379"/>
      <w:bookmarkStart w:id="26" w:name="_Toc405935416"/>
      <w:bookmarkStart w:id="27" w:name="_Toc405935439"/>
      <w:bookmarkStart w:id="28" w:name="_Toc520189171"/>
      <w:bookmarkStart w:id="29" w:name="_Toc189814224"/>
      <w:r w:rsidRPr="001B01D8">
        <w:lastRenderedPageBreak/>
        <w:t>I</w:t>
      </w:r>
      <w:bookmarkEnd w:id="25"/>
      <w:bookmarkEnd w:id="26"/>
      <w:bookmarkEnd w:id="27"/>
      <w:r w:rsidRPr="001B01D8">
        <w:t>ntroduction</w:t>
      </w:r>
      <w:bookmarkEnd w:id="28"/>
      <w:bookmarkEnd w:id="29"/>
    </w:p>
    <w:p w14:paraId="1763EDDF" w14:textId="4F59DD18" w:rsidR="004C191E" w:rsidRDefault="00FA7870" w:rsidP="001B01D8">
      <w:pPr>
        <w:pStyle w:val="AltHeading2"/>
      </w:pPr>
      <w:bookmarkStart w:id="30" w:name="_Toc189808760"/>
      <w:bookmarkStart w:id="31" w:name="_Toc189814225"/>
      <w:r>
        <w:t xml:space="preserve">Project </w:t>
      </w:r>
      <w:r w:rsidRPr="001B01D8">
        <w:t>Background</w:t>
      </w:r>
      <w:bookmarkEnd w:id="30"/>
      <w:bookmarkEnd w:id="31"/>
    </w:p>
    <w:p w14:paraId="39FAC429" w14:textId="7BF46B6B" w:rsidR="00AD0654" w:rsidRDefault="00C208DA" w:rsidP="00886277">
      <w:pPr>
        <w:pStyle w:val="BodyText"/>
        <w:spacing w:line="360" w:lineRule="auto"/>
        <w:jc w:val="both"/>
      </w:pPr>
      <w:r w:rsidRPr="0005055A">
        <w:t xml:space="preserve">The </w:t>
      </w:r>
      <w:r w:rsidR="00BE77CB">
        <w:t xml:space="preserve">Queensland </w:t>
      </w:r>
      <w:r w:rsidR="00ED7A5B" w:rsidRPr="0005055A">
        <w:t xml:space="preserve">Department </w:t>
      </w:r>
      <w:r w:rsidRPr="0005055A">
        <w:t xml:space="preserve">of Transport and Main Roads (TMR) </w:t>
      </w:r>
      <w:r w:rsidR="00FE31CF" w:rsidRPr="00FE31CF">
        <w:t>has constructed a seven-kilometre upgrade of the Bruce Highway between Caloundra Road and Sunshine Motorway (hereafter referred to as “the Project”). The Project consisted of an upgrade to both the Sunshine Motorway and Caloundra Road interchanges, a six-lane upgrade of the Bruce Highway between the two interchanges, as well as a fully connected service road on the western side of the highway. TMR (as Administrator) awarded the Project to a Joint Venture of Fulton Hogan and Seymour Whyte (hereafter referred to as “the Contractor”) as a design and construct contract. All main construction-related works were completed by August 2022.</w:t>
      </w:r>
    </w:p>
    <w:p w14:paraId="38B9784B" w14:textId="01C39C4C" w:rsidR="002D03EC" w:rsidRDefault="004C191E" w:rsidP="00886277">
      <w:pPr>
        <w:pStyle w:val="BodyText"/>
        <w:spacing w:line="360" w:lineRule="auto"/>
        <w:jc w:val="both"/>
      </w:pPr>
      <w:r>
        <w:t xml:space="preserve">The Project was referred to the </w:t>
      </w:r>
      <w:r w:rsidR="00F31312">
        <w:t xml:space="preserve">Federal Department of Climate Change, Energy, the Environment and Water (DCCEEW) </w:t>
      </w:r>
      <w:r w:rsidR="6599FF00">
        <w:t xml:space="preserve">(formerly </w:t>
      </w:r>
      <w:r w:rsidR="093011A8">
        <w:t xml:space="preserve">referred to </w:t>
      </w:r>
      <w:r w:rsidR="6599FF00">
        <w:t>as Department of Agriculture, Water and Environment (</w:t>
      </w:r>
      <w:proofErr w:type="spellStart"/>
      <w:r w:rsidR="6599FF00">
        <w:t>DoAWE</w:t>
      </w:r>
      <w:proofErr w:type="spellEnd"/>
      <w:r w:rsidR="6599FF00">
        <w:t xml:space="preserve">)) </w:t>
      </w:r>
      <w:r w:rsidR="00DD31D4">
        <w:t xml:space="preserve">on the </w:t>
      </w:r>
      <w:r w:rsidR="00EB5DC8" w:rsidRPr="1CB27B73">
        <w:rPr>
          <w:i/>
          <w:iCs/>
        </w:rPr>
        <w:t xml:space="preserve">15 April 2015 </w:t>
      </w:r>
      <w:r>
        <w:t xml:space="preserve">for determination of whether the Project </w:t>
      </w:r>
      <w:r w:rsidR="00BE0ABE">
        <w:t>is</w:t>
      </w:r>
      <w:r>
        <w:t xml:space="preserve"> likely to have a significant impact on Matters of National Environmental Significance (MNES). Projects likely to cause a significant impact on MNES require approval under the </w:t>
      </w:r>
      <w:r w:rsidRPr="1CB27B73">
        <w:rPr>
          <w:i/>
          <w:iCs/>
        </w:rPr>
        <w:t>Environmental Protection and Biodiversity Conservation Act 1999</w:t>
      </w:r>
      <w:r>
        <w:t xml:space="preserve"> (EPBC Act)</w:t>
      </w:r>
      <w:r w:rsidR="007A4CBB">
        <w:t xml:space="preserve">. </w:t>
      </w:r>
    </w:p>
    <w:p w14:paraId="6766E52A" w14:textId="0ADF47C5" w:rsidR="00056BC4" w:rsidRPr="000C26DE" w:rsidRDefault="004C191E" w:rsidP="00886277">
      <w:pPr>
        <w:pStyle w:val="BodyText"/>
        <w:spacing w:line="360" w:lineRule="auto"/>
        <w:jc w:val="both"/>
        <w:rPr>
          <w:i/>
          <w:iCs/>
        </w:rPr>
      </w:pPr>
      <w:r w:rsidRPr="0005055A">
        <w:t xml:space="preserve">The </w:t>
      </w:r>
      <w:r w:rsidR="00657693" w:rsidRPr="0005055A">
        <w:t>Project</w:t>
      </w:r>
      <w:r w:rsidRPr="0005055A">
        <w:t xml:space="preserve"> was deemed a controlled action </w:t>
      </w:r>
      <w:r w:rsidR="002D03EC">
        <w:t>o</w:t>
      </w:r>
      <w:r w:rsidR="00FD076D" w:rsidRPr="0005055A">
        <w:t xml:space="preserve">n </w:t>
      </w:r>
      <w:r w:rsidR="00175400" w:rsidRPr="00DF690E">
        <w:rPr>
          <w:i/>
          <w:iCs/>
        </w:rPr>
        <w:t>18 May 2015</w:t>
      </w:r>
      <w:r w:rsidR="00175400" w:rsidRPr="00175400">
        <w:t xml:space="preserve"> </w:t>
      </w:r>
      <w:r w:rsidRPr="0005055A">
        <w:t>and was approved, subject to conditions,</w:t>
      </w:r>
      <w:r w:rsidR="00FA7870">
        <w:t xml:space="preserve"> on</w:t>
      </w:r>
      <w:r w:rsidRPr="0005055A">
        <w:t xml:space="preserve"> </w:t>
      </w:r>
      <w:r w:rsidR="00DF690E" w:rsidRPr="00DF690E">
        <w:rPr>
          <w:i/>
          <w:iCs/>
        </w:rPr>
        <w:t xml:space="preserve">2 September 2016 </w:t>
      </w:r>
      <w:r w:rsidRPr="0005055A">
        <w:t>(</w:t>
      </w:r>
      <w:r w:rsidR="00FA7870">
        <w:t>EPBC</w:t>
      </w:r>
      <w:r w:rsidR="00100D5D">
        <w:t xml:space="preserve"> </w:t>
      </w:r>
      <w:r w:rsidR="00100D5D" w:rsidRPr="00697012">
        <w:t>2015/7464</w:t>
      </w:r>
      <w:r w:rsidRPr="0005055A">
        <w:t>).</w:t>
      </w:r>
    </w:p>
    <w:p w14:paraId="27CF1938" w14:textId="386F89AA" w:rsidR="00056BC4" w:rsidRPr="00056BC4" w:rsidRDefault="00056BC4" w:rsidP="001B01D8">
      <w:pPr>
        <w:pStyle w:val="AltHeading2"/>
      </w:pPr>
      <w:bookmarkStart w:id="32" w:name="_Toc189808761"/>
      <w:bookmarkStart w:id="33" w:name="_Toc189814226"/>
      <w:r w:rsidRPr="00B833D1">
        <w:t>Purpose</w:t>
      </w:r>
      <w:r w:rsidRPr="00056BC4">
        <w:t xml:space="preserve"> of this Report</w:t>
      </w:r>
      <w:bookmarkEnd w:id="32"/>
      <w:bookmarkEnd w:id="33"/>
      <w:r w:rsidRPr="00056BC4">
        <w:t xml:space="preserve"> </w:t>
      </w:r>
    </w:p>
    <w:p w14:paraId="3A69907F" w14:textId="50346AE2" w:rsidR="00FB3798" w:rsidRDefault="00865F9B" w:rsidP="00886277">
      <w:pPr>
        <w:pStyle w:val="BodyText"/>
        <w:spacing w:line="360" w:lineRule="auto"/>
        <w:jc w:val="both"/>
      </w:pPr>
      <w:r w:rsidRPr="0005055A">
        <w:t xml:space="preserve">Condition </w:t>
      </w:r>
      <w:r w:rsidR="00100D5D">
        <w:t xml:space="preserve">6 </w:t>
      </w:r>
      <w:r w:rsidRPr="0005055A">
        <w:t xml:space="preserve">of approval </w:t>
      </w:r>
      <w:r w:rsidR="00C7661C">
        <w:t xml:space="preserve">EPBC </w:t>
      </w:r>
      <w:r w:rsidR="00FC0917" w:rsidRPr="00697012">
        <w:t>2015/7464</w:t>
      </w:r>
      <w:r w:rsidR="00FC0917">
        <w:t xml:space="preserve"> </w:t>
      </w:r>
      <w:r w:rsidRPr="0005055A">
        <w:t>requires th</w:t>
      </w:r>
      <w:r w:rsidR="00BE72D8">
        <w:t>e approval holder</w:t>
      </w:r>
      <w:r w:rsidRPr="0005055A">
        <w:t xml:space="preserve"> </w:t>
      </w:r>
      <w:r w:rsidR="00BE72D8">
        <w:t>(</w:t>
      </w:r>
      <w:r w:rsidRPr="0005055A">
        <w:t>TMR</w:t>
      </w:r>
      <w:r w:rsidR="00BE72D8">
        <w:t>)</w:t>
      </w:r>
      <w:r w:rsidRPr="0005055A">
        <w:t xml:space="preserve"> </w:t>
      </w:r>
      <w:r w:rsidR="00C7661C">
        <w:t xml:space="preserve">to </w:t>
      </w:r>
      <w:r w:rsidRPr="0005055A">
        <w:t>prepare and publish an annual</w:t>
      </w:r>
      <w:r w:rsidR="00D71B0D" w:rsidRPr="0005055A">
        <w:t xml:space="preserve"> compliance </w:t>
      </w:r>
      <w:r w:rsidRPr="0005055A">
        <w:t xml:space="preserve">report for each </w:t>
      </w:r>
      <w:r w:rsidR="00BA77DA" w:rsidRPr="0005055A">
        <w:t>12-month</w:t>
      </w:r>
      <w:r w:rsidR="00250D7C" w:rsidRPr="0005055A">
        <w:t xml:space="preserve"> period following </w:t>
      </w:r>
      <w:r w:rsidR="003213B4">
        <w:t>Action commencement date.</w:t>
      </w:r>
      <w:r w:rsidRPr="0005055A">
        <w:t xml:space="preserve"> </w:t>
      </w:r>
    </w:p>
    <w:p w14:paraId="19B78C6B" w14:textId="32A61824" w:rsidR="003730DD" w:rsidRDefault="00865F9B" w:rsidP="00886277">
      <w:pPr>
        <w:pStyle w:val="BodyText"/>
        <w:spacing w:line="360" w:lineRule="auto"/>
        <w:jc w:val="both"/>
      </w:pPr>
      <w:r w:rsidRPr="0005055A">
        <w:t xml:space="preserve">This </w:t>
      </w:r>
      <w:r w:rsidR="00652F73" w:rsidRPr="0005055A">
        <w:t>r</w:t>
      </w:r>
      <w:r w:rsidRPr="0005055A">
        <w:t xml:space="preserve">eport is the </w:t>
      </w:r>
      <w:r w:rsidR="00FC0917">
        <w:t>eighth</w:t>
      </w:r>
      <w:r w:rsidR="00BE72D8">
        <w:t xml:space="preserve"> </w:t>
      </w:r>
      <w:r w:rsidRPr="0005055A">
        <w:t>annual compliance report for the Project</w:t>
      </w:r>
      <w:r w:rsidR="00FB3798">
        <w:t>.</w:t>
      </w:r>
    </w:p>
    <w:p w14:paraId="35E71C70" w14:textId="3EEDA52B" w:rsidR="00AD1816" w:rsidRDefault="00AD1816" w:rsidP="00886277">
      <w:pPr>
        <w:pStyle w:val="BodyText"/>
        <w:spacing w:line="360" w:lineRule="auto"/>
        <w:jc w:val="both"/>
      </w:pPr>
      <w:r w:rsidRPr="00AD1816">
        <w:lastRenderedPageBreak/>
        <w:t>This report has been prepared in accordance with DCCEEW annual compliance report guidelines.</w:t>
      </w:r>
    </w:p>
    <w:p w14:paraId="5EBE678D" w14:textId="63A2B5EF" w:rsidR="006135E2" w:rsidRDefault="00D83F71" w:rsidP="00D83F71">
      <w:pPr>
        <w:pStyle w:val="AltHeading2"/>
      </w:pPr>
      <w:bookmarkStart w:id="34" w:name="_Toc189808762"/>
      <w:bookmarkStart w:id="35" w:name="_Toc189814227"/>
      <w:r w:rsidRPr="00D83F71">
        <w:t>Matters of National Environmental Significance</w:t>
      </w:r>
      <w:bookmarkEnd w:id="34"/>
      <w:bookmarkEnd w:id="35"/>
      <w:r w:rsidRPr="00D83F71">
        <w:t xml:space="preserve"> </w:t>
      </w:r>
    </w:p>
    <w:p w14:paraId="3961CE1F" w14:textId="3BCA4B3F" w:rsidR="004178EB" w:rsidRDefault="004178EB" w:rsidP="00886277">
      <w:pPr>
        <w:pStyle w:val="BodyText"/>
        <w:spacing w:line="360" w:lineRule="auto"/>
        <w:jc w:val="both"/>
      </w:pPr>
      <w:r>
        <w:t xml:space="preserve">Under the EPBC Act, a project must be referred to DCCEEW for actions that are likely to have a significant impact on MNES protected by Part 3 of the EPBC Act. These are known as “controlling provisions”. This project triggered one controlling provision: “potential impacts to listed threatened species and communities (Section 18 and Section 18A)”. The proposed action is likely to have a significant impact on the following matters protected by the EPBC Act. </w:t>
      </w:r>
    </w:p>
    <w:p w14:paraId="72788B92" w14:textId="6E0FD18D" w:rsidR="00D75673" w:rsidRDefault="004178EB" w:rsidP="00886277">
      <w:pPr>
        <w:pStyle w:val="BodyText"/>
        <w:numPr>
          <w:ilvl w:val="0"/>
          <w:numId w:val="16"/>
        </w:numPr>
        <w:spacing w:line="360" w:lineRule="auto"/>
        <w:jc w:val="both"/>
      </w:pPr>
      <w:r>
        <w:t xml:space="preserve">Lowland Rainforest of Subtropical Australia – critically endangered: </w:t>
      </w:r>
    </w:p>
    <w:p w14:paraId="7AE21DBF" w14:textId="5AA7CD37" w:rsidR="004178EB" w:rsidRDefault="004178EB" w:rsidP="00886277">
      <w:pPr>
        <w:pStyle w:val="BodyText"/>
        <w:numPr>
          <w:ilvl w:val="0"/>
          <w:numId w:val="15"/>
        </w:numPr>
        <w:spacing w:line="360" w:lineRule="auto"/>
        <w:jc w:val="both"/>
      </w:pPr>
      <w:r>
        <w:t>the proposed actions will reduce the extent of the critically endangered Lowland Rainforest of Subtropical Australia (LRSA) Threatened Ecological Community.</w:t>
      </w:r>
    </w:p>
    <w:p w14:paraId="7613848A" w14:textId="0D24788E" w:rsidR="00D75673" w:rsidRDefault="00B30A84" w:rsidP="00886277">
      <w:pPr>
        <w:pStyle w:val="BodyText"/>
        <w:numPr>
          <w:ilvl w:val="0"/>
          <w:numId w:val="16"/>
        </w:numPr>
        <w:spacing w:line="360" w:lineRule="auto"/>
        <w:jc w:val="both"/>
      </w:pPr>
      <w:r>
        <w:t>Koala</w:t>
      </w:r>
      <w:r w:rsidR="004178EB">
        <w:t xml:space="preserve"> (Phascolarctos </w:t>
      </w:r>
      <w:proofErr w:type="spellStart"/>
      <w:r w:rsidR="004178EB">
        <w:t>cinerus</w:t>
      </w:r>
      <w:proofErr w:type="spellEnd"/>
      <w:r w:rsidR="004178EB">
        <w:t>) – vulnerable (at the time of approval):</w:t>
      </w:r>
    </w:p>
    <w:p w14:paraId="1EE936F6" w14:textId="45C736CC" w:rsidR="00D83F71" w:rsidRPr="00D83F71" w:rsidRDefault="004178EB" w:rsidP="00886277">
      <w:pPr>
        <w:pStyle w:val="BodyText"/>
        <w:numPr>
          <w:ilvl w:val="1"/>
          <w:numId w:val="16"/>
        </w:numPr>
        <w:spacing w:line="360" w:lineRule="auto"/>
        <w:jc w:val="both"/>
      </w:pPr>
      <w:r>
        <w:t xml:space="preserve">the proposed action will reduce the extent of critical habitat for the </w:t>
      </w:r>
      <w:r w:rsidR="00B30A84">
        <w:t>Koala</w:t>
      </w:r>
      <w:r>
        <w:t>.</w:t>
      </w:r>
    </w:p>
    <w:p w14:paraId="4997830F" w14:textId="77777777" w:rsidR="00B6692F" w:rsidRDefault="00B6692F" w:rsidP="00DC02DE">
      <w:pPr>
        <w:pStyle w:val="BodyText"/>
        <w:spacing w:before="0" w:line="240" w:lineRule="auto"/>
        <w:jc w:val="both"/>
      </w:pPr>
    </w:p>
    <w:p w14:paraId="0AA6DFDA" w14:textId="77777777" w:rsidR="008C00A0" w:rsidRDefault="008C00A0" w:rsidP="008C00A0">
      <w:pPr>
        <w:pStyle w:val="BodyText"/>
      </w:pPr>
      <w:bookmarkStart w:id="36" w:name="_Toc520189172"/>
      <w:r>
        <w:br w:type="page"/>
      </w:r>
    </w:p>
    <w:p w14:paraId="0E6F9320" w14:textId="3DB71AF5" w:rsidR="00ED6443" w:rsidRDefault="00ED6443" w:rsidP="001B01D8">
      <w:pPr>
        <w:pStyle w:val="AltHeading1"/>
      </w:pPr>
      <w:bookmarkStart w:id="37" w:name="_Toc189814228"/>
      <w:r w:rsidRPr="00D22670">
        <w:lastRenderedPageBreak/>
        <w:t>Description</w:t>
      </w:r>
      <w:r>
        <w:t xml:space="preserve"> of Activity</w:t>
      </w:r>
      <w:bookmarkEnd w:id="36"/>
      <w:bookmarkEnd w:id="37"/>
      <w:r>
        <w:t xml:space="preserve"> </w:t>
      </w:r>
    </w:p>
    <w:p w14:paraId="696BF862" w14:textId="77777777" w:rsidR="00ED6443" w:rsidRPr="00DC02DE" w:rsidRDefault="002A441C" w:rsidP="001B01D8">
      <w:pPr>
        <w:pStyle w:val="AltHeading2"/>
      </w:pPr>
      <w:bookmarkStart w:id="38" w:name="_Toc520189173"/>
      <w:bookmarkStart w:id="39" w:name="_Toc189808764"/>
      <w:bookmarkStart w:id="40" w:name="_Toc189814229"/>
      <w:r w:rsidRPr="001B01D8">
        <w:t>Project</w:t>
      </w:r>
      <w:r w:rsidRPr="00DC02DE">
        <w:t xml:space="preserve"> Location</w:t>
      </w:r>
      <w:bookmarkEnd w:id="38"/>
      <w:bookmarkEnd w:id="39"/>
      <w:bookmarkEnd w:id="40"/>
      <w:r w:rsidRPr="00DC02DE">
        <w:t xml:space="preserve"> </w:t>
      </w:r>
    </w:p>
    <w:p w14:paraId="5E60951F" w14:textId="77777777" w:rsidR="009C55EB" w:rsidRDefault="009C55EB" w:rsidP="00886277">
      <w:pPr>
        <w:pStyle w:val="BodyText"/>
        <w:spacing w:line="360" w:lineRule="auto"/>
        <w:jc w:val="both"/>
      </w:pPr>
      <w:r>
        <w:t xml:space="preserve">The upgrade to the Bruce Highway involved major construction activities between the area extending south of Caloundra Road at </w:t>
      </w:r>
      <w:proofErr w:type="spellStart"/>
      <w:r>
        <w:t>Meridan</w:t>
      </w:r>
      <w:proofErr w:type="spellEnd"/>
      <w:r>
        <w:t xml:space="preserve"> Plains and north towards the Sunshine Motorway at Sippy Downs, Queensland. The Project also included areas on the Mooloolah River floodplain and areas north of Aussie World along </w:t>
      </w:r>
      <w:proofErr w:type="spellStart"/>
      <w:r>
        <w:t>Frizzo</w:t>
      </w:r>
      <w:proofErr w:type="spellEnd"/>
      <w:r>
        <w:t xml:space="preserve"> Connection Road.</w:t>
      </w:r>
    </w:p>
    <w:p w14:paraId="3A45BA2D" w14:textId="77777777" w:rsidR="009C55EB" w:rsidRDefault="009C55EB" w:rsidP="00886277">
      <w:pPr>
        <w:pStyle w:val="BodyText"/>
        <w:spacing w:line="360" w:lineRule="auto"/>
        <w:jc w:val="both"/>
      </w:pPr>
      <w:r>
        <w:t>The project was located within the Sunshine Coast Council (SCC) Local Government Area, approximately 15-kilometres west of Caloundra and 10-kilometres southwest of Mooloolaba. The project area encroached on a section of the former Beerwah State Forest, west of the Bruce Highway at Glenview.</w:t>
      </w:r>
    </w:p>
    <w:p w14:paraId="0EF0569D" w14:textId="7694E6D0" w:rsidR="00635BFF" w:rsidRPr="00334E2F" w:rsidRDefault="009C55EB" w:rsidP="00886277">
      <w:pPr>
        <w:pStyle w:val="BodyText"/>
        <w:spacing w:line="360" w:lineRule="auto"/>
        <w:jc w:val="both"/>
      </w:pPr>
      <w:r>
        <w:t>Sections of the project area have been historically cleared along the Bruce Highway for residential and commercial purposes. The project area also included areas of remnant vegetation, within the former Beerwah State Forest, Palmview Regional Park and along the Mooloolah River.</w:t>
      </w:r>
    </w:p>
    <w:p w14:paraId="2C8FC5D5" w14:textId="738A428D" w:rsidR="002A441C" w:rsidRPr="00DC02DE" w:rsidRDefault="002A441C" w:rsidP="001B01D8">
      <w:pPr>
        <w:pStyle w:val="AltHeading2"/>
      </w:pPr>
      <w:bookmarkStart w:id="41" w:name="_Toc520189174"/>
      <w:bookmarkStart w:id="42" w:name="_Toc189808765"/>
      <w:bookmarkStart w:id="43" w:name="_Toc189814230"/>
      <w:r w:rsidRPr="001B01D8">
        <w:t>Description</w:t>
      </w:r>
      <w:r w:rsidRPr="00DC02DE">
        <w:t xml:space="preserve"> of the Project</w:t>
      </w:r>
      <w:bookmarkEnd w:id="41"/>
      <w:bookmarkEnd w:id="42"/>
      <w:bookmarkEnd w:id="43"/>
      <w:r w:rsidRPr="00DC02DE">
        <w:t xml:space="preserve"> </w:t>
      </w:r>
    </w:p>
    <w:p w14:paraId="3C443C74" w14:textId="77777777" w:rsidR="003D4FB9" w:rsidRPr="0056408A" w:rsidRDefault="003D4FB9" w:rsidP="00886277">
      <w:pPr>
        <w:pStyle w:val="BodyText"/>
        <w:spacing w:line="360" w:lineRule="auto"/>
        <w:jc w:val="both"/>
      </w:pPr>
      <w:r w:rsidRPr="0056408A">
        <w:t>The Project consisted of an upgrade to a seven-kilometre section of the Bruce Highway between Caloundra Road and the Sunshine Motorway from four to six lanes, including major upgrades to the interchanges at Caloundra Road and the Sunshine Motorway. The major construction activities associated with the upgrade were completed in July 2021 and all main construction works finalised by August 2022. The completed Project works included the following key features:</w:t>
      </w:r>
    </w:p>
    <w:p w14:paraId="20CFFD31" w14:textId="54B80352" w:rsidR="003D4FB9" w:rsidRPr="0056408A" w:rsidRDefault="003D4FB9" w:rsidP="00886277">
      <w:pPr>
        <w:pStyle w:val="BodyText"/>
        <w:numPr>
          <w:ilvl w:val="0"/>
          <w:numId w:val="17"/>
        </w:numPr>
        <w:spacing w:before="120" w:line="360" w:lineRule="auto"/>
        <w:ind w:left="357" w:hanging="357"/>
        <w:jc w:val="both"/>
      </w:pPr>
      <w:r w:rsidRPr="0056408A">
        <w:t>upgrade of the historical Bruce Highway alignment from four to six lanes and to provide immunity for a 1 in 100-year flood event</w:t>
      </w:r>
    </w:p>
    <w:p w14:paraId="66310C7A" w14:textId="48C87411" w:rsidR="003D4FB9" w:rsidRPr="0056408A" w:rsidRDefault="003D4FB9" w:rsidP="00886277">
      <w:pPr>
        <w:pStyle w:val="BodyText"/>
        <w:numPr>
          <w:ilvl w:val="0"/>
          <w:numId w:val="17"/>
        </w:numPr>
        <w:spacing w:before="120" w:line="360" w:lineRule="auto"/>
        <w:ind w:left="357" w:hanging="357"/>
        <w:jc w:val="both"/>
      </w:pPr>
      <w:r w:rsidRPr="0056408A">
        <w:lastRenderedPageBreak/>
        <w:t>a “diverging diamond” interchange at the intersection of the Bruce Highway and Caloundra Road to better facilitate right-turn movements that are critical to the effective functioning of the interchange</w:t>
      </w:r>
    </w:p>
    <w:p w14:paraId="02B88FB2" w14:textId="68F89FCD" w:rsidR="003D4FB9" w:rsidRPr="0056408A" w:rsidRDefault="003D4FB9" w:rsidP="00886277">
      <w:pPr>
        <w:pStyle w:val="BodyText"/>
        <w:numPr>
          <w:ilvl w:val="0"/>
          <w:numId w:val="17"/>
        </w:numPr>
        <w:spacing w:before="120" w:line="360" w:lineRule="auto"/>
        <w:ind w:left="357" w:hanging="357"/>
        <w:jc w:val="both"/>
      </w:pPr>
      <w:r w:rsidRPr="0056408A">
        <w:t>the western service road (</w:t>
      </w:r>
      <w:proofErr w:type="spellStart"/>
      <w:r w:rsidRPr="0056408A">
        <w:t>Frizzo</w:t>
      </w:r>
      <w:proofErr w:type="spellEnd"/>
      <w:r w:rsidRPr="0056408A">
        <w:t xml:space="preserve"> Connection Road) linking the Caloundra Road interchange with the Aussie World precinct and extending through to the Sunshine Motorway interchange</w:t>
      </w:r>
    </w:p>
    <w:p w14:paraId="7D6D5E4D" w14:textId="10805291" w:rsidR="003D4FB9" w:rsidRPr="0056408A" w:rsidRDefault="003D4FB9" w:rsidP="00886277">
      <w:pPr>
        <w:pStyle w:val="BodyText"/>
        <w:numPr>
          <w:ilvl w:val="0"/>
          <w:numId w:val="17"/>
        </w:numPr>
        <w:spacing w:before="120" w:line="360" w:lineRule="auto"/>
        <w:ind w:left="357" w:hanging="357"/>
        <w:jc w:val="both"/>
      </w:pPr>
      <w:r w:rsidRPr="0056408A">
        <w:t>a grade-separated interchange at the intersection of the Bruce Highway, the Sunshine Motorway and the new western service road to provide improved efficiency for all movements, reduce queuing and delays, and increase road safety by eliminating high speed at grade intersections</w:t>
      </w:r>
    </w:p>
    <w:p w14:paraId="67C7AA7B" w14:textId="73389611" w:rsidR="003D4FB9" w:rsidRPr="0056408A" w:rsidRDefault="003D4FB9" w:rsidP="00886277">
      <w:pPr>
        <w:pStyle w:val="BodyText"/>
        <w:numPr>
          <w:ilvl w:val="0"/>
          <w:numId w:val="17"/>
        </w:numPr>
        <w:spacing w:before="120" w:line="360" w:lineRule="auto"/>
        <w:ind w:left="357" w:hanging="357"/>
        <w:jc w:val="both"/>
      </w:pPr>
      <w:r w:rsidRPr="0056408A">
        <w:t xml:space="preserve">a southbound off-ramp at </w:t>
      </w:r>
      <w:proofErr w:type="spellStart"/>
      <w:r w:rsidRPr="0056408A">
        <w:t>Pignata</w:t>
      </w:r>
      <w:proofErr w:type="spellEnd"/>
      <w:r w:rsidRPr="0056408A">
        <w:t xml:space="preserve"> Road providing access to the Aussie World precinct and the local road network</w:t>
      </w:r>
    </w:p>
    <w:p w14:paraId="71E420D9" w14:textId="67EE4ED0" w:rsidR="003D4FB9" w:rsidRPr="0056408A" w:rsidRDefault="003D4FB9" w:rsidP="00886277">
      <w:pPr>
        <w:pStyle w:val="BodyText"/>
        <w:numPr>
          <w:ilvl w:val="0"/>
          <w:numId w:val="17"/>
        </w:numPr>
        <w:spacing w:before="120" w:line="360" w:lineRule="auto"/>
        <w:ind w:left="357" w:hanging="357"/>
        <w:jc w:val="both"/>
      </w:pPr>
      <w:r w:rsidRPr="0056408A">
        <w:t>replacement and upgrades of existing drainage structures (bridges and culverts) on the Bruce Highway to maintain the existing surface water hydrological and hydraulic characteristics of the area</w:t>
      </w:r>
    </w:p>
    <w:p w14:paraId="57CD21D0" w14:textId="40245D99" w:rsidR="003D4FB9" w:rsidRPr="0056408A" w:rsidRDefault="003D4FB9" w:rsidP="00886277">
      <w:pPr>
        <w:pStyle w:val="BodyText"/>
        <w:numPr>
          <w:ilvl w:val="0"/>
          <w:numId w:val="17"/>
        </w:numPr>
        <w:spacing w:before="120" w:line="360" w:lineRule="auto"/>
        <w:ind w:left="357" w:hanging="357"/>
        <w:jc w:val="both"/>
      </w:pPr>
      <w:r w:rsidRPr="0056408A">
        <w:t>fauna passage structures, including an underpass, fauna fencing, a rope ladder and fauna escape structures for animals trapped on the Bruce Highway.</w:t>
      </w:r>
    </w:p>
    <w:p w14:paraId="2DD542E9" w14:textId="0D072A3C" w:rsidR="00C34C49" w:rsidRPr="0056408A" w:rsidRDefault="0012566A" w:rsidP="00886277">
      <w:pPr>
        <w:pStyle w:val="BodyText"/>
        <w:spacing w:line="360" w:lineRule="auto"/>
        <w:jc w:val="both"/>
      </w:pPr>
      <w:r w:rsidRPr="0012566A">
        <w:rPr>
          <w:color w:val="auto"/>
        </w:rPr>
        <w:fldChar w:fldCharType="begin"/>
      </w:r>
      <w:r w:rsidRPr="0012566A">
        <w:rPr>
          <w:color w:val="auto"/>
        </w:rPr>
        <w:instrText xml:space="preserve"> REF _Ref188248741 \h </w:instrText>
      </w:r>
      <w:r w:rsidRPr="0012566A">
        <w:rPr>
          <w:color w:val="auto"/>
        </w:rPr>
      </w:r>
      <w:r w:rsidRPr="0012566A">
        <w:rPr>
          <w:color w:val="auto"/>
        </w:rPr>
        <w:fldChar w:fldCharType="separate"/>
      </w:r>
      <w:r w:rsidR="00290650" w:rsidRPr="00D22670">
        <w:rPr>
          <w:color w:val="003E69"/>
        </w:rPr>
        <w:t xml:space="preserve">Figure </w:t>
      </w:r>
      <w:r w:rsidR="00290650">
        <w:rPr>
          <w:noProof/>
          <w:color w:val="003E69"/>
        </w:rPr>
        <w:t>1</w:t>
      </w:r>
      <w:r w:rsidRPr="0012566A">
        <w:rPr>
          <w:color w:val="auto"/>
        </w:rPr>
        <w:fldChar w:fldCharType="end"/>
      </w:r>
      <w:r>
        <w:t xml:space="preserve"> </w:t>
      </w:r>
      <w:r w:rsidR="003D4FB9" w:rsidRPr="0056408A">
        <w:t>provides the Project’s final design layout as an overview of the completed project.</w:t>
      </w:r>
      <w:r w:rsidR="006D194E" w:rsidRPr="0056408A">
        <w:t xml:space="preserve"> </w:t>
      </w:r>
    </w:p>
    <w:p w14:paraId="380EEE1B" w14:textId="77777777" w:rsidR="00724EB3" w:rsidRDefault="00724EB3" w:rsidP="006D194E">
      <w:pPr>
        <w:pStyle w:val="BodyText"/>
        <w:rPr>
          <w:i/>
          <w:iCs/>
        </w:rPr>
      </w:pPr>
    </w:p>
    <w:p w14:paraId="16FC55DA" w14:textId="1E2692D4" w:rsidR="00D023D7" w:rsidRDefault="00D023D7" w:rsidP="00FD7310">
      <w:pPr>
        <w:pStyle w:val="BodyText"/>
        <w:sectPr w:rsidR="00D023D7" w:rsidSect="00E90007">
          <w:footerReference w:type="default" r:id="rId20"/>
          <w:headerReference w:type="first" r:id="rId21"/>
          <w:pgSz w:w="11906" w:h="16838" w:code="9"/>
          <w:pgMar w:top="992" w:right="1418" w:bottom="1843" w:left="1418" w:header="567" w:footer="510" w:gutter="0"/>
          <w:pgNumType w:start="1"/>
          <w:cols w:space="708"/>
          <w:docGrid w:linePitch="360"/>
        </w:sectPr>
      </w:pPr>
    </w:p>
    <w:p w14:paraId="221FCA23" w14:textId="5FD7822A" w:rsidR="00D22670" w:rsidRPr="00D22670" w:rsidRDefault="00D22670" w:rsidP="00D22670">
      <w:pPr>
        <w:pStyle w:val="Caption"/>
        <w:rPr>
          <w:color w:val="003E69"/>
        </w:rPr>
      </w:pPr>
      <w:bookmarkStart w:id="44" w:name="_Ref188248741"/>
      <w:r w:rsidRPr="00D22670">
        <w:rPr>
          <w:color w:val="003E69"/>
        </w:rPr>
        <w:lastRenderedPageBreak/>
        <w:t xml:space="preserve">Figure </w:t>
      </w:r>
      <w:r w:rsidRPr="00D22670">
        <w:rPr>
          <w:color w:val="003E69"/>
        </w:rPr>
        <w:fldChar w:fldCharType="begin"/>
      </w:r>
      <w:r w:rsidRPr="00D22670">
        <w:rPr>
          <w:color w:val="003E69"/>
        </w:rPr>
        <w:instrText xml:space="preserve"> SEQ Figure \* ARABIC </w:instrText>
      </w:r>
      <w:r w:rsidRPr="00D22670">
        <w:rPr>
          <w:color w:val="003E69"/>
        </w:rPr>
        <w:fldChar w:fldCharType="separate"/>
      </w:r>
      <w:r w:rsidR="00290650">
        <w:rPr>
          <w:noProof/>
          <w:color w:val="003E69"/>
        </w:rPr>
        <w:t>1</w:t>
      </w:r>
      <w:r w:rsidRPr="00D22670">
        <w:rPr>
          <w:color w:val="003E69"/>
        </w:rPr>
        <w:fldChar w:fldCharType="end"/>
      </w:r>
      <w:bookmarkEnd w:id="44"/>
      <w:r w:rsidRPr="00D22670">
        <w:rPr>
          <w:color w:val="003E69"/>
        </w:rPr>
        <w:t>. Bruce Highway Upgrade—Caloundra Road to Sunshine Motorway, Final design layout</w:t>
      </w:r>
      <w:r w:rsidR="00323D75" w:rsidRPr="00D22670">
        <w:rPr>
          <w:b w:val="0"/>
          <w:noProof/>
          <w:color w:val="003E69"/>
        </w:rPr>
        <w:drawing>
          <wp:anchor distT="0" distB="0" distL="114300" distR="114300" simplePos="0" relativeHeight="251642880" behindDoc="0" locked="0" layoutInCell="1" allowOverlap="1" wp14:anchorId="16B3EA5E" wp14:editId="2E198622">
            <wp:simplePos x="0" y="0"/>
            <wp:positionH relativeFrom="margin">
              <wp:posOffset>-50095</wp:posOffset>
            </wp:positionH>
            <wp:positionV relativeFrom="paragraph">
              <wp:posOffset>212</wp:posOffset>
            </wp:positionV>
            <wp:extent cx="8618855" cy="5520055"/>
            <wp:effectExtent l="0" t="0" r="0" b="4445"/>
            <wp:wrapSquare wrapText="bothSides"/>
            <wp:docPr id="17" name="Pictur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extLst>
                        <a:ext uri="{C183D7F6-B498-43B3-948B-1728B52AA6E4}">
                          <adec:decorative xmlns:adec="http://schemas.microsoft.com/office/drawing/2017/decorative" val="1"/>
                        </a:ext>
                      </a:extLst>
                    </pic:cNvPr>
                    <pic:cNvPicPr/>
                  </pic:nvPicPr>
                  <pic:blipFill>
                    <a:blip r:embed="rId22"/>
                    <a:stretch>
                      <a:fillRect/>
                    </a:stretch>
                  </pic:blipFill>
                  <pic:spPr>
                    <a:xfrm>
                      <a:off x="0" y="0"/>
                      <a:ext cx="8618855" cy="5520055"/>
                    </a:xfrm>
                    <a:prstGeom prst="rect">
                      <a:avLst/>
                    </a:prstGeom>
                  </pic:spPr>
                </pic:pic>
              </a:graphicData>
            </a:graphic>
            <wp14:sizeRelH relativeFrom="margin">
              <wp14:pctWidth>0</wp14:pctWidth>
            </wp14:sizeRelH>
            <wp14:sizeRelV relativeFrom="margin">
              <wp14:pctHeight>0</wp14:pctHeight>
            </wp14:sizeRelV>
          </wp:anchor>
        </w:drawing>
      </w:r>
    </w:p>
    <w:p w14:paraId="2E1EE89E" w14:textId="530480CF" w:rsidR="00D22670" w:rsidRPr="00D22670" w:rsidRDefault="00D22670" w:rsidP="00D22670">
      <w:pPr>
        <w:pStyle w:val="BodyText"/>
        <w:sectPr w:rsidR="00D22670" w:rsidRPr="00D22670" w:rsidSect="00E90007">
          <w:footerReference w:type="default" r:id="rId23"/>
          <w:headerReference w:type="first" r:id="rId24"/>
          <w:pgSz w:w="16838" w:h="11906" w:orient="landscape" w:code="9"/>
          <w:pgMar w:top="992" w:right="1418" w:bottom="1843" w:left="1418" w:header="567" w:footer="510" w:gutter="0"/>
          <w:cols w:space="708"/>
          <w:docGrid w:linePitch="360"/>
        </w:sectPr>
      </w:pPr>
    </w:p>
    <w:p w14:paraId="72CEC365" w14:textId="49C8BFEA" w:rsidR="002A441C" w:rsidRPr="00DC02DE" w:rsidRDefault="002A441C" w:rsidP="00E44B30">
      <w:pPr>
        <w:pStyle w:val="AltHeading2"/>
      </w:pPr>
      <w:bookmarkStart w:id="45" w:name="_Toc520189175"/>
      <w:bookmarkStart w:id="46" w:name="_Toc189808766"/>
      <w:bookmarkStart w:id="47" w:name="_Toc189814231"/>
      <w:r w:rsidRPr="00E44B30">
        <w:lastRenderedPageBreak/>
        <w:t>Project</w:t>
      </w:r>
      <w:r w:rsidRPr="00DC02DE">
        <w:t xml:space="preserve"> </w:t>
      </w:r>
      <w:bookmarkEnd w:id="45"/>
      <w:r w:rsidR="00631168">
        <w:t>Status</w:t>
      </w:r>
      <w:bookmarkEnd w:id="46"/>
      <w:bookmarkEnd w:id="47"/>
    </w:p>
    <w:p w14:paraId="50BE6439" w14:textId="77777777" w:rsidR="00B735BD" w:rsidRPr="00B735BD" w:rsidRDefault="00B735BD" w:rsidP="00886277">
      <w:pPr>
        <w:pStyle w:val="BodyText"/>
        <w:spacing w:line="360" w:lineRule="auto"/>
        <w:jc w:val="both"/>
      </w:pPr>
      <w:r w:rsidRPr="00B735BD">
        <w:t>The Project achieved practical completion in July 2021, with the project completing all Conditions related to construction activities during the 2021 – 2022 reporting period.</w:t>
      </w:r>
    </w:p>
    <w:p w14:paraId="3317B2DA" w14:textId="42F54A0B" w:rsidR="00B735BD" w:rsidRPr="00B735BD" w:rsidRDefault="00B735BD" w:rsidP="00886277">
      <w:pPr>
        <w:pStyle w:val="BodyText"/>
        <w:spacing w:line="360" w:lineRule="auto"/>
        <w:jc w:val="both"/>
      </w:pPr>
      <w:r w:rsidRPr="00B735BD">
        <w:t xml:space="preserve">The Project has </w:t>
      </w:r>
      <w:r w:rsidR="00403C14">
        <w:t xml:space="preserve">met the </w:t>
      </w:r>
      <w:r w:rsidR="009D4928">
        <w:t xml:space="preserve">objectives and measures of the </w:t>
      </w:r>
      <w:r w:rsidR="00815821">
        <w:t xml:space="preserve">Fauna </w:t>
      </w:r>
      <w:r w:rsidR="00461D96">
        <w:t xml:space="preserve">Infrastructure </w:t>
      </w:r>
      <w:r w:rsidR="00815821">
        <w:t xml:space="preserve">Monitoring </w:t>
      </w:r>
      <w:r w:rsidR="000C16F9">
        <w:t>Program</w:t>
      </w:r>
      <w:r w:rsidR="00461D96">
        <w:t xml:space="preserve"> </w:t>
      </w:r>
      <w:r w:rsidR="00ED00F6">
        <w:t xml:space="preserve">during the 2024 – 2025 </w:t>
      </w:r>
      <w:r w:rsidR="00593FB2">
        <w:t>reporting period and is now completed</w:t>
      </w:r>
      <w:r w:rsidRPr="00A2546E">
        <w:t xml:space="preserve">. </w:t>
      </w:r>
      <w:r w:rsidR="0012566A">
        <w:t xml:space="preserve">This eighth annual report </w:t>
      </w:r>
      <w:r w:rsidR="00591993">
        <w:t xml:space="preserve">summaries the outcomes of </w:t>
      </w:r>
      <w:r w:rsidR="00B4357D">
        <w:t>the</w:t>
      </w:r>
      <w:r w:rsidR="006672C5">
        <w:t xml:space="preserve"> two-year</w:t>
      </w:r>
      <w:r w:rsidR="00B4357D">
        <w:t xml:space="preserve"> fauna infrastructure </w:t>
      </w:r>
      <w:r w:rsidR="00591993">
        <w:t>monitoring</w:t>
      </w:r>
      <w:r w:rsidR="00DC48A5">
        <w:t>, refer section 4.3.3</w:t>
      </w:r>
      <w:r w:rsidR="006672C5">
        <w:t>.</w:t>
      </w:r>
    </w:p>
    <w:p w14:paraId="2F352E5D" w14:textId="77777777" w:rsidR="00B735BD" w:rsidRPr="00B735BD" w:rsidRDefault="00B735BD" w:rsidP="00886277">
      <w:pPr>
        <w:pStyle w:val="BodyText"/>
        <w:spacing w:line="360" w:lineRule="auto"/>
        <w:jc w:val="both"/>
      </w:pPr>
      <w:r w:rsidRPr="00B735BD">
        <w:t xml:space="preserve">One of the Project’s offset sites has completed the objectives and measures of the offset management plan during the 2021 – 2022 reporting period and is now completed. </w:t>
      </w:r>
    </w:p>
    <w:p w14:paraId="26405F1B" w14:textId="77777777" w:rsidR="00B735BD" w:rsidRPr="00B735BD" w:rsidRDefault="00B735BD" w:rsidP="00886277">
      <w:pPr>
        <w:pStyle w:val="BodyText"/>
        <w:spacing w:line="360" w:lineRule="auto"/>
        <w:jc w:val="both"/>
      </w:pPr>
      <w:r w:rsidRPr="00B735BD">
        <w:t>The remaining environmental offset sites are continuing with rehabilitation and maintenance activities as required under the approved Environmental Management Plans</w:t>
      </w:r>
      <w:r w:rsidRPr="00A2546E">
        <w:t xml:space="preserve">. The results from each specific </w:t>
      </w:r>
      <w:proofErr w:type="spellStart"/>
      <w:r w:rsidRPr="00A2546E">
        <w:t>BioCondition</w:t>
      </w:r>
      <w:proofErr w:type="spellEnd"/>
      <w:r w:rsidRPr="00A2546E">
        <w:t xml:space="preserve"> survey undertaken at the offset sites reported continued improvement.</w:t>
      </w:r>
      <w:r w:rsidRPr="00B735BD">
        <w:t xml:space="preserve">  </w:t>
      </w:r>
    </w:p>
    <w:p w14:paraId="6942F20B" w14:textId="661B3B65" w:rsidR="005F01F2" w:rsidRPr="00B735BD" w:rsidRDefault="00B735BD" w:rsidP="00886277">
      <w:pPr>
        <w:pStyle w:val="BodyText"/>
        <w:spacing w:line="360" w:lineRule="auto"/>
        <w:jc w:val="both"/>
      </w:pPr>
      <w:r w:rsidRPr="00B735BD">
        <w:t>The respective offset sites have been purchased with voluntary declarations in place, and one property legally secured under a Conservation Agreement from the Commonwealth with Department of Natural Resources, Mines and Energy (NRME), TMR and Sunshine Coast Council (SCC) as parties to the agreement.</w:t>
      </w:r>
    </w:p>
    <w:p w14:paraId="484C6FC1" w14:textId="746B8BCB" w:rsidR="006D7582" w:rsidRDefault="00BF57E3" w:rsidP="00E44B30">
      <w:pPr>
        <w:pStyle w:val="AltHeading2"/>
      </w:pPr>
      <w:bookmarkStart w:id="48" w:name="_Toc520189177"/>
      <w:bookmarkStart w:id="49" w:name="_Toc189808767"/>
      <w:bookmarkStart w:id="50" w:name="_Toc189814232"/>
      <w:r w:rsidRPr="00DC02DE">
        <w:t xml:space="preserve">Approval </w:t>
      </w:r>
      <w:r w:rsidRPr="00E44B30">
        <w:t>History</w:t>
      </w:r>
      <w:bookmarkEnd w:id="48"/>
      <w:bookmarkEnd w:id="49"/>
      <w:bookmarkEnd w:id="50"/>
    </w:p>
    <w:p w14:paraId="32131D79" w14:textId="734A954B" w:rsidR="006D7582" w:rsidRPr="00727CC9" w:rsidRDefault="00C23EC3" w:rsidP="00886277">
      <w:pPr>
        <w:pStyle w:val="BodyText"/>
        <w:spacing w:line="360" w:lineRule="auto"/>
        <w:jc w:val="both"/>
      </w:pPr>
      <w:bookmarkStart w:id="51" w:name="_Toc523325505"/>
      <w:r w:rsidRPr="00C23EC3">
        <w:t xml:space="preserve">EPBC approval and approval documentation dates, compliance reporting dates and status of the annual compliance reports are provided in </w:t>
      </w:r>
      <w:r w:rsidR="00A70C85" w:rsidRPr="00A70C85">
        <w:rPr>
          <w:color w:val="auto"/>
        </w:rPr>
        <w:fldChar w:fldCharType="begin"/>
      </w:r>
      <w:r w:rsidR="00A70C85" w:rsidRPr="00A70C85">
        <w:rPr>
          <w:color w:val="auto"/>
        </w:rPr>
        <w:instrText xml:space="preserve"> REF _Ref188249361 \h </w:instrText>
      </w:r>
      <w:r w:rsidR="00A70C85" w:rsidRPr="00A70C85">
        <w:rPr>
          <w:color w:val="auto"/>
        </w:rPr>
      </w:r>
      <w:r w:rsidR="00A70C85" w:rsidRPr="00A70C85">
        <w:rPr>
          <w:color w:val="auto"/>
        </w:rPr>
        <w:fldChar w:fldCharType="separate"/>
      </w:r>
      <w:r w:rsidR="00290650" w:rsidRPr="00557CAF">
        <w:rPr>
          <w:color w:val="003E69"/>
        </w:rPr>
        <w:t xml:space="preserve">Table </w:t>
      </w:r>
      <w:r w:rsidR="00290650">
        <w:rPr>
          <w:noProof/>
          <w:color w:val="003E69"/>
        </w:rPr>
        <w:t>1</w:t>
      </w:r>
      <w:r w:rsidR="00A70C85" w:rsidRPr="00A70C85">
        <w:rPr>
          <w:color w:val="auto"/>
        </w:rPr>
        <w:fldChar w:fldCharType="end"/>
      </w:r>
      <w:r w:rsidR="00A70C85" w:rsidRPr="00A70C85">
        <w:rPr>
          <w:color w:val="auto"/>
        </w:rPr>
        <w:t xml:space="preserve"> </w:t>
      </w:r>
      <w:r w:rsidRPr="00A70C85">
        <w:rPr>
          <w:color w:val="auto"/>
        </w:rPr>
        <w:t>and</w:t>
      </w:r>
      <w:r w:rsidR="00A70C85" w:rsidRPr="00A70C85">
        <w:rPr>
          <w:color w:val="auto"/>
        </w:rPr>
        <w:t xml:space="preserve"> </w:t>
      </w:r>
      <w:r w:rsidR="00A70C85" w:rsidRPr="00A70C85">
        <w:rPr>
          <w:color w:val="auto"/>
        </w:rPr>
        <w:fldChar w:fldCharType="begin"/>
      </w:r>
      <w:r w:rsidR="00A70C85" w:rsidRPr="00A70C85">
        <w:rPr>
          <w:color w:val="auto"/>
        </w:rPr>
        <w:instrText xml:space="preserve"> REF _Ref188249369 \h </w:instrText>
      </w:r>
      <w:r w:rsidR="00A70C85" w:rsidRPr="00A70C85">
        <w:rPr>
          <w:color w:val="auto"/>
        </w:rPr>
      </w:r>
      <w:r w:rsidR="00A70C85" w:rsidRPr="00A70C85">
        <w:rPr>
          <w:color w:val="auto"/>
        </w:rPr>
        <w:fldChar w:fldCharType="separate"/>
      </w:r>
      <w:r w:rsidR="00290650" w:rsidRPr="00EF73C0">
        <w:rPr>
          <w:color w:val="003E69"/>
        </w:rPr>
        <w:t xml:space="preserve">Table </w:t>
      </w:r>
      <w:r w:rsidR="00290650">
        <w:rPr>
          <w:noProof/>
          <w:color w:val="003E69"/>
        </w:rPr>
        <w:t>2</w:t>
      </w:r>
      <w:r w:rsidR="00A70C85" w:rsidRPr="00A70C85">
        <w:rPr>
          <w:color w:val="auto"/>
        </w:rPr>
        <w:fldChar w:fldCharType="end"/>
      </w:r>
      <w:r w:rsidRPr="00C23EC3">
        <w:t>.</w:t>
      </w:r>
      <w:bookmarkEnd w:id="51"/>
    </w:p>
    <w:p w14:paraId="225E8612" w14:textId="04390E8D" w:rsidR="00BF57E3" w:rsidRPr="00557CAF" w:rsidRDefault="00557CAF" w:rsidP="00557CAF">
      <w:pPr>
        <w:pStyle w:val="Caption"/>
        <w:rPr>
          <w:color w:val="003E69"/>
        </w:rPr>
      </w:pPr>
      <w:bookmarkStart w:id="52" w:name="_Ref188249361"/>
      <w:r w:rsidRPr="00557CAF">
        <w:rPr>
          <w:color w:val="003E69"/>
        </w:rPr>
        <w:t xml:space="preserve">Table </w:t>
      </w:r>
      <w:r w:rsidRPr="00557CAF">
        <w:rPr>
          <w:color w:val="003E69"/>
        </w:rPr>
        <w:fldChar w:fldCharType="begin"/>
      </w:r>
      <w:r w:rsidRPr="00557CAF">
        <w:rPr>
          <w:color w:val="003E69"/>
        </w:rPr>
        <w:instrText xml:space="preserve"> SEQ Table \* ARABIC </w:instrText>
      </w:r>
      <w:r w:rsidRPr="00557CAF">
        <w:rPr>
          <w:color w:val="003E69"/>
        </w:rPr>
        <w:fldChar w:fldCharType="separate"/>
      </w:r>
      <w:r w:rsidR="00290650">
        <w:rPr>
          <w:noProof/>
          <w:color w:val="003E69"/>
        </w:rPr>
        <w:t>1</w:t>
      </w:r>
      <w:r w:rsidRPr="00557CAF">
        <w:rPr>
          <w:color w:val="003E69"/>
        </w:rPr>
        <w:fldChar w:fldCharType="end"/>
      </w:r>
      <w:bookmarkEnd w:id="52"/>
      <w:r w:rsidRPr="00557CAF">
        <w:rPr>
          <w:color w:val="003E69"/>
        </w:rPr>
        <w:t>. Relevant Dates for EPBC Act Approval</w:t>
      </w:r>
    </w:p>
    <w:tbl>
      <w:tblPr>
        <w:tblStyle w:val="NavyTable"/>
        <w:tblW w:w="0" w:type="auto"/>
        <w:tblInd w:w="0" w:type="dxa"/>
        <w:tblLook w:val="04A0" w:firstRow="1" w:lastRow="0" w:firstColumn="1" w:lastColumn="0" w:noHBand="0" w:noVBand="1"/>
      </w:tblPr>
      <w:tblGrid>
        <w:gridCol w:w="3686"/>
        <w:gridCol w:w="2410"/>
        <w:gridCol w:w="2834"/>
      </w:tblGrid>
      <w:tr w:rsidR="00BF57E3" w:rsidRPr="009C3869" w14:paraId="471B1A98" w14:textId="77777777" w:rsidTr="00E44B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vAlign w:val="center"/>
          </w:tcPr>
          <w:p w14:paraId="1F4A3596" w14:textId="3D6CFCBF" w:rsidR="00BF57E3" w:rsidRPr="009C3869" w:rsidRDefault="00BF57E3" w:rsidP="00E44B30">
            <w:pPr>
              <w:pStyle w:val="BodyText"/>
              <w:spacing w:before="120" w:after="120"/>
              <w:rPr>
                <w:b/>
                <w:bCs/>
                <w:color w:val="FFFFFF" w:themeColor="background1"/>
              </w:rPr>
            </w:pPr>
            <w:r w:rsidRPr="009C3869">
              <w:rPr>
                <w:b/>
                <w:bCs/>
                <w:color w:val="FFFFFF" w:themeColor="background1"/>
              </w:rPr>
              <w:t xml:space="preserve">Approval </w:t>
            </w:r>
            <w:r w:rsidR="00667935" w:rsidRPr="009C3869">
              <w:rPr>
                <w:b/>
                <w:bCs/>
                <w:color w:val="FFFFFF" w:themeColor="background1"/>
              </w:rPr>
              <w:t>Document</w:t>
            </w:r>
          </w:p>
        </w:tc>
        <w:tc>
          <w:tcPr>
            <w:tcW w:w="2410" w:type="dxa"/>
            <w:vAlign w:val="center"/>
          </w:tcPr>
          <w:p w14:paraId="7CF6752F" w14:textId="77777777" w:rsidR="00BF57E3" w:rsidRPr="009C3869" w:rsidRDefault="00BF57E3" w:rsidP="00E44B30">
            <w:pPr>
              <w:pStyle w:val="BodyText"/>
              <w:spacing w:before="120" w:after="120"/>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9C3869">
              <w:rPr>
                <w:b/>
                <w:bCs/>
                <w:color w:val="FFFFFF" w:themeColor="background1"/>
              </w:rPr>
              <w:t>Date of Decision</w:t>
            </w:r>
          </w:p>
        </w:tc>
        <w:tc>
          <w:tcPr>
            <w:tcW w:w="2834" w:type="dxa"/>
            <w:vAlign w:val="center"/>
          </w:tcPr>
          <w:p w14:paraId="15FA8709" w14:textId="77777777" w:rsidR="00BF57E3" w:rsidRPr="009C3869" w:rsidRDefault="00BF57E3" w:rsidP="00E44B30">
            <w:pPr>
              <w:pStyle w:val="BodyText"/>
              <w:spacing w:before="120" w:after="120"/>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9C3869">
              <w:rPr>
                <w:b/>
                <w:bCs/>
                <w:color w:val="FFFFFF" w:themeColor="background1"/>
              </w:rPr>
              <w:t>Expiry Date</w:t>
            </w:r>
          </w:p>
        </w:tc>
      </w:tr>
      <w:tr w:rsidR="00F200D9" w14:paraId="4F436299" w14:textId="77777777" w:rsidTr="002768F8">
        <w:tc>
          <w:tcPr>
            <w:cnfStyle w:val="001000000000" w:firstRow="0" w:lastRow="0" w:firstColumn="1" w:lastColumn="0" w:oddVBand="0" w:evenVBand="0" w:oddHBand="0" w:evenHBand="0" w:firstRowFirstColumn="0" w:firstRowLastColumn="0" w:lastRowFirstColumn="0" w:lastRowLastColumn="0"/>
            <w:tcW w:w="3686" w:type="dxa"/>
            <w:tcBorders>
              <w:bottom w:val="single" w:sz="4" w:space="0" w:color="auto"/>
            </w:tcBorders>
            <w:shd w:val="clear" w:color="auto" w:fill="F2F2F2" w:themeFill="background1" w:themeFillShade="F2"/>
          </w:tcPr>
          <w:p w14:paraId="75D80724" w14:textId="5D6088D4" w:rsidR="00F200D9" w:rsidRPr="00667935" w:rsidRDefault="00F200D9" w:rsidP="00F200D9">
            <w:pPr>
              <w:pStyle w:val="BodyText"/>
              <w:spacing w:before="120" w:after="120"/>
            </w:pPr>
            <w:r w:rsidRPr="00A4366B">
              <w:t xml:space="preserve">EPBC </w:t>
            </w:r>
            <w:r w:rsidRPr="00CE4C88">
              <w:t>2015/7464</w:t>
            </w:r>
          </w:p>
        </w:tc>
        <w:tc>
          <w:tcPr>
            <w:tcW w:w="2410" w:type="dxa"/>
            <w:shd w:val="clear" w:color="auto" w:fill="F2F2F2" w:themeFill="background1" w:themeFillShade="F2"/>
          </w:tcPr>
          <w:p w14:paraId="7B96ECAE" w14:textId="5B6E25B9" w:rsidR="00F200D9" w:rsidRPr="00667935" w:rsidRDefault="00F200D9" w:rsidP="00F200D9">
            <w:pPr>
              <w:pStyle w:val="BodyText"/>
              <w:spacing w:before="120" w:after="120"/>
              <w:cnfStyle w:val="000000000000" w:firstRow="0" w:lastRow="0" w:firstColumn="0" w:lastColumn="0" w:oddVBand="0" w:evenVBand="0" w:oddHBand="0" w:evenHBand="0" w:firstRowFirstColumn="0" w:firstRowLastColumn="0" w:lastRowFirstColumn="0" w:lastRowLastColumn="0"/>
            </w:pPr>
            <w:r w:rsidRPr="00A4366B">
              <w:t>2 September 2016</w:t>
            </w:r>
          </w:p>
        </w:tc>
        <w:tc>
          <w:tcPr>
            <w:tcW w:w="2834" w:type="dxa"/>
            <w:shd w:val="clear" w:color="auto" w:fill="F2F2F2" w:themeFill="background1" w:themeFillShade="F2"/>
          </w:tcPr>
          <w:p w14:paraId="6802D21C" w14:textId="54BD48DD" w:rsidR="00F200D9" w:rsidRPr="00667935" w:rsidRDefault="00F200D9" w:rsidP="00F200D9">
            <w:pPr>
              <w:pStyle w:val="BodyText"/>
              <w:spacing w:before="120" w:after="120"/>
              <w:ind w:left="360" w:hanging="360"/>
              <w:cnfStyle w:val="000000000000" w:firstRow="0" w:lastRow="0" w:firstColumn="0" w:lastColumn="0" w:oddVBand="0" w:evenVBand="0" w:oddHBand="0" w:evenHBand="0" w:firstRowFirstColumn="0" w:firstRowLastColumn="0" w:lastRowFirstColumn="0" w:lastRowLastColumn="0"/>
            </w:pPr>
            <w:r w:rsidRPr="00A4366B">
              <w:t>31</w:t>
            </w:r>
            <w:r>
              <w:t xml:space="preserve"> December 2026</w:t>
            </w:r>
          </w:p>
        </w:tc>
      </w:tr>
    </w:tbl>
    <w:p w14:paraId="4736366A" w14:textId="77777777" w:rsidR="00B7244D" w:rsidRDefault="00B7244D" w:rsidP="00E44B30">
      <w:pPr>
        <w:pStyle w:val="Heading4"/>
      </w:pPr>
      <w:bookmarkStart w:id="53" w:name="_Toc520189178"/>
    </w:p>
    <w:p w14:paraId="303DE3BA" w14:textId="6382C10B" w:rsidR="006D7582" w:rsidRPr="00EF73C0" w:rsidRDefault="00EF73C0" w:rsidP="00EF73C0">
      <w:pPr>
        <w:pStyle w:val="Caption"/>
        <w:rPr>
          <w:color w:val="003E69"/>
        </w:rPr>
      </w:pPr>
      <w:bookmarkStart w:id="54" w:name="_Ref188249369"/>
      <w:r w:rsidRPr="00EF73C0">
        <w:rPr>
          <w:color w:val="003E69"/>
        </w:rPr>
        <w:t xml:space="preserve">Table </w:t>
      </w:r>
      <w:r w:rsidRPr="00EF73C0">
        <w:rPr>
          <w:color w:val="003E69"/>
        </w:rPr>
        <w:fldChar w:fldCharType="begin"/>
      </w:r>
      <w:r w:rsidRPr="00EF73C0">
        <w:rPr>
          <w:color w:val="003E69"/>
        </w:rPr>
        <w:instrText xml:space="preserve"> SEQ Table \* ARABIC </w:instrText>
      </w:r>
      <w:r w:rsidRPr="00EF73C0">
        <w:rPr>
          <w:color w:val="003E69"/>
        </w:rPr>
        <w:fldChar w:fldCharType="separate"/>
      </w:r>
      <w:r w:rsidR="00290650">
        <w:rPr>
          <w:noProof/>
          <w:color w:val="003E69"/>
        </w:rPr>
        <w:t>2</w:t>
      </w:r>
      <w:r w:rsidRPr="00EF73C0">
        <w:rPr>
          <w:color w:val="003E69"/>
        </w:rPr>
        <w:fldChar w:fldCharType="end"/>
      </w:r>
      <w:bookmarkEnd w:id="54"/>
      <w:r w:rsidRPr="00EF73C0">
        <w:rPr>
          <w:color w:val="003E69"/>
        </w:rPr>
        <w:t>. Chronology of Annual Compliance Reports</w:t>
      </w:r>
    </w:p>
    <w:tbl>
      <w:tblPr>
        <w:tblStyle w:val="NavyTable"/>
        <w:tblW w:w="0" w:type="auto"/>
        <w:tblInd w:w="0" w:type="dxa"/>
        <w:tblLook w:val="04A0" w:firstRow="1" w:lastRow="0" w:firstColumn="1" w:lastColumn="0" w:noHBand="0" w:noVBand="1"/>
      </w:tblPr>
      <w:tblGrid>
        <w:gridCol w:w="3705"/>
        <w:gridCol w:w="2391"/>
        <w:gridCol w:w="2834"/>
      </w:tblGrid>
      <w:tr w:rsidR="006D7582" w:rsidRPr="009C3869" w14:paraId="60CAA3CE" w14:textId="77777777" w:rsidTr="00DC02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5" w:type="dxa"/>
          </w:tcPr>
          <w:p w14:paraId="51561223" w14:textId="77777777" w:rsidR="006D7582" w:rsidRPr="009C3869" w:rsidRDefault="006D7582" w:rsidP="00E44B30">
            <w:pPr>
              <w:pStyle w:val="BodyText"/>
              <w:spacing w:before="120" w:after="120"/>
              <w:ind w:left="-74"/>
              <w:rPr>
                <w:b/>
                <w:bCs/>
                <w:color w:val="FFFFFF" w:themeColor="background1"/>
              </w:rPr>
            </w:pPr>
            <w:r w:rsidRPr="009C3869">
              <w:rPr>
                <w:b/>
                <w:bCs/>
                <w:color w:val="FFFFFF" w:themeColor="background1"/>
              </w:rPr>
              <w:t>Reporting Dates</w:t>
            </w:r>
          </w:p>
        </w:tc>
        <w:tc>
          <w:tcPr>
            <w:tcW w:w="2391" w:type="dxa"/>
          </w:tcPr>
          <w:p w14:paraId="6E02B210" w14:textId="77777777" w:rsidR="006D7582" w:rsidRPr="009C3869" w:rsidRDefault="006D7582" w:rsidP="00E44B30">
            <w:pPr>
              <w:pStyle w:val="BodyText"/>
              <w:spacing w:before="120" w:after="120"/>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9C3869">
              <w:rPr>
                <w:b/>
                <w:bCs/>
                <w:color w:val="FFFFFF" w:themeColor="background1"/>
              </w:rPr>
              <w:t xml:space="preserve">Report No. </w:t>
            </w:r>
          </w:p>
        </w:tc>
        <w:tc>
          <w:tcPr>
            <w:tcW w:w="2834" w:type="dxa"/>
          </w:tcPr>
          <w:p w14:paraId="7875F87C" w14:textId="77777777" w:rsidR="006D7582" w:rsidRPr="009C3869" w:rsidRDefault="006D7582" w:rsidP="00E44B30">
            <w:pPr>
              <w:pStyle w:val="BodyText"/>
              <w:spacing w:before="120" w:after="120"/>
              <w:cnfStyle w:val="100000000000" w:firstRow="1" w:lastRow="0" w:firstColumn="0" w:lastColumn="0" w:oddVBand="0" w:evenVBand="0" w:oddHBand="0" w:evenHBand="0" w:firstRowFirstColumn="0" w:firstRowLastColumn="0" w:lastRowFirstColumn="0" w:lastRowLastColumn="0"/>
              <w:rPr>
                <w:b/>
                <w:bCs/>
                <w:color w:val="FFFFFF" w:themeColor="background1"/>
              </w:rPr>
            </w:pPr>
            <w:r w:rsidRPr="009C3869">
              <w:rPr>
                <w:b/>
                <w:bCs/>
                <w:color w:val="FFFFFF" w:themeColor="background1"/>
              </w:rPr>
              <w:t xml:space="preserve">Status </w:t>
            </w:r>
          </w:p>
        </w:tc>
      </w:tr>
      <w:tr w:rsidR="00B7244D" w14:paraId="39A2CFA8" w14:textId="77777777" w:rsidTr="00502E2B">
        <w:tc>
          <w:tcPr>
            <w:cnfStyle w:val="001000000000" w:firstRow="0" w:lastRow="0" w:firstColumn="1" w:lastColumn="0" w:oddVBand="0" w:evenVBand="0" w:oddHBand="0" w:evenHBand="0" w:firstRowFirstColumn="0" w:firstRowLastColumn="0" w:lastRowFirstColumn="0" w:lastRowLastColumn="0"/>
            <w:tcW w:w="3705" w:type="dxa"/>
            <w:tcBorders>
              <w:bottom w:val="single" w:sz="4" w:space="0" w:color="auto"/>
            </w:tcBorders>
            <w:shd w:val="clear" w:color="auto" w:fill="F2F2F2" w:themeFill="background1" w:themeFillShade="F2"/>
          </w:tcPr>
          <w:p w14:paraId="58FB124A" w14:textId="05680EDE" w:rsidR="00B7244D" w:rsidRPr="002C30C8" w:rsidRDefault="00B7244D" w:rsidP="00B7244D">
            <w:pPr>
              <w:pStyle w:val="BodyText"/>
              <w:spacing w:before="120" w:after="120"/>
              <w:rPr>
                <w:i/>
                <w:iCs/>
                <w:highlight w:val="yellow"/>
              </w:rPr>
            </w:pPr>
            <w:r w:rsidRPr="00082BB0">
              <w:t>December 2016 – December 2017</w:t>
            </w:r>
          </w:p>
        </w:tc>
        <w:tc>
          <w:tcPr>
            <w:tcW w:w="2391" w:type="dxa"/>
            <w:shd w:val="clear" w:color="auto" w:fill="F2F2F2" w:themeFill="background1" w:themeFillShade="F2"/>
          </w:tcPr>
          <w:p w14:paraId="32F995C6" w14:textId="5277FDF5"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01</w:t>
            </w:r>
          </w:p>
        </w:tc>
        <w:tc>
          <w:tcPr>
            <w:tcW w:w="2834" w:type="dxa"/>
            <w:shd w:val="clear" w:color="auto" w:fill="F2F2F2" w:themeFill="background1" w:themeFillShade="F2"/>
          </w:tcPr>
          <w:p w14:paraId="2BF38E32" w14:textId="721133AE"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Completed</w:t>
            </w:r>
          </w:p>
        </w:tc>
      </w:tr>
      <w:tr w:rsidR="00B7244D" w14:paraId="10782488" w14:textId="77777777" w:rsidTr="00C716C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bottom w:val="single" w:sz="4" w:space="0" w:color="auto"/>
            </w:tcBorders>
            <w:shd w:val="clear" w:color="auto" w:fill="F2F2F2" w:themeFill="background1" w:themeFillShade="F2"/>
          </w:tcPr>
          <w:p w14:paraId="742908BA" w14:textId="1154A832" w:rsidR="00B7244D" w:rsidRPr="002C30C8" w:rsidRDefault="00B7244D" w:rsidP="00B7244D">
            <w:pPr>
              <w:pStyle w:val="BodyText"/>
              <w:spacing w:before="120" w:after="120"/>
              <w:rPr>
                <w:i/>
                <w:iCs/>
                <w:highlight w:val="yellow"/>
              </w:rPr>
            </w:pPr>
            <w:r w:rsidRPr="00082BB0">
              <w:t>December 2017 – December 2018</w:t>
            </w:r>
          </w:p>
        </w:tc>
        <w:tc>
          <w:tcPr>
            <w:tcW w:w="2391" w:type="dxa"/>
            <w:shd w:val="clear" w:color="auto" w:fill="F2F2F2" w:themeFill="background1" w:themeFillShade="F2"/>
          </w:tcPr>
          <w:p w14:paraId="6540B3C4" w14:textId="65A2AA57"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02</w:t>
            </w:r>
          </w:p>
        </w:tc>
        <w:tc>
          <w:tcPr>
            <w:tcW w:w="2834" w:type="dxa"/>
            <w:shd w:val="clear" w:color="auto" w:fill="F2F2F2" w:themeFill="background1" w:themeFillShade="F2"/>
          </w:tcPr>
          <w:p w14:paraId="7E3D4B21" w14:textId="09E8E49E"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 xml:space="preserve">Completed </w:t>
            </w:r>
          </w:p>
        </w:tc>
      </w:tr>
      <w:tr w:rsidR="00B7244D" w14:paraId="0074BB72" w14:textId="77777777" w:rsidTr="00502E2B">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tcBorders>
            <w:shd w:val="clear" w:color="auto" w:fill="F2F2F2" w:themeFill="background1" w:themeFillShade="F2"/>
          </w:tcPr>
          <w:p w14:paraId="6B3B6762" w14:textId="46973DDE" w:rsidR="00B7244D" w:rsidRPr="00565AC1" w:rsidRDefault="00B7244D" w:rsidP="00B7244D">
            <w:pPr>
              <w:pStyle w:val="BodyText"/>
              <w:spacing w:before="120" w:after="120"/>
              <w:rPr>
                <w:i/>
                <w:iCs/>
                <w:highlight w:val="green"/>
              </w:rPr>
            </w:pPr>
            <w:r w:rsidRPr="00082BB0">
              <w:t>December 2018 – December 2019</w:t>
            </w:r>
          </w:p>
        </w:tc>
        <w:tc>
          <w:tcPr>
            <w:tcW w:w="2391" w:type="dxa"/>
            <w:shd w:val="clear" w:color="auto" w:fill="F2F2F2" w:themeFill="background1" w:themeFillShade="F2"/>
          </w:tcPr>
          <w:p w14:paraId="60FA1362" w14:textId="332D3787"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03</w:t>
            </w:r>
          </w:p>
        </w:tc>
        <w:tc>
          <w:tcPr>
            <w:tcW w:w="2834" w:type="dxa"/>
            <w:shd w:val="clear" w:color="auto" w:fill="F2F2F2" w:themeFill="background1" w:themeFillShade="F2"/>
          </w:tcPr>
          <w:p w14:paraId="74C68F4F" w14:textId="68B813A0"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Completed</w:t>
            </w:r>
          </w:p>
        </w:tc>
      </w:tr>
      <w:tr w:rsidR="00B7244D" w14:paraId="6246F853" w14:textId="77777777" w:rsidTr="00502E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tcBorders>
            <w:shd w:val="clear" w:color="auto" w:fill="F2F2F2" w:themeFill="background1" w:themeFillShade="F2"/>
          </w:tcPr>
          <w:p w14:paraId="3452125E" w14:textId="78D5DC4E" w:rsidR="00B7244D" w:rsidRPr="00565AC1" w:rsidRDefault="00B7244D" w:rsidP="00B7244D">
            <w:pPr>
              <w:pStyle w:val="BodyText"/>
              <w:spacing w:before="120" w:after="120"/>
              <w:rPr>
                <w:i/>
                <w:iCs/>
                <w:highlight w:val="green"/>
              </w:rPr>
            </w:pPr>
            <w:r w:rsidRPr="00082BB0">
              <w:t>December 2019 – December 2020</w:t>
            </w:r>
          </w:p>
        </w:tc>
        <w:tc>
          <w:tcPr>
            <w:tcW w:w="2391" w:type="dxa"/>
            <w:shd w:val="clear" w:color="auto" w:fill="F2F2F2" w:themeFill="background1" w:themeFillShade="F2"/>
          </w:tcPr>
          <w:p w14:paraId="4B976D19" w14:textId="3F718DDA"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04</w:t>
            </w:r>
          </w:p>
        </w:tc>
        <w:tc>
          <w:tcPr>
            <w:tcW w:w="2834" w:type="dxa"/>
            <w:shd w:val="clear" w:color="auto" w:fill="F2F2F2" w:themeFill="background1" w:themeFillShade="F2"/>
          </w:tcPr>
          <w:p w14:paraId="0B4146D4" w14:textId="025BC53B"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Completed</w:t>
            </w:r>
          </w:p>
        </w:tc>
      </w:tr>
      <w:tr w:rsidR="00B7244D" w14:paraId="3E0220F9" w14:textId="77777777" w:rsidTr="00C716C7">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bottom w:val="single" w:sz="4" w:space="0" w:color="auto"/>
            </w:tcBorders>
            <w:shd w:val="clear" w:color="auto" w:fill="F2F2F2" w:themeFill="background1" w:themeFillShade="F2"/>
          </w:tcPr>
          <w:p w14:paraId="75C7F848" w14:textId="15AA2487" w:rsidR="00B7244D" w:rsidRPr="00565AC1" w:rsidRDefault="00B7244D" w:rsidP="00B7244D">
            <w:pPr>
              <w:pStyle w:val="BodyText"/>
              <w:spacing w:before="120" w:after="120"/>
              <w:rPr>
                <w:i/>
                <w:iCs/>
                <w:highlight w:val="green"/>
              </w:rPr>
            </w:pPr>
            <w:r w:rsidRPr="00082BB0">
              <w:t>December 2020 – December 2021</w:t>
            </w:r>
          </w:p>
        </w:tc>
        <w:tc>
          <w:tcPr>
            <w:tcW w:w="2391" w:type="dxa"/>
            <w:shd w:val="clear" w:color="auto" w:fill="F2F2F2" w:themeFill="background1" w:themeFillShade="F2"/>
          </w:tcPr>
          <w:p w14:paraId="138CD8C5" w14:textId="3B481C72"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05</w:t>
            </w:r>
          </w:p>
        </w:tc>
        <w:tc>
          <w:tcPr>
            <w:tcW w:w="2834" w:type="dxa"/>
            <w:shd w:val="clear" w:color="auto" w:fill="F2F2F2" w:themeFill="background1" w:themeFillShade="F2"/>
          </w:tcPr>
          <w:p w14:paraId="1D64C5BA" w14:textId="5878243E"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Completed</w:t>
            </w:r>
          </w:p>
        </w:tc>
      </w:tr>
      <w:tr w:rsidR="00B7244D" w14:paraId="713AC744" w14:textId="77777777" w:rsidTr="00502E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tcBorders>
            <w:shd w:val="clear" w:color="auto" w:fill="F2F2F2" w:themeFill="background1" w:themeFillShade="F2"/>
          </w:tcPr>
          <w:p w14:paraId="29FF8872" w14:textId="14134EC5" w:rsidR="00B7244D" w:rsidRPr="00565AC1" w:rsidRDefault="00B7244D" w:rsidP="00B7244D">
            <w:pPr>
              <w:pStyle w:val="BodyText"/>
              <w:spacing w:before="120" w:after="120"/>
              <w:rPr>
                <w:i/>
                <w:iCs/>
                <w:highlight w:val="green"/>
              </w:rPr>
            </w:pPr>
            <w:r w:rsidRPr="00082BB0">
              <w:t>December 2021 – December 2022</w:t>
            </w:r>
          </w:p>
        </w:tc>
        <w:tc>
          <w:tcPr>
            <w:tcW w:w="2391" w:type="dxa"/>
            <w:shd w:val="clear" w:color="auto" w:fill="F2F2F2" w:themeFill="background1" w:themeFillShade="F2"/>
          </w:tcPr>
          <w:p w14:paraId="4B225395" w14:textId="43C192CA"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06</w:t>
            </w:r>
          </w:p>
        </w:tc>
        <w:tc>
          <w:tcPr>
            <w:tcW w:w="2834" w:type="dxa"/>
            <w:shd w:val="clear" w:color="auto" w:fill="F2F2F2" w:themeFill="background1" w:themeFillShade="F2"/>
          </w:tcPr>
          <w:p w14:paraId="7EED509E" w14:textId="74292433"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 xml:space="preserve">Completed </w:t>
            </w:r>
          </w:p>
        </w:tc>
      </w:tr>
      <w:tr w:rsidR="00B7244D" w14:paraId="178D5E21" w14:textId="77777777" w:rsidTr="00502E2B">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tcBorders>
            <w:shd w:val="clear" w:color="auto" w:fill="F2F2F2" w:themeFill="background1" w:themeFillShade="F2"/>
          </w:tcPr>
          <w:p w14:paraId="2C5D6A3F" w14:textId="695EAA0B" w:rsidR="00B7244D" w:rsidRPr="00565AC1" w:rsidRDefault="00B7244D" w:rsidP="00B7244D">
            <w:pPr>
              <w:pStyle w:val="BodyText"/>
              <w:spacing w:before="120" w:after="120"/>
              <w:rPr>
                <w:i/>
                <w:iCs/>
                <w:highlight w:val="green"/>
              </w:rPr>
            </w:pPr>
            <w:r w:rsidRPr="00082BB0">
              <w:t>December 2022 – December 2023</w:t>
            </w:r>
          </w:p>
        </w:tc>
        <w:tc>
          <w:tcPr>
            <w:tcW w:w="2391" w:type="dxa"/>
            <w:shd w:val="clear" w:color="auto" w:fill="F2F2F2" w:themeFill="background1" w:themeFillShade="F2"/>
          </w:tcPr>
          <w:p w14:paraId="16C1BE31" w14:textId="6FAE4907"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07</w:t>
            </w:r>
          </w:p>
        </w:tc>
        <w:tc>
          <w:tcPr>
            <w:tcW w:w="2834" w:type="dxa"/>
            <w:shd w:val="clear" w:color="auto" w:fill="F2F2F2" w:themeFill="background1" w:themeFillShade="F2"/>
          </w:tcPr>
          <w:p w14:paraId="21AA2655" w14:textId="181A3687" w:rsidR="00B7244D" w:rsidRPr="00565AC1" w:rsidRDefault="00B7244D" w:rsidP="00B7244D">
            <w:pPr>
              <w:pStyle w:val="BodyText"/>
              <w:spacing w:before="120" w:after="120"/>
              <w:cnfStyle w:val="000000000000" w:firstRow="0" w:lastRow="0" w:firstColumn="0" w:lastColumn="0" w:oddVBand="0" w:evenVBand="0" w:oddHBand="0" w:evenHBand="0" w:firstRowFirstColumn="0" w:firstRowLastColumn="0" w:lastRowFirstColumn="0" w:lastRowLastColumn="0"/>
              <w:rPr>
                <w:highlight w:val="yellow"/>
              </w:rPr>
            </w:pPr>
            <w:r w:rsidRPr="00082BB0">
              <w:t xml:space="preserve">Completed </w:t>
            </w:r>
          </w:p>
        </w:tc>
      </w:tr>
      <w:tr w:rsidR="00B7244D" w14:paraId="51148136" w14:textId="77777777" w:rsidTr="00502E2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05" w:type="dxa"/>
            <w:tcBorders>
              <w:top w:val="single" w:sz="4" w:space="0" w:color="auto"/>
            </w:tcBorders>
            <w:shd w:val="clear" w:color="auto" w:fill="F2F2F2" w:themeFill="background1" w:themeFillShade="F2"/>
          </w:tcPr>
          <w:p w14:paraId="680D273E" w14:textId="2EEA6629" w:rsidR="00B7244D" w:rsidRPr="00565AC1" w:rsidRDefault="00B7244D" w:rsidP="00B7244D">
            <w:pPr>
              <w:pStyle w:val="BodyText"/>
              <w:spacing w:before="120" w:after="120"/>
              <w:rPr>
                <w:i/>
                <w:iCs/>
                <w:highlight w:val="green"/>
              </w:rPr>
            </w:pPr>
            <w:r w:rsidRPr="00082BB0">
              <w:t>December 202</w:t>
            </w:r>
            <w:r>
              <w:t>3</w:t>
            </w:r>
            <w:r w:rsidRPr="00082BB0">
              <w:t xml:space="preserve"> – December 202</w:t>
            </w:r>
            <w:r>
              <w:t>4</w:t>
            </w:r>
          </w:p>
        </w:tc>
        <w:tc>
          <w:tcPr>
            <w:tcW w:w="2391" w:type="dxa"/>
            <w:shd w:val="clear" w:color="auto" w:fill="F2F2F2" w:themeFill="background1" w:themeFillShade="F2"/>
          </w:tcPr>
          <w:p w14:paraId="5BA7580E" w14:textId="3B475194"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0</w:t>
            </w:r>
            <w:r>
              <w:t>8</w:t>
            </w:r>
          </w:p>
        </w:tc>
        <w:tc>
          <w:tcPr>
            <w:tcW w:w="2834" w:type="dxa"/>
            <w:shd w:val="clear" w:color="auto" w:fill="F2F2F2" w:themeFill="background1" w:themeFillShade="F2"/>
          </w:tcPr>
          <w:p w14:paraId="3DE9E575" w14:textId="2346FEB8" w:rsidR="00B7244D" w:rsidRPr="00565AC1" w:rsidRDefault="00B7244D" w:rsidP="00B7244D">
            <w:pPr>
              <w:pStyle w:val="BodyText"/>
              <w:spacing w:before="120" w:after="120"/>
              <w:cnfStyle w:val="000000010000" w:firstRow="0" w:lastRow="0" w:firstColumn="0" w:lastColumn="0" w:oddVBand="0" w:evenVBand="0" w:oddHBand="0" w:evenHBand="1" w:firstRowFirstColumn="0" w:firstRowLastColumn="0" w:lastRowFirstColumn="0" w:lastRowLastColumn="0"/>
              <w:rPr>
                <w:highlight w:val="yellow"/>
              </w:rPr>
            </w:pPr>
            <w:r w:rsidRPr="00082BB0">
              <w:t>Completed (this report)</w:t>
            </w:r>
          </w:p>
        </w:tc>
      </w:tr>
    </w:tbl>
    <w:p w14:paraId="02D1A2F2" w14:textId="67C09C04" w:rsidR="00DD77CF" w:rsidRDefault="0093404F" w:rsidP="00FD7310">
      <w:pPr>
        <w:pStyle w:val="AltHeading1"/>
      </w:pPr>
      <w:bookmarkStart w:id="55" w:name="_Toc189814233"/>
      <w:r>
        <w:t xml:space="preserve">Summary of </w:t>
      </w:r>
      <w:r w:rsidR="00DD77CF">
        <w:t>Compliance</w:t>
      </w:r>
      <w:bookmarkEnd w:id="55"/>
      <w:r w:rsidR="00DD77CF">
        <w:t xml:space="preserve"> </w:t>
      </w:r>
    </w:p>
    <w:p w14:paraId="0AE04BB9" w14:textId="4377762B" w:rsidR="0076055E" w:rsidRDefault="00104436" w:rsidP="00886277">
      <w:pPr>
        <w:pStyle w:val="BodyText"/>
        <w:spacing w:line="360" w:lineRule="auto"/>
        <w:jc w:val="both"/>
      </w:pPr>
      <w:r w:rsidRPr="00104436">
        <w:rPr>
          <w:b/>
          <w:bCs/>
          <w:color w:val="auto"/>
        </w:rPr>
        <w:fldChar w:fldCharType="begin"/>
      </w:r>
      <w:r w:rsidRPr="00104436">
        <w:rPr>
          <w:b/>
          <w:bCs/>
          <w:color w:val="auto"/>
        </w:rPr>
        <w:instrText xml:space="preserve"> REF _Ref188249447 \h </w:instrText>
      </w:r>
      <w:r w:rsidRPr="00104436">
        <w:rPr>
          <w:b/>
          <w:bCs/>
          <w:color w:val="auto"/>
        </w:rPr>
      </w:r>
      <w:r w:rsidRPr="00104436">
        <w:rPr>
          <w:b/>
          <w:bCs/>
          <w:color w:val="auto"/>
        </w:rPr>
        <w:fldChar w:fldCharType="separate"/>
      </w:r>
      <w:r w:rsidR="00290650" w:rsidRPr="00104436">
        <w:rPr>
          <w:color w:val="003E69"/>
        </w:rPr>
        <w:t xml:space="preserve">Table </w:t>
      </w:r>
      <w:r w:rsidR="00290650">
        <w:rPr>
          <w:noProof/>
          <w:color w:val="003E69"/>
        </w:rPr>
        <w:t>3</w:t>
      </w:r>
      <w:r w:rsidRPr="00104436">
        <w:rPr>
          <w:b/>
          <w:bCs/>
          <w:color w:val="auto"/>
        </w:rPr>
        <w:fldChar w:fldCharType="end"/>
      </w:r>
      <w:r w:rsidRPr="00104436">
        <w:rPr>
          <w:b/>
          <w:bCs/>
          <w:color w:val="auto"/>
        </w:rPr>
        <w:t xml:space="preserve"> </w:t>
      </w:r>
      <w:r w:rsidR="002E2743">
        <w:t>details the Project’s compliance status for each approval condition over the 12</w:t>
      </w:r>
      <w:r w:rsidR="00BE41A8">
        <w:t>-</w:t>
      </w:r>
      <w:r w:rsidR="002E2743">
        <w:t xml:space="preserve">month reporting period: </w:t>
      </w:r>
      <w:r w:rsidR="006C75A8">
        <w:rPr>
          <w:i/>
          <w:iCs/>
        </w:rPr>
        <w:t>December 2023 to December 2024.</w:t>
      </w:r>
    </w:p>
    <w:p w14:paraId="640664B5" w14:textId="3AB44ED4" w:rsidR="00B35336" w:rsidRDefault="00FC142F" w:rsidP="00886277">
      <w:pPr>
        <w:pStyle w:val="BodyText"/>
        <w:spacing w:line="360" w:lineRule="auto"/>
        <w:jc w:val="both"/>
      </w:pPr>
      <w:r>
        <w:t xml:space="preserve">Where required, reference has been made to relevant </w:t>
      </w:r>
      <w:r w:rsidR="00026A2B">
        <w:t xml:space="preserve">Appendices </w:t>
      </w:r>
      <w:r>
        <w:t>for further evidence of compliance.</w:t>
      </w:r>
    </w:p>
    <w:p w14:paraId="5BE145D3" w14:textId="113178A5" w:rsidR="00B34F89" w:rsidRDefault="007765ED" w:rsidP="00FD7310">
      <w:pPr>
        <w:pStyle w:val="BodyText"/>
        <w:rPr>
          <w:rFonts w:asciiTheme="majorHAnsi" w:hAnsiTheme="majorHAnsi" w:cs="Arial"/>
          <w:color w:val="7AB800" w:themeColor="accent2"/>
          <w:sz w:val="36"/>
          <w:szCs w:val="28"/>
        </w:rPr>
      </w:pPr>
      <w:r w:rsidRPr="008F26A5">
        <w:t xml:space="preserve">The Project was found to be fully compliant with the requirements of the EPBC Approval </w:t>
      </w:r>
      <w:r w:rsidR="00A9764B" w:rsidRPr="00697012">
        <w:t>2015/7464</w:t>
      </w:r>
      <w:r w:rsidR="00A9764B" w:rsidRPr="008F26A5">
        <w:t>.</w:t>
      </w:r>
      <w:r w:rsidR="00B34F89">
        <w:br w:type="page"/>
      </w:r>
    </w:p>
    <w:p w14:paraId="6C409015" w14:textId="77777777" w:rsidR="00B34F89" w:rsidRDefault="00B34F89" w:rsidP="006D7582">
      <w:pPr>
        <w:pStyle w:val="AltHeading2"/>
        <w:numPr>
          <w:ilvl w:val="0"/>
          <w:numId w:val="0"/>
        </w:numPr>
        <w:sectPr w:rsidR="00B34F89" w:rsidSect="00E90007">
          <w:footerReference w:type="default" r:id="rId25"/>
          <w:headerReference w:type="first" r:id="rId26"/>
          <w:pgSz w:w="11906" w:h="16838" w:code="9"/>
          <w:pgMar w:top="992" w:right="1418" w:bottom="1843" w:left="1418" w:header="567" w:footer="510" w:gutter="0"/>
          <w:cols w:space="708"/>
          <w:docGrid w:linePitch="360"/>
        </w:sectPr>
      </w:pPr>
    </w:p>
    <w:p w14:paraId="668F27CF" w14:textId="2A24C3A1" w:rsidR="009F05C9" w:rsidRPr="00104436" w:rsidRDefault="00104436" w:rsidP="00104436">
      <w:pPr>
        <w:pStyle w:val="Caption"/>
        <w:rPr>
          <w:rFonts w:eastAsia="Arial"/>
          <w:color w:val="003E69"/>
        </w:rPr>
      </w:pPr>
      <w:bookmarkStart w:id="56" w:name="_Ref188249447"/>
      <w:r w:rsidRPr="00104436">
        <w:rPr>
          <w:color w:val="003E69"/>
        </w:rPr>
        <w:lastRenderedPageBreak/>
        <w:t xml:space="preserve">Table </w:t>
      </w:r>
      <w:r w:rsidRPr="00104436">
        <w:rPr>
          <w:color w:val="003E69"/>
        </w:rPr>
        <w:fldChar w:fldCharType="begin"/>
      </w:r>
      <w:r w:rsidRPr="00104436">
        <w:rPr>
          <w:color w:val="003E69"/>
        </w:rPr>
        <w:instrText xml:space="preserve"> SEQ Table \* ARABIC </w:instrText>
      </w:r>
      <w:r w:rsidRPr="00104436">
        <w:rPr>
          <w:color w:val="003E69"/>
        </w:rPr>
        <w:fldChar w:fldCharType="separate"/>
      </w:r>
      <w:r w:rsidR="00290650">
        <w:rPr>
          <w:noProof/>
          <w:color w:val="003E69"/>
        </w:rPr>
        <w:t>3</w:t>
      </w:r>
      <w:r w:rsidRPr="00104436">
        <w:rPr>
          <w:color w:val="003E69"/>
        </w:rPr>
        <w:fldChar w:fldCharType="end"/>
      </w:r>
      <w:bookmarkEnd w:id="56"/>
      <w:r w:rsidRPr="00104436">
        <w:rPr>
          <w:color w:val="003E69"/>
        </w:rPr>
        <w:t>. Compliance with conditions of EPBC Approval 2015/</w:t>
      </w:r>
      <w:r w:rsidRPr="00697012">
        <w:rPr>
          <w:color w:val="003E69"/>
        </w:rPr>
        <w:t>7464</w:t>
      </w: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603"/>
        <w:gridCol w:w="6852"/>
        <w:gridCol w:w="2757"/>
        <w:gridCol w:w="2712"/>
        <w:gridCol w:w="7503"/>
      </w:tblGrid>
      <w:tr w:rsidR="00B97FE5" w:rsidRPr="002E3A72" w14:paraId="7771EE31" w14:textId="77777777" w:rsidTr="00DF5F26">
        <w:trPr>
          <w:tblHeader/>
        </w:trPr>
        <w:tc>
          <w:tcPr>
            <w:tcW w:w="0" w:type="auto"/>
            <w:tcBorders>
              <w:bottom w:val="single" w:sz="8" w:space="0" w:color="FFFFFF" w:themeColor="background1"/>
            </w:tcBorders>
            <w:shd w:val="clear" w:color="auto" w:fill="003C69"/>
          </w:tcPr>
          <w:p w14:paraId="6D38ED54" w14:textId="77777777" w:rsidR="00B34F89" w:rsidRPr="002E3A72" w:rsidRDefault="00B34F89" w:rsidP="005C33B4">
            <w:pPr>
              <w:pStyle w:val="BodyText"/>
              <w:spacing w:beforeLines="120" w:before="288" w:afterLines="120" w:after="288"/>
              <w:rPr>
                <w:b/>
                <w:bCs/>
                <w:color w:val="FFFFFF" w:themeColor="background1"/>
              </w:rPr>
            </w:pPr>
            <w:r w:rsidRPr="002E3A72">
              <w:rPr>
                <w:b/>
                <w:bCs/>
                <w:color w:val="FFFFFF" w:themeColor="background1"/>
              </w:rPr>
              <w:t xml:space="preserve">No. </w:t>
            </w:r>
          </w:p>
        </w:tc>
        <w:tc>
          <w:tcPr>
            <w:tcW w:w="6852" w:type="dxa"/>
            <w:tcBorders>
              <w:bottom w:val="single" w:sz="8" w:space="0" w:color="FFFFFF" w:themeColor="background1"/>
            </w:tcBorders>
            <w:shd w:val="clear" w:color="auto" w:fill="003C69"/>
          </w:tcPr>
          <w:p w14:paraId="3BF5ACA5" w14:textId="77777777" w:rsidR="00B34F89" w:rsidRPr="002E3A72" w:rsidRDefault="00B34F89" w:rsidP="005C33B4">
            <w:pPr>
              <w:pStyle w:val="BodyText"/>
              <w:spacing w:beforeLines="120" w:before="288" w:afterLines="120" w:after="288"/>
              <w:rPr>
                <w:b/>
                <w:bCs/>
                <w:color w:val="FFFFFF" w:themeColor="background1"/>
              </w:rPr>
            </w:pPr>
            <w:r w:rsidRPr="002E3A72">
              <w:rPr>
                <w:b/>
                <w:bCs/>
                <w:color w:val="FFFFFF" w:themeColor="background1"/>
              </w:rPr>
              <w:t xml:space="preserve">Condition </w:t>
            </w:r>
          </w:p>
        </w:tc>
        <w:tc>
          <w:tcPr>
            <w:tcW w:w="2757" w:type="dxa"/>
            <w:tcBorders>
              <w:bottom w:val="single" w:sz="8" w:space="0" w:color="FFFFFF" w:themeColor="background1"/>
            </w:tcBorders>
            <w:shd w:val="clear" w:color="auto" w:fill="003C69"/>
          </w:tcPr>
          <w:p w14:paraId="5AED1CF7" w14:textId="31EE19A6" w:rsidR="00B34F89" w:rsidRPr="002E3A72" w:rsidRDefault="00335F83" w:rsidP="005C33B4">
            <w:pPr>
              <w:pStyle w:val="BodyText"/>
              <w:spacing w:beforeLines="120" w:before="288" w:afterLines="120" w:after="288"/>
              <w:rPr>
                <w:b/>
                <w:bCs/>
                <w:color w:val="FFFFFF" w:themeColor="background1"/>
              </w:rPr>
            </w:pPr>
            <w:r>
              <w:rPr>
                <w:b/>
                <w:color w:val="FFFFFF" w:themeColor="background1"/>
              </w:rPr>
              <w:t>Timeframe</w:t>
            </w:r>
          </w:p>
        </w:tc>
        <w:tc>
          <w:tcPr>
            <w:tcW w:w="2712" w:type="dxa"/>
            <w:tcBorders>
              <w:bottom w:val="single" w:sz="8" w:space="0" w:color="FFFFFF" w:themeColor="background1"/>
            </w:tcBorders>
            <w:shd w:val="clear" w:color="auto" w:fill="003C69"/>
          </w:tcPr>
          <w:p w14:paraId="557D2691" w14:textId="165AC8A1" w:rsidR="00B34F89" w:rsidRPr="002E3A72" w:rsidRDefault="00A03A97" w:rsidP="005C33B4">
            <w:pPr>
              <w:pStyle w:val="BodyText"/>
              <w:spacing w:beforeLines="120" w:before="288" w:afterLines="120" w:after="288"/>
              <w:rPr>
                <w:b/>
                <w:bCs/>
                <w:color w:val="FFFFFF" w:themeColor="background1"/>
              </w:rPr>
            </w:pPr>
            <w:r w:rsidRPr="002E3A72">
              <w:rPr>
                <w:b/>
                <w:bCs/>
                <w:color w:val="FFFFFF" w:themeColor="background1"/>
              </w:rPr>
              <w:t xml:space="preserve">Status </w:t>
            </w:r>
          </w:p>
        </w:tc>
        <w:tc>
          <w:tcPr>
            <w:tcW w:w="7503" w:type="dxa"/>
            <w:tcBorders>
              <w:bottom w:val="single" w:sz="8" w:space="0" w:color="FFFFFF" w:themeColor="background1"/>
            </w:tcBorders>
            <w:shd w:val="clear" w:color="auto" w:fill="003C69"/>
          </w:tcPr>
          <w:p w14:paraId="3D3D65AA" w14:textId="39BC8570" w:rsidR="00B34F89" w:rsidRPr="002E3A72" w:rsidRDefault="007115C2" w:rsidP="005C33B4">
            <w:pPr>
              <w:pStyle w:val="BodyText"/>
              <w:spacing w:beforeLines="120" w:before="288" w:afterLines="120" w:after="288"/>
              <w:rPr>
                <w:b/>
                <w:bCs/>
                <w:color w:val="FFFFFF" w:themeColor="background1"/>
              </w:rPr>
            </w:pPr>
            <w:r>
              <w:rPr>
                <w:b/>
                <w:bCs/>
                <w:color w:val="FFFFFF" w:themeColor="background1"/>
              </w:rPr>
              <w:t>Evidence of Compliance</w:t>
            </w:r>
            <w:r w:rsidR="0099732D" w:rsidRPr="002E3A72">
              <w:rPr>
                <w:b/>
                <w:bCs/>
                <w:color w:val="FFFFFF" w:themeColor="background1"/>
              </w:rPr>
              <w:t xml:space="preserve"> </w:t>
            </w:r>
            <w:r w:rsidR="00B34F89" w:rsidRPr="002E3A72">
              <w:rPr>
                <w:b/>
                <w:bCs/>
                <w:color w:val="FFFFFF" w:themeColor="background1"/>
              </w:rPr>
              <w:t xml:space="preserve"> </w:t>
            </w:r>
          </w:p>
        </w:tc>
      </w:tr>
      <w:tr w:rsidR="00B97FE5" w14:paraId="67661B40" w14:textId="77777777" w:rsidTr="00DF5F26">
        <w:tc>
          <w:tcPr>
            <w:tcW w:w="0" w:type="auto"/>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68CBB9EC" w14:textId="77777777" w:rsidR="00DD77CF" w:rsidRPr="00DD77CF" w:rsidRDefault="00DD77CF" w:rsidP="005C33B4">
            <w:pPr>
              <w:pStyle w:val="BodyText"/>
              <w:spacing w:beforeLines="120" w:before="288" w:afterLines="120" w:after="288"/>
            </w:pPr>
            <w:r w:rsidRPr="00DD77CF">
              <w:t>1</w:t>
            </w:r>
          </w:p>
        </w:tc>
        <w:tc>
          <w:tcPr>
            <w:tcW w:w="685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6AA870C4" w14:textId="132EB4CC" w:rsidR="00DD77CF" w:rsidRPr="00DD77CF" w:rsidRDefault="004C70D5" w:rsidP="005C33B4">
            <w:pPr>
              <w:pStyle w:val="BodyText"/>
              <w:spacing w:beforeLines="120" w:before="288" w:afterLines="120" w:after="288"/>
            </w:pPr>
            <w:r w:rsidRPr="004C70D5">
              <w:t xml:space="preserve">For protection of the EPBC Act listed </w:t>
            </w:r>
            <w:r w:rsidR="00B30A84">
              <w:t>Koala</w:t>
            </w:r>
            <w:r w:rsidRPr="004C70D5">
              <w:t xml:space="preserve"> (Phascolarctos cinereus) and Lowland rainforest of subtropical Australia Threatened Ecological Community, the approval holder must implement the “Overarching Environmental Management Plan” while undertaking the proposed action.</w:t>
            </w:r>
          </w:p>
        </w:tc>
        <w:tc>
          <w:tcPr>
            <w:tcW w:w="2757"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6C4E7D2B" w14:textId="1057EDAF" w:rsidR="00DD77CF" w:rsidRPr="00DD77CF" w:rsidRDefault="007115C2" w:rsidP="005C33B4">
            <w:pPr>
              <w:pStyle w:val="BodyText"/>
              <w:spacing w:beforeLines="120" w:before="288" w:afterLines="120" w:after="288"/>
            </w:pPr>
            <w:r>
              <w:t xml:space="preserve">Progressive </w:t>
            </w:r>
            <w:r w:rsidR="00604743">
              <w:t>– for the period of construction</w:t>
            </w:r>
          </w:p>
        </w:tc>
        <w:tc>
          <w:tcPr>
            <w:tcW w:w="2712"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1A24BDD4" w14:textId="4D730552" w:rsidR="00DD77CF" w:rsidRPr="00697012" w:rsidRDefault="002A6614" w:rsidP="005C33B4">
            <w:pPr>
              <w:pStyle w:val="BodyText"/>
              <w:spacing w:beforeLines="120" w:before="288" w:afterLines="120" w:after="288"/>
              <w:rPr>
                <w:b/>
                <w:bCs/>
              </w:rPr>
            </w:pPr>
            <w:r w:rsidRPr="00697012">
              <w:rPr>
                <w:b/>
                <w:bCs/>
              </w:rPr>
              <w:t xml:space="preserve">Compliant </w:t>
            </w:r>
            <w:r w:rsidR="007115C2" w:rsidRPr="00697012">
              <w:rPr>
                <w:b/>
                <w:bCs/>
              </w:rPr>
              <w:t>and Closed</w:t>
            </w:r>
          </w:p>
        </w:tc>
        <w:tc>
          <w:tcPr>
            <w:tcW w:w="7503" w:type="dxa"/>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F2F2F2" w:themeFill="background1" w:themeFillShade="F2"/>
          </w:tcPr>
          <w:p w14:paraId="2783D6C3" w14:textId="77777777" w:rsidR="00962379" w:rsidRPr="00697012" w:rsidRDefault="00962379" w:rsidP="00962379">
            <w:pPr>
              <w:pStyle w:val="BodyText"/>
              <w:spacing w:beforeLines="120" w:before="288" w:afterLines="120" w:after="288"/>
              <w:rPr>
                <w:iCs/>
              </w:rPr>
            </w:pPr>
            <w:r w:rsidRPr="00697012">
              <w:rPr>
                <w:iCs/>
              </w:rPr>
              <w:t xml:space="preserve">The works have been completed and now closed. </w:t>
            </w:r>
          </w:p>
          <w:p w14:paraId="404D0FDB" w14:textId="4C59EBD0" w:rsidR="002740D7" w:rsidRPr="00C405CF" w:rsidRDefault="006B63E1" w:rsidP="004C5744">
            <w:pPr>
              <w:pStyle w:val="BodyText"/>
              <w:spacing w:beforeLines="120" w:before="288" w:afterLines="120" w:after="288"/>
              <w:rPr>
                <w:i/>
              </w:rPr>
            </w:pPr>
            <w:r w:rsidRPr="0023287D">
              <w:rPr>
                <w:iCs/>
              </w:rPr>
              <w:t>Refer to previous compliance reports. Closed reporting period 2021-2022.</w:t>
            </w:r>
          </w:p>
        </w:tc>
      </w:tr>
      <w:tr w:rsidR="00B97FE5" w14:paraId="0BBFBD7B" w14:textId="77777777" w:rsidTr="00DF5F26">
        <w:tc>
          <w:tcPr>
            <w:tcW w:w="0" w:type="auto"/>
            <w:tcBorders>
              <w:top w:val="single" w:sz="8" w:space="0" w:color="FFFFFF" w:themeColor="background1"/>
            </w:tcBorders>
            <w:shd w:val="clear" w:color="auto" w:fill="F2F2F2" w:themeFill="background1" w:themeFillShade="F2"/>
          </w:tcPr>
          <w:p w14:paraId="53304628" w14:textId="77777777" w:rsidR="00DD77CF" w:rsidRPr="00DD77CF" w:rsidRDefault="00DD77CF" w:rsidP="005C33B4">
            <w:pPr>
              <w:pStyle w:val="BodyText"/>
              <w:spacing w:beforeLines="120" w:before="288" w:afterLines="120" w:after="288"/>
            </w:pPr>
            <w:r w:rsidRPr="00DD77CF">
              <w:t>2</w:t>
            </w:r>
          </w:p>
        </w:tc>
        <w:tc>
          <w:tcPr>
            <w:tcW w:w="6852" w:type="dxa"/>
            <w:tcBorders>
              <w:top w:val="single" w:sz="8" w:space="0" w:color="FFFFFF" w:themeColor="background1"/>
            </w:tcBorders>
            <w:shd w:val="clear" w:color="auto" w:fill="F2F2F2" w:themeFill="background1" w:themeFillShade="F2"/>
          </w:tcPr>
          <w:p w14:paraId="283DBD2A" w14:textId="77777777" w:rsidR="001F5FED" w:rsidRPr="00B35CB4" w:rsidRDefault="001F5FED" w:rsidP="00B35CB4">
            <w:pPr>
              <w:pStyle w:val="BodyText"/>
            </w:pPr>
            <w:r w:rsidRPr="00B35CB4">
              <w:t xml:space="preserve">For the protection of the EPBC Act listed critically endangered </w:t>
            </w:r>
            <w:r w:rsidRPr="00B35CB4">
              <w:rPr>
                <w:i/>
                <w:iCs/>
              </w:rPr>
              <w:t xml:space="preserve">Lowland Rainforest of Subtropical Australia </w:t>
            </w:r>
            <w:r w:rsidRPr="00B35CB4">
              <w:t>(LRSA) the approval holder must:</w:t>
            </w:r>
          </w:p>
          <w:p w14:paraId="638EBCC9" w14:textId="77777777" w:rsidR="001F5FED" w:rsidRPr="00B35CB4" w:rsidRDefault="001F5FED" w:rsidP="00B62FE8">
            <w:pPr>
              <w:pStyle w:val="BodyText"/>
              <w:numPr>
                <w:ilvl w:val="0"/>
                <w:numId w:val="18"/>
              </w:numPr>
              <w:spacing w:before="120" w:after="120" w:line="260" w:lineRule="atLeast"/>
            </w:pPr>
            <w:r w:rsidRPr="00B35CB4">
              <w:t xml:space="preserve">Not disturb more than 3.92ha of the LRSA Threatened Ecological Community (TEC) within and adjacent to the project </w:t>
            </w:r>
            <w:proofErr w:type="gramStart"/>
            <w:r w:rsidRPr="00B35CB4">
              <w:t>site;</w:t>
            </w:r>
            <w:proofErr w:type="gramEnd"/>
          </w:p>
          <w:p w14:paraId="75ED64A0" w14:textId="7FDE5BBB" w:rsidR="001F5FED" w:rsidRPr="00B35CB4" w:rsidRDefault="00AA4D96" w:rsidP="00B62FE8">
            <w:pPr>
              <w:pStyle w:val="BodyText"/>
              <w:numPr>
                <w:ilvl w:val="0"/>
                <w:numId w:val="18"/>
              </w:numPr>
              <w:spacing w:before="120" w:after="120" w:line="260" w:lineRule="atLeast"/>
            </w:pPr>
            <w:r>
              <w:t>Enter into a Conservation Agreement over the</w:t>
            </w:r>
            <w:r w:rsidR="001F5FED" w:rsidRPr="00B35CB4">
              <w:t xml:space="preserve"> offset of 16.64ha at the location shown</w:t>
            </w:r>
            <w:r w:rsidR="00186C35">
              <w:t xml:space="preserve"> (Attachment B</w:t>
            </w:r>
            <w:r w:rsidR="001026D4">
              <w:t xml:space="preserve"> of the Conditions Approval)</w:t>
            </w:r>
            <w:r w:rsidR="001F5FED" w:rsidRPr="00B35CB4">
              <w:t xml:space="preserve"> and ensure that by the tenth anniversary of commencement of </w:t>
            </w:r>
            <w:r w:rsidR="001026D4">
              <w:t xml:space="preserve">the </w:t>
            </w:r>
            <w:r w:rsidR="001F5FED" w:rsidRPr="00B35CB4">
              <w:t>action, the offset meets the following condition thresholds:</w:t>
            </w:r>
          </w:p>
          <w:p w14:paraId="2F3A46C3" w14:textId="77777777" w:rsidR="001F5FED" w:rsidRPr="00B35CB4" w:rsidRDefault="001F5FED" w:rsidP="00B62FE8">
            <w:pPr>
              <w:pStyle w:val="BodyText"/>
              <w:numPr>
                <w:ilvl w:val="1"/>
                <w:numId w:val="18"/>
              </w:numPr>
              <w:spacing w:before="120" w:after="120" w:line="260" w:lineRule="atLeast"/>
            </w:pPr>
            <w:r w:rsidRPr="00B35CB4">
              <w:t xml:space="preserve">Canopy cover: at least 70% of canopy vegetation is </w:t>
            </w:r>
            <w:proofErr w:type="gramStart"/>
            <w:r w:rsidRPr="00B35CB4">
              <w:t>native;</w:t>
            </w:r>
            <w:proofErr w:type="gramEnd"/>
          </w:p>
          <w:p w14:paraId="69B96B66" w14:textId="77777777" w:rsidR="001F5FED" w:rsidRPr="00B35CB4" w:rsidRDefault="001F5FED" w:rsidP="00B62FE8">
            <w:pPr>
              <w:pStyle w:val="BodyText"/>
              <w:numPr>
                <w:ilvl w:val="1"/>
                <w:numId w:val="18"/>
              </w:numPr>
              <w:spacing w:before="120" w:after="120" w:line="260" w:lineRule="atLeast"/>
            </w:pPr>
            <w:r w:rsidRPr="00B35CB4">
              <w:t>Species richness: contains 30 native woody species from the LRSA TEC listing advice; and</w:t>
            </w:r>
          </w:p>
          <w:p w14:paraId="095A099D" w14:textId="77777777" w:rsidR="001F5FED" w:rsidRPr="00B35CB4" w:rsidRDefault="001F5FED" w:rsidP="00B62FE8">
            <w:pPr>
              <w:pStyle w:val="BodyText"/>
              <w:numPr>
                <w:ilvl w:val="1"/>
                <w:numId w:val="18"/>
              </w:numPr>
              <w:spacing w:before="120" w:after="120" w:line="260" w:lineRule="atLeast"/>
            </w:pPr>
            <w:r w:rsidRPr="00B35CB4">
              <w:t>Total vegetation: At least 70% of total vegetation cover is native.</w:t>
            </w:r>
          </w:p>
          <w:p w14:paraId="5E2F928B" w14:textId="3E0E1263" w:rsidR="001F5FED" w:rsidRPr="00B35CB4" w:rsidRDefault="001F5FED" w:rsidP="00B62FE8">
            <w:pPr>
              <w:pStyle w:val="BodyText"/>
              <w:numPr>
                <w:ilvl w:val="0"/>
                <w:numId w:val="18"/>
              </w:numPr>
              <w:spacing w:before="120" w:after="120" w:line="260" w:lineRule="atLeast"/>
            </w:pPr>
            <w:r w:rsidRPr="00B35CB4">
              <w:t>Legally secure and implement the offset of 4.65ha at the location shown</w:t>
            </w:r>
            <w:r w:rsidR="00DE3E34">
              <w:t xml:space="preserve"> (Attachment C of the Conditions Approval)</w:t>
            </w:r>
            <w:r w:rsidRPr="00B35CB4">
              <w:t xml:space="preserve"> by the first 12-month anniversary of the commencement of the action.</w:t>
            </w:r>
          </w:p>
          <w:p w14:paraId="534A6D91" w14:textId="3B8D654B" w:rsidR="00DD77CF" w:rsidRPr="00DD77CF" w:rsidRDefault="00DD77CF" w:rsidP="005C33B4">
            <w:pPr>
              <w:pStyle w:val="BodyText"/>
              <w:spacing w:beforeLines="120" w:before="288" w:afterLines="120" w:after="288"/>
            </w:pPr>
          </w:p>
        </w:tc>
        <w:tc>
          <w:tcPr>
            <w:tcW w:w="2757" w:type="dxa"/>
            <w:tcBorders>
              <w:top w:val="single" w:sz="8" w:space="0" w:color="FFFFFF" w:themeColor="background1"/>
            </w:tcBorders>
            <w:shd w:val="clear" w:color="auto" w:fill="F2F2F2" w:themeFill="background1" w:themeFillShade="F2"/>
          </w:tcPr>
          <w:p w14:paraId="06DB83BA" w14:textId="77777777" w:rsidR="002318B9" w:rsidRPr="00697012" w:rsidRDefault="002318B9" w:rsidP="002318B9">
            <w:pPr>
              <w:pStyle w:val="BodyText"/>
              <w:numPr>
                <w:ilvl w:val="0"/>
                <w:numId w:val="34"/>
              </w:numPr>
              <w:spacing w:before="120" w:after="120" w:line="260" w:lineRule="atLeast"/>
              <w:ind w:left="322" w:hanging="322"/>
              <w:rPr>
                <w:color w:val="auto"/>
                <w:sz w:val="20"/>
              </w:rPr>
            </w:pPr>
            <w:r>
              <w:t>For the construction period.</w:t>
            </w:r>
          </w:p>
          <w:p w14:paraId="2ECA9B91" w14:textId="77777777" w:rsidR="00451C7C" w:rsidRDefault="00451C7C" w:rsidP="00451C7C">
            <w:pPr>
              <w:pStyle w:val="BodyText"/>
              <w:spacing w:before="120" w:after="120" w:line="260" w:lineRule="atLeast"/>
            </w:pPr>
          </w:p>
          <w:p w14:paraId="371CBA9F" w14:textId="77777777" w:rsidR="00451C7C" w:rsidRDefault="00451C7C" w:rsidP="00451C7C">
            <w:pPr>
              <w:pStyle w:val="BodyText"/>
              <w:spacing w:before="120" w:after="120" w:line="260" w:lineRule="atLeast"/>
            </w:pPr>
          </w:p>
          <w:p w14:paraId="5BBCA267" w14:textId="77777777" w:rsidR="00451C7C" w:rsidRDefault="00451C7C" w:rsidP="00451C7C">
            <w:pPr>
              <w:pStyle w:val="BodyText"/>
              <w:spacing w:before="120" w:after="120" w:line="260" w:lineRule="atLeast"/>
            </w:pPr>
          </w:p>
          <w:p w14:paraId="587042A8" w14:textId="77777777" w:rsidR="00451C7C" w:rsidRDefault="00451C7C" w:rsidP="00697012">
            <w:pPr>
              <w:pStyle w:val="BodyText"/>
              <w:spacing w:before="120" w:after="120" w:line="260" w:lineRule="atLeast"/>
              <w:rPr>
                <w:color w:val="auto"/>
                <w:sz w:val="20"/>
              </w:rPr>
            </w:pPr>
          </w:p>
          <w:p w14:paraId="2E593609" w14:textId="77777777" w:rsidR="002318B9" w:rsidRDefault="002318B9" w:rsidP="002318B9">
            <w:pPr>
              <w:pStyle w:val="BodyText"/>
              <w:numPr>
                <w:ilvl w:val="0"/>
                <w:numId w:val="34"/>
              </w:numPr>
              <w:spacing w:before="120" w:after="120" w:line="260" w:lineRule="atLeast"/>
              <w:ind w:left="361" w:hanging="361"/>
            </w:pPr>
            <w:r>
              <w:t>By the tenth anniversary of commencement action</w:t>
            </w:r>
          </w:p>
          <w:p w14:paraId="14D79ACE" w14:textId="77777777" w:rsidR="002318B9" w:rsidRDefault="002318B9" w:rsidP="002318B9">
            <w:pPr>
              <w:pStyle w:val="BodyText"/>
            </w:pPr>
            <w:r>
              <w:t>(b)(i)</w:t>
            </w:r>
          </w:p>
          <w:p w14:paraId="63111188" w14:textId="77777777" w:rsidR="002318B9" w:rsidRDefault="002318B9" w:rsidP="002318B9">
            <w:pPr>
              <w:pStyle w:val="BodyText"/>
            </w:pPr>
            <w:r>
              <w:t>(b)(ii)</w:t>
            </w:r>
          </w:p>
          <w:p w14:paraId="79E5FC21" w14:textId="77777777" w:rsidR="002318B9" w:rsidRDefault="002318B9" w:rsidP="002318B9">
            <w:pPr>
              <w:pStyle w:val="BodyText"/>
            </w:pPr>
            <w:r>
              <w:t>(b)(iii)</w:t>
            </w:r>
          </w:p>
          <w:p w14:paraId="73081FB1" w14:textId="0D02A9A2" w:rsidR="00F91C45" w:rsidRPr="00DD77CF" w:rsidRDefault="0005159D" w:rsidP="00647552">
            <w:pPr>
              <w:pStyle w:val="BodyText"/>
              <w:spacing w:beforeLines="120" w:before="288" w:afterLines="120" w:after="288"/>
            </w:pPr>
            <w:r>
              <w:t>(</w:t>
            </w:r>
            <w:r w:rsidR="0068228E">
              <w:t>c</w:t>
            </w:r>
            <w:r>
              <w:t xml:space="preserve">) </w:t>
            </w:r>
            <w:r w:rsidR="002318B9">
              <w:t>By the first 12-month anniversary of commencement</w:t>
            </w:r>
          </w:p>
        </w:tc>
        <w:tc>
          <w:tcPr>
            <w:tcW w:w="2712" w:type="dxa"/>
            <w:tcBorders>
              <w:top w:val="single" w:sz="8" w:space="0" w:color="FFFFFF" w:themeColor="background1"/>
            </w:tcBorders>
            <w:shd w:val="clear" w:color="auto" w:fill="F2F2F2" w:themeFill="background1" w:themeFillShade="F2"/>
          </w:tcPr>
          <w:p w14:paraId="7541D91A" w14:textId="77777777" w:rsidR="00B07227" w:rsidRDefault="00B07227" w:rsidP="00B07227">
            <w:pPr>
              <w:pStyle w:val="BodyText"/>
              <w:numPr>
                <w:ilvl w:val="0"/>
                <w:numId w:val="36"/>
              </w:numPr>
              <w:spacing w:before="120" w:after="120" w:line="260" w:lineRule="atLeast"/>
              <w:ind w:left="248" w:hanging="283"/>
              <w:rPr>
                <w:b/>
                <w:color w:val="auto"/>
                <w:sz w:val="20"/>
              </w:rPr>
            </w:pPr>
            <w:r>
              <w:rPr>
                <w:b/>
              </w:rPr>
              <w:t>Compliant and Closed</w:t>
            </w:r>
          </w:p>
          <w:p w14:paraId="7A32A12B" w14:textId="77777777" w:rsidR="00B07227" w:rsidRDefault="00B07227" w:rsidP="00B07227">
            <w:pPr>
              <w:rPr>
                <w:b/>
              </w:rPr>
            </w:pPr>
          </w:p>
          <w:p w14:paraId="4FFE4364" w14:textId="77777777" w:rsidR="00134617" w:rsidRDefault="00134617" w:rsidP="00B07227">
            <w:pPr>
              <w:rPr>
                <w:b/>
              </w:rPr>
            </w:pPr>
          </w:p>
          <w:p w14:paraId="62542AF0" w14:textId="77777777" w:rsidR="00D371E0" w:rsidRDefault="00D371E0" w:rsidP="00B07227">
            <w:pPr>
              <w:rPr>
                <w:b/>
              </w:rPr>
            </w:pPr>
          </w:p>
          <w:p w14:paraId="035DF007" w14:textId="77777777" w:rsidR="00B07227" w:rsidRDefault="00B07227" w:rsidP="00B07227">
            <w:pPr>
              <w:pStyle w:val="ListParagraph1"/>
              <w:numPr>
                <w:ilvl w:val="0"/>
                <w:numId w:val="36"/>
              </w:numPr>
              <w:tabs>
                <w:tab w:val="left" w:pos="720"/>
              </w:tabs>
              <w:spacing w:before="0"/>
              <w:ind w:left="303" w:hanging="338"/>
              <w:rPr>
                <w:b/>
              </w:rPr>
            </w:pPr>
            <w:r>
              <w:rPr>
                <w:b/>
              </w:rPr>
              <w:t>Compliant</w:t>
            </w:r>
          </w:p>
          <w:p w14:paraId="45CDE454" w14:textId="77777777" w:rsidR="00B07227" w:rsidRDefault="00B07227" w:rsidP="00B07227">
            <w:pPr>
              <w:rPr>
                <w:b/>
              </w:rPr>
            </w:pPr>
          </w:p>
          <w:p w14:paraId="06BD55AB" w14:textId="77777777" w:rsidR="00B07227" w:rsidRDefault="00B07227" w:rsidP="00B07227">
            <w:pPr>
              <w:rPr>
                <w:b/>
              </w:rPr>
            </w:pPr>
          </w:p>
          <w:p w14:paraId="2454F411" w14:textId="77777777" w:rsidR="00B07227" w:rsidRDefault="00B07227" w:rsidP="00B07227">
            <w:pPr>
              <w:rPr>
                <w:b/>
              </w:rPr>
            </w:pPr>
            <w:r>
              <w:rPr>
                <w:b/>
              </w:rPr>
              <w:t xml:space="preserve">(b)(i) Compliant </w:t>
            </w:r>
          </w:p>
          <w:p w14:paraId="3362F387" w14:textId="77777777" w:rsidR="009154F4" w:rsidRDefault="009154F4" w:rsidP="00B07227">
            <w:pPr>
              <w:rPr>
                <w:b/>
              </w:rPr>
            </w:pPr>
          </w:p>
          <w:p w14:paraId="4B33E71B" w14:textId="4F02A439" w:rsidR="00B07227" w:rsidRDefault="00B07227" w:rsidP="00B07227">
            <w:pPr>
              <w:rPr>
                <w:b/>
              </w:rPr>
            </w:pPr>
            <w:r>
              <w:rPr>
                <w:b/>
              </w:rPr>
              <w:t>(b)(ii) Compliant</w:t>
            </w:r>
          </w:p>
          <w:p w14:paraId="2B9D3EEE" w14:textId="77777777" w:rsidR="00B07227" w:rsidRDefault="00B07227" w:rsidP="00B07227">
            <w:pPr>
              <w:rPr>
                <w:b/>
              </w:rPr>
            </w:pPr>
          </w:p>
          <w:p w14:paraId="4A840594" w14:textId="03CC3202" w:rsidR="00B07227" w:rsidRDefault="00B07227" w:rsidP="00B07227">
            <w:pPr>
              <w:rPr>
                <w:b/>
              </w:rPr>
            </w:pPr>
            <w:r>
              <w:rPr>
                <w:b/>
              </w:rPr>
              <w:t xml:space="preserve">(b)(iii) </w:t>
            </w:r>
            <w:r w:rsidR="00590A67">
              <w:rPr>
                <w:b/>
              </w:rPr>
              <w:t>Compliant</w:t>
            </w:r>
          </w:p>
          <w:p w14:paraId="10B73448" w14:textId="7FFDAF78" w:rsidR="00415958" w:rsidRPr="007C118B" w:rsidRDefault="00FA6B55" w:rsidP="00923606">
            <w:pPr>
              <w:pStyle w:val="BodyText"/>
              <w:spacing w:beforeLines="120" w:before="288" w:afterLines="120" w:after="288"/>
            </w:pPr>
            <w:r>
              <w:rPr>
                <w:b/>
              </w:rPr>
              <w:br/>
            </w:r>
            <w:r w:rsidR="00B07227">
              <w:rPr>
                <w:b/>
              </w:rPr>
              <w:t>(c) Compliant</w:t>
            </w:r>
            <w:r w:rsidR="00B07227">
              <w:t xml:space="preserve"> </w:t>
            </w:r>
          </w:p>
        </w:tc>
        <w:tc>
          <w:tcPr>
            <w:tcW w:w="7503" w:type="dxa"/>
            <w:tcBorders>
              <w:top w:val="single" w:sz="8" w:space="0" w:color="FFFFFF" w:themeColor="background1"/>
            </w:tcBorders>
            <w:shd w:val="clear" w:color="auto" w:fill="F2F2F2" w:themeFill="background1" w:themeFillShade="F2"/>
          </w:tcPr>
          <w:p w14:paraId="5FD2A8D0" w14:textId="454C01E3" w:rsidR="00D371E0" w:rsidRPr="00697012" w:rsidRDefault="00DC7F49" w:rsidP="00D371E0">
            <w:pPr>
              <w:pStyle w:val="BodyText"/>
              <w:jc w:val="both"/>
              <w:rPr>
                <w:i/>
                <w:iCs/>
              </w:rPr>
            </w:pPr>
            <w:r w:rsidRPr="00697012">
              <w:t xml:space="preserve">(a)   </w:t>
            </w:r>
            <w:r>
              <w:t>R</w:t>
            </w:r>
            <w:r w:rsidRPr="00053B4C">
              <w:t>efer to previous compliance reports.</w:t>
            </w:r>
            <w:r>
              <w:t xml:space="preserve"> </w:t>
            </w:r>
            <w:r w:rsidRPr="00523FF6">
              <w:rPr>
                <w:bCs/>
              </w:rPr>
              <w:t>Closed reporting period 2021-2022.</w:t>
            </w:r>
          </w:p>
          <w:p w14:paraId="40C48B31" w14:textId="269B7A7B" w:rsidR="00B35CB4" w:rsidRPr="00B35CB4" w:rsidRDefault="00B35CB4" w:rsidP="00697012">
            <w:pPr>
              <w:pStyle w:val="BodyText"/>
              <w:jc w:val="both"/>
              <w:rPr>
                <w:i/>
                <w:iCs/>
              </w:rPr>
            </w:pPr>
          </w:p>
          <w:p w14:paraId="4F1CBF07" w14:textId="77777777" w:rsidR="00B35CB4" w:rsidRPr="00697012" w:rsidRDefault="00B35CB4" w:rsidP="00B35CB4">
            <w:pPr>
              <w:pStyle w:val="BodyText"/>
              <w:spacing w:beforeLines="120" w:before="288" w:afterLines="120" w:after="288"/>
            </w:pPr>
            <w:r w:rsidRPr="00697012">
              <w:t>(b)</w:t>
            </w:r>
            <w:r w:rsidRPr="00697012">
              <w:tab/>
              <w:t xml:space="preserve">Lot 37 C3147, Lot 1 SP300404, and Lot 2 RP27760 have been legally secured. The implementation of offset actions relevant to Section (b) are currently works in progress. Local Government (Sunshine Coast Council) has been engaged to undertake management of the site to meet the condition thresholds. </w:t>
            </w:r>
          </w:p>
          <w:p w14:paraId="1CD93C6C" w14:textId="0589A63C" w:rsidR="00B35CB4" w:rsidRPr="00697012" w:rsidRDefault="00B35CB4" w:rsidP="00B35CB4">
            <w:pPr>
              <w:pStyle w:val="BodyText"/>
              <w:spacing w:beforeLines="120" w:before="288" w:afterLines="120" w:after="288"/>
            </w:pPr>
            <w:r w:rsidRPr="00697012">
              <w:t>(b)(i) Data was collected from transects during the fourth quarter of 202</w:t>
            </w:r>
            <w:r w:rsidR="00250B51" w:rsidRPr="00697012">
              <w:t>4</w:t>
            </w:r>
            <w:r w:rsidRPr="00697012">
              <w:t xml:space="preserve"> for this Year </w:t>
            </w:r>
            <w:r w:rsidR="00250B51" w:rsidRPr="00697012">
              <w:t>8</w:t>
            </w:r>
            <w:r w:rsidRPr="00697012">
              <w:t xml:space="preserve"> Report. Refer to Section 4.3 for detailed information. </w:t>
            </w:r>
          </w:p>
          <w:p w14:paraId="54EFBCA5" w14:textId="77777777" w:rsidR="00B35CB4" w:rsidRPr="00697012" w:rsidRDefault="00B35CB4" w:rsidP="00B35CB4">
            <w:pPr>
              <w:pStyle w:val="BodyText"/>
              <w:spacing w:beforeLines="120" w:before="288" w:afterLines="120" w:after="288"/>
            </w:pPr>
            <w:r w:rsidRPr="00697012">
              <w:t xml:space="preserve">(b)(ii) </w:t>
            </w:r>
            <w:proofErr w:type="spellStart"/>
            <w:r w:rsidRPr="00697012">
              <w:t>BioCondition</w:t>
            </w:r>
            <w:proofErr w:type="spellEnd"/>
            <w:r w:rsidRPr="00697012">
              <w:t xml:space="preserve"> Assessment undertaken,</w:t>
            </w:r>
          </w:p>
          <w:p w14:paraId="43464FBA" w14:textId="77777777" w:rsidR="00F542E8" w:rsidRPr="00697012" w:rsidRDefault="00F542E8" w:rsidP="00B35CB4">
            <w:pPr>
              <w:pStyle w:val="BodyText"/>
              <w:spacing w:beforeLines="120" w:before="288" w:afterLines="120" w:after="288"/>
            </w:pPr>
            <w:r w:rsidRPr="00697012">
              <w:t xml:space="preserve">Eco 9 Pty. Ltd. 2011. “Lower Mooloolah River Environmental Reserve, Claymore Road, Sippy Downs”. This report has identified 61 native woody species from the Lowland Rainforest of Subtropical Australia threatened ecological community listing advice. </w:t>
            </w:r>
          </w:p>
          <w:p w14:paraId="2CCE1ADF" w14:textId="779CCD84" w:rsidR="00B35CB4" w:rsidRPr="00B35CB4" w:rsidRDefault="00B35CB4" w:rsidP="00B35CB4">
            <w:pPr>
              <w:pStyle w:val="BodyText"/>
              <w:spacing w:beforeLines="120" w:before="288" w:afterLines="120" w:after="288"/>
              <w:rPr>
                <w:i/>
                <w:iCs/>
              </w:rPr>
            </w:pPr>
            <w:r w:rsidRPr="00697012">
              <w:t>(b)(iii) Data was collected from transects during the fourth quarter of 202</w:t>
            </w:r>
            <w:r w:rsidR="00074814" w:rsidRPr="00697012">
              <w:t>4</w:t>
            </w:r>
            <w:r w:rsidRPr="00697012">
              <w:t xml:space="preserve"> for this Year </w:t>
            </w:r>
            <w:r w:rsidR="00074814" w:rsidRPr="00697012">
              <w:t>8</w:t>
            </w:r>
            <w:r w:rsidRPr="00697012">
              <w:t xml:space="preserve"> Report. Refer to Section 4.3 for detailed information.</w:t>
            </w:r>
            <w:r w:rsidR="00F542E8" w:rsidRPr="00697012">
              <w:t xml:space="preserve"> </w:t>
            </w:r>
            <w:r w:rsidRPr="00697012">
              <w:t>Refer to Appendix D for map of Lower Mooloolah River Environmental Reserve</w:t>
            </w:r>
            <w:r w:rsidRPr="00697012">
              <w:rPr>
                <w:i/>
                <w:iCs/>
              </w:rPr>
              <w:t>.</w:t>
            </w:r>
          </w:p>
          <w:p w14:paraId="79E9A5EA" w14:textId="77777777" w:rsidR="00B35CB4" w:rsidRPr="00697012" w:rsidRDefault="00B35CB4" w:rsidP="00B35CB4">
            <w:pPr>
              <w:pStyle w:val="BodyText"/>
              <w:spacing w:beforeLines="120" w:before="288" w:afterLines="120" w:after="288"/>
            </w:pPr>
            <w:r w:rsidRPr="00697012">
              <w:t>(c)</w:t>
            </w:r>
            <w:r w:rsidRPr="00697012">
              <w:tab/>
              <w:t xml:space="preserve">Lot 2 SP268457 has been legally secured by TMR. The implementation of offset actions relevant to Section (c) are currently </w:t>
            </w:r>
            <w:r w:rsidRPr="00697012">
              <w:lastRenderedPageBreak/>
              <w:t>works in progress. The management actions relevant to these conditions are being undertaken by the engaged TMR contractor.</w:t>
            </w:r>
          </w:p>
          <w:p w14:paraId="138F0399" w14:textId="1B2342B8" w:rsidR="00B35CB4" w:rsidRPr="00697012" w:rsidRDefault="00B35CB4" w:rsidP="00B35CB4">
            <w:pPr>
              <w:pStyle w:val="BodyText"/>
              <w:spacing w:beforeLines="120" w:before="288" w:afterLines="120" w:after="288"/>
            </w:pPr>
            <w:r w:rsidRPr="00697012">
              <w:t xml:space="preserve">Refer to Appendix E for map of Mooloolah Valley property. </w:t>
            </w:r>
          </w:p>
          <w:p w14:paraId="45B3548F" w14:textId="7089D0EE" w:rsidR="00380836" w:rsidRPr="00380836" w:rsidRDefault="00B35CB4" w:rsidP="00B35CB4">
            <w:pPr>
              <w:pStyle w:val="BodyText"/>
              <w:spacing w:beforeLines="120" w:before="288" w:afterLines="120" w:after="288"/>
              <w:rPr>
                <w:i/>
                <w:iCs/>
              </w:rPr>
            </w:pPr>
            <w:r w:rsidRPr="00697012">
              <w:t>Refer to Section 4.2 for additional information pertaining to Condition 2.</w:t>
            </w:r>
          </w:p>
        </w:tc>
      </w:tr>
      <w:tr w:rsidR="00B97FE5" w14:paraId="009A4833" w14:textId="77777777" w:rsidTr="00DF5F26">
        <w:tc>
          <w:tcPr>
            <w:tcW w:w="0" w:type="auto"/>
            <w:shd w:val="clear" w:color="auto" w:fill="F2F2F2" w:themeFill="background1" w:themeFillShade="F2"/>
          </w:tcPr>
          <w:p w14:paraId="55D4CEC1" w14:textId="77777777" w:rsidR="00D10AD6" w:rsidRPr="00DD77CF" w:rsidRDefault="00D10AD6" w:rsidP="00D10AD6">
            <w:pPr>
              <w:pStyle w:val="BodyText"/>
              <w:spacing w:beforeLines="120" w:before="288" w:afterLines="120" w:after="288"/>
            </w:pPr>
            <w:r w:rsidRPr="00DD77CF">
              <w:lastRenderedPageBreak/>
              <w:t>3</w:t>
            </w:r>
          </w:p>
        </w:tc>
        <w:tc>
          <w:tcPr>
            <w:tcW w:w="6852" w:type="dxa"/>
            <w:shd w:val="clear" w:color="auto" w:fill="F2F2F2" w:themeFill="background1" w:themeFillShade="F2"/>
          </w:tcPr>
          <w:p w14:paraId="488D8E12" w14:textId="3C07B868" w:rsidR="00D10AD6" w:rsidRDefault="00D10AD6" w:rsidP="00D10AD6">
            <w:pPr>
              <w:pStyle w:val="BodyText"/>
              <w:spacing w:beforeLines="120" w:before="288" w:afterLines="120" w:after="288"/>
            </w:pPr>
            <w:r>
              <w:t xml:space="preserve">For the protection of the EPBC Act listed vulnerable </w:t>
            </w:r>
            <w:r w:rsidR="00B30A84">
              <w:t>Koala</w:t>
            </w:r>
            <w:r>
              <w:t xml:space="preserve"> (Phascolarctos cinereus) the approval holder must:</w:t>
            </w:r>
          </w:p>
          <w:p w14:paraId="79902EAA" w14:textId="49E0472D" w:rsidR="00D10AD6" w:rsidRDefault="00D10AD6" w:rsidP="00D10AD6">
            <w:pPr>
              <w:pStyle w:val="BodyText"/>
              <w:spacing w:beforeLines="120" w:before="288" w:afterLines="120" w:after="288"/>
            </w:pPr>
            <w:r>
              <w:t>(a)</w:t>
            </w:r>
            <w:r>
              <w:tab/>
              <w:t xml:space="preserve">Not disturb more than 35.3ha of </w:t>
            </w:r>
            <w:r w:rsidR="00B30A84">
              <w:t>Koala</w:t>
            </w:r>
            <w:r>
              <w:t xml:space="preserve"> habitat within the Project </w:t>
            </w:r>
            <w:proofErr w:type="gramStart"/>
            <w:r>
              <w:t>site;</w:t>
            </w:r>
            <w:proofErr w:type="gramEnd"/>
          </w:p>
          <w:p w14:paraId="2B5B1FB4" w14:textId="53A9D34C" w:rsidR="00D10AD6" w:rsidRDefault="00D10AD6" w:rsidP="00D10AD6">
            <w:pPr>
              <w:pStyle w:val="BodyText"/>
              <w:spacing w:beforeLines="120" w:before="288" w:afterLines="120" w:after="288"/>
            </w:pPr>
            <w:r>
              <w:t>(b)</w:t>
            </w:r>
            <w:r>
              <w:tab/>
              <w:t xml:space="preserve">Implement the five </w:t>
            </w:r>
            <w:r w:rsidR="00B30A84">
              <w:t>Koala</w:t>
            </w:r>
            <w:r>
              <w:t xml:space="preserve"> movement structures (</w:t>
            </w:r>
            <w:r w:rsidR="00B30A84">
              <w:t>Koala</w:t>
            </w:r>
            <w:r>
              <w:t xml:space="preserve"> friendly underpasses) within the Project site, namely:</w:t>
            </w:r>
          </w:p>
          <w:p w14:paraId="61DBFE40" w14:textId="0C53E7B8" w:rsidR="00D10AD6" w:rsidRDefault="00D10AD6" w:rsidP="00D10AD6">
            <w:pPr>
              <w:pStyle w:val="BodyText"/>
              <w:spacing w:beforeLines="120" w:before="288" w:afterLines="120" w:after="288"/>
            </w:pPr>
            <w:r>
              <w:t>i.</w:t>
            </w:r>
            <w:r>
              <w:tab/>
              <w:t xml:space="preserve">One new structure to facilitate </w:t>
            </w:r>
            <w:r w:rsidR="00B30A84">
              <w:t>Koala</w:t>
            </w:r>
            <w:r>
              <w:t xml:space="preserve"> movement across Steve Irwin </w:t>
            </w:r>
            <w:proofErr w:type="gramStart"/>
            <w:r>
              <w:t>Way;</w:t>
            </w:r>
            <w:proofErr w:type="gramEnd"/>
          </w:p>
          <w:p w14:paraId="4FB5D07D" w14:textId="694DE232" w:rsidR="00D10AD6" w:rsidRDefault="00D10AD6" w:rsidP="00D10AD6">
            <w:pPr>
              <w:pStyle w:val="BodyText"/>
              <w:spacing w:beforeLines="120" w:before="288" w:afterLines="120" w:after="288"/>
            </w:pPr>
            <w:r>
              <w:t>ii.</w:t>
            </w:r>
            <w:r>
              <w:tab/>
              <w:t xml:space="preserve">One new structure to facilitate </w:t>
            </w:r>
            <w:r w:rsidR="00B30A84">
              <w:t>Koala</w:t>
            </w:r>
            <w:r>
              <w:t xml:space="preserve"> movement across the Bruce Highway south of the Mooloolah </w:t>
            </w:r>
            <w:proofErr w:type="gramStart"/>
            <w:r>
              <w:t>River;</w:t>
            </w:r>
            <w:proofErr w:type="gramEnd"/>
          </w:p>
          <w:p w14:paraId="0D0C3330" w14:textId="449AE9DA" w:rsidR="00D10AD6" w:rsidRDefault="00D10AD6" w:rsidP="00D10AD6">
            <w:pPr>
              <w:pStyle w:val="BodyText"/>
              <w:spacing w:beforeLines="120" w:before="288" w:afterLines="120" w:after="288"/>
            </w:pPr>
            <w:r>
              <w:t>iii.</w:t>
            </w:r>
            <w:r>
              <w:tab/>
              <w:t xml:space="preserve">One new structure to facilitate </w:t>
            </w:r>
            <w:r w:rsidR="00B30A84">
              <w:t>Koala</w:t>
            </w:r>
            <w:r>
              <w:t xml:space="preserve"> movement across the Bruce Highway north of Sippy </w:t>
            </w:r>
            <w:proofErr w:type="gramStart"/>
            <w:r>
              <w:t>Creek;</w:t>
            </w:r>
            <w:proofErr w:type="gramEnd"/>
          </w:p>
          <w:p w14:paraId="281481DE" w14:textId="4E6BB368" w:rsidR="00D10AD6" w:rsidRDefault="00D10AD6" w:rsidP="00D10AD6">
            <w:pPr>
              <w:pStyle w:val="BodyText"/>
              <w:spacing w:beforeLines="120" w:before="288" w:afterLines="120" w:after="288"/>
            </w:pPr>
            <w:r>
              <w:t>iv.</w:t>
            </w:r>
            <w:r>
              <w:tab/>
              <w:t xml:space="preserve">Improve the existing structure at Sippy Creek to facilitate </w:t>
            </w:r>
            <w:r w:rsidR="00B30A84">
              <w:t>Koala</w:t>
            </w:r>
            <w:r>
              <w:t xml:space="preserve"> movement across the Bruce Highway; and</w:t>
            </w:r>
          </w:p>
          <w:p w14:paraId="35C6FBCA" w14:textId="51BA6BA3" w:rsidR="00D10AD6" w:rsidRDefault="00D10AD6" w:rsidP="00D10AD6">
            <w:pPr>
              <w:pStyle w:val="BodyText"/>
              <w:spacing w:beforeLines="120" w:before="288" w:afterLines="120" w:after="288"/>
            </w:pPr>
            <w:r>
              <w:t>v.</w:t>
            </w:r>
            <w:r>
              <w:tab/>
              <w:t xml:space="preserve">Improve the existing structure at Mooloolah River to facilitate </w:t>
            </w:r>
            <w:r w:rsidR="00B30A84">
              <w:t>Koala</w:t>
            </w:r>
            <w:r>
              <w:t xml:space="preserve"> movement across the Bruce Highway.</w:t>
            </w:r>
          </w:p>
          <w:p w14:paraId="635F3683" w14:textId="2DB63B91" w:rsidR="00D10AD6" w:rsidRPr="00DC02DE" w:rsidRDefault="00D10AD6" w:rsidP="00D10AD6">
            <w:pPr>
              <w:pStyle w:val="BodyText"/>
              <w:spacing w:beforeLines="120" w:before="288" w:afterLines="120" w:after="288"/>
            </w:pPr>
            <w:r>
              <w:t>(c)</w:t>
            </w:r>
            <w:r>
              <w:tab/>
              <w:t>Legally secure and implement the offset of 50ha at the location shown by the first 12-month anniversary of the commencement of the action.</w:t>
            </w:r>
          </w:p>
        </w:tc>
        <w:tc>
          <w:tcPr>
            <w:tcW w:w="2757" w:type="dxa"/>
            <w:shd w:val="clear" w:color="auto" w:fill="F2F2F2" w:themeFill="background1" w:themeFillShade="F2"/>
          </w:tcPr>
          <w:p w14:paraId="38F2C892" w14:textId="35B69009" w:rsidR="00D10AD6" w:rsidRDefault="00D10AD6" w:rsidP="00D10AD6">
            <w:pPr>
              <w:pStyle w:val="BodyText"/>
              <w:spacing w:beforeLines="120" w:before="288" w:afterLines="120" w:after="288"/>
            </w:pPr>
            <w:r>
              <w:t>(</w:t>
            </w:r>
            <w:r w:rsidRPr="00647552">
              <w:t>a)</w:t>
            </w:r>
            <w:r>
              <w:t xml:space="preserve"> </w:t>
            </w:r>
            <w:r w:rsidR="00B97FE5">
              <w:t>For the construction period.</w:t>
            </w:r>
          </w:p>
          <w:p w14:paraId="550551B8" w14:textId="37C06A75" w:rsidR="00D10AD6" w:rsidRDefault="00D10AD6" w:rsidP="00D10AD6">
            <w:pPr>
              <w:pStyle w:val="BodyText"/>
              <w:spacing w:beforeLines="120" w:before="288" w:afterLines="120" w:after="288"/>
            </w:pPr>
            <w:r>
              <w:t xml:space="preserve">(b) </w:t>
            </w:r>
            <w:r w:rsidR="00B97FE5">
              <w:t>Design and Implementation phase</w:t>
            </w:r>
          </w:p>
          <w:p w14:paraId="07213E53" w14:textId="77777777" w:rsidR="00134BA4" w:rsidRDefault="00D10AD6" w:rsidP="00697012">
            <w:pPr>
              <w:pStyle w:val="BodyText"/>
              <w:spacing w:before="120" w:after="120" w:line="260" w:lineRule="atLeast"/>
              <w:rPr>
                <w:color w:val="auto"/>
                <w:sz w:val="20"/>
              </w:rPr>
            </w:pPr>
            <w:r>
              <w:t xml:space="preserve">(c) </w:t>
            </w:r>
            <w:r w:rsidR="00134BA4">
              <w:t>By the first 12-month anniversary of commencement.</w:t>
            </w:r>
          </w:p>
          <w:p w14:paraId="0360B53D" w14:textId="53F717C7" w:rsidR="00D10AD6" w:rsidRPr="00DD77CF" w:rsidRDefault="00D10AD6" w:rsidP="00D10AD6">
            <w:pPr>
              <w:pStyle w:val="BodyText"/>
              <w:spacing w:beforeLines="120" w:before="288" w:afterLines="120" w:after="288"/>
            </w:pPr>
          </w:p>
        </w:tc>
        <w:tc>
          <w:tcPr>
            <w:tcW w:w="2712" w:type="dxa"/>
            <w:shd w:val="clear" w:color="auto" w:fill="F2F2F2" w:themeFill="background1" w:themeFillShade="F2"/>
          </w:tcPr>
          <w:p w14:paraId="1A69E1BC" w14:textId="3D83DBBD" w:rsidR="00D10AD6" w:rsidRPr="00697012" w:rsidRDefault="00D10AD6" w:rsidP="00D10AD6">
            <w:pPr>
              <w:pStyle w:val="BodyText"/>
              <w:spacing w:beforeLines="120" w:before="288" w:afterLines="120" w:after="288"/>
              <w:rPr>
                <w:b/>
                <w:bCs/>
              </w:rPr>
            </w:pPr>
            <w:r w:rsidRPr="00697012">
              <w:rPr>
                <w:b/>
                <w:bCs/>
              </w:rPr>
              <w:t>(a) Compliant</w:t>
            </w:r>
            <w:r w:rsidR="00134BA4" w:rsidRPr="00697012">
              <w:rPr>
                <w:b/>
                <w:bCs/>
              </w:rPr>
              <w:t xml:space="preserve"> and Closed</w:t>
            </w:r>
          </w:p>
          <w:p w14:paraId="6B059CD8" w14:textId="246A1434" w:rsidR="00D10AD6" w:rsidRPr="00697012" w:rsidRDefault="00D10AD6" w:rsidP="00D10AD6">
            <w:pPr>
              <w:pStyle w:val="BodyText"/>
              <w:spacing w:beforeLines="120" w:before="288" w:afterLines="120" w:after="288"/>
              <w:rPr>
                <w:b/>
                <w:bCs/>
              </w:rPr>
            </w:pPr>
            <w:r w:rsidRPr="00697012">
              <w:rPr>
                <w:b/>
                <w:bCs/>
              </w:rPr>
              <w:t>(b)</w:t>
            </w:r>
            <w:r w:rsidR="005C5E9F" w:rsidRPr="00697012">
              <w:rPr>
                <w:b/>
                <w:bCs/>
              </w:rPr>
              <w:t xml:space="preserve"> (i) – (v</w:t>
            </w:r>
            <w:proofErr w:type="gramStart"/>
            <w:r w:rsidR="005C5E9F" w:rsidRPr="00697012">
              <w:rPr>
                <w:b/>
                <w:bCs/>
              </w:rPr>
              <w:t xml:space="preserve">) </w:t>
            </w:r>
            <w:r w:rsidRPr="00697012">
              <w:rPr>
                <w:b/>
                <w:bCs/>
              </w:rPr>
              <w:t xml:space="preserve"> Compliant</w:t>
            </w:r>
            <w:proofErr w:type="gramEnd"/>
            <w:r w:rsidR="005C5E9F" w:rsidRPr="00697012">
              <w:rPr>
                <w:b/>
                <w:bCs/>
              </w:rPr>
              <w:t xml:space="preserve"> and Closed</w:t>
            </w:r>
          </w:p>
          <w:p w14:paraId="21AC6006" w14:textId="01B83EFE" w:rsidR="00D10AD6" w:rsidRPr="007C118B" w:rsidRDefault="00D10AD6" w:rsidP="00D10AD6">
            <w:pPr>
              <w:pStyle w:val="BodyText"/>
              <w:spacing w:beforeLines="120" w:before="288" w:afterLines="120" w:after="288"/>
            </w:pPr>
            <w:r w:rsidRPr="00697012">
              <w:rPr>
                <w:b/>
                <w:bCs/>
              </w:rPr>
              <w:t>(c) Compliant</w:t>
            </w:r>
            <w:r w:rsidR="00631145" w:rsidRPr="00697012">
              <w:rPr>
                <w:b/>
                <w:bCs/>
              </w:rPr>
              <w:t xml:space="preserve"> and Closed</w:t>
            </w:r>
          </w:p>
        </w:tc>
        <w:tc>
          <w:tcPr>
            <w:tcW w:w="7503" w:type="dxa"/>
            <w:shd w:val="clear" w:color="auto" w:fill="F2F2F2" w:themeFill="background1" w:themeFillShade="F2"/>
          </w:tcPr>
          <w:p w14:paraId="082D2AC4" w14:textId="03E51DEB" w:rsidR="005715FB" w:rsidRPr="00697012" w:rsidRDefault="004F38BB" w:rsidP="00E23B7C">
            <w:pPr>
              <w:pStyle w:val="BodyText"/>
              <w:spacing w:beforeLines="120" w:before="288" w:afterLines="120" w:after="288"/>
            </w:pPr>
            <w:r w:rsidRPr="00697012">
              <w:t>(a)</w:t>
            </w:r>
            <w:r w:rsidR="00E23B7C" w:rsidRPr="00697012">
              <w:t xml:space="preserve">      </w:t>
            </w:r>
            <w:r w:rsidR="00195161" w:rsidRPr="00697012">
              <w:t xml:space="preserve">The action is compliant to the condition and now closed. </w:t>
            </w:r>
            <w:r w:rsidR="005715FB">
              <w:t xml:space="preserve">  Refer to previous compliance reports. Closed in reporting period 2021-2022.</w:t>
            </w:r>
          </w:p>
          <w:p w14:paraId="6AFEE2C6" w14:textId="46ACB8F3" w:rsidR="00A55EDE" w:rsidRPr="00697012" w:rsidRDefault="004F38BB" w:rsidP="008A0E17">
            <w:pPr>
              <w:pStyle w:val="BodyText"/>
              <w:spacing w:beforeLines="120" w:before="288" w:afterLines="120" w:after="288"/>
            </w:pPr>
            <w:r w:rsidRPr="00697012">
              <w:t>(b)</w:t>
            </w:r>
            <w:r w:rsidR="0048530D" w:rsidRPr="00697012">
              <w:t xml:space="preserve"> </w:t>
            </w:r>
            <w:r w:rsidR="008A0E17" w:rsidRPr="00697012">
              <w:t xml:space="preserve">(i-v) </w:t>
            </w:r>
            <w:r w:rsidR="005715FB" w:rsidRPr="009E11C6">
              <w:t xml:space="preserve">The action is compliant to the condition and now closed. </w:t>
            </w:r>
            <w:r w:rsidR="005715FB">
              <w:t xml:space="preserve">  Refer to previous compliance reports. Closed in reporting period 2021-2022.</w:t>
            </w:r>
          </w:p>
          <w:p w14:paraId="7ADAFED8" w14:textId="431AEBD4" w:rsidR="00A55EDE" w:rsidRDefault="00A55EDE" w:rsidP="00A55EDE">
            <w:pPr>
              <w:pStyle w:val="BodyText"/>
              <w:spacing w:beforeLines="120" w:before="288" w:afterLines="120" w:after="288"/>
              <w:rPr>
                <w:i/>
                <w:iCs/>
              </w:rPr>
            </w:pPr>
            <w:r w:rsidRPr="00697012">
              <w:t>(c)</w:t>
            </w:r>
            <w:r w:rsidRPr="00697012">
              <w:tab/>
            </w:r>
            <w:r w:rsidR="005715FB" w:rsidRPr="009E11C6">
              <w:t xml:space="preserve">The action is compliant to the condition and now closed. </w:t>
            </w:r>
            <w:r w:rsidR="005715FB">
              <w:t xml:space="preserve">  Refer to previous compliance reports. Closed in reporting period 2021-2022.</w:t>
            </w:r>
          </w:p>
          <w:p w14:paraId="3E6FA86B" w14:textId="77777777" w:rsidR="00A55EDE" w:rsidRPr="00697012" w:rsidRDefault="00A55EDE" w:rsidP="00A55EDE">
            <w:pPr>
              <w:pStyle w:val="BodyText"/>
              <w:spacing w:beforeLines="120" w:before="288" w:afterLines="120" w:after="288"/>
            </w:pPr>
            <w:r w:rsidRPr="00697012">
              <w:t>Refer to Appendix F or map of Glenview property.</w:t>
            </w:r>
          </w:p>
          <w:p w14:paraId="10A40D2E" w14:textId="5C9CE5C3" w:rsidR="00A55EDE" w:rsidRPr="0054443D" w:rsidRDefault="00A55EDE" w:rsidP="00A55EDE">
            <w:pPr>
              <w:pStyle w:val="BodyText"/>
              <w:spacing w:beforeLines="120" w:before="288" w:afterLines="120" w:after="288"/>
              <w:rPr>
                <w:i/>
                <w:iCs/>
              </w:rPr>
            </w:pPr>
            <w:r w:rsidRPr="00697012">
              <w:t>Refer to Section 4.3 for additional information pertaining to Condition 3.</w:t>
            </w:r>
            <w:r w:rsidRPr="00A55EDE">
              <w:rPr>
                <w:i/>
                <w:iCs/>
              </w:rPr>
              <w:t xml:space="preserve">  </w:t>
            </w:r>
          </w:p>
        </w:tc>
      </w:tr>
      <w:tr w:rsidR="00B97FE5" w14:paraId="6B1B77B2" w14:textId="77777777" w:rsidTr="00DF5F26">
        <w:tc>
          <w:tcPr>
            <w:tcW w:w="0" w:type="auto"/>
            <w:shd w:val="clear" w:color="auto" w:fill="F2F2F2" w:themeFill="background1" w:themeFillShade="F2"/>
          </w:tcPr>
          <w:p w14:paraId="39D07FA1" w14:textId="77777777" w:rsidR="00D10AD6" w:rsidRPr="00DD77CF" w:rsidRDefault="00D10AD6" w:rsidP="00D10AD6">
            <w:pPr>
              <w:pStyle w:val="BodyText"/>
              <w:spacing w:beforeLines="120" w:before="288" w:afterLines="120" w:after="288"/>
            </w:pPr>
            <w:r w:rsidRPr="00DD77CF">
              <w:lastRenderedPageBreak/>
              <w:t>4</w:t>
            </w:r>
          </w:p>
        </w:tc>
        <w:tc>
          <w:tcPr>
            <w:tcW w:w="6852" w:type="dxa"/>
            <w:shd w:val="clear" w:color="auto" w:fill="F2F2F2" w:themeFill="background1" w:themeFillShade="F2"/>
          </w:tcPr>
          <w:p w14:paraId="0768C4AC" w14:textId="335805AB" w:rsidR="00D10AD6" w:rsidRPr="00DD77CF" w:rsidRDefault="00BA0CAE" w:rsidP="00D10AD6">
            <w:pPr>
              <w:pStyle w:val="BodyText"/>
              <w:spacing w:beforeLines="120" w:before="288" w:afterLines="120" w:after="288"/>
            </w:pPr>
            <w:r w:rsidRPr="00BA0CAE">
              <w:t>Within 10 days of the commencement of the action, the approval holder must advise the Department in writing of the actual date of commencement of the action.</w:t>
            </w:r>
          </w:p>
        </w:tc>
        <w:tc>
          <w:tcPr>
            <w:tcW w:w="2757" w:type="dxa"/>
            <w:shd w:val="clear" w:color="auto" w:fill="F2F2F2" w:themeFill="background1" w:themeFillShade="F2"/>
          </w:tcPr>
          <w:p w14:paraId="594DBED1" w14:textId="6A2C19BF" w:rsidR="00D10AD6" w:rsidRPr="00DD77CF" w:rsidRDefault="00CC34DA" w:rsidP="00D10AD6">
            <w:pPr>
              <w:pStyle w:val="BodyText"/>
              <w:spacing w:beforeLines="120" w:before="288" w:afterLines="120" w:after="288"/>
            </w:pPr>
            <w:r>
              <w:t>Within 10 days of commencement of construction</w:t>
            </w:r>
          </w:p>
        </w:tc>
        <w:tc>
          <w:tcPr>
            <w:tcW w:w="2712" w:type="dxa"/>
            <w:shd w:val="clear" w:color="auto" w:fill="F2F2F2" w:themeFill="background1" w:themeFillShade="F2"/>
          </w:tcPr>
          <w:p w14:paraId="169E4AF2" w14:textId="06C0C709" w:rsidR="00D10AD6" w:rsidRPr="00697012" w:rsidRDefault="00C55962" w:rsidP="00D10AD6">
            <w:pPr>
              <w:pStyle w:val="BodyText"/>
              <w:spacing w:beforeLines="120" w:before="288" w:afterLines="120" w:after="288"/>
              <w:rPr>
                <w:b/>
                <w:bCs/>
              </w:rPr>
            </w:pPr>
            <w:r w:rsidRPr="00697012">
              <w:rPr>
                <w:b/>
                <w:bCs/>
              </w:rPr>
              <w:t>Compliant</w:t>
            </w:r>
            <w:r w:rsidR="0096594C" w:rsidRPr="00697012">
              <w:rPr>
                <w:b/>
                <w:bCs/>
              </w:rPr>
              <w:t xml:space="preserve"> and Closed</w:t>
            </w:r>
          </w:p>
        </w:tc>
        <w:tc>
          <w:tcPr>
            <w:tcW w:w="7503" w:type="dxa"/>
            <w:shd w:val="clear" w:color="auto" w:fill="F2F2F2" w:themeFill="background1" w:themeFillShade="F2"/>
          </w:tcPr>
          <w:p w14:paraId="175C2F98" w14:textId="3FED1389" w:rsidR="001A7DA3" w:rsidRPr="00697012" w:rsidRDefault="001A7DA3" w:rsidP="008F5E91">
            <w:pPr>
              <w:pStyle w:val="BodyText"/>
              <w:spacing w:beforeLines="120" w:before="288" w:afterLines="120" w:after="288"/>
            </w:pPr>
            <w:r w:rsidRPr="00697012">
              <w:t>The action is compliant to the condition and now closed.</w:t>
            </w:r>
          </w:p>
          <w:p w14:paraId="303BE1E9" w14:textId="3738C14B" w:rsidR="008F5E91" w:rsidRPr="00697012" w:rsidRDefault="008F5E91" w:rsidP="008F5E91">
            <w:pPr>
              <w:pStyle w:val="BodyText"/>
              <w:spacing w:beforeLines="120" w:before="288" w:afterLines="120" w:after="288"/>
            </w:pPr>
            <w:r w:rsidRPr="00697012">
              <w:t>A letter was submitted to the Department on 23 December 2016 to formally notify of the commencement of works.</w:t>
            </w:r>
          </w:p>
          <w:p w14:paraId="66DA988E" w14:textId="045668E9" w:rsidR="00D10AD6" w:rsidRPr="00532AC3" w:rsidRDefault="008F5E91" w:rsidP="008F5E91">
            <w:pPr>
              <w:pStyle w:val="BodyText"/>
              <w:spacing w:beforeLines="120" w:before="288" w:afterLines="120" w:after="288"/>
              <w:rPr>
                <w:i/>
                <w:iCs/>
              </w:rPr>
            </w:pPr>
            <w:r w:rsidRPr="00697012">
              <w:t>Refer to Appendix G for this notice.</w:t>
            </w:r>
          </w:p>
        </w:tc>
      </w:tr>
      <w:tr w:rsidR="00B97FE5" w14:paraId="0BE08FE6" w14:textId="77777777" w:rsidTr="00DF5F26">
        <w:tc>
          <w:tcPr>
            <w:tcW w:w="0" w:type="auto"/>
            <w:shd w:val="clear" w:color="auto" w:fill="F2F2F2" w:themeFill="background1" w:themeFillShade="F2"/>
          </w:tcPr>
          <w:p w14:paraId="17CBC806" w14:textId="77777777" w:rsidR="00D10AD6" w:rsidRPr="00DD77CF" w:rsidRDefault="00D10AD6" w:rsidP="00D10AD6">
            <w:pPr>
              <w:pStyle w:val="BodyText"/>
              <w:spacing w:beforeLines="120" w:before="288" w:afterLines="120" w:after="288"/>
            </w:pPr>
            <w:r w:rsidRPr="00DD77CF">
              <w:t>5</w:t>
            </w:r>
          </w:p>
        </w:tc>
        <w:tc>
          <w:tcPr>
            <w:tcW w:w="6852" w:type="dxa"/>
            <w:shd w:val="clear" w:color="auto" w:fill="F2F2F2" w:themeFill="background1" w:themeFillShade="F2"/>
          </w:tcPr>
          <w:p w14:paraId="5B74045A" w14:textId="77777777" w:rsidR="009F39A0" w:rsidRDefault="009F39A0" w:rsidP="009F39A0">
            <w:pPr>
              <w:pStyle w:val="BodyText"/>
              <w:spacing w:beforeLines="120" w:before="288" w:afterLines="120" w:after="288"/>
            </w:pPr>
            <w:r>
              <w:t>The approval holder must maintain accurate records substantiating all activities associated with or relevant to the conditions of approval and make them available upon request to the Department.</w:t>
            </w:r>
          </w:p>
          <w:p w14:paraId="0123E0B2" w14:textId="0CD7CB36" w:rsidR="00D10AD6" w:rsidRPr="00DD77CF" w:rsidRDefault="009F39A0" w:rsidP="009F39A0">
            <w:pPr>
              <w:pStyle w:val="BodyText"/>
              <w:spacing w:beforeLines="120" w:before="288" w:afterLines="120" w:after="288"/>
            </w:pPr>
            <w:r>
              <w:t>Such records may be subject to audit by the Department or an independent auditor in accordance with Section 458 of the EPBC Act or used to verify compliance with the conditions of approval. Summaries of audits will be posted on the Department’s website. The results of audits must also be published on the approval holder’s website within two weeks of the Department’s approval of the final audit.</w:t>
            </w:r>
          </w:p>
        </w:tc>
        <w:tc>
          <w:tcPr>
            <w:tcW w:w="2757" w:type="dxa"/>
            <w:shd w:val="clear" w:color="auto" w:fill="F2F2F2" w:themeFill="background1" w:themeFillShade="F2"/>
          </w:tcPr>
          <w:p w14:paraId="586FC143" w14:textId="38052122" w:rsidR="00D10AD6" w:rsidRPr="00DD77CF" w:rsidRDefault="0096594C" w:rsidP="00D10AD6">
            <w:pPr>
              <w:pStyle w:val="BodyText"/>
              <w:spacing w:beforeLines="120" w:before="288" w:afterLines="120" w:after="288"/>
            </w:pPr>
            <w:r>
              <w:t>Progressive</w:t>
            </w:r>
          </w:p>
        </w:tc>
        <w:tc>
          <w:tcPr>
            <w:tcW w:w="2712" w:type="dxa"/>
            <w:shd w:val="clear" w:color="auto" w:fill="F2F2F2" w:themeFill="background1" w:themeFillShade="F2"/>
          </w:tcPr>
          <w:p w14:paraId="525614CF" w14:textId="37D4E766" w:rsidR="00D10AD6" w:rsidRPr="00697012" w:rsidRDefault="0096594C" w:rsidP="00D10AD6">
            <w:pPr>
              <w:pStyle w:val="BodyText"/>
              <w:spacing w:beforeLines="120" w:before="288" w:afterLines="120" w:after="288"/>
              <w:rPr>
                <w:b/>
                <w:bCs/>
              </w:rPr>
            </w:pPr>
            <w:r w:rsidRPr="00697012">
              <w:rPr>
                <w:b/>
                <w:bCs/>
              </w:rPr>
              <w:t>Ongoing</w:t>
            </w:r>
          </w:p>
        </w:tc>
        <w:tc>
          <w:tcPr>
            <w:tcW w:w="7503" w:type="dxa"/>
            <w:shd w:val="clear" w:color="auto" w:fill="F2F2F2" w:themeFill="background1" w:themeFillShade="F2"/>
          </w:tcPr>
          <w:p w14:paraId="1F549B8F" w14:textId="0F3EBAB5" w:rsidR="00D10AD6" w:rsidRPr="00697012" w:rsidRDefault="00540F1A" w:rsidP="00D10AD6">
            <w:pPr>
              <w:pStyle w:val="BodyText"/>
              <w:spacing w:beforeLines="120" w:before="288" w:afterLines="120" w:after="288"/>
            </w:pPr>
            <w:r w:rsidRPr="00697012">
              <w:t>All records associated with this condition are maintained and updated on a regular basis.</w:t>
            </w:r>
          </w:p>
        </w:tc>
      </w:tr>
      <w:tr w:rsidR="00B97FE5" w14:paraId="4FA093DC" w14:textId="77777777" w:rsidTr="00DF5F26">
        <w:tc>
          <w:tcPr>
            <w:tcW w:w="0" w:type="auto"/>
            <w:shd w:val="clear" w:color="auto" w:fill="F2F2F2" w:themeFill="background1" w:themeFillShade="F2"/>
          </w:tcPr>
          <w:p w14:paraId="40FD20F4" w14:textId="77777777" w:rsidR="00D10AD6" w:rsidRPr="00DD77CF" w:rsidRDefault="00D10AD6" w:rsidP="00D10AD6">
            <w:pPr>
              <w:pStyle w:val="BodyText"/>
              <w:spacing w:beforeLines="120" w:before="288" w:afterLines="120" w:after="288"/>
            </w:pPr>
            <w:r w:rsidRPr="00DD77CF">
              <w:t>6</w:t>
            </w:r>
          </w:p>
        </w:tc>
        <w:tc>
          <w:tcPr>
            <w:tcW w:w="6852" w:type="dxa"/>
            <w:shd w:val="clear" w:color="auto" w:fill="F2F2F2" w:themeFill="background1" w:themeFillShade="F2"/>
          </w:tcPr>
          <w:p w14:paraId="49E60589" w14:textId="285072F8" w:rsidR="00D10AD6" w:rsidRPr="00DD77CF" w:rsidRDefault="009B114D" w:rsidP="00D10AD6">
            <w:pPr>
              <w:pStyle w:val="BodyText"/>
              <w:spacing w:beforeLines="120" w:before="288" w:afterLines="120" w:after="288"/>
            </w:pPr>
            <w:r w:rsidRPr="009B114D">
              <w:t>Within three months of every 12-month anniversary of the commencement of the action, the approval holder must publish a report on their website addressing compliance with each of the conditions of this approval over the previous 12 months. Documentary evidence providing proof of the date of publication and non-compliance with any of the conditions of this approval must be provided to the Department at the same time as the compliance report is published.</w:t>
            </w:r>
          </w:p>
        </w:tc>
        <w:tc>
          <w:tcPr>
            <w:tcW w:w="2757" w:type="dxa"/>
            <w:shd w:val="clear" w:color="auto" w:fill="F2F2F2" w:themeFill="background1" w:themeFillShade="F2"/>
          </w:tcPr>
          <w:p w14:paraId="3866ADB0" w14:textId="7DBE09EB" w:rsidR="00D10AD6" w:rsidRDefault="00C41F3A" w:rsidP="00D10AD6">
            <w:pPr>
              <w:pStyle w:val="BodyText"/>
              <w:spacing w:beforeLines="120" w:before="288" w:afterLines="120" w:after="288"/>
            </w:pPr>
            <w:r>
              <w:t>For the Period of construction.</w:t>
            </w:r>
          </w:p>
          <w:p w14:paraId="7BCD49A9" w14:textId="1DAACF8C" w:rsidR="00C41F3A" w:rsidRPr="00DC02DE" w:rsidRDefault="00C41F3A" w:rsidP="00D10AD6">
            <w:pPr>
              <w:pStyle w:val="BodyText"/>
              <w:spacing w:beforeLines="120" w:before="288" w:afterLines="120" w:after="288"/>
            </w:pPr>
            <w:r>
              <w:t>The compliance report must be published within three months of every 12-month anniversary.</w:t>
            </w:r>
          </w:p>
        </w:tc>
        <w:tc>
          <w:tcPr>
            <w:tcW w:w="2712" w:type="dxa"/>
            <w:shd w:val="clear" w:color="auto" w:fill="F2F2F2" w:themeFill="background1" w:themeFillShade="F2"/>
          </w:tcPr>
          <w:p w14:paraId="67B830DB" w14:textId="5BF3F614" w:rsidR="00311028" w:rsidRPr="00697012" w:rsidRDefault="009B114D" w:rsidP="00311028">
            <w:pPr>
              <w:pStyle w:val="BodyText"/>
            </w:pPr>
            <w:r w:rsidRPr="00697012">
              <w:rPr>
                <w:b/>
                <w:bCs/>
              </w:rPr>
              <w:t xml:space="preserve">Compliant </w:t>
            </w:r>
            <w:r w:rsidR="00C41F3A">
              <w:rPr>
                <w:b/>
                <w:bCs/>
              </w:rPr>
              <w:br/>
            </w:r>
            <w:r w:rsidR="00311028">
              <w:br/>
            </w:r>
            <w:r w:rsidR="000D4AB5" w:rsidRPr="00697012">
              <w:t>Eighth</w:t>
            </w:r>
            <w:r w:rsidR="00311028" w:rsidRPr="00697012">
              <w:t xml:space="preserve"> compliance report complete (this report).</w:t>
            </w:r>
          </w:p>
          <w:p w14:paraId="7F048E55" w14:textId="312A4E1D" w:rsidR="00311028" w:rsidRPr="00697012" w:rsidRDefault="000D4AB5" w:rsidP="00311028">
            <w:pPr>
              <w:pStyle w:val="BodyText"/>
            </w:pPr>
            <w:r w:rsidRPr="00697012">
              <w:t>Seventh compliance</w:t>
            </w:r>
            <w:r w:rsidR="00311028" w:rsidRPr="00697012">
              <w:t xml:space="preserve"> report completed.</w:t>
            </w:r>
          </w:p>
          <w:p w14:paraId="6CD54345" w14:textId="77777777" w:rsidR="00311028" w:rsidRPr="00697012" w:rsidRDefault="00311028" w:rsidP="00311028">
            <w:pPr>
              <w:pStyle w:val="BodyText"/>
            </w:pPr>
            <w:r w:rsidRPr="00697012">
              <w:t>Sixth compliance report completed.</w:t>
            </w:r>
          </w:p>
          <w:p w14:paraId="4C829997" w14:textId="77777777" w:rsidR="00311028" w:rsidRPr="00697012" w:rsidRDefault="00311028" w:rsidP="00311028">
            <w:pPr>
              <w:pStyle w:val="BodyText"/>
            </w:pPr>
            <w:r w:rsidRPr="00697012">
              <w:t xml:space="preserve">Fifth compliance report completed. </w:t>
            </w:r>
          </w:p>
          <w:p w14:paraId="494B0282" w14:textId="77777777" w:rsidR="00311028" w:rsidRPr="00697012" w:rsidRDefault="00311028" w:rsidP="00311028">
            <w:pPr>
              <w:pStyle w:val="BodyText"/>
            </w:pPr>
            <w:r w:rsidRPr="00697012">
              <w:t>Fourth compliance report completed.</w:t>
            </w:r>
          </w:p>
          <w:p w14:paraId="5DAC0819" w14:textId="77777777" w:rsidR="00311028" w:rsidRPr="00697012" w:rsidRDefault="00311028" w:rsidP="00311028">
            <w:pPr>
              <w:pStyle w:val="BodyText"/>
            </w:pPr>
            <w:r w:rsidRPr="00697012">
              <w:lastRenderedPageBreak/>
              <w:t>Third compliance report completed.</w:t>
            </w:r>
          </w:p>
          <w:p w14:paraId="2BBF7CE0" w14:textId="77777777" w:rsidR="00311028" w:rsidRPr="00697012" w:rsidRDefault="00311028" w:rsidP="00311028">
            <w:pPr>
              <w:autoSpaceDE w:val="0"/>
              <w:autoSpaceDN w:val="0"/>
              <w:adjustRightInd w:val="0"/>
              <w:rPr>
                <w:rFonts w:eastAsia="Times New Roman" w:cs="Times New Roman"/>
                <w:szCs w:val="24"/>
                <w:lang w:eastAsia="en-AU"/>
              </w:rPr>
            </w:pPr>
            <w:r w:rsidRPr="00697012">
              <w:rPr>
                <w:rFonts w:eastAsia="Times New Roman" w:cs="Times New Roman"/>
                <w:szCs w:val="24"/>
                <w:lang w:eastAsia="en-AU"/>
              </w:rPr>
              <w:t>Second compliance report</w:t>
            </w:r>
          </w:p>
          <w:p w14:paraId="6C267663" w14:textId="77777777" w:rsidR="00311028" w:rsidRPr="00697012" w:rsidRDefault="00311028" w:rsidP="00311028">
            <w:pPr>
              <w:autoSpaceDE w:val="0"/>
              <w:autoSpaceDN w:val="0"/>
              <w:adjustRightInd w:val="0"/>
              <w:rPr>
                <w:rFonts w:eastAsia="Times New Roman" w:cs="Times New Roman"/>
                <w:szCs w:val="24"/>
                <w:lang w:eastAsia="en-AU"/>
              </w:rPr>
            </w:pPr>
            <w:r w:rsidRPr="00697012">
              <w:rPr>
                <w:rFonts w:eastAsia="Times New Roman" w:cs="Times New Roman"/>
                <w:szCs w:val="24"/>
                <w:lang w:eastAsia="en-AU"/>
              </w:rPr>
              <w:t>completed.</w:t>
            </w:r>
          </w:p>
          <w:p w14:paraId="1A98AC14" w14:textId="77777777" w:rsidR="00311028" w:rsidRPr="00697012" w:rsidRDefault="00311028" w:rsidP="00311028">
            <w:pPr>
              <w:pStyle w:val="BodyText"/>
            </w:pPr>
            <w:r w:rsidRPr="00697012">
              <w:t>Minor Non-Compliance</w:t>
            </w:r>
          </w:p>
          <w:p w14:paraId="67487CCA" w14:textId="6E0E3555" w:rsidR="00D10AD6" w:rsidRPr="00DC02DE" w:rsidRDefault="00311028" w:rsidP="00311028">
            <w:pPr>
              <w:pStyle w:val="BodyText"/>
              <w:spacing w:beforeLines="120" w:before="288" w:afterLines="120" w:after="288"/>
            </w:pPr>
            <w:r w:rsidRPr="00697012">
              <w:t xml:space="preserve">The first compliance report was published on TMR's project website October 2018, which was not within the reporting period. </w:t>
            </w:r>
            <w:proofErr w:type="spellStart"/>
            <w:r w:rsidRPr="00697012">
              <w:t>DoAWE</w:t>
            </w:r>
            <w:proofErr w:type="spellEnd"/>
            <w:r w:rsidRPr="00697012">
              <w:t xml:space="preserve"> was notified of this non-compliance.</w:t>
            </w:r>
          </w:p>
        </w:tc>
        <w:tc>
          <w:tcPr>
            <w:tcW w:w="7503" w:type="dxa"/>
            <w:shd w:val="clear" w:color="auto" w:fill="F2F2F2" w:themeFill="background1" w:themeFillShade="F2"/>
          </w:tcPr>
          <w:p w14:paraId="39705802" w14:textId="04044AF8" w:rsidR="006E33F6" w:rsidRPr="00697012" w:rsidRDefault="006E33F6" w:rsidP="006E33F6">
            <w:pPr>
              <w:pStyle w:val="BodyText"/>
              <w:spacing w:beforeLines="120" w:before="288" w:afterLines="120" w:after="288"/>
            </w:pPr>
            <w:r w:rsidRPr="00697012">
              <w:lastRenderedPageBreak/>
              <w:t>This report provides the eighth compliance report. This report will be published on the TMR website concurrently with submission to the Department, satisfying this condition of approval.</w:t>
            </w:r>
          </w:p>
          <w:p w14:paraId="041909FB" w14:textId="33BCCDF5" w:rsidR="00D10AD6" w:rsidRPr="006D005E" w:rsidRDefault="006E33F6" w:rsidP="006E33F6">
            <w:pPr>
              <w:pStyle w:val="BodyText"/>
              <w:spacing w:beforeLines="120" w:before="288" w:afterLines="120" w:after="288"/>
              <w:rPr>
                <w:i/>
                <w:iCs/>
              </w:rPr>
            </w:pPr>
            <w:r w:rsidRPr="00697012">
              <w:t>The relevant documentary evidence will be provided to DCCEEW at the time of publication.</w:t>
            </w:r>
          </w:p>
        </w:tc>
      </w:tr>
      <w:tr w:rsidR="00B97FE5" w14:paraId="4EF5F20B" w14:textId="77777777" w:rsidTr="00DF5F26">
        <w:tc>
          <w:tcPr>
            <w:tcW w:w="0" w:type="auto"/>
            <w:shd w:val="clear" w:color="auto" w:fill="F2F2F2" w:themeFill="background1" w:themeFillShade="F2"/>
          </w:tcPr>
          <w:p w14:paraId="5E55492B" w14:textId="77777777" w:rsidR="00D10AD6" w:rsidRPr="00DD77CF" w:rsidRDefault="00D10AD6" w:rsidP="00D10AD6">
            <w:pPr>
              <w:pStyle w:val="BodyText"/>
              <w:spacing w:beforeLines="120" w:before="288" w:afterLines="120" w:after="288"/>
            </w:pPr>
            <w:r w:rsidRPr="00DD77CF">
              <w:t>7</w:t>
            </w:r>
          </w:p>
        </w:tc>
        <w:tc>
          <w:tcPr>
            <w:tcW w:w="6852" w:type="dxa"/>
            <w:shd w:val="clear" w:color="auto" w:fill="F2F2F2" w:themeFill="background1" w:themeFillShade="F2"/>
          </w:tcPr>
          <w:p w14:paraId="08E4E631" w14:textId="2F41B4DC" w:rsidR="00D10AD6" w:rsidRPr="00DD77CF" w:rsidRDefault="00121F4D" w:rsidP="00D10AD6">
            <w:pPr>
              <w:pStyle w:val="BodyText"/>
              <w:spacing w:beforeLines="120" w:before="288" w:afterLines="120" w:after="288"/>
            </w:pPr>
            <w:r w:rsidRPr="00121F4D">
              <w:t>Upon direction of the Minister, the person taking the action must ensure that an independent audit of compliance with the conditions of approval is conducted and a report submitted to the Minister. The independent auditor must be approved by the Minister prior to the commencement of the audit. Audit criteria must be agreed to by the Minister and the audit report must address the criteria to the satisfaction of the Minister.</w:t>
            </w:r>
          </w:p>
        </w:tc>
        <w:tc>
          <w:tcPr>
            <w:tcW w:w="2757" w:type="dxa"/>
            <w:shd w:val="clear" w:color="auto" w:fill="F2F2F2" w:themeFill="background1" w:themeFillShade="F2"/>
          </w:tcPr>
          <w:p w14:paraId="505FAB09" w14:textId="3E63C981" w:rsidR="00D10AD6" w:rsidRPr="00DD77CF" w:rsidRDefault="001D793B" w:rsidP="00D10AD6">
            <w:pPr>
              <w:pStyle w:val="BodyText"/>
              <w:spacing w:beforeLines="120" w:before="288" w:afterLines="120" w:after="288"/>
            </w:pPr>
            <w:r>
              <w:t>Following direction from the Minister</w:t>
            </w:r>
          </w:p>
        </w:tc>
        <w:tc>
          <w:tcPr>
            <w:tcW w:w="2712" w:type="dxa"/>
            <w:shd w:val="clear" w:color="auto" w:fill="F2F2F2" w:themeFill="background1" w:themeFillShade="F2"/>
          </w:tcPr>
          <w:p w14:paraId="01314BD2" w14:textId="7E8F82B7" w:rsidR="00D10AD6" w:rsidRPr="00DD77CF" w:rsidRDefault="005054FE" w:rsidP="00D10AD6">
            <w:pPr>
              <w:pStyle w:val="BodyText"/>
              <w:spacing w:beforeLines="120" w:before="288" w:afterLines="120" w:after="288"/>
            </w:pPr>
            <w:r w:rsidRPr="005054FE">
              <w:t>To date, there has been no direction from the Minister to complete an independent audit.</w:t>
            </w:r>
          </w:p>
        </w:tc>
        <w:tc>
          <w:tcPr>
            <w:tcW w:w="7503" w:type="dxa"/>
            <w:shd w:val="clear" w:color="auto" w:fill="F2F2F2" w:themeFill="background1" w:themeFillShade="F2"/>
          </w:tcPr>
          <w:p w14:paraId="5B3658B5" w14:textId="0A75A521" w:rsidR="00D10AD6" w:rsidRPr="00740262" w:rsidRDefault="005054FE" w:rsidP="00D10AD6">
            <w:pPr>
              <w:pStyle w:val="BodyText"/>
              <w:spacing w:beforeLines="120" w:before="288" w:afterLines="120" w:after="288"/>
              <w:rPr>
                <w:i/>
                <w:iCs/>
              </w:rPr>
            </w:pPr>
            <w:r>
              <w:rPr>
                <w:i/>
                <w:iCs/>
              </w:rPr>
              <w:t>Not Applicable</w:t>
            </w:r>
          </w:p>
        </w:tc>
      </w:tr>
      <w:tr w:rsidR="00B97FE5" w14:paraId="01B59DB5" w14:textId="77777777" w:rsidTr="00DF5F26">
        <w:tc>
          <w:tcPr>
            <w:tcW w:w="0" w:type="auto"/>
            <w:shd w:val="clear" w:color="auto" w:fill="F2F2F2" w:themeFill="background1" w:themeFillShade="F2"/>
          </w:tcPr>
          <w:p w14:paraId="4C537094" w14:textId="77777777" w:rsidR="00D10AD6" w:rsidRPr="00AF645E" w:rsidRDefault="00D10AD6" w:rsidP="00D10AD6">
            <w:pPr>
              <w:pStyle w:val="BodyText"/>
              <w:spacing w:beforeLines="120" w:before="288" w:afterLines="120" w:after="288"/>
              <w:rPr>
                <w:highlight w:val="cyan"/>
              </w:rPr>
            </w:pPr>
            <w:r w:rsidRPr="00697012">
              <w:t>8</w:t>
            </w:r>
          </w:p>
        </w:tc>
        <w:tc>
          <w:tcPr>
            <w:tcW w:w="6852" w:type="dxa"/>
            <w:shd w:val="clear" w:color="auto" w:fill="F2F2F2" w:themeFill="background1" w:themeFillShade="F2"/>
          </w:tcPr>
          <w:p w14:paraId="3812BCC7" w14:textId="1E6DAA09" w:rsidR="00D10AD6" w:rsidRPr="00697012" w:rsidRDefault="005C6331" w:rsidP="00D10AD6">
            <w:pPr>
              <w:pStyle w:val="BodyText"/>
              <w:spacing w:beforeLines="120" w:before="288" w:afterLines="120" w:after="288"/>
            </w:pPr>
            <w:r w:rsidRPr="00697012">
              <w:t>Condition 6 ceases to apply once the approval holder has demonstrated to the satisfaction of the Minister that all conditions have been achieved.</w:t>
            </w:r>
          </w:p>
        </w:tc>
        <w:tc>
          <w:tcPr>
            <w:tcW w:w="2757" w:type="dxa"/>
            <w:shd w:val="clear" w:color="auto" w:fill="F2F2F2" w:themeFill="background1" w:themeFillShade="F2"/>
          </w:tcPr>
          <w:p w14:paraId="41E0DE0F" w14:textId="4AC3DC29" w:rsidR="00D10AD6" w:rsidRPr="00697012" w:rsidRDefault="004B6CD8" w:rsidP="00D10AD6">
            <w:pPr>
              <w:pStyle w:val="BodyText"/>
              <w:spacing w:beforeLines="120" w:before="288" w:afterLines="120" w:after="288"/>
            </w:pPr>
            <w:r w:rsidRPr="00697012">
              <w:t>Not currently applicable</w:t>
            </w:r>
          </w:p>
        </w:tc>
        <w:tc>
          <w:tcPr>
            <w:tcW w:w="2712" w:type="dxa"/>
            <w:shd w:val="clear" w:color="auto" w:fill="F2F2F2" w:themeFill="background1" w:themeFillShade="F2"/>
          </w:tcPr>
          <w:p w14:paraId="6AB3AF07" w14:textId="7B2A980C" w:rsidR="00D10AD6" w:rsidRPr="00697012" w:rsidRDefault="005C6331" w:rsidP="00D10AD6">
            <w:pPr>
              <w:pStyle w:val="BodyText"/>
              <w:spacing w:beforeLines="120" w:before="288" w:afterLines="120" w:after="288"/>
            </w:pPr>
            <w:r w:rsidRPr="00697012">
              <w:t xml:space="preserve">Not </w:t>
            </w:r>
            <w:r w:rsidR="004B6CD8" w:rsidRPr="00697012">
              <w:t xml:space="preserve">currently </w:t>
            </w:r>
            <w:r w:rsidRPr="00697012">
              <w:t>applicable</w:t>
            </w:r>
          </w:p>
        </w:tc>
        <w:tc>
          <w:tcPr>
            <w:tcW w:w="7503" w:type="dxa"/>
            <w:shd w:val="clear" w:color="auto" w:fill="F2F2F2" w:themeFill="background1" w:themeFillShade="F2"/>
          </w:tcPr>
          <w:p w14:paraId="0A4E879F" w14:textId="596DD4C0" w:rsidR="00D10AD6" w:rsidRPr="00697012" w:rsidRDefault="005C6331" w:rsidP="00D10AD6">
            <w:pPr>
              <w:pStyle w:val="BodyText"/>
              <w:spacing w:beforeLines="120" w:before="288" w:afterLines="120" w:after="288"/>
              <w:rPr>
                <w:i/>
                <w:iCs/>
              </w:rPr>
            </w:pPr>
            <w:r w:rsidRPr="00697012">
              <w:rPr>
                <w:i/>
                <w:iCs/>
              </w:rPr>
              <w:t xml:space="preserve">Not </w:t>
            </w:r>
            <w:r w:rsidR="004B6CD8" w:rsidRPr="00697012">
              <w:rPr>
                <w:i/>
                <w:iCs/>
              </w:rPr>
              <w:t xml:space="preserve">currently </w:t>
            </w:r>
            <w:r w:rsidRPr="00697012">
              <w:rPr>
                <w:i/>
                <w:iCs/>
              </w:rPr>
              <w:t>applicable</w:t>
            </w:r>
          </w:p>
        </w:tc>
      </w:tr>
    </w:tbl>
    <w:p w14:paraId="2F6FCC0C" w14:textId="77777777" w:rsidR="009B1082" w:rsidRPr="00727CC9" w:rsidRDefault="009B1082" w:rsidP="00DC02DE">
      <w:pPr>
        <w:tabs>
          <w:tab w:val="left" w:pos="2066"/>
        </w:tabs>
        <w:sectPr w:rsidR="009B1082" w:rsidRPr="00727CC9" w:rsidSect="00B35336">
          <w:footerReference w:type="default" r:id="rId27"/>
          <w:headerReference w:type="first" r:id="rId28"/>
          <w:pgSz w:w="23811" w:h="16838" w:orient="landscape" w:code="8"/>
          <w:pgMar w:top="992" w:right="1418" w:bottom="1843" w:left="1418" w:header="567" w:footer="510" w:gutter="0"/>
          <w:cols w:space="708"/>
          <w:docGrid w:linePitch="360"/>
        </w:sectPr>
      </w:pPr>
    </w:p>
    <w:p w14:paraId="0A8883AC" w14:textId="7353BC97" w:rsidR="00024BC8" w:rsidRPr="00533348" w:rsidRDefault="00024BC8" w:rsidP="00024BC8">
      <w:pPr>
        <w:pStyle w:val="AltHeading1"/>
      </w:pPr>
      <w:bookmarkStart w:id="57" w:name="_Toc157678107"/>
      <w:bookmarkStart w:id="58" w:name="_Toc189814234"/>
      <w:bookmarkEnd w:id="53"/>
      <w:r w:rsidRPr="00533348">
        <w:lastRenderedPageBreak/>
        <w:t>OEMP Conditions Compliance</w:t>
      </w:r>
      <w:bookmarkEnd w:id="57"/>
      <w:bookmarkEnd w:id="58"/>
    </w:p>
    <w:p w14:paraId="68593E1E" w14:textId="77777777" w:rsidR="00024BC8" w:rsidRPr="00533348" w:rsidRDefault="00024BC8" w:rsidP="007308ED">
      <w:pPr>
        <w:pStyle w:val="AltHeading2"/>
      </w:pPr>
      <w:bookmarkStart w:id="59" w:name="_Toc157678108"/>
      <w:bookmarkStart w:id="60" w:name="_Toc189814235"/>
      <w:r w:rsidRPr="00533348">
        <w:t>EPBC Condition 1</w:t>
      </w:r>
      <w:bookmarkEnd w:id="59"/>
      <w:bookmarkEnd w:id="60"/>
      <w:r w:rsidRPr="00533348">
        <w:t xml:space="preserve"> </w:t>
      </w:r>
    </w:p>
    <w:p w14:paraId="42B0FA03" w14:textId="22C86A04" w:rsidR="00024BC8" w:rsidRPr="00897C67" w:rsidRDefault="00024BC8" w:rsidP="00886277">
      <w:pPr>
        <w:pStyle w:val="BodyText"/>
        <w:spacing w:line="360" w:lineRule="auto"/>
        <w:jc w:val="both"/>
        <w:rPr>
          <w:i/>
          <w:iCs/>
        </w:rPr>
      </w:pPr>
      <w:r w:rsidRPr="00897C67">
        <w:rPr>
          <w:i/>
          <w:iCs/>
        </w:rPr>
        <w:t xml:space="preserve">For the protection of the EPBC Act listed vulnerable </w:t>
      </w:r>
      <w:r w:rsidR="00B30A84">
        <w:rPr>
          <w:i/>
          <w:iCs/>
        </w:rPr>
        <w:t>Koala</w:t>
      </w:r>
      <w:r w:rsidRPr="00897C67">
        <w:rPr>
          <w:i/>
          <w:iCs/>
        </w:rPr>
        <w:t xml:space="preserve"> (Phascolarctos cinereus) and Lowland rainforest of subtropical Australia Threatened Ecological Community, the approval holder must implement the Overarching Environmental Management Plan while undertaking the proposed action.</w:t>
      </w:r>
    </w:p>
    <w:p w14:paraId="73468878" w14:textId="085C7412" w:rsidR="00024BC8" w:rsidRPr="00897C67" w:rsidRDefault="00024BC8" w:rsidP="00886277">
      <w:pPr>
        <w:pStyle w:val="BodyText"/>
        <w:spacing w:line="360" w:lineRule="auto"/>
        <w:jc w:val="both"/>
      </w:pPr>
      <w:r w:rsidRPr="00897C67">
        <w:t xml:space="preserve">As detailed within the </w:t>
      </w:r>
      <w:r w:rsidR="00570148">
        <w:t>fifth</w:t>
      </w:r>
      <w:r w:rsidRPr="00897C67">
        <w:t xml:space="preserve"> annual compliance report this condition was completed within the 202</w:t>
      </w:r>
      <w:r w:rsidR="00965766">
        <w:t>0</w:t>
      </w:r>
      <w:r w:rsidRPr="00897C67">
        <w:t xml:space="preserve"> – 202</w:t>
      </w:r>
      <w:r w:rsidR="00965766">
        <w:t>1</w:t>
      </w:r>
      <w:r w:rsidRPr="00897C67">
        <w:t xml:space="preserve"> reporting period. Condition 1 is considered compliant and closed.</w:t>
      </w:r>
      <w:bookmarkStart w:id="61" w:name="_Toc157678109"/>
      <w:bookmarkStart w:id="62" w:name="_Toc157678110"/>
      <w:bookmarkStart w:id="63" w:name="_Toc157678111"/>
      <w:bookmarkStart w:id="64" w:name="_Toc157678112"/>
      <w:bookmarkStart w:id="65" w:name="_Toc157678113"/>
      <w:bookmarkStart w:id="66" w:name="_Toc157678114"/>
      <w:bookmarkStart w:id="67" w:name="_Toc157678115"/>
      <w:bookmarkStart w:id="68" w:name="_Toc157678116"/>
      <w:bookmarkStart w:id="69" w:name="_Toc157678117"/>
      <w:bookmarkStart w:id="70" w:name="_Toc157678118"/>
      <w:bookmarkStart w:id="71" w:name="_Toc157678119"/>
      <w:bookmarkStart w:id="72" w:name="_Toc157678120"/>
      <w:bookmarkStart w:id="73" w:name="_Toc157678121"/>
      <w:bookmarkStart w:id="74" w:name="_Toc157678122"/>
      <w:bookmarkStart w:id="75" w:name="_Toc157678123"/>
      <w:bookmarkStart w:id="76" w:name="_Toc157678124"/>
      <w:bookmarkStart w:id="77" w:name="_Toc157678125"/>
      <w:bookmarkStart w:id="78" w:name="_Toc157678126"/>
      <w:bookmarkStart w:id="79" w:name="_Toc157678127"/>
      <w:bookmarkStart w:id="80" w:name="_Toc157678128"/>
      <w:bookmarkStart w:id="81" w:name="_Toc157678129"/>
      <w:bookmarkStart w:id="82" w:name="_Toc157678130"/>
      <w:bookmarkStart w:id="83" w:name="_Toc157678131"/>
      <w:bookmarkStart w:id="84" w:name="_Toc127208666"/>
      <w:bookmarkStart w:id="85" w:name="_Toc127209139"/>
      <w:bookmarkStart w:id="86" w:name="_Toc157431272"/>
      <w:bookmarkStart w:id="87" w:name="_Toc157433187"/>
      <w:bookmarkStart w:id="88" w:name="_Toc157678132"/>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p>
    <w:p w14:paraId="73EE4718" w14:textId="77777777" w:rsidR="00024BC8" w:rsidRPr="00897C67" w:rsidRDefault="00024BC8" w:rsidP="007308ED">
      <w:pPr>
        <w:pStyle w:val="AltHeading2"/>
      </w:pPr>
      <w:bookmarkStart w:id="89" w:name="_Toc127208668"/>
      <w:bookmarkStart w:id="90" w:name="_Toc127209141"/>
      <w:bookmarkStart w:id="91" w:name="_Toc157431274"/>
      <w:bookmarkStart w:id="92" w:name="_Toc157433189"/>
      <w:bookmarkStart w:id="93" w:name="_Toc157678134"/>
      <w:bookmarkStart w:id="94" w:name="_Toc127208669"/>
      <w:bookmarkStart w:id="95" w:name="_Toc127209142"/>
      <w:bookmarkStart w:id="96" w:name="_Toc157431275"/>
      <w:bookmarkStart w:id="97" w:name="_Toc157433190"/>
      <w:bookmarkStart w:id="98" w:name="_Toc157678135"/>
      <w:bookmarkStart w:id="99" w:name="_Toc127208670"/>
      <w:bookmarkStart w:id="100" w:name="_Toc127209143"/>
      <w:bookmarkStart w:id="101" w:name="_Toc157431276"/>
      <w:bookmarkStart w:id="102" w:name="_Toc157433191"/>
      <w:bookmarkStart w:id="103" w:name="_Toc157678136"/>
      <w:bookmarkStart w:id="104" w:name="_Toc35520157"/>
      <w:bookmarkStart w:id="105" w:name="_Toc35520306"/>
      <w:bookmarkStart w:id="106" w:name="_Toc35520158"/>
      <w:bookmarkStart w:id="107" w:name="_Toc35520307"/>
      <w:bookmarkStart w:id="108" w:name="_Toc35520159"/>
      <w:bookmarkStart w:id="109" w:name="_Toc35520308"/>
      <w:bookmarkStart w:id="110" w:name="_Toc35520256"/>
      <w:bookmarkStart w:id="111" w:name="_Toc35520405"/>
      <w:bookmarkStart w:id="112" w:name="_Toc35520257"/>
      <w:bookmarkStart w:id="113" w:name="_Toc35520406"/>
      <w:bookmarkStart w:id="114" w:name="_Toc2858792"/>
      <w:bookmarkStart w:id="115" w:name="_Toc2858793"/>
      <w:bookmarkStart w:id="116" w:name="_Toc2858794"/>
      <w:bookmarkStart w:id="117" w:name="_Toc157678137"/>
      <w:bookmarkStart w:id="118" w:name="_Toc189814236"/>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r w:rsidRPr="00897C67">
        <w:t>Condition 2</w:t>
      </w:r>
      <w:bookmarkEnd w:id="117"/>
      <w:bookmarkEnd w:id="118"/>
    </w:p>
    <w:p w14:paraId="172A6C51" w14:textId="77777777" w:rsidR="00024BC8" w:rsidRPr="00897C67" w:rsidRDefault="00024BC8" w:rsidP="007308ED">
      <w:pPr>
        <w:pStyle w:val="AltHeading3"/>
      </w:pPr>
      <w:bookmarkStart w:id="119" w:name="_Toc2858796"/>
      <w:bookmarkStart w:id="120" w:name="_Toc3195877"/>
      <w:bookmarkStart w:id="121" w:name="_Toc157678138"/>
      <w:bookmarkStart w:id="122" w:name="_Toc189808772"/>
      <w:bookmarkStart w:id="123" w:name="_Toc189814237"/>
      <w:r w:rsidRPr="00897C67">
        <w:t>Condition 2(a)</w:t>
      </w:r>
      <w:bookmarkEnd w:id="119"/>
      <w:bookmarkEnd w:id="120"/>
      <w:bookmarkEnd w:id="121"/>
      <w:bookmarkEnd w:id="122"/>
      <w:bookmarkEnd w:id="123"/>
      <w:r w:rsidRPr="00897C67">
        <w:t xml:space="preserve"> </w:t>
      </w:r>
    </w:p>
    <w:p w14:paraId="518A17FF" w14:textId="77777777" w:rsidR="00024BC8" w:rsidRPr="005D2F8D" w:rsidRDefault="00024BC8" w:rsidP="00886277">
      <w:pPr>
        <w:pStyle w:val="BodyText"/>
        <w:spacing w:line="360" w:lineRule="auto"/>
        <w:jc w:val="both"/>
        <w:rPr>
          <w:i/>
          <w:iCs/>
        </w:rPr>
      </w:pPr>
      <w:r w:rsidRPr="005D2F8D">
        <w:rPr>
          <w:i/>
          <w:iCs/>
        </w:rPr>
        <w:t xml:space="preserve">Not disturb more than 3.92ha of the Lowland Rainforest of Subtropical Australia Threatened Ecological Community within and adjacent to the project site. </w:t>
      </w:r>
    </w:p>
    <w:p w14:paraId="333F0FD0" w14:textId="1E4653BF" w:rsidR="00024BC8" w:rsidRPr="005D2F8D" w:rsidRDefault="00024BC8" w:rsidP="00886277">
      <w:pPr>
        <w:pStyle w:val="BodyText"/>
        <w:spacing w:line="360" w:lineRule="auto"/>
        <w:jc w:val="both"/>
      </w:pPr>
      <w:r w:rsidRPr="005D2F8D">
        <w:t xml:space="preserve">As detailed </w:t>
      </w:r>
      <w:r w:rsidRPr="00570148">
        <w:t>within the fifth annual</w:t>
      </w:r>
      <w:r w:rsidRPr="005D2F8D">
        <w:t xml:space="preserve"> compliance report this condition was completed within the 2020 – 2021 reporting period. Condition 2a is considered compliant and closed.</w:t>
      </w:r>
      <w:bookmarkStart w:id="124" w:name="_Hlk34146619"/>
    </w:p>
    <w:p w14:paraId="154E5FE7" w14:textId="77777777" w:rsidR="00024BC8" w:rsidRPr="005D2F8D" w:rsidRDefault="00024BC8" w:rsidP="007308ED">
      <w:pPr>
        <w:pStyle w:val="AltHeading3"/>
      </w:pPr>
      <w:bookmarkStart w:id="125" w:name="_Toc35520261"/>
      <w:bookmarkStart w:id="126" w:name="_Toc35520410"/>
      <w:bookmarkStart w:id="127" w:name="_Toc35520262"/>
      <w:bookmarkStart w:id="128" w:name="_Toc35520411"/>
      <w:bookmarkStart w:id="129" w:name="_Toc2858798"/>
      <w:bookmarkStart w:id="130" w:name="_Toc3195879"/>
      <w:bookmarkStart w:id="131" w:name="_Toc157678139"/>
      <w:bookmarkStart w:id="132" w:name="_Toc189808773"/>
      <w:bookmarkStart w:id="133" w:name="_Toc189814238"/>
      <w:bookmarkEnd w:id="124"/>
      <w:bookmarkEnd w:id="125"/>
      <w:bookmarkEnd w:id="126"/>
      <w:bookmarkEnd w:id="127"/>
      <w:bookmarkEnd w:id="128"/>
      <w:r w:rsidRPr="005D2F8D">
        <w:t>Condition 2(b)</w:t>
      </w:r>
      <w:bookmarkEnd w:id="129"/>
      <w:bookmarkEnd w:id="130"/>
      <w:bookmarkEnd w:id="131"/>
      <w:bookmarkEnd w:id="132"/>
      <w:bookmarkEnd w:id="133"/>
      <w:r w:rsidRPr="005D2F8D">
        <w:t xml:space="preserve"> </w:t>
      </w:r>
    </w:p>
    <w:p w14:paraId="7AC1E360" w14:textId="7F49C067" w:rsidR="00024BC8" w:rsidRPr="005D2F8D" w:rsidRDefault="00024BC8" w:rsidP="00886277">
      <w:pPr>
        <w:pStyle w:val="BodyText"/>
        <w:spacing w:line="360" w:lineRule="auto"/>
        <w:jc w:val="both"/>
        <w:rPr>
          <w:i/>
          <w:iCs/>
        </w:rPr>
      </w:pPr>
      <w:r w:rsidRPr="005D2F8D">
        <w:rPr>
          <w:i/>
          <w:iCs/>
        </w:rPr>
        <w:t>Legally secure and implement the offset of 16.64ha at the location shown and ensure that by the tenth anniversary of commencement of action, the offset meets the following condition thresholds.</w:t>
      </w:r>
    </w:p>
    <w:p w14:paraId="7B3CDE7F" w14:textId="77777777" w:rsidR="00024BC8" w:rsidRPr="005D2F8D" w:rsidRDefault="00024BC8" w:rsidP="00886277">
      <w:pPr>
        <w:pStyle w:val="BodyText"/>
        <w:numPr>
          <w:ilvl w:val="1"/>
          <w:numId w:val="20"/>
        </w:numPr>
        <w:spacing w:before="120" w:after="120" w:line="360" w:lineRule="auto"/>
        <w:ind w:left="993" w:hanging="142"/>
        <w:jc w:val="both"/>
        <w:rPr>
          <w:i/>
          <w:iCs/>
        </w:rPr>
      </w:pPr>
      <w:r w:rsidRPr="005D2F8D">
        <w:rPr>
          <w:i/>
          <w:iCs/>
        </w:rPr>
        <w:t xml:space="preserve">Canopy cover – at least 70% of canopy vegetation is </w:t>
      </w:r>
      <w:proofErr w:type="gramStart"/>
      <w:r w:rsidRPr="005D2F8D">
        <w:rPr>
          <w:i/>
          <w:iCs/>
        </w:rPr>
        <w:t>native;</w:t>
      </w:r>
      <w:proofErr w:type="gramEnd"/>
    </w:p>
    <w:p w14:paraId="69309B74" w14:textId="77777777" w:rsidR="00024BC8" w:rsidRPr="005D2F8D" w:rsidRDefault="00024BC8" w:rsidP="00886277">
      <w:pPr>
        <w:pStyle w:val="BodyText"/>
        <w:numPr>
          <w:ilvl w:val="1"/>
          <w:numId w:val="20"/>
        </w:numPr>
        <w:spacing w:before="120" w:after="120" w:line="360" w:lineRule="auto"/>
        <w:ind w:left="993" w:hanging="142"/>
        <w:jc w:val="both"/>
        <w:rPr>
          <w:i/>
          <w:iCs/>
        </w:rPr>
      </w:pPr>
      <w:r w:rsidRPr="005D2F8D">
        <w:rPr>
          <w:i/>
          <w:iCs/>
        </w:rPr>
        <w:lastRenderedPageBreak/>
        <w:t xml:space="preserve">Species richness – contains 30 native woody species from the LRSA TEC listing </w:t>
      </w:r>
      <w:proofErr w:type="gramStart"/>
      <w:r w:rsidRPr="005D2F8D">
        <w:rPr>
          <w:i/>
          <w:iCs/>
        </w:rPr>
        <w:t>advice;</w:t>
      </w:r>
      <w:proofErr w:type="gramEnd"/>
    </w:p>
    <w:p w14:paraId="08C8B1F2" w14:textId="77777777" w:rsidR="00024BC8" w:rsidRPr="005D2F8D" w:rsidRDefault="00024BC8" w:rsidP="00886277">
      <w:pPr>
        <w:pStyle w:val="BodyText"/>
        <w:numPr>
          <w:ilvl w:val="1"/>
          <w:numId w:val="20"/>
        </w:numPr>
        <w:spacing w:before="120" w:after="120" w:line="360" w:lineRule="auto"/>
        <w:ind w:left="993" w:hanging="142"/>
        <w:jc w:val="both"/>
        <w:rPr>
          <w:i/>
          <w:iCs/>
        </w:rPr>
      </w:pPr>
      <w:r w:rsidRPr="005D2F8D">
        <w:rPr>
          <w:i/>
          <w:iCs/>
        </w:rPr>
        <w:t>Total vegetation – at least 70% of total vegetation cover is native.</w:t>
      </w:r>
    </w:p>
    <w:p w14:paraId="61311217" w14:textId="597B92FD" w:rsidR="00024BC8" w:rsidRPr="005D2F8D" w:rsidRDefault="00024BC8" w:rsidP="00886277">
      <w:pPr>
        <w:pStyle w:val="BodyText"/>
        <w:spacing w:line="360" w:lineRule="auto"/>
        <w:jc w:val="both"/>
      </w:pPr>
      <w:r w:rsidRPr="005D2F8D">
        <w:t xml:space="preserve">An Offset Management Plan (OMP) has been developed by TMR to demonstrate the objectives of the EPBC Act Environmental Offsets Policy in compensating for impacts on the Lowland Rainforest of Subtropical Australia (LRSA) Threatened Ecological Community (TEC). The impacts on this TEC will result from works associated with the Project. </w:t>
      </w:r>
    </w:p>
    <w:p w14:paraId="328FF3F1" w14:textId="74C2E93F" w:rsidR="00024BC8" w:rsidRDefault="007308ED" w:rsidP="00024BC8">
      <w:pPr>
        <w:pStyle w:val="BodyText"/>
        <w:spacing w:line="240" w:lineRule="auto"/>
        <w:rPr>
          <w:highlight w:val="yellow"/>
        </w:rPr>
      </w:pPr>
      <w:r w:rsidRPr="0070189F">
        <w:rPr>
          <w:noProof/>
        </w:rPr>
        <mc:AlternateContent>
          <mc:Choice Requires="wps">
            <w:drawing>
              <wp:anchor distT="0" distB="0" distL="114300" distR="114300" simplePos="0" relativeHeight="251621376" behindDoc="0" locked="0" layoutInCell="1" allowOverlap="1" wp14:anchorId="5B8D7149" wp14:editId="243B8C69">
                <wp:simplePos x="0" y="0"/>
                <wp:positionH relativeFrom="column">
                  <wp:posOffset>3464767</wp:posOffset>
                </wp:positionH>
                <wp:positionV relativeFrom="paragraph">
                  <wp:posOffset>224199</wp:posOffset>
                </wp:positionV>
                <wp:extent cx="1904557" cy="807705"/>
                <wp:effectExtent l="857250" t="0" r="19685" b="431165"/>
                <wp:wrapNone/>
                <wp:docPr id="24" name="Callout: Bent Line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904557" cy="807705"/>
                        </a:xfrm>
                        <a:prstGeom prst="borderCallout2">
                          <a:avLst>
                            <a:gd name="adj1" fmla="val 20364"/>
                            <a:gd name="adj2" fmla="val -537"/>
                            <a:gd name="adj3" fmla="val 18750"/>
                            <a:gd name="adj4" fmla="val -16667"/>
                            <a:gd name="adj5" fmla="val 147845"/>
                            <a:gd name="adj6" fmla="val -43168"/>
                          </a:avLst>
                        </a:prstGeom>
                        <a:solidFill>
                          <a:schemeClr val="bg1"/>
                        </a:solidFill>
                        <a:ln>
                          <a:solidFill>
                            <a:schemeClr val="tx1"/>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77784E30" w14:textId="77777777" w:rsidR="00024BC8" w:rsidRPr="00CF7155" w:rsidRDefault="00024BC8" w:rsidP="007308ED">
                            <w:pPr>
                              <w:spacing w:before="0"/>
                              <w:jc w:val="center"/>
                              <w:rPr>
                                <w:color w:val="000000" w:themeColor="text1"/>
                              </w:rPr>
                            </w:pPr>
                            <w:r w:rsidRPr="00CF7155">
                              <w:rPr>
                                <w:color w:val="000000" w:themeColor="text1"/>
                              </w:rPr>
                              <w:t>Lo</w:t>
                            </w:r>
                            <w:r w:rsidRPr="00060149">
                              <w:rPr>
                                <w:color w:val="000000" w:themeColor="text1"/>
                              </w:rPr>
                              <w:t>wer Mooloolah River Environment</w:t>
                            </w:r>
                            <w:r w:rsidRPr="00CF7155">
                              <w:rPr>
                                <w:color w:val="000000" w:themeColor="text1"/>
                              </w:rPr>
                              <w:t>al Reserve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B8D714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Callout: Bent Line 24" o:spid="_x0000_s1026" type="#_x0000_t48" alt="&quot;&quot;" style="position:absolute;margin-left:272.8pt;margin-top:17.65pt;width:149.95pt;height:63.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" adj="-9324,31935,,,-116,4399" fillcolor="white [3212]" strokecolor="black [3213]" strokeweight="2pt">
                <v:stroke startarrow="block"/>
                <v:textbox>
                  <w:txbxContent>
                    <w:p w14:paraId="77784E30" w14:textId="77777777" w:rsidR="00024BC8" w:rsidRPr="00CF7155" w:rsidRDefault="00024BC8" w:rsidP="007308ED">
                      <w:pPr>
                        <w:spacing w:before="0"/>
                        <w:jc w:val="center"/>
                        <w:rPr>
                          <w:color w:val="000000" w:themeColor="text1"/>
                        </w:rPr>
                      </w:pPr>
                      <w:r w:rsidRPr="00CF7155">
                        <w:rPr>
                          <w:color w:val="000000" w:themeColor="text1"/>
                        </w:rPr>
                        <w:t>Lo</w:t>
                      </w:r>
                      <w:r w:rsidRPr="00060149">
                        <w:rPr>
                          <w:color w:val="000000" w:themeColor="text1"/>
                        </w:rPr>
                        <w:t>wer Mooloolah River Environment</w:t>
                      </w:r>
                      <w:r w:rsidRPr="00CF7155">
                        <w:rPr>
                          <w:color w:val="000000" w:themeColor="text1"/>
                        </w:rPr>
                        <w:t>al Reserve</w:t>
                      </w:r>
                    </w:p>
                  </w:txbxContent>
                </v:textbox>
                <o:callout v:ext="edit" minusy="t"/>
              </v:shape>
            </w:pict>
          </mc:Fallback>
        </mc:AlternateContent>
      </w:r>
      <w:r w:rsidR="00024BC8" w:rsidRPr="0070189F">
        <w:rPr>
          <w:noProof/>
        </w:rPr>
        <w:drawing>
          <wp:inline distT="0" distB="0" distL="0" distR="0" wp14:anchorId="1C4C0706" wp14:editId="7072043C">
            <wp:extent cx="4209214" cy="2602043"/>
            <wp:effectExtent l="19050" t="19050" r="20320" b="27305"/>
            <wp:docPr id="20" name="Picture 20" descr="Lower Mooloolah River Environmental Reserve Offset Loca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Lower Mooloolah River Environmental Reserve Offset Locality Map"/>
                    <pic:cNvPicPr/>
                  </pic:nvPicPr>
                  <pic:blipFill rotWithShape="1">
                    <a:blip r:embed="rId29"/>
                    <a:srcRect r="3756"/>
                    <a:stretch/>
                  </pic:blipFill>
                  <pic:spPr bwMode="auto">
                    <a:xfrm>
                      <a:off x="0" y="0"/>
                      <a:ext cx="4225919" cy="26123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2782F61" w14:textId="2AF8CDA2" w:rsidR="00D22670" w:rsidRPr="00D22670" w:rsidRDefault="00D22670" w:rsidP="00D22670">
      <w:pPr>
        <w:pStyle w:val="Caption"/>
        <w:rPr>
          <w:color w:val="003E69"/>
        </w:rPr>
      </w:pPr>
      <w:r w:rsidRPr="00D22670">
        <w:rPr>
          <w:color w:val="003E69"/>
        </w:rPr>
        <w:t xml:space="preserve">Figure </w:t>
      </w:r>
      <w:r w:rsidRPr="00D22670">
        <w:rPr>
          <w:color w:val="003E69"/>
        </w:rPr>
        <w:fldChar w:fldCharType="begin"/>
      </w:r>
      <w:r w:rsidRPr="00D22670">
        <w:rPr>
          <w:color w:val="003E69"/>
        </w:rPr>
        <w:instrText xml:space="preserve"> SEQ Figure \* ARABIC </w:instrText>
      </w:r>
      <w:r w:rsidRPr="00D22670">
        <w:rPr>
          <w:color w:val="003E69"/>
        </w:rPr>
        <w:fldChar w:fldCharType="separate"/>
      </w:r>
      <w:r w:rsidR="00290650">
        <w:rPr>
          <w:noProof/>
          <w:color w:val="003E69"/>
        </w:rPr>
        <w:t>2</w:t>
      </w:r>
      <w:r w:rsidRPr="00D22670">
        <w:rPr>
          <w:color w:val="003E69"/>
        </w:rPr>
        <w:fldChar w:fldCharType="end"/>
      </w:r>
      <w:r w:rsidRPr="00D22670">
        <w:rPr>
          <w:color w:val="003E69"/>
        </w:rPr>
        <w:t>. Lower Mooloolah River Environmental Reserve</w:t>
      </w:r>
      <w:r w:rsidR="008A1B2B">
        <w:rPr>
          <w:color w:val="003E69"/>
        </w:rPr>
        <w:t xml:space="preserve"> Offset Locality Map</w:t>
      </w:r>
    </w:p>
    <w:p w14:paraId="578E3A7E" w14:textId="56E60C71" w:rsidR="00024BC8" w:rsidRPr="005D2F8D" w:rsidRDefault="00024BC8" w:rsidP="00886277">
      <w:pPr>
        <w:pStyle w:val="BodyText"/>
        <w:spacing w:line="360" w:lineRule="auto"/>
        <w:jc w:val="both"/>
      </w:pPr>
      <w:r w:rsidRPr="005D2F8D">
        <w:t xml:space="preserve">The scope of the OMP is to align specific environmental revegetation, regeneration, rehabilitation and protection measures for vegetation that occurs in a portion of the Lower Mooloolah River Environmental Reserve (LMRER) at </w:t>
      </w:r>
      <w:proofErr w:type="spellStart"/>
      <w:r w:rsidRPr="005D2F8D">
        <w:t>Laxton</w:t>
      </w:r>
      <w:proofErr w:type="spellEnd"/>
      <w:r w:rsidRPr="005D2F8D">
        <w:t xml:space="preserve"> Road, Palmview. These activities will deliver TMR’s offset obligations under the EPBC Act, yielding an overall conservation outcome for the LRSA TEC.</w:t>
      </w:r>
    </w:p>
    <w:p w14:paraId="0666DABB" w14:textId="61273F8C" w:rsidR="00024BC8" w:rsidRPr="00C60783" w:rsidRDefault="00024BC8" w:rsidP="00886277">
      <w:pPr>
        <w:pStyle w:val="BodyText"/>
        <w:spacing w:line="360" w:lineRule="auto"/>
        <w:jc w:val="both"/>
      </w:pPr>
      <w:r w:rsidRPr="00C60783">
        <w:t>An agreement between SCC and TMR to deliver and manage the Mooloolah River Rainforest Offset Project was signed on 1</w:t>
      </w:r>
      <w:r w:rsidR="00532AC3">
        <w:t xml:space="preserve"> </w:t>
      </w:r>
      <w:r w:rsidRPr="00C60783">
        <w:t xml:space="preserve">June 2017. The SCC/TMR environmental offset delivery agreement will comply with and meet the EPBC conditions of approval and is part of the agreement. </w:t>
      </w:r>
    </w:p>
    <w:p w14:paraId="32E1DB13" w14:textId="77777777" w:rsidR="00024BC8" w:rsidRPr="00206E08" w:rsidRDefault="00024BC8" w:rsidP="00886277">
      <w:pPr>
        <w:pStyle w:val="BodyText"/>
        <w:spacing w:line="360" w:lineRule="auto"/>
        <w:jc w:val="both"/>
      </w:pPr>
      <w:r w:rsidRPr="00206E08">
        <w:lastRenderedPageBreak/>
        <w:t>A summary of works undertaken for this reporting period is provided below:</w:t>
      </w:r>
    </w:p>
    <w:p w14:paraId="1D9E4903" w14:textId="532E3B3A" w:rsidR="00024BC8" w:rsidRPr="00206E08" w:rsidRDefault="00024BC8" w:rsidP="00886277">
      <w:pPr>
        <w:pStyle w:val="BodyText"/>
        <w:numPr>
          <w:ilvl w:val="0"/>
          <w:numId w:val="10"/>
        </w:numPr>
        <w:spacing w:before="120" w:after="120" w:line="360" w:lineRule="auto"/>
        <w:jc w:val="both"/>
      </w:pPr>
      <w:r w:rsidRPr="00206E08">
        <w:t>Ongoing control of weed and exotic grass across entire 16.64-hectare offset area around naturally regenerating species as a key component to assisted natural regeneration.  Ongoing maintenance of weeds along the edge of the remnant area (Lantana, Broadleaved pepper tree, Mile-a-minute, Singapore daisy in particular). Greater than 9</w:t>
      </w:r>
      <w:r w:rsidR="00206E08" w:rsidRPr="00206E08">
        <w:t>8</w:t>
      </w:r>
      <w:r w:rsidRPr="00206E08">
        <w:t>% of weeds on the rainforest edges have been controlled. The ongoing maintenance will ensure close to 100% weed control along the remnant edge.</w:t>
      </w:r>
    </w:p>
    <w:p w14:paraId="5C63BB26" w14:textId="77777777" w:rsidR="00024BC8" w:rsidRPr="00206E08" w:rsidRDefault="00024BC8" w:rsidP="00886277">
      <w:pPr>
        <w:pStyle w:val="BodyText"/>
        <w:spacing w:line="360" w:lineRule="auto"/>
        <w:jc w:val="both"/>
      </w:pPr>
      <w:r w:rsidRPr="00206E08">
        <w:t>Weed density in the remnant rainforest has been reported as almost negligible. Weed density in the reconstruction zones has reported to have been reduced from approximately 80% down to less than 5%.</w:t>
      </w:r>
    </w:p>
    <w:p w14:paraId="790F9072" w14:textId="43294629" w:rsidR="00024BC8" w:rsidRPr="00D97114" w:rsidRDefault="00024BC8" w:rsidP="00886277">
      <w:pPr>
        <w:pStyle w:val="BodyText"/>
        <w:spacing w:line="360" w:lineRule="auto"/>
        <w:jc w:val="both"/>
      </w:pPr>
      <w:r w:rsidRPr="00D97114">
        <w:t>Weed control activities and reinforcement plantings have resulted in 100% of canopy vegetation being native, significantly more than 30 different native woody LSRA TEC species (5</w:t>
      </w:r>
      <w:r w:rsidR="000A6D43">
        <w:t>4</w:t>
      </w:r>
      <w:r w:rsidRPr="00D97114">
        <w:t xml:space="preserve"> species in total) and significantly greater than 7</w:t>
      </w:r>
      <w:r w:rsidR="00A21508">
        <w:t>5</w:t>
      </w:r>
      <w:r w:rsidRPr="00D97114">
        <w:t>% total vegetation cover being native in these zones.</w:t>
      </w:r>
    </w:p>
    <w:p w14:paraId="652557FA" w14:textId="7D6BCA01" w:rsidR="00024BC8" w:rsidRPr="001919A0" w:rsidRDefault="00024BC8" w:rsidP="00886277">
      <w:pPr>
        <w:pStyle w:val="BodyText"/>
        <w:spacing w:line="360" w:lineRule="auto"/>
        <w:jc w:val="both"/>
      </w:pPr>
      <w:r w:rsidRPr="001919A0">
        <w:t>In total, 17</w:t>
      </w:r>
      <w:r w:rsidR="001919A0" w:rsidRPr="001919A0">
        <w:t>9</w:t>
      </w:r>
      <w:r w:rsidRPr="001919A0">
        <w:t xml:space="preserve">8 replacement </w:t>
      </w:r>
      <w:proofErr w:type="spellStart"/>
      <w:r w:rsidRPr="001919A0">
        <w:t>tubestock</w:t>
      </w:r>
      <w:proofErr w:type="spellEnd"/>
      <w:r w:rsidRPr="001919A0">
        <w:t xml:space="preserve"> have been installed for the project to date, with </w:t>
      </w:r>
      <w:r w:rsidR="001919A0">
        <w:t>80</w:t>
      </w:r>
      <w:r w:rsidRPr="001919A0">
        <w:t xml:space="preserve"> replacements within this reporting period to ensure original planting numbers are maintained. </w:t>
      </w:r>
      <w:r w:rsidR="00B549B3">
        <w:t>Losses were attributed to short lived pioneer species</w:t>
      </w:r>
      <w:r w:rsidR="00223D56">
        <w:t xml:space="preserve"> reaching the end of their life spans, </w:t>
      </w:r>
      <w:r w:rsidR="00C96307">
        <w:t>initially planted within the establishment phase of the revegetation program</w:t>
      </w:r>
      <w:r w:rsidR="00690E8B">
        <w:t>. Replacement plantings during</w:t>
      </w:r>
      <w:r w:rsidR="009D414E">
        <w:t xml:space="preserve"> </w:t>
      </w:r>
      <w:r w:rsidR="00194813">
        <w:t xml:space="preserve">the reporting period were secondary and climax phase species adapted to the changed conditions in the </w:t>
      </w:r>
      <w:r w:rsidR="00DF1F7B">
        <w:t>reserve.</w:t>
      </w:r>
      <w:r w:rsidR="00B549B3">
        <w:t xml:space="preserve"> </w:t>
      </w:r>
    </w:p>
    <w:p w14:paraId="64AD07AE" w14:textId="77777777" w:rsidR="00024BC8" w:rsidRPr="00F66877" w:rsidRDefault="00024BC8" w:rsidP="00886277">
      <w:pPr>
        <w:spacing w:before="120" w:line="360" w:lineRule="auto"/>
        <w:contextualSpacing/>
        <w:jc w:val="both"/>
      </w:pPr>
      <w:r w:rsidRPr="00F66877">
        <w:t xml:space="preserve">The bio-condition monitoring was undertaken at the six established transects locations across the offset area. Transects 1 and 2 were established within high quality LRSA remnant and will provide a direct comparison across all attributes monitored with Transects 3 to 6, that were established within the reconstruction zones and transitional zone. Both Transect 1 and 2 are only 25m long compared to the 100-metre Transects for </w:t>
      </w:r>
      <w:proofErr w:type="spellStart"/>
      <w:r w:rsidRPr="00F66877">
        <w:t>BioCondition</w:t>
      </w:r>
      <w:proofErr w:type="spellEnd"/>
      <w:r w:rsidRPr="00F66877">
        <w:t xml:space="preserve"> Assessment, this in turn has provided results with slightly lower species diversity.</w:t>
      </w:r>
    </w:p>
    <w:p w14:paraId="5D0C93B2" w14:textId="77777777" w:rsidR="00024BC8" w:rsidRPr="00886277" w:rsidRDefault="00024BC8" w:rsidP="00886277">
      <w:pPr>
        <w:spacing w:before="120" w:line="360" w:lineRule="auto"/>
        <w:contextualSpacing/>
        <w:jc w:val="both"/>
        <w:rPr>
          <w:highlight w:val="yellow"/>
        </w:rPr>
      </w:pPr>
    </w:p>
    <w:p w14:paraId="468B0CAC" w14:textId="7579CDF6" w:rsidR="00024BC8" w:rsidRPr="00105E2C" w:rsidRDefault="00024BC8" w:rsidP="00886277">
      <w:pPr>
        <w:spacing w:before="120" w:line="360" w:lineRule="auto"/>
        <w:contextualSpacing/>
        <w:jc w:val="both"/>
      </w:pPr>
      <w:r w:rsidRPr="00105E2C">
        <w:lastRenderedPageBreak/>
        <w:t xml:space="preserve">T1 </w:t>
      </w:r>
      <w:r w:rsidR="00105E2C" w:rsidRPr="00105E2C">
        <w:t xml:space="preserve">and T2 </w:t>
      </w:r>
      <w:r w:rsidRPr="00105E2C">
        <w:t xml:space="preserve">vegetation </w:t>
      </w:r>
      <w:r w:rsidR="00105E2C" w:rsidRPr="00105E2C">
        <w:t>are</w:t>
      </w:r>
      <w:r w:rsidRPr="00105E2C">
        <w:t xml:space="preserve"> a very good representation of RE 12.3.1 and is in excellent condition. The canopy cover is 100% native.</w:t>
      </w:r>
    </w:p>
    <w:p w14:paraId="3B57C82B" w14:textId="77777777" w:rsidR="009254DE" w:rsidRPr="00105E2C" w:rsidRDefault="009254DE" w:rsidP="00886277">
      <w:pPr>
        <w:spacing w:before="120" w:line="360" w:lineRule="auto"/>
        <w:contextualSpacing/>
        <w:jc w:val="both"/>
      </w:pPr>
    </w:p>
    <w:p w14:paraId="6B4D1584" w14:textId="37A5610C" w:rsidR="00024BC8" w:rsidRPr="005C6656" w:rsidRDefault="00024BC8" w:rsidP="00886277">
      <w:pPr>
        <w:spacing w:before="120" w:line="360" w:lineRule="auto"/>
        <w:contextualSpacing/>
        <w:jc w:val="both"/>
      </w:pPr>
      <w:r w:rsidRPr="00105E2C">
        <w:t xml:space="preserve">Transects T3, T4 and T5 are located within a reconstruction zone of the offset area and as such are representative of the areas where exotic pasture grasses previously </w:t>
      </w:r>
      <w:r w:rsidRPr="005C6656">
        <w:t>dominated. Natural recruitment is responsible for 16</w:t>
      </w:r>
      <w:r w:rsidR="007C1EEA" w:rsidRPr="005C6656">
        <w:t>.8</w:t>
      </w:r>
      <w:r w:rsidRPr="005C6656">
        <w:t>%, 2</w:t>
      </w:r>
      <w:r w:rsidR="005C6656" w:rsidRPr="005C6656">
        <w:t>0.6</w:t>
      </w:r>
      <w:r w:rsidRPr="005C6656">
        <w:t>% and 14% within T3, T4 and T5</w:t>
      </w:r>
      <w:r w:rsidR="00105E2C" w:rsidRPr="005C6656">
        <w:t>,</w:t>
      </w:r>
      <w:r w:rsidRPr="005C6656">
        <w:t xml:space="preserve"> respectively</w:t>
      </w:r>
      <w:r w:rsidR="00105E2C" w:rsidRPr="005C6656">
        <w:t>,</w:t>
      </w:r>
      <w:r w:rsidRPr="005C6656">
        <w:t xml:space="preserve"> of the native stem count for the transects, with the balance attributed to successful native tube stock installation during Stage 1 and Stage 2 reconstruction plantings. The vegetation assemblage at these transects </w:t>
      </w:r>
      <w:proofErr w:type="gramStart"/>
      <w:r w:rsidRPr="005C6656">
        <w:t>continues on</w:t>
      </w:r>
      <w:proofErr w:type="gramEnd"/>
      <w:r w:rsidRPr="005C6656">
        <w:t xml:space="preserve"> a positive trajectory towards a representation of LRSA. The vegetation cover at transects </w:t>
      </w:r>
      <w:r w:rsidR="005C6656">
        <w:t xml:space="preserve">T3, T4 and T5 </w:t>
      </w:r>
      <w:r w:rsidRPr="005C6656">
        <w:t>was reported as</w:t>
      </w:r>
      <w:r w:rsidR="005C6656">
        <w:t xml:space="preserve"> </w:t>
      </w:r>
      <w:r w:rsidRPr="005C6656">
        <w:t>100% native canopy with 5% non-native ground cover recorded</w:t>
      </w:r>
      <w:r w:rsidR="005C6656">
        <w:t>.</w:t>
      </w:r>
    </w:p>
    <w:p w14:paraId="073F4A83" w14:textId="77777777" w:rsidR="00024BC8" w:rsidRPr="001A1D51" w:rsidRDefault="00024BC8" w:rsidP="00886277">
      <w:pPr>
        <w:pStyle w:val="BodyText"/>
        <w:spacing w:line="360" w:lineRule="auto"/>
        <w:jc w:val="both"/>
        <w:rPr>
          <w:rFonts w:cstheme="minorBidi"/>
          <w:highlight w:val="yellow"/>
        </w:rPr>
      </w:pPr>
      <w:r w:rsidRPr="00605410">
        <w:t xml:space="preserve">T6 is located within a transitional zone of the offset area where elements of RE 12.3.5 and RE 12.3.1 </w:t>
      </w:r>
      <w:r w:rsidRPr="00BB47FA">
        <w:t xml:space="preserve">occur. Eucalypt, </w:t>
      </w:r>
      <w:proofErr w:type="spellStart"/>
      <w:r w:rsidRPr="00BB47FA">
        <w:t>Allocasuarina</w:t>
      </w:r>
      <w:proofErr w:type="spellEnd"/>
      <w:r w:rsidRPr="00BB47FA">
        <w:t xml:space="preserve"> and Melaleuca </w:t>
      </w:r>
      <w:proofErr w:type="spellStart"/>
      <w:r w:rsidRPr="00BB47FA">
        <w:t>emergents</w:t>
      </w:r>
      <w:proofErr w:type="spellEnd"/>
      <w:r w:rsidRPr="00BB47FA">
        <w:t xml:space="preserve"> exist as well as lower and mid-storey rainforest species and native shade-tolerant grasses. </w:t>
      </w:r>
      <w:r w:rsidRPr="00647560">
        <w:t xml:space="preserve">Reinforcement planting occurred throughout this zone as part of Stage 1 and Stage 2 plantings.  As expected, natural recruitment is significantly higher in this zone than in the reconstruction zones. Natural recruitment is responsible for 30% (24/80) of the native stem count for this transect with the balance directly attributed to successful native tube stock installation during the Stage 1 and Stage 2 reinforcement plantings. The vegetation assemblage at T6 is on a positive trajectory towards </w:t>
      </w:r>
      <w:r w:rsidRPr="00647560">
        <w:rPr>
          <w:rFonts w:cstheme="minorBidi"/>
        </w:rPr>
        <w:t xml:space="preserve">a representation of LRSA. </w:t>
      </w:r>
      <w:r w:rsidRPr="00647560">
        <w:t>The vegetation cover was reported as being 100% native canopy with 2% non-native ground cover recorded.</w:t>
      </w:r>
    </w:p>
    <w:p w14:paraId="221A4A40" w14:textId="77777777" w:rsidR="00024BC8" w:rsidRPr="00647560" w:rsidRDefault="00024BC8" w:rsidP="00886277">
      <w:pPr>
        <w:pStyle w:val="BodyText"/>
        <w:spacing w:before="120" w:after="120" w:line="360" w:lineRule="auto"/>
        <w:jc w:val="both"/>
        <w:rPr>
          <w:rFonts w:ascii="Arial" w:hAnsi="Arial" w:cs="Arial"/>
        </w:rPr>
      </w:pPr>
      <w:r w:rsidRPr="00647560">
        <w:rPr>
          <w:rFonts w:cstheme="minorBidi"/>
        </w:rPr>
        <w:t>The SCC Pest Management Team has collected pest animal data and responded accordingly throughout the reporting period.</w:t>
      </w:r>
    </w:p>
    <w:p w14:paraId="659F37BD" w14:textId="77777777" w:rsidR="00024BC8" w:rsidRPr="00647560" w:rsidRDefault="00024BC8" w:rsidP="00886277">
      <w:pPr>
        <w:pStyle w:val="BodyText"/>
        <w:spacing w:line="360" w:lineRule="auto"/>
        <w:jc w:val="both"/>
      </w:pPr>
      <w:r w:rsidRPr="00647560">
        <w:t>The following upcoming activities are scheduled to occur over the following twelve months:</w:t>
      </w:r>
    </w:p>
    <w:p w14:paraId="282A3A3C" w14:textId="5DA2FD13" w:rsidR="00024BC8" w:rsidRPr="00D97114" w:rsidRDefault="00024BC8" w:rsidP="00886277">
      <w:pPr>
        <w:pStyle w:val="BodyText"/>
        <w:numPr>
          <w:ilvl w:val="0"/>
          <w:numId w:val="22"/>
        </w:numPr>
        <w:spacing w:before="120" w:after="120" w:line="360" w:lineRule="auto"/>
        <w:jc w:val="both"/>
        <w:rPr>
          <w:rFonts w:cstheme="minorBidi"/>
        </w:rPr>
      </w:pPr>
      <w:r w:rsidRPr="00D97114">
        <w:rPr>
          <w:rFonts w:cstheme="minorBidi"/>
        </w:rPr>
        <w:t xml:space="preserve">ongoing monitoring and weed control throughout the rainforest </w:t>
      </w:r>
      <w:proofErr w:type="gramStart"/>
      <w:r w:rsidRPr="00D97114">
        <w:rPr>
          <w:rFonts w:cstheme="minorBidi"/>
        </w:rPr>
        <w:t>remnant</w:t>
      </w:r>
      <w:r w:rsidR="00380AE0" w:rsidRPr="00D97114">
        <w:rPr>
          <w:rFonts w:cstheme="minorBidi"/>
        </w:rPr>
        <w:t>;</w:t>
      </w:r>
      <w:proofErr w:type="gramEnd"/>
      <w:r w:rsidRPr="00D97114">
        <w:rPr>
          <w:rFonts w:cstheme="minorBidi"/>
        </w:rPr>
        <w:t xml:space="preserve"> </w:t>
      </w:r>
    </w:p>
    <w:p w14:paraId="7708CAD6" w14:textId="50D39B5E" w:rsidR="00024BC8" w:rsidRPr="00D97114" w:rsidRDefault="00024BC8" w:rsidP="00886277">
      <w:pPr>
        <w:pStyle w:val="BodyText"/>
        <w:numPr>
          <w:ilvl w:val="0"/>
          <w:numId w:val="22"/>
        </w:numPr>
        <w:spacing w:before="120" w:after="120" w:line="360" w:lineRule="auto"/>
        <w:jc w:val="both"/>
        <w:rPr>
          <w:rFonts w:cstheme="minorBidi"/>
        </w:rPr>
      </w:pPr>
      <w:r w:rsidRPr="00D97114">
        <w:rPr>
          <w:rFonts w:cstheme="minorBidi"/>
        </w:rPr>
        <w:t xml:space="preserve">ongoing monitoring and data </w:t>
      </w:r>
      <w:proofErr w:type="gramStart"/>
      <w:r w:rsidRPr="00D97114">
        <w:rPr>
          <w:rFonts w:cstheme="minorBidi"/>
        </w:rPr>
        <w:t>collection</w:t>
      </w:r>
      <w:r w:rsidR="00380AE0" w:rsidRPr="00D97114">
        <w:rPr>
          <w:rFonts w:cstheme="minorBidi"/>
        </w:rPr>
        <w:t>;</w:t>
      </w:r>
      <w:proofErr w:type="gramEnd"/>
    </w:p>
    <w:p w14:paraId="275A790B" w14:textId="4C7B1FD1" w:rsidR="00024BC8" w:rsidRPr="00D97114" w:rsidRDefault="00024BC8" w:rsidP="00886277">
      <w:pPr>
        <w:pStyle w:val="BodyText"/>
        <w:numPr>
          <w:ilvl w:val="0"/>
          <w:numId w:val="22"/>
        </w:numPr>
        <w:spacing w:before="120" w:after="120" w:line="360" w:lineRule="auto"/>
        <w:jc w:val="both"/>
        <w:rPr>
          <w:rFonts w:cstheme="minorBidi"/>
        </w:rPr>
      </w:pPr>
      <w:r w:rsidRPr="00D97114">
        <w:rPr>
          <w:rFonts w:cstheme="minorBidi"/>
        </w:rPr>
        <w:lastRenderedPageBreak/>
        <w:t>ongoing general maintenance works as required by the OMP and the SCC technical specification</w:t>
      </w:r>
      <w:r w:rsidR="00380AE0" w:rsidRPr="00D97114">
        <w:rPr>
          <w:rFonts w:cstheme="minorBidi"/>
        </w:rPr>
        <w:t>;</w:t>
      </w:r>
      <w:r w:rsidR="003A4C7D" w:rsidRPr="00D97114">
        <w:rPr>
          <w:rFonts w:cstheme="minorBidi"/>
        </w:rPr>
        <w:t xml:space="preserve"> and</w:t>
      </w:r>
    </w:p>
    <w:p w14:paraId="54E253DE" w14:textId="4CCBF156" w:rsidR="00024BC8" w:rsidRPr="00D97114" w:rsidRDefault="00024BC8" w:rsidP="00886277">
      <w:pPr>
        <w:pStyle w:val="BodyText"/>
        <w:numPr>
          <w:ilvl w:val="0"/>
          <w:numId w:val="22"/>
        </w:numPr>
        <w:spacing w:before="120" w:after="120" w:line="360" w:lineRule="auto"/>
        <w:jc w:val="both"/>
        <w:rPr>
          <w:rFonts w:cstheme="minorBidi"/>
        </w:rPr>
      </w:pPr>
      <w:r w:rsidRPr="00D97114">
        <w:rPr>
          <w:rFonts w:cstheme="minorBidi"/>
        </w:rPr>
        <w:t>removal of tree guards as necessary</w:t>
      </w:r>
      <w:r w:rsidR="003A4C7D" w:rsidRPr="00D97114">
        <w:rPr>
          <w:rFonts w:cstheme="minorBidi"/>
        </w:rPr>
        <w:t>.</w:t>
      </w:r>
    </w:p>
    <w:p w14:paraId="1E7EEBD9" w14:textId="611B762C" w:rsidR="003A4C7D" w:rsidRPr="00D97114" w:rsidRDefault="003A4C7D" w:rsidP="00886277">
      <w:pPr>
        <w:pStyle w:val="BodyText"/>
        <w:spacing w:before="120" w:after="120" w:line="360" w:lineRule="auto"/>
        <w:jc w:val="both"/>
        <w:rPr>
          <w:rFonts w:cstheme="minorBidi"/>
        </w:rPr>
      </w:pPr>
      <w:r w:rsidRPr="00D97114">
        <w:rPr>
          <w:rFonts w:cstheme="minorBidi"/>
        </w:rPr>
        <w:t xml:space="preserve">The final </w:t>
      </w:r>
      <w:proofErr w:type="spellStart"/>
      <w:r w:rsidRPr="00D97114">
        <w:rPr>
          <w:rFonts w:cstheme="minorBidi"/>
        </w:rPr>
        <w:t>BioCondition</w:t>
      </w:r>
      <w:proofErr w:type="spellEnd"/>
      <w:r w:rsidRPr="00D97114">
        <w:rPr>
          <w:rFonts w:cstheme="minorBidi"/>
        </w:rPr>
        <w:t xml:space="preserve"> report will be completed in November 2026</w:t>
      </w:r>
      <w:r w:rsidR="00D97114" w:rsidRPr="00D97114">
        <w:rPr>
          <w:rFonts w:cstheme="minorBidi"/>
        </w:rPr>
        <w:t>.</w:t>
      </w:r>
    </w:p>
    <w:p w14:paraId="09B84052" w14:textId="7B7AE67B" w:rsidR="00024BC8" w:rsidRPr="00D97114" w:rsidRDefault="00024BC8" w:rsidP="00886277">
      <w:pPr>
        <w:pStyle w:val="BodyText"/>
        <w:spacing w:line="360" w:lineRule="auto"/>
        <w:jc w:val="both"/>
      </w:pPr>
      <w:r w:rsidRPr="00D97114">
        <w:t xml:space="preserve">Refer to </w:t>
      </w:r>
      <w:r w:rsidRPr="00D97114">
        <w:rPr>
          <w:b/>
          <w:bCs/>
        </w:rPr>
        <w:t xml:space="preserve">Appendix D </w:t>
      </w:r>
      <w:r w:rsidRPr="00D97114">
        <w:t>for</w:t>
      </w:r>
      <w:r w:rsidR="00D97114">
        <w:t xml:space="preserve"> the</w:t>
      </w:r>
      <w:r w:rsidRPr="00D97114">
        <w:t xml:space="preserve"> </w:t>
      </w:r>
      <w:r w:rsidR="00D97114" w:rsidRPr="00D97114">
        <w:t>Lower Mooloolah River Environmental Reserve Offset Site</w:t>
      </w:r>
      <w:r w:rsidRPr="00D97114">
        <w:t xml:space="preserve">. </w:t>
      </w:r>
    </w:p>
    <w:p w14:paraId="7C884701" w14:textId="77777777" w:rsidR="00024BC8" w:rsidRPr="00DE33A9" w:rsidRDefault="00024BC8" w:rsidP="00891F09">
      <w:pPr>
        <w:pStyle w:val="AltHeading3"/>
      </w:pPr>
      <w:bookmarkStart w:id="134" w:name="_Toc35520264"/>
      <w:bookmarkStart w:id="135" w:name="_Toc35520413"/>
      <w:bookmarkStart w:id="136" w:name="_Toc2762722"/>
      <w:bookmarkStart w:id="137" w:name="_Toc2762723"/>
      <w:bookmarkStart w:id="138" w:name="_Toc2762724"/>
      <w:bookmarkStart w:id="139" w:name="_Toc2858799"/>
      <w:bookmarkStart w:id="140" w:name="_Toc3195880"/>
      <w:bookmarkStart w:id="141" w:name="_Toc157678140"/>
      <w:bookmarkStart w:id="142" w:name="_Toc189808774"/>
      <w:bookmarkStart w:id="143" w:name="_Toc189814239"/>
      <w:bookmarkEnd w:id="134"/>
      <w:bookmarkEnd w:id="135"/>
      <w:bookmarkEnd w:id="136"/>
      <w:bookmarkEnd w:id="137"/>
      <w:bookmarkEnd w:id="138"/>
      <w:r w:rsidRPr="00891F09">
        <w:t>Condition</w:t>
      </w:r>
      <w:r w:rsidRPr="00DE33A9">
        <w:t xml:space="preserve"> 2(c)</w:t>
      </w:r>
      <w:bookmarkEnd w:id="139"/>
      <w:bookmarkEnd w:id="140"/>
      <w:bookmarkEnd w:id="141"/>
      <w:bookmarkEnd w:id="142"/>
      <w:bookmarkEnd w:id="143"/>
      <w:r w:rsidRPr="00DE33A9">
        <w:t xml:space="preserve"> </w:t>
      </w:r>
    </w:p>
    <w:p w14:paraId="1318DA91" w14:textId="77777777" w:rsidR="00024BC8" w:rsidRPr="00DE33A9" w:rsidRDefault="00024BC8" w:rsidP="00886277">
      <w:pPr>
        <w:pStyle w:val="BodyText"/>
        <w:spacing w:line="360" w:lineRule="auto"/>
        <w:jc w:val="both"/>
        <w:rPr>
          <w:i/>
          <w:iCs/>
        </w:rPr>
      </w:pPr>
      <w:r w:rsidRPr="00DE33A9">
        <w:rPr>
          <w:i/>
          <w:iCs/>
        </w:rPr>
        <w:t>Legally secure and implement the offset of 4.65ha at the location shown by the first 12-month anniversary of the commencement of the action.</w:t>
      </w:r>
    </w:p>
    <w:p w14:paraId="3B85A10D" w14:textId="77777777" w:rsidR="00024BC8" w:rsidRPr="00F4308E" w:rsidRDefault="00024BC8" w:rsidP="00886277">
      <w:pPr>
        <w:pStyle w:val="BodyText"/>
        <w:spacing w:line="360" w:lineRule="auto"/>
        <w:jc w:val="both"/>
      </w:pPr>
      <w:r w:rsidRPr="00F4308E">
        <w:t>TMR has purchased Lot 2 RP268457 (28 Mooloolah Road, Mooloolah Valley, Sunshine Coast) in Freehold in 2016 and a Voluntary Declaration is in place.</w:t>
      </w:r>
    </w:p>
    <w:p w14:paraId="1080484B" w14:textId="77777777" w:rsidR="00024BC8" w:rsidRDefault="00024BC8" w:rsidP="00886277">
      <w:pPr>
        <w:pStyle w:val="BodyText"/>
        <w:spacing w:line="360" w:lineRule="auto"/>
        <w:rPr>
          <w:highlight w:val="yellow"/>
        </w:rPr>
      </w:pPr>
      <w:r w:rsidRPr="0070189F">
        <w:rPr>
          <w:noProof/>
        </w:rPr>
        <mc:AlternateContent>
          <mc:Choice Requires="wps">
            <w:drawing>
              <wp:anchor distT="0" distB="0" distL="114300" distR="114300" simplePos="0" relativeHeight="251649024" behindDoc="0" locked="0" layoutInCell="1" allowOverlap="1" wp14:anchorId="05025A35" wp14:editId="1B866B9E">
                <wp:simplePos x="0" y="0"/>
                <wp:positionH relativeFrom="column">
                  <wp:posOffset>2153226</wp:posOffset>
                </wp:positionH>
                <wp:positionV relativeFrom="paragraph">
                  <wp:posOffset>593725</wp:posOffset>
                </wp:positionV>
                <wp:extent cx="2029933" cy="308344"/>
                <wp:effectExtent l="876300" t="0" r="27940" b="377825"/>
                <wp:wrapNone/>
                <wp:docPr id="25" name="Callout: Bent Line 2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029933" cy="308344"/>
                        </a:xfrm>
                        <a:prstGeom prst="borderCallout2">
                          <a:avLst>
                            <a:gd name="adj1" fmla="val 20364"/>
                            <a:gd name="adj2" fmla="val -537"/>
                            <a:gd name="adj3" fmla="val 18750"/>
                            <a:gd name="adj4" fmla="val -16667"/>
                            <a:gd name="adj5" fmla="val 205249"/>
                            <a:gd name="adj6" fmla="val -41731"/>
                          </a:avLst>
                        </a:prstGeom>
                        <a:solidFill>
                          <a:sysClr val="window" lastClr="FFFFFF"/>
                        </a:solidFill>
                        <a:ln w="25400" cap="flat" cmpd="sng" algn="ctr">
                          <a:solidFill>
                            <a:sysClr val="windowText" lastClr="000000"/>
                          </a:solidFill>
                          <a:prstDash val="solid"/>
                          <a:tailEnd type="triangle"/>
                        </a:ln>
                        <a:effectLst/>
                      </wps:spPr>
                      <wps:txbx>
                        <w:txbxContent>
                          <w:p w14:paraId="40EC3A6A" w14:textId="77777777" w:rsidR="00024BC8" w:rsidRPr="00CF7155" w:rsidRDefault="00024BC8" w:rsidP="00DE33A9">
                            <w:pPr>
                              <w:spacing w:before="100" w:beforeAutospacing="1" w:after="100" w:afterAutospacing="1" w:line="240" w:lineRule="auto"/>
                              <w:jc w:val="center"/>
                              <w:rPr>
                                <w:color w:val="000000" w:themeColor="text1"/>
                              </w:rPr>
                            </w:pPr>
                            <w:r>
                              <w:rPr>
                                <w:color w:val="000000" w:themeColor="text1"/>
                              </w:rPr>
                              <w:t>Mooloolah Valley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25A35" id="Callout: Bent Line 25" o:spid="_x0000_s1027" type="#_x0000_t48" alt="&quot;&quot;" style="position:absolute;margin-left:169.55pt;margin-top:46.75pt;width:159.85pt;height:24.3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" adj="-9014,44334,,,-116,4399" fillcolor="window" strokecolor="windowText" strokeweight="2pt">
                <v:stroke startarrow="block"/>
                <v:textbox>
                  <w:txbxContent>
                    <w:p w14:paraId="40EC3A6A" w14:textId="77777777" w:rsidR="00024BC8" w:rsidRPr="00CF7155" w:rsidRDefault="00024BC8" w:rsidP="00DE33A9">
                      <w:pPr>
                        <w:spacing w:before="100" w:beforeAutospacing="1" w:after="100" w:afterAutospacing="1" w:line="240" w:lineRule="auto"/>
                        <w:jc w:val="center"/>
                        <w:rPr>
                          <w:color w:val="000000" w:themeColor="text1"/>
                        </w:rPr>
                      </w:pPr>
                      <w:r>
                        <w:rPr>
                          <w:color w:val="000000" w:themeColor="text1"/>
                        </w:rPr>
                        <w:t>Mooloolah Valley</w:t>
                      </w:r>
                    </w:p>
                  </w:txbxContent>
                </v:textbox>
                <o:callout v:ext="edit" minusy="t"/>
              </v:shape>
            </w:pict>
          </mc:Fallback>
        </mc:AlternateContent>
      </w:r>
      <w:r w:rsidRPr="0070189F">
        <w:rPr>
          <w:noProof/>
        </w:rPr>
        <w:drawing>
          <wp:inline distT="0" distB="0" distL="0" distR="0" wp14:anchorId="548D071F" wp14:editId="62B3D5C2">
            <wp:extent cx="4359535" cy="2604386"/>
            <wp:effectExtent l="0" t="0" r="3175" b="5715"/>
            <wp:docPr id="23" name="Picture 23" descr="Figure 3. Mooloolah Valley Offset Loca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Figure 3. Mooloolah Valley Offset Locality Map"/>
                    <pic:cNvPicPr/>
                  </pic:nvPicPr>
                  <pic:blipFill rotWithShape="1">
                    <a:blip r:embed="rId30"/>
                    <a:srcRect r="3750" b="5148"/>
                    <a:stretch/>
                  </pic:blipFill>
                  <pic:spPr bwMode="auto">
                    <a:xfrm>
                      <a:off x="0" y="0"/>
                      <a:ext cx="4364884" cy="2607581"/>
                    </a:xfrm>
                    <a:prstGeom prst="rect">
                      <a:avLst/>
                    </a:prstGeom>
                    <a:ln>
                      <a:noFill/>
                    </a:ln>
                    <a:extLst>
                      <a:ext uri="{53640926-AAD7-44D8-BBD7-CCE9431645EC}">
                        <a14:shadowObscured xmlns:a14="http://schemas.microsoft.com/office/drawing/2010/main"/>
                      </a:ext>
                    </a:extLst>
                  </pic:spPr>
                </pic:pic>
              </a:graphicData>
            </a:graphic>
          </wp:inline>
        </w:drawing>
      </w:r>
    </w:p>
    <w:p w14:paraId="5AC8138B" w14:textId="09B35766" w:rsidR="00D22670" w:rsidRPr="00D22670" w:rsidRDefault="00D22670" w:rsidP="00D22670">
      <w:pPr>
        <w:pStyle w:val="Caption"/>
        <w:rPr>
          <w:color w:val="003E69"/>
          <w:highlight w:val="yellow"/>
        </w:rPr>
      </w:pPr>
      <w:r w:rsidRPr="00D22670">
        <w:rPr>
          <w:color w:val="003E69"/>
        </w:rPr>
        <w:t xml:space="preserve">Figure </w:t>
      </w:r>
      <w:r w:rsidRPr="00D22670">
        <w:rPr>
          <w:color w:val="003E69"/>
        </w:rPr>
        <w:fldChar w:fldCharType="begin"/>
      </w:r>
      <w:r w:rsidRPr="00D22670">
        <w:rPr>
          <w:color w:val="003E69"/>
        </w:rPr>
        <w:instrText xml:space="preserve"> SEQ Figure \* ARABIC </w:instrText>
      </w:r>
      <w:r w:rsidRPr="00D22670">
        <w:rPr>
          <w:color w:val="003E69"/>
        </w:rPr>
        <w:fldChar w:fldCharType="separate"/>
      </w:r>
      <w:r w:rsidR="00290650">
        <w:rPr>
          <w:noProof/>
          <w:color w:val="003E69"/>
        </w:rPr>
        <w:t>3</w:t>
      </w:r>
      <w:r w:rsidRPr="00D22670">
        <w:rPr>
          <w:color w:val="003E69"/>
        </w:rPr>
        <w:fldChar w:fldCharType="end"/>
      </w:r>
      <w:r w:rsidRPr="00D22670">
        <w:rPr>
          <w:color w:val="003E69"/>
        </w:rPr>
        <w:t>. Mooloolah Valley Offset Locality</w:t>
      </w:r>
      <w:r w:rsidR="008A1B2B">
        <w:rPr>
          <w:color w:val="003E69"/>
        </w:rPr>
        <w:t xml:space="preserve"> Map</w:t>
      </w:r>
    </w:p>
    <w:p w14:paraId="24620D2F" w14:textId="77777777" w:rsidR="00024BC8" w:rsidRPr="00F4308E" w:rsidRDefault="00024BC8" w:rsidP="00886277">
      <w:pPr>
        <w:pStyle w:val="BodyText"/>
        <w:spacing w:line="360" w:lineRule="auto"/>
        <w:jc w:val="both"/>
      </w:pPr>
      <w:r w:rsidRPr="00F4308E">
        <w:t>An Offset Management Plan (OMP) has been prepared and aims to protect and maintain in perpetuity 5.02-hectare of Lowland Rainforest of Subtropical Australia and manage to remnant status approximately 4.5-hectare of high value regrowth as a land-based offset for clearing works associated with the Project works.</w:t>
      </w:r>
    </w:p>
    <w:p w14:paraId="60A096CB" w14:textId="77777777" w:rsidR="00024BC8" w:rsidRPr="00F4308E" w:rsidRDefault="00024BC8" w:rsidP="00886277">
      <w:pPr>
        <w:pStyle w:val="BodyText"/>
        <w:spacing w:line="360" w:lineRule="auto"/>
        <w:jc w:val="both"/>
      </w:pPr>
      <w:r w:rsidRPr="00F4308E">
        <w:lastRenderedPageBreak/>
        <w:t xml:space="preserve">The OMP details key risks and management actions and provides support for a Voluntary Declaration under the </w:t>
      </w:r>
      <w:r w:rsidRPr="00F4308E">
        <w:rPr>
          <w:i/>
          <w:iCs/>
        </w:rPr>
        <w:t>Vegetation Management Act 1999</w:t>
      </w:r>
      <w:r w:rsidRPr="00F4308E">
        <w:t>, and the requirements of the approval under the EPBC Act for the Project.</w:t>
      </w:r>
    </w:p>
    <w:p w14:paraId="0BC5D7F8" w14:textId="77777777" w:rsidR="00024BC8" w:rsidRPr="00F4308E" w:rsidRDefault="00024BC8" w:rsidP="00886277">
      <w:pPr>
        <w:pStyle w:val="BodyText"/>
        <w:spacing w:line="360" w:lineRule="auto"/>
        <w:jc w:val="both"/>
      </w:pPr>
      <w:r w:rsidRPr="00F4308E">
        <w:t>The primary management objective for the site is to conserve and improve the value of the area for the Lowland Rainforest of Subtropical Australia (LRSA). The overall management outcome will be to maintain current vegetation structure, composition and diversity, and improve the value of the area through management of high value regrowth. This will increase the total area of LRSA, and buffer core LRSA against weed invasion and fire.</w:t>
      </w:r>
    </w:p>
    <w:p w14:paraId="3FFAFFFD" w14:textId="77777777" w:rsidR="00024BC8" w:rsidRPr="00F4308E" w:rsidRDefault="00024BC8" w:rsidP="00886277">
      <w:pPr>
        <w:pStyle w:val="BodyText"/>
        <w:spacing w:line="360" w:lineRule="auto"/>
        <w:jc w:val="both"/>
      </w:pPr>
      <w:r w:rsidRPr="00F4308E">
        <w:t>TMR has engaged a separate Contractor to deliver the works required under the OMP and to meet the EPBC conditions of approval as part of the agreement. The purpose of the OMP and works is to protect and maintain in perpetuity 5.02ha of LRSA and manage to remnant status.</w:t>
      </w:r>
    </w:p>
    <w:p w14:paraId="1B3B5DE9" w14:textId="77777777" w:rsidR="00024BC8" w:rsidRPr="00ED1F02" w:rsidRDefault="00024BC8" w:rsidP="00886277">
      <w:pPr>
        <w:pStyle w:val="BodyText"/>
        <w:spacing w:line="360" w:lineRule="auto"/>
      </w:pPr>
      <w:r w:rsidRPr="00ED1F02">
        <w:t>A summary of works undertaken for this reporting period is provided below:</w:t>
      </w:r>
    </w:p>
    <w:p w14:paraId="4E47B791" w14:textId="3862BFD9" w:rsidR="00024BC8" w:rsidRPr="00ED1F02" w:rsidRDefault="00024BC8" w:rsidP="00886277">
      <w:pPr>
        <w:pStyle w:val="BodyText"/>
        <w:numPr>
          <w:ilvl w:val="0"/>
          <w:numId w:val="21"/>
        </w:numPr>
        <w:spacing w:before="120" w:after="120" w:line="360" w:lineRule="auto"/>
        <w:jc w:val="both"/>
      </w:pPr>
      <w:r w:rsidRPr="00ED1F02">
        <w:t xml:space="preserve">Weed control activities continued throughout the reporting period. The primary focus was to control reshooting and germinating weeds, particularly </w:t>
      </w:r>
      <w:r w:rsidR="362599E5" w:rsidRPr="00ED1F02">
        <w:t>m</w:t>
      </w:r>
      <w:r w:rsidRPr="00ED1F02">
        <w:t>adeira vine (</w:t>
      </w:r>
      <w:proofErr w:type="spellStart"/>
      <w:r w:rsidRPr="00ED1F02">
        <w:t>Anredera</w:t>
      </w:r>
      <w:proofErr w:type="spellEnd"/>
      <w:r w:rsidRPr="00ED1F02">
        <w:t xml:space="preserve"> cordifolia)</w:t>
      </w:r>
      <w:r w:rsidR="0F6EEA96" w:rsidRPr="00ED1F02">
        <w:t xml:space="preserve">, </w:t>
      </w:r>
      <w:r w:rsidR="275DCBAB" w:rsidRPr="00ED1F02">
        <w:t>b</w:t>
      </w:r>
      <w:r w:rsidR="0F6EEA96" w:rsidRPr="00ED1F02">
        <w:t>lue morning glory (Ipomoea indica)</w:t>
      </w:r>
      <w:r w:rsidRPr="00ED1F02">
        <w:t xml:space="preserve"> and </w:t>
      </w:r>
      <w:r w:rsidR="741486B1" w:rsidRPr="00ED1F02">
        <w:t>Singapore</w:t>
      </w:r>
      <w:r w:rsidRPr="00ED1F02">
        <w:t xml:space="preserve"> daisy (</w:t>
      </w:r>
      <w:proofErr w:type="spellStart"/>
      <w:r w:rsidRPr="00ED1F02">
        <w:t>Sphagneticola</w:t>
      </w:r>
      <w:proofErr w:type="spellEnd"/>
      <w:r w:rsidRPr="00ED1F02">
        <w:t xml:space="preserve"> </w:t>
      </w:r>
      <w:proofErr w:type="spellStart"/>
      <w:r w:rsidRPr="00ED1F02">
        <w:t>trilobata</w:t>
      </w:r>
      <w:proofErr w:type="spellEnd"/>
      <w:r w:rsidRPr="00ED1F02">
        <w:t xml:space="preserve">). </w:t>
      </w:r>
    </w:p>
    <w:p w14:paraId="734E451F" w14:textId="6D4C0B61" w:rsidR="00024BC8" w:rsidRPr="00ED1F02" w:rsidRDefault="00024BC8" w:rsidP="00886277">
      <w:pPr>
        <w:pStyle w:val="BodyText"/>
        <w:numPr>
          <w:ilvl w:val="0"/>
          <w:numId w:val="21"/>
        </w:numPr>
        <w:spacing w:before="120" w:after="120" w:line="360" w:lineRule="auto"/>
        <w:jc w:val="both"/>
      </w:pPr>
      <w:r w:rsidRPr="00ED1F02">
        <w:t xml:space="preserve">Other species treated throughout the reporting period included </w:t>
      </w:r>
      <w:r w:rsidR="24ABA9B1" w:rsidRPr="00ED1F02">
        <w:t>b</w:t>
      </w:r>
      <w:r w:rsidRPr="00ED1F02">
        <w:t xml:space="preserve">lue billygoat weed (Ageratum </w:t>
      </w:r>
      <w:proofErr w:type="spellStart"/>
      <w:r w:rsidRPr="00ED1F02">
        <w:t>houstonianum</w:t>
      </w:r>
      <w:proofErr w:type="spellEnd"/>
      <w:r w:rsidRPr="00ED1F02">
        <w:t>)</w:t>
      </w:r>
      <w:r w:rsidR="5149C15E" w:rsidRPr="00ED1F02">
        <w:t xml:space="preserve">, </w:t>
      </w:r>
      <w:r w:rsidR="6DE3DB42" w:rsidRPr="00ED1F02">
        <w:t xml:space="preserve">broad leafed paspalum (Paspalum </w:t>
      </w:r>
      <w:proofErr w:type="spellStart"/>
      <w:r w:rsidR="6DE3DB42" w:rsidRPr="00ED1F02">
        <w:t>mandiocanum</w:t>
      </w:r>
      <w:proofErr w:type="spellEnd"/>
      <w:r w:rsidR="6DE3DB42" w:rsidRPr="00ED1F02">
        <w:t>)</w:t>
      </w:r>
      <w:r w:rsidRPr="00ED1F02">
        <w:t>, inch plant (</w:t>
      </w:r>
      <w:proofErr w:type="spellStart"/>
      <w:r w:rsidRPr="00ED1F02">
        <w:t>Callisia</w:t>
      </w:r>
      <w:proofErr w:type="spellEnd"/>
      <w:r w:rsidRPr="00ED1F02">
        <w:t xml:space="preserve"> repens)</w:t>
      </w:r>
      <w:r w:rsidR="2E1BE7CD" w:rsidRPr="00ED1F02">
        <w:t>,</w:t>
      </w:r>
      <w:r w:rsidRPr="00ED1F02">
        <w:t xml:space="preserve"> trad (Tradescantia fluminensis)</w:t>
      </w:r>
      <w:r w:rsidR="162AD71B" w:rsidRPr="00ED1F02">
        <w:t>, broad-leaved pepper tree (</w:t>
      </w:r>
      <w:proofErr w:type="spellStart"/>
      <w:r w:rsidR="162AD71B" w:rsidRPr="00ED1F02">
        <w:t>Schinus</w:t>
      </w:r>
      <w:proofErr w:type="spellEnd"/>
      <w:r w:rsidR="162AD71B" w:rsidRPr="00ED1F02">
        <w:t xml:space="preserve"> terebinthifolius)</w:t>
      </w:r>
      <w:r w:rsidRPr="00ED1F02">
        <w:t xml:space="preserve">. </w:t>
      </w:r>
    </w:p>
    <w:p w14:paraId="4F8E74AF" w14:textId="2EC8664A" w:rsidR="00024BC8" w:rsidRPr="00ED1F02" w:rsidRDefault="00024BC8" w:rsidP="00886277">
      <w:pPr>
        <w:pStyle w:val="BodyText"/>
        <w:numPr>
          <w:ilvl w:val="0"/>
          <w:numId w:val="21"/>
        </w:numPr>
        <w:spacing w:before="120" w:after="120" w:line="360" w:lineRule="auto"/>
        <w:jc w:val="both"/>
      </w:pPr>
      <w:r w:rsidRPr="00ED1F02">
        <w:t>Follow up weed control continued along the northern boundary of 1d, through 2a, 2c and 3c controlling larger woody weeds and vines such as Easter cassia (Senna pendula var. glabrata), broad leaf pepper tree (</w:t>
      </w:r>
      <w:proofErr w:type="spellStart"/>
      <w:r w:rsidRPr="00ED1F02">
        <w:t>Schinus</w:t>
      </w:r>
      <w:proofErr w:type="spellEnd"/>
      <w:r w:rsidRPr="00ED1F02">
        <w:t xml:space="preserve"> terebinthifolius), lantana (Lantana camara)</w:t>
      </w:r>
      <w:r w:rsidR="2223F587" w:rsidRPr="00ED1F02">
        <w:t>.</w:t>
      </w:r>
    </w:p>
    <w:p w14:paraId="7BFE67E5" w14:textId="77777777" w:rsidR="00024BC8" w:rsidRPr="001A1D51" w:rsidRDefault="00024BC8" w:rsidP="00886277">
      <w:pPr>
        <w:pStyle w:val="BodyText"/>
        <w:spacing w:line="360" w:lineRule="auto"/>
        <w:jc w:val="both"/>
      </w:pPr>
      <w:r w:rsidRPr="00ED1F02">
        <w:t>The following upcoming activities are scheduled to</w:t>
      </w:r>
      <w:r>
        <w:t xml:space="preserve"> occur over the next 12 months:</w:t>
      </w:r>
    </w:p>
    <w:p w14:paraId="0B6323D5" w14:textId="16FD751E" w:rsidR="00024BC8" w:rsidRPr="001A1D51" w:rsidRDefault="00024BC8" w:rsidP="00886277">
      <w:pPr>
        <w:pStyle w:val="BodyText"/>
        <w:numPr>
          <w:ilvl w:val="0"/>
          <w:numId w:val="21"/>
        </w:numPr>
        <w:spacing w:before="120" w:after="120" w:line="360" w:lineRule="auto"/>
        <w:jc w:val="both"/>
      </w:pPr>
      <w:r>
        <w:lastRenderedPageBreak/>
        <w:t>Ongoing maintenance and weed control of site</w:t>
      </w:r>
      <w:r w:rsidR="1D52E77B">
        <w:t xml:space="preserve">, particularly in ‘hotspot’ areas along the creek and open </w:t>
      </w:r>
      <w:proofErr w:type="gramStart"/>
      <w:r w:rsidR="1D52E77B">
        <w:t>boundaries</w:t>
      </w:r>
      <w:r w:rsidR="296367B1">
        <w:t>;</w:t>
      </w:r>
      <w:proofErr w:type="gramEnd"/>
      <w:r w:rsidR="3B111D02">
        <w:t xml:space="preserve"> </w:t>
      </w:r>
    </w:p>
    <w:p w14:paraId="69E4C323" w14:textId="2A607168" w:rsidR="00024BC8" w:rsidRPr="001A1D51" w:rsidRDefault="001E79E3" w:rsidP="00886277">
      <w:pPr>
        <w:pStyle w:val="BodyText"/>
        <w:numPr>
          <w:ilvl w:val="0"/>
          <w:numId w:val="21"/>
        </w:numPr>
        <w:spacing w:before="120" w:after="120" w:line="360" w:lineRule="auto"/>
        <w:jc w:val="both"/>
      </w:pPr>
      <w:proofErr w:type="spellStart"/>
      <w:r>
        <w:t>BioCondition</w:t>
      </w:r>
      <w:proofErr w:type="spellEnd"/>
      <w:r w:rsidR="1C5058C2">
        <w:t xml:space="preserve"> survey to be completed in accordance with biennial schedule; </w:t>
      </w:r>
      <w:r w:rsidR="3B111D02">
        <w:t>and</w:t>
      </w:r>
    </w:p>
    <w:p w14:paraId="05AD5ADD" w14:textId="007A1781" w:rsidR="296367B1" w:rsidRDefault="296367B1" w:rsidP="00886277">
      <w:pPr>
        <w:pStyle w:val="BodyText"/>
        <w:numPr>
          <w:ilvl w:val="0"/>
          <w:numId w:val="21"/>
        </w:numPr>
        <w:spacing w:before="120" w:after="120" w:line="360" w:lineRule="auto"/>
        <w:jc w:val="both"/>
      </w:pPr>
      <w:r>
        <w:t>Open areas in Zone 3c to be planted to assist with canopy cover, vegetation structure and complexity</w:t>
      </w:r>
      <w:r w:rsidR="6136A851">
        <w:t>.</w:t>
      </w:r>
    </w:p>
    <w:p w14:paraId="26A22335" w14:textId="77777777" w:rsidR="00024BC8" w:rsidRPr="001A1D51" w:rsidRDefault="00024BC8" w:rsidP="00886277">
      <w:pPr>
        <w:pStyle w:val="BodyText"/>
        <w:spacing w:line="360" w:lineRule="auto"/>
        <w:jc w:val="both"/>
        <w:rPr>
          <w:noProof/>
        </w:rPr>
      </w:pPr>
      <w:r>
        <w:t xml:space="preserve">Refer to </w:t>
      </w:r>
      <w:r w:rsidRPr="1CB27B73">
        <w:rPr>
          <w:b/>
          <w:bCs/>
        </w:rPr>
        <w:t>Appendix E</w:t>
      </w:r>
      <w:r>
        <w:t xml:space="preserve"> for location.</w:t>
      </w:r>
      <w:r w:rsidRPr="1CB27B73">
        <w:rPr>
          <w:noProof/>
        </w:rPr>
        <w:t xml:space="preserve"> </w:t>
      </w:r>
    </w:p>
    <w:p w14:paraId="352D6DB7" w14:textId="77777777" w:rsidR="00024BC8" w:rsidRPr="001A1D51" w:rsidRDefault="00024BC8" w:rsidP="00024BC8">
      <w:pPr>
        <w:pStyle w:val="BodyText"/>
        <w:jc w:val="both"/>
        <w:rPr>
          <w:noProof/>
          <w:highlight w:val="yellow"/>
        </w:rPr>
      </w:pPr>
    </w:p>
    <w:p w14:paraId="2AD6C792" w14:textId="770525AB" w:rsidR="00024BC8" w:rsidRPr="001A1D51" w:rsidRDefault="00E1624D" w:rsidP="00024BC8">
      <w:pPr>
        <w:pStyle w:val="BodyText"/>
        <w:jc w:val="both"/>
        <w:rPr>
          <w:noProof/>
          <w:highlight w:val="yellow"/>
        </w:rPr>
      </w:pPr>
      <w:r>
        <w:rPr>
          <w:noProof/>
        </w:rPr>
        <w:drawing>
          <wp:inline distT="0" distB="0" distL="0" distR="0" wp14:anchorId="1B82F753" wp14:editId="1358DB41">
            <wp:extent cx="5670550" cy="1494155"/>
            <wp:effectExtent l="0" t="0" r="6350" b="0"/>
            <wp:docPr id="386042379" name="Picture 1" descr="Photo monitoring at Bio-Condition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042379" name="Picture 1" descr="Photo monitoring at Bio-Condition plots"/>
                    <pic:cNvPicPr/>
                  </pic:nvPicPr>
                  <pic:blipFill>
                    <a:blip r:embed="rId31"/>
                    <a:stretch>
                      <a:fillRect/>
                    </a:stretch>
                  </pic:blipFill>
                  <pic:spPr>
                    <a:xfrm>
                      <a:off x="0" y="0"/>
                      <a:ext cx="5670550" cy="1494155"/>
                    </a:xfrm>
                    <a:prstGeom prst="rect">
                      <a:avLst/>
                    </a:prstGeom>
                  </pic:spPr>
                </pic:pic>
              </a:graphicData>
            </a:graphic>
          </wp:inline>
        </w:drawing>
      </w:r>
    </w:p>
    <w:p w14:paraId="0CB2E776" w14:textId="5A338920" w:rsidR="00024BC8" w:rsidRPr="001A1D51" w:rsidRDefault="00A10C96" w:rsidP="00024BC8">
      <w:pPr>
        <w:pStyle w:val="BodyText"/>
        <w:jc w:val="both"/>
        <w:rPr>
          <w:highlight w:val="yellow"/>
        </w:rPr>
      </w:pPr>
      <w:r>
        <w:rPr>
          <w:noProof/>
        </w:rPr>
        <w:drawing>
          <wp:inline distT="0" distB="0" distL="0" distR="0" wp14:anchorId="0620661F" wp14:editId="51842904">
            <wp:extent cx="5695950" cy="1540510"/>
            <wp:effectExtent l="0" t="0" r="0" b="2540"/>
            <wp:docPr id="470308275" name="Picture 1" descr="Photo monitoring at Bio-Condition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08275" name="Picture 1" descr="Photo monitoring at Bio-Condition plots"/>
                    <pic:cNvPicPr/>
                  </pic:nvPicPr>
                  <pic:blipFill>
                    <a:blip r:embed="rId32"/>
                    <a:stretch>
                      <a:fillRect/>
                    </a:stretch>
                  </pic:blipFill>
                  <pic:spPr>
                    <a:xfrm>
                      <a:off x="0" y="0"/>
                      <a:ext cx="5695950" cy="1540510"/>
                    </a:xfrm>
                    <a:prstGeom prst="rect">
                      <a:avLst/>
                    </a:prstGeom>
                  </pic:spPr>
                </pic:pic>
              </a:graphicData>
            </a:graphic>
          </wp:inline>
        </w:drawing>
      </w:r>
    </w:p>
    <w:p w14:paraId="46664EEB" w14:textId="5E4730D6" w:rsidR="00024BC8" w:rsidRDefault="000F4E68" w:rsidP="00024BC8">
      <w:pPr>
        <w:pStyle w:val="BodyText"/>
        <w:keepNext/>
        <w:jc w:val="both"/>
        <w:rPr>
          <w:highlight w:val="yellow"/>
        </w:rPr>
      </w:pPr>
      <w:r>
        <w:rPr>
          <w:noProof/>
        </w:rPr>
        <w:drawing>
          <wp:inline distT="0" distB="0" distL="0" distR="0" wp14:anchorId="6C297A60" wp14:editId="4716F8E5">
            <wp:extent cx="5670550" cy="1587500"/>
            <wp:effectExtent l="0" t="0" r="6350" b="0"/>
            <wp:docPr id="1249237732" name="Picture 1" descr="Photo monitoring at Bio-Condition plo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237732" name="Picture 1" descr="Photo monitoring at Bio-Condition plots"/>
                    <pic:cNvPicPr/>
                  </pic:nvPicPr>
                  <pic:blipFill>
                    <a:blip r:embed="rId33"/>
                    <a:stretch>
                      <a:fillRect/>
                    </a:stretch>
                  </pic:blipFill>
                  <pic:spPr>
                    <a:xfrm>
                      <a:off x="0" y="0"/>
                      <a:ext cx="5670550" cy="1587500"/>
                    </a:xfrm>
                    <a:prstGeom prst="rect">
                      <a:avLst/>
                    </a:prstGeom>
                  </pic:spPr>
                </pic:pic>
              </a:graphicData>
            </a:graphic>
          </wp:inline>
        </w:drawing>
      </w:r>
    </w:p>
    <w:p w14:paraId="2D1F28BE" w14:textId="7407B610" w:rsidR="000F4E68" w:rsidRPr="001A1D51" w:rsidRDefault="000F4E68" w:rsidP="000F4E68">
      <w:pPr>
        <w:pStyle w:val="Caption"/>
        <w:rPr>
          <w:highlight w:val="yellow"/>
        </w:rPr>
      </w:pPr>
      <w:r>
        <w:t xml:space="preserve">Figure </w:t>
      </w:r>
      <w:r>
        <w:fldChar w:fldCharType="begin"/>
      </w:r>
      <w:r>
        <w:instrText xml:space="preserve"> SEQ Figure \* ARABIC </w:instrText>
      </w:r>
      <w:r>
        <w:fldChar w:fldCharType="separate"/>
      </w:r>
      <w:r w:rsidR="00290650">
        <w:rPr>
          <w:noProof/>
        </w:rPr>
        <w:t>4</w:t>
      </w:r>
      <w:r>
        <w:fldChar w:fldCharType="end"/>
      </w:r>
      <w:r>
        <w:t xml:space="preserve">. </w:t>
      </w:r>
      <w:r w:rsidRPr="00092EE2">
        <w:t>Photo monitoring at Bio-Condition plots</w:t>
      </w:r>
    </w:p>
    <w:p w14:paraId="1E7BDD03" w14:textId="77777777" w:rsidR="00024BC8" w:rsidRPr="00C24724" w:rsidRDefault="00024BC8" w:rsidP="004719DF">
      <w:pPr>
        <w:pStyle w:val="AltHeading2"/>
      </w:pPr>
      <w:bookmarkStart w:id="144" w:name="_Toc127208675"/>
      <w:bookmarkStart w:id="145" w:name="_Toc127209148"/>
      <w:bookmarkStart w:id="146" w:name="_Toc157431281"/>
      <w:bookmarkStart w:id="147" w:name="_Toc157433196"/>
      <w:bookmarkStart w:id="148" w:name="_Toc157678141"/>
      <w:bookmarkStart w:id="149" w:name="_Toc127208676"/>
      <w:bookmarkStart w:id="150" w:name="_Toc127209149"/>
      <w:bookmarkStart w:id="151" w:name="_Toc157431282"/>
      <w:bookmarkStart w:id="152" w:name="_Toc157433197"/>
      <w:bookmarkStart w:id="153" w:name="_Toc157678142"/>
      <w:bookmarkStart w:id="154" w:name="_Toc127208677"/>
      <w:bookmarkStart w:id="155" w:name="_Toc127209150"/>
      <w:bookmarkStart w:id="156" w:name="_Toc157431283"/>
      <w:bookmarkStart w:id="157" w:name="_Toc157433198"/>
      <w:bookmarkStart w:id="158" w:name="_Toc157678143"/>
      <w:bookmarkStart w:id="159" w:name="_Toc127208678"/>
      <w:bookmarkStart w:id="160" w:name="_Toc127209151"/>
      <w:bookmarkStart w:id="161" w:name="_Toc157431284"/>
      <w:bookmarkStart w:id="162" w:name="_Toc157433199"/>
      <w:bookmarkStart w:id="163" w:name="_Toc157678144"/>
      <w:bookmarkStart w:id="164" w:name="_Toc127208679"/>
      <w:bookmarkStart w:id="165" w:name="_Toc127209152"/>
      <w:bookmarkStart w:id="166" w:name="_Toc157431285"/>
      <w:bookmarkStart w:id="167" w:name="_Toc157433200"/>
      <w:bookmarkStart w:id="168" w:name="_Toc157678145"/>
      <w:bookmarkStart w:id="169" w:name="_Toc127208680"/>
      <w:bookmarkStart w:id="170" w:name="_Toc127209153"/>
      <w:bookmarkStart w:id="171" w:name="_Toc157431286"/>
      <w:bookmarkStart w:id="172" w:name="_Toc157433201"/>
      <w:bookmarkStart w:id="173" w:name="_Toc157678146"/>
      <w:bookmarkStart w:id="174" w:name="_Toc127208681"/>
      <w:bookmarkStart w:id="175" w:name="_Toc127209154"/>
      <w:bookmarkStart w:id="176" w:name="_Toc157431287"/>
      <w:bookmarkStart w:id="177" w:name="_Toc157433202"/>
      <w:bookmarkStart w:id="178" w:name="_Toc157678147"/>
      <w:bookmarkStart w:id="179" w:name="_Toc127208682"/>
      <w:bookmarkStart w:id="180" w:name="_Toc127209155"/>
      <w:bookmarkStart w:id="181" w:name="_Toc157431288"/>
      <w:bookmarkStart w:id="182" w:name="_Toc157433203"/>
      <w:bookmarkStart w:id="183" w:name="_Toc157678148"/>
      <w:bookmarkStart w:id="184" w:name="_Toc64881858"/>
      <w:bookmarkStart w:id="185" w:name="_Toc35520266"/>
      <w:bookmarkStart w:id="186" w:name="_Toc35520415"/>
      <w:bookmarkStart w:id="187" w:name="_Toc2762726"/>
      <w:bookmarkStart w:id="188" w:name="_Toc2762727"/>
      <w:bookmarkStart w:id="189" w:name="_Toc2762728"/>
      <w:bookmarkStart w:id="190" w:name="_Toc2762729"/>
      <w:bookmarkStart w:id="191" w:name="_Toc2762730"/>
      <w:bookmarkStart w:id="192" w:name="_Toc2762731"/>
      <w:bookmarkStart w:id="193" w:name="_Toc179442"/>
      <w:bookmarkStart w:id="194" w:name="_Toc179443"/>
      <w:bookmarkStart w:id="195" w:name="_Toc179444"/>
      <w:bookmarkStart w:id="196" w:name="_Toc179445"/>
      <w:bookmarkStart w:id="197" w:name="_Toc179446"/>
      <w:bookmarkStart w:id="198" w:name="_Toc157678149"/>
      <w:bookmarkStart w:id="199" w:name="_Toc189814240"/>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r w:rsidRPr="00C24724">
        <w:lastRenderedPageBreak/>
        <w:t>Condition 3</w:t>
      </w:r>
      <w:bookmarkEnd w:id="198"/>
      <w:bookmarkEnd w:id="199"/>
    </w:p>
    <w:p w14:paraId="10DA8287" w14:textId="77777777" w:rsidR="00024BC8" w:rsidRPr="00C24724" w:rsidRDefault="00024BC8" w:rsidP="004719DF">
      <w:pPr>
        <w:pStyle w:val="AltHeading3"/>
      </w:pPr>
      <w:bookmarkStart w:id="200" w:name="_Toc2858801"/>
      <w:bookmarkStart w:id="201" w:name="_Toc3195882"/>
      <w:bookmarkStart w:id="202" w:name="_Toc157678150"/>
      <w:bookmarkStart w:id="203" w:name="_Toc189808776"/>
      <w:bookmarkStart w:id="204" w:name="_Toc189814241"/>
      <w:r w:rsidRPr="00C24724">
        <w:t>Condition 3(a)</w:t>
      </w:r>
      <w:bookmarkEnd w:id="200"/>
      <w:bookmarkEnd w:id="201"/>
      <w:bookmarkEnd w:id="202"/>
      <w:bookmarkEnd w:id="203"/>
      <w:bookmarkEnd w:id="204"/>
    </w:p>
    <w:p w14:paraId="29CE1EA1" w14:textId="482EA0FD" w:rsidR="00024BC8" w:rsidRPr="00C24724" w:rsidRDefault="00024BC8" w:rsidP="00886277">
      <w:pPr>
        <w:pStyle w:val="BodyText"/>
        <w:spacing w:line="360" w:lineRule="auto"/>
        <w:jc w:val="both"/>
      </w:pPr>
      <w:r w:rsidRPr="00C24724">
        <w:rPr>
          <w:i/>
          <w:iCs/>
        </w:rPr>
        <w:t xml:space="preserve">Not disturb more than 35.3ha of </w:t>
      </w:r>
      <w:r w:rsidR="00B30A84">
        <w:rPr>
          <w:i/>
          <w:iCs/>
        </w:rPr>
        <w:t>Koala</w:t>
      </w:r>
      <w:r w:rsidRPr="00C24724">
        <w:rPr>
          <w:i/>
          <w:iCs/>
        </w:rPr>
        <w:t xml:space="preserve"> habitat within the project site.</w:t>
      </w:r>
      <w:r w:rsidRPr="00C24724">
        <w:t xml:space="preserve"> </w:t>
      </w:r>
    </w:p>
    <w:p w14:paraId="6379D90F" w14:textId="77777777" w:rsidR="00024BC8" w:rsidRPr="00C24724" w:rsidRDefault="00024BC8" w:rsidP="00886277">
      <w:pPr>
        <w:pStyle w:val="BodyText"/>
        <w:spacing w:line="360" w:lineRule="auto"/>
        <w:jc w:val="both"/>
      </w:pPr>
      <w:r w:rsidRPr="00C24724">
        <w:t>As detailed within the fifth annual compliance report this condition was completed within the 2020 – 2021 reporting period. Condition 3a is considered compliant and closed.</w:t>
      </w:r>
    </w:p>
    <w:p w14:paraId="5488F4BB" w14:textId="77777777" w:rsidR="00024BC8" w:rsidRPr="00C24724" w:rsidRDefault="00024BC8" w:rsidP="004719DF">
      <w:pPr>
        <w:pStyle w:val="AltHeading3"/>
      </w:pPr>
      <w:bookmarkStart w:id="205" w:name="_Toc127208685"/>
      <w:bookmarkStart w:id="206" w:name="_Toc127209158"/>
      <w:bookmarkStart w:id="207" w:name="_Toc157431291"/>
      <w:bookmarkStart w:id="208" w:name="_Toc157433206"/>
      <w:bookmarkStart w:id="209" w:name="_Toc157678151"/>
      <w:bookmarkStart w:id="210" w:name="_Toc2858802"/>
      <w:bookmarkStart w:id="211" w:name="_Toc3195883"/>
      <w:bookmarkStart w:id="212" w:name="_Toc157678152"/>
      <w:bookmarkStart w:id="213" w:name="_Toc189808777"/>
      <w:bookmarkStart w:id="214" w:name="_Toc189814242"/>
      <w:bookmarkEnd w:id="205"/>
      <w:bookmarkEnd w:id="206"/>
      <w:bookmarkEnd w:id="207"/>
      <w:bookmarkEnd w:id="208"/>
      <w:bookmarkEnd w:id="209"/>
      <w:r w:rsidRPr="00C24724">
        <w:t>Condition 3(b)</w:t>
      </w:r>
      <w:bookmarkEnd w:id="210"/>
      <w:bookmarkEnd w:id="211"/>
      <w:bookmarkEnd w:id="212"/>
      <w:bookmarkEnd w:id="213"/>
      <w:bookmarkEnd w:id="214"/>
      <w:r w:rsidRPr="00C24724">
        <w:t xml:space="preserve"> </w:t>
      </w:r>
    </w:p>
    <w:p w14:paraId="2521936F" w14:textId="372F5325" w:rsidR="00024BC8" w:rsidRPr="00C24724" w:rsidRDefault="00024BC8" w:rsidP="00886277">
      <w:pPr>
        <w:pStyle w:val="BodyText"/>
        <w:spacing w:line="360" w:lineRule="auto"/>
        <w:jc w:val="both"/>
        <w:rPr>
          <w:i/>
          <w:iCs/>
        </w:rPr>
      </w:pPr>
      <w:bookmarkStart w:id="215" w:name="_Hlk64451284"/>
      <w:r w:rsidRPr="1CB27B73">
        <w:rPr>
          <w:i/>
          <w:iCs/>
        </w:rPr>
        <w:t>Implement five ko</w:t>
      </w:r>
      <w:r w:rsidR="0074231B">
        <w:rPr>
          <w:i/>
          <w:iCs/>
        </w:rPr>
        <w:t>a</w:t>
      </w:r>
      <w:r w:rsidRPr="1CB27B73">
        <w:rPr>
          <w:i/>
          <w:iCs/>
        </w:rPr>
        <w:t>la movement structures (</w:t>
      </w:r>
      <w:r w:rsidR="00B30A84" w:rsidRPr="1CB27B73">
        <w:rPr>
          <w:i/>
          <w:iCs/>
        </w:rPr>
        <w:t>Koala</w:t>
      </w:r>
      <w:r w:rsidRPr="1CB27B73">
        <w:rPr>
          <w:i/>
          <w:iCs/>
        </w:rPr>
        <w:t xml:space="preserve"> friendly underpasses) within the project area.</w:t>
      </w:r>
    </w:p>
    <w:p w14:paraId="1421D993" w14:textId="77777777" w:rsidR="00024BC8" w:rsidRPr="00C24724" w:rsidRDefault="00024BC8" w:rsidP="00886277">
      <w:pPr>
        <w:pStyle w:val="BodyText"/>
        <w:spacing w:line="360" w:lineRule="auto"/>
        <w:jc w:val="both"/>
      </w:pPr>
      <w:r w:rsidRPr="00C24724">
        <w:t xml:space="preserve">As detailed within the sixth annual compliance report this condition was completed within the 2021 – 2022 reporting period. Condition 3b is considered compliant and closed.  </w:t>
      </w:r>
    </w:p>
    <w:bookmarkEnd w:id="215"/>
    <w:p w14:paraId="71A4A47B" w14:textId="77777777" w:rsidR="00024BC8" w:rsidRPr="00C24724" w:rsidRDefault="00024BC8" w:rsidP="00886277">
      <w:pPr>
        <w:pStyle w:val="BodyText"/>
        <w:spacing w:line="360" w:lineRule="auto"/>
        <w:jc w:val="both"/>
        <w:rPr>
          <w:b/>
          <w:bCs/>
        </w:rPr>
      </w:pPr>
      <w:r w:rsidRPr="006B2CA4">
        <w:t xml:space="preserve">Photos of the installed fauna structures are shown in </w:t>
      </w:r>
      <w:r w:rsidRPr="006B2CA4">
        <w:rPr>
          <w:b/>
          <w:bCs/>
        </w:rPr>
        <w:t>Appendix H.</w:t>
      </w:r>
    </w:p>
    <w:p w14:paraId="5446F8D8" w14:textId="77777777" w:rsidR="00024BC8" w:rsidRDefault="00024BC8" w:rsidP="004719DF">
      <w:pPr>
        <w:pStyle w:val="AltHeading3"/>
      </w:pPr>
      <w:bookmarkStart w:id="216" w:name="_Toc157678153"/>
      <w:bookmarkStart w:id="217" w:name="_Toc189814243"/>
      <w:r w:rsidRPr="00C24724">
        <w:t>Monitoring Fauna Infrastructure</w:t>
      </w:r>
      <w:bookmarkEnd w:id="216"/>
      <w:bookmarkEnd w:id="217"/>
    </w:p>
    <w:p w14:paraId="1981D441" w14:textId="77777777" w:rsidR="002062A9" w:rsidRDefault="002062A9" w:rsidP="00886277">
      <w:pPr>
        <w:pStyle w:val="BodyText"/>
        <w:spacing w:line="360" w:lineRule="auto"/>
        <w:jc w:val="both"/>
        <w:rPr>
          <w:rStyle w:val="normaltextrun"/>
          <w:rFonts w:ascii="Arial" w:hAnsi="Arial" w:cs="Arial"/>
          <w:shd w:val="clear" w:color="auto" w:fill="FFFFFF"/>
        </w:rPr>
      </w:pPr>
      <w:r w:rsidRPr="00C24724">
        <w:t xml:space="preserve">As part of the Project’s requirements to mitigate its impacts on the </w:t>
      </w:r>
      <w:r>
        <w:t>Koala</w:t>
      </w:r>
      <w:r w:rsidRPr="00C24724">
        <w:t xml:space="preserve">, five </w:t>
      </w:r>
      <w:r>
        <w:t>Koala</w:t>
      </w:r>
      <w:r w:rsidRPr="00C24724">
        <w:t xml:space="preserve"> movement structures (fauna underpasses) were required to be incorporated into design.  In addition to these, the project installed a new fauna rope ladder along Steve Irwin Way, and 45 </w:t>
      </w:r>
      <w:r>
        <w:t>Koala</w:t>
      </w:r>
      <w:r w:rsidRPr="00C24724">
        <w:t xml:space="preserve"> escape poles located along 13-kilometres of </w:t>
      </w:r>
      <w:r>
        <w:t>Koala</w:t>
      </w:r>
      <w:r w:rsidRPr="00C24724">
        <w:t xml:space="preserve"> exclusion fencing.</w:t>
      </w:r>
      <w:r>
        <w:t xml:space="preserve"> </w:t>
      </w:r>
      <w:r>
        <w:rPr>
          <w:rStyle w:val="normaltextrun"/>
          <w:rFonts w:ascii="Arial" w:hAnsi="Arial" w:cs="Arial"/>
          <w:shd w:val="clear" w:color="auto" w:fill="FFFFFF"/>
        </w:rPr>
        <w:t>These were successfully installed in July 2021 and a separate contractor has been engaged to monitor for fauna movement.</w:t>
      </w:r>
    </w:p>
    <w:p w14:paraId="4EE5B1F8" w14:textId="77777777" w:rsidR="00813387" w:rsidRDefault="004A503F" w:rsidP="00886277">
      <w:pPr>
        <w:pStyle w:val="BodyText"/>
        <w:spacing w:line="360" w:lineRule="auto"/>
        <w:jc w:val="both"/>
      </w:pPr>
      <w:r>
        <w:t xml:space="preserve">A total of 88 passive infrared cameras traps were installed in April 2022 across the fauna infrastructure to monitor their use by fauna. As detailed in the 2023 Annual Report, three separate theft events occurred where deployed cameras were stolen during the 2023 monitoring period resulting in a reduced data set. To mitigate the risk of further theft over the high-risk period during the school holidays (November 2023 </w:t>
      </w:r>
      <w:r>
        <w:lastRenderedPageBreak/>
        <w:t xml:space="preserve">– January 2024), cameras were re-installed in late January 2024 at impacted underpasses. </w:t>
      </w:r>
      <w:r w:rsidR="00D670AF">
        <w:t xml:space="preserve">To increase </w:t>
      </w:r>
      <w:r w:rsidR="00EC7553">
        <w:t>available data, c</w:t>
      </w:r>
      <w:r>
        <w:t xml:space="preserve">ameras remained operational until the end of May 2024. </w:t>
      </w:r>
    </w:p>
    <w:p w14:paraId="2DB49AD4" w14:textId="43257B90" w:rsidR="00D835CF" w:rsidRDefault="00AA4BB2" w:rsidP="00886277">
      <w:pPr>
        <w:pStyle w:val="BodyText"/>
        <w:spacing w:line="360" w:lineRule="auto"/>
        <w:jc w:val="both"/>
      </w:pPr>
      <w:r>
        <w:t>At the completion of th</w:t>
      </w:r>
      <w:r w:rsidR="009F5761">
        <w:t>is</w:t>
      </w:r>
      <w:r>
        <w:t xml:space="preserve"> monitoring </w:t>
      </w:r>
      <w:r w:rsidR="003F7684">
        <w:t>program</w:t>
      </w:r>
      <w:r w:rsidR="0074231B">
        <w:t>,</w:t>
      </w:r>
      <w:r>
        <w:t xml:space="preserve"> </w:t>
      </w:r>
      <w:r w:rsidR="009F5761">
        <w:t xml:space="preserve">assessment of Koala </w:t>
      </w:r>
      <w:r w:rsidR="0089595F">
        <w:t xml:space="preserve">utilisation and </w:t>
      </w:r>
      <w:r w:rsidR="009F5761">
        <w:t xml:space="preserve">movement </w:t>
      </w:r>
      <w:r w:rsidR="0074231B">
        <w:t xml:space="preserve">within the </w:t>
      </w:r>
      <w:r w:rsidR="009F5761">
        <w:t xml:space="preserve">fauna structures </w:t>
      </w:r>
      <w:r w:rsidR="0074231B">
        <w:t>was undertaken</w:t>
      </w:r>
      <w:r w:rsidR="00D835CF">
        <w:t xml:space="preserve">. </w:t>
      </w:r>
      <w:r w:rsidR="00813387">
        <w:t xml:space="preserve">As noted within the </w:t>
      </w:r>
      <w:r w:rsidR="0004772C">
        <w:t>Seventh annual compliance report (2022 – 2023 reporting period)</w:t>
      </w:r>
      <w:r w:rsidR="000C41EB">
        <w:t xml:space="preserve"> one Koala sighting was recorded within the </w:t>
      </w:r>
      <w:r w:rsidR="00A0347C">
        <w:t>adjacent bushland east of the northern underp</w:t>
      </w:r>
      <w:r w:rsidR="002C145A">
        <w:t xml:space="preserve">ass. Whilst no other Koala </w:t>
      </w:r>
      <w:r w:rsidR="00B41B8B">
        <w:t xml:space="preserve">identifications were made during the monitoring </w:t>
      </w:r>
      <w:r w:rsidR="002B4687">
        <w:t>program</w:t>
      </w:r>
      <w:r w:rsidR="00EB571C">
        <w:t>,</w:t>
      </w:r>
      <w:r w:rsidR="00B41B8B">
        <w:t xml:space="preserve"> the structures were deemed </w:t>
      </w:r>
      <w:r w:rsidR="00EB571C">
        <w:t>to be compliant</w:t>
      </w:r>
      <w:r w:rsidR="00C83EE8">
        <w:t>. This is due</w:t>
      </w:r>
      <w:r w:rsidR="00EB571C">
        <w:t xml:space="preserve"> </w:t>
      </w:r>
      <w:r w:rsidR="000A07A4">
        <w:t>to</w:t>
      </w:r>
      <w:r w:rsidR="00EB571C">
        <w:t xml:space="preserve"> </w:t>
      </w:r>
      <w:r w:rsidR="00121353">
        <w:t xml:space="preserve">the structures </w:t>
      </w:r>
      <w:r w:rsidR="000A07A4">
        <w:t>being</w:t>
      </w:r>
      <w:r w:rsidR="00782279">
        <w:t xml:space="preserve"> </w:t>
      </w:r>
      <w:r w:rsidR="00A662DC">
        <w:t xml:space="preserve">of a suitable type and size range of crossing structures </w:t>
      </w:r>
      <w:r w:rsidR="00090C66">
        <w:t xml:space="preserve">that Koala’s have been observed using at other locations. </w:t>
      </w:r>
      <w:r w:rsidR="0076001E">
        <w:t xml:space="preserve">It was noted that whilst Koala’s had not utilised </w:t>
      </w:r>
      <w:r w:rsidR="001561E4">
        <w:t>any of the underpasses it appeared more to be a fact</w:t>
      </w:r>
      <w:r w:rsidR="00860E48">
        <w:t>or</w:t>
      </w:r>
      <w:r w:rsidR="001561E4">
        <w:t xml:space="preserve"> of </w:t>
      </w:r>
      <w:r w:rsidR="00860E48">
        <w:t xml:space="preserve">low </w:t>
      </w:r>
      <w:r w:rsidR="00CB0CA1">
        <w:t xml:space="preserve">abundance or </w:t>
      </w:r>
      <w:r w:rsidR="00525574">
        <w:t xml:space="preserve">low </w:t>
      </w:r>
      <w:r w:rsidR="00CB0CA1">
        <w:t xml:space="preserve">activity of Koala’s in the immediate areas surrounding </w:t>
      </w:r>
      <w:r w:rsidR="00E8630D">
        <w:t xml:space="preserve">the underpasses rather than </w:t>
      </w:r>
      <w:r w:rsidR="00C62912">
        <w:t>any deficiencies</w:t>
      </w:r>
      <w:r w:rsidR="00E8630D">
        <w:t xml:space="preserve"> of the structure</w:t>
      </w:r>
      <w:r w:rsidR="00C62912">
        <w:t xml:space="preserve"> design or construction.</w:t>
      </w:r>
    </w:p>
    <w:p w14:paraId="0E8D66E1" w14:textId="03D553A5" w:rsidR="007970C0" w:rsidRDefault="00F853F7" w:rsidP="00886277">
      <w:pPr>
        <w:pStyle w:val="BodyText"/>
        <w:spacing w:line="360" w:lineRule="auto"/>
      </w:pPr>
      <w:r>
        <w:t xml:space="preserve">A </w:t>
      </w:r>
      <w:r w:rsidR="00C97DC5">
        <w:t>summary of the</w:t>
      </w:r>
      <w:r w:rsidR="00F14BF5">
        <w:t xml:space="preserve"> monitoring results over the course of the </w:t>
      </w:r>
      <w:r w:rsidR="008F27CA">
        <w:t>two-year</w:t>
      </w:r>
      <w:r w:rsidR="00F14BF5">
        <w:t xml:space="preserve"> monitoring p</w:t>
      </w:r>
      <w:r w:rsidR="00D03F45">
        <w:t>rogram</w:t>
      </w:r>
      <w:r w:rsidR="00F14BF5">
        <w:t xml:space="preserve"> </w:t>
      </w:r>
      <w:r w:rsidR="00D835CF">
        <w:t xml:space="preserve">is detailed </w:t>
      </w:r>
      <w:proofErr w:type="gramStart"/>
      <w:r w:rsidR="00D835CF">
        <w:t>below;</w:t>
      </w:r>
      <w:proofErr w:type="gramEnd"/>
    </w:p>
    <w:p w14:paraId="71A72089" w14:textId="657B44AF" w:rsidR="00474676" w:rsidRDefault="00474676" w:rsidP="00697012">
      <w:pPr>
        <w:pStyle w:val="BodyText"/>
        <w:numPr>
          <w:ilvl w:val="0"/>
          <w:numId w:val="40"/>
        </w:numPr>
        <w:spacing w:line="360" w:lineRule="auto"/>
        <w:jc w:val="both"/>
      </w:pPr>
      <w:r w:rsidRPr="00697012">
        <w:t xml:space="preserve">A total of </w:t>
      </w:r>
      <w:r w:rsidR="00CE4B97">
        <w:t>55</w:t>
      </w:r>
      <w:r w:rsidR="00816F04">
        <w:t>8</w:t>
      </w:r>
      <w:r w:rsidRPr="00697012">
        <w:t xml:space="preserve"> fauna crossings were recorded</w:t>
      </w:r>
      <w:r w:rsidR="00F11181">
        <w:t xml:space="preserve"> over the monitoring </w:t>
      </w:r>
      <w:r w:rsidR="003F7684">
        <w:t>program</w:t>
      </w:r>
      <w:r w:rsidRPr="00697012">
        <w:t xml:space="preserve">, </w:t>
      </w:r>
      <w:r w:rsidR="000D01A2">
        <w:t xml:space="preserve">being </w:t>
      </w:r>
      <w:r w:rsidRPr="00697012">
        <w:t xml:space="preserve">confirmed </w:t>
      </w:r>
      <w:r w:rsidR="000069C7">
        <w:t xml:space="preserve">or probable </w:t>
      </w:r>
      <w:r w:rsidRPr="00697012">
        <w:t>crossings</w:t>
      </w:r>
      <w:r w:rsidR="000D01A2">
        <w:t>. Where confirmed crossings</w:t>
      </w:r>
      <w:r w:rsidR="00613281">
        <w:t xml:space="preserve"> provided </w:t>
      </w:r>
      <w:r w:rsidRPr="00697012">
        <w:t xml:space="preserve">evidence of species entering and exiting </w:t>
      </w:r>
      <w:r w:rsidR="00613281">
        <w:t xml:space="preserve">the crossing and probably crossings </w:t>
      </w:r>
      <w:r w:rsidR="00D2234B">
        <w:t xml:space="preserve">provided </w:t>
      </w:r>
      <w:r w:rsidR="004571F9">
        <w:t xml:space="preserve">evidence of species </w:t>
      </w:r>
      <w:r w:rsidR="00D2234B">
        <w:t xml:space="preserve">either </w:t>
      </w:r>
      <w:r w:rsidR="006A161C">
        <w:t xml:space="preserve">clearly entering or </w:t>
      </w:r>
      <w:r w:rsidR="00D2234B">
        <w:t xml:space="preserve">clearly </w:t>
      </w:r>
      <w:r w:rsidR="006A161C">
        <w:t>exiting</w:t>
      </w:r>
      <w:r w:rsidR="00101134">
        <w:t xml:space="preserve"> </w:t>
      </w:r>
      <w:r w:rsidR="00D2234B">
        <w:t xml:space="preserve">the </w:t>
      </w:r>
      <w:proofErr w:type="gramStart"/>
      <w:r w:rsidR="00101134">
        <w:t>infrastructure, but</w:t>
      </w:r>
      <w:proofErr w:type="gramEnd"/>
      <w:r w:rsidR="00101134">
        <w:t xml:space="preserve"> was only captured on one camera</w:t>
      </w:r>
      <w:r w:rsidRPr="00697012">
        <w:t>.</w:t>
      </w:r>
    </w:p>
    <w:p w14:paraId="33980B5A" w14:textId="77777777" w:rsidR="00474676" w:rsidRPr="00697012" w:rsidRDefault="00474676" w:rsidP="00697012">
      <w:pPr>
        <w:pStyle w:val="BodyText"/>
        <w:numPr>
          <w:ilvl w:val="0"/>
          <w:numId w:val="40"/>
        </w:numPr>
        <w:spacing w:line="360" w:lineRule="auto"/>
        <w:jc w:val="both"/>
      </w:pPr>
      <w:r w:rsidRPr="00697012">
        <w:t>During the seventh monitoring review (15 November 2023 to 5 March 2024), there were 144 crossing events, including 76 confirmed crossings, 68 probable crossings.</w:t>
      </w:r>
    </w:p>
    <w:p w14:paraId="6AF83E9B" w14:textId="77777777" w:rsidR="00474676" w:rsidRPr="00697012" w:rsidRDefault="00474676" w:rsidP="00697012">
      <w:pPr>
        <w:pStyle w:val="BodyText"/>
        <w:numPr>
          <w:ilvl w:val="0"/>
          <w:numId w:val="40"/>
        </w:numPr>
        <w:spacing w:line="360" w:lineRule="auto"/>
        <w:jc w:val="both"/>
      </w:pPr>
      <w:r w:rsidRPr="00697012">
        <w:t xml:space="preserve">During the eighth monitoring review (6 March to 31 May 2024), there were 76 crossing events, including 12 confirmed crossings, 64 probable crossings. </w:t>
      </w:r>
    </w:p>
    <w:p w14:paraId="5086A204" w14:textId="77777777" w:rsidR="00474676" w:rsidRPr="00697012" w:rsidRDefault="00474676" w:rsidP="00474676">
      <w:pPr>
        <w:pStyle w:val="BodyText"/>
        <w:jc w:val="both"/>
      </w:pPr>
      <w:r w:rsidRPr="00697012">
        <w:t xml:space="preserve">Fauna species recorded on the monitoring cameras: </w:t>
      </w:r>
    </w:p>
    <w:p w14:paraId="580247E5" w14:textId="77777777" w:rsidR="00474676" w:rsidRPr="00697012" w:rsidRDefault="00474676" w:rsidP="00474676">
      <w:pPr>
        <w:pStyle w:val="BodyText"/>
        <w:numPr>
          <w:ilvl w:val="0"/>
          <w:numId w:val="25"/>
        </w:numPr>
        <w:autoSpaceDE w:val="0"/>
        <w:autoSpaceDN w:val="0"/>
        <w:adjustRightInd w:val="0"/>
        <w:spacing w:before="120" w:after="120" w:line="360" w:lineRule="auto"/>
        <w:jc w:val="both"/>
      </w:pPr>
      <w:r w:rsidRPr="00697012">
        <w:lastRenderedPageBreak/>
        <w:t>Arboreal fauna other than Koalas recorded on and around the fauna infrastructure included Common Brushtail Possum (</w:t>
      </w:r>
      <w:proofErr w:type="spellStart"/>
      <w:r w:rsidRPr="00697012">
        <w:t>Trichosurus</w:t>
      </w:r>
      <w:proofErr w:type="spellEnd"/>
      <w:r w:rsidRPr="00697012">
        <w:t xml:space="preserve"> </w:t>
      </w:r>
      <w:proofErr w:type="spellStart"/>
      <w:r w:rsidRPr="00697012">
        <w:t>vulpecula</w:t>
      </w:r>
      <w:proofErr w:type="spellEnd"/>
      <w:r w:rsidRPr="00697012">
        <w:t>), Ringtail Possum (</w:t>
      </w:r>
      <w:proofErr w:type="spellStart"/>
      <w:r w:rsidRPr="00697012">
        <w:t>Pseudocheirus</w:t>
      </w:r>
      <w:proofErr w:type="spellEnd"/>
      <w:r w:rsidRPr="00697012">
        <w:t xml:space="preserve"> peregrinus), Short-eared Brushtail Possum (</w:t>
      </w:r>
      <w:proofErr w:type="spellStart"/>
      <w:r w:rsidRPr="00697012">
        <w:t>Trichosurus</w:t>
      </w:r>
      <w:proofErr w:type="spellEnd"/>
      <w:r w:rsidRPr="00697012">
        <w:t xml:space="preserve"> </w:t>
      </w:r>
      <w:proofErr w:type="spellStart"/>
      <w:r w:rsidRPr="00697012">
        <w:t>caninus</w:t>
      </w:r>
      <w:proofErr w:type="spellEnd"/>
      <w:r w:rsidRPr="00697012">
        <w:t xml:space="preserve">), and Squirrel Glider (Petaurus </w:t>
      </w:r>
      <w:proofErr w:type="spellStart"/>
      <w:r w:rsidRPr="00697012">
        <w:t>norfolcensis</w:t>
      </w:r>
      <w:proofErr w:type="spellEnd"/>
      <w:r w:rsidRPr="00697012">
        <w:t>). These results are consistent with the results of the 2023 monitoring periods.</w:t>
      </w:r>
    </w:p>
    <w:p w14:paraId="6A8D113A" w14:textId="77777777" w:rsidR="00474676" w:rsidRPr="00697012" w:rsidRDefault="00474676" w:rsidP="00474676">
      <w:pPr>
        <w:pStyle w:val="BodyText"/>
        <w:numPr>
          <w:ilvl w:val="0"/>
          <w:numId w:val="25"/>
        </w:numPr>
        <w:spacing w:line="360" w:lineRule="auto"/>
        <w:jc w:val="both"/>
        <w:rPr>
          <w:lang w:eastAsia="fr-CA"/>
        </w:rPr>
      </w:pPr>
      <w:r w:rsidRPr="00697012">
        <w:t xml:space="preserve">Terrestrial fauna species recorded on and around the fauna mitigation structures, that are likely to use the fauna mitigation structures based on their ecology, included </w:t>
      </w:r>
      <w:r w:rsidRPr="00697012">
        <w:rPr>
          <w:lang w:eastAsia="fr-CA"/>
        </w:rPr>
        <w:t>Yellow-footed Antechinus (</w:t>
      </w:r>
      <w:r w:rsidRPr="00697012">
        <w:rPr>
          <w:i/>
          <w:iCs/>
          <w:lang w:eastAsia="fr-CA"/>
        </w:rPr>
        <w:t>Antechinus flavipes</w:t>
      </w:r>
      <w:r w:rsidRPr="00697012">
        <w:rPr>
          <w:lang w:eastAsia="fr-CA"/>
        </w:rPr>
        <w:t>), Brush Turkey (</w:t>
      </w:r>
      <w:proofErr w:type="spellStart"/>
      <w:r w:rsidRPr="00697012">
        <w:rPr>
          <w:i/>
          <w:iCs/>
          <w:lang w:eastAsia="fr-CA"/>
        </w:rPr>
        <w:t>Alectura</w:t>
      </w:r>
      <w:proofErr w:type="spellEnd"/>
      <w:r w:rsidRPr="00697012">
        <w:rPr>
          <w:i/>
          <w:iCs/>
          <w:lang w:eastAsia="fr-CA"/>
        </w:rPr>
        <w:t xml:space="preserve"> </w:t>
      </w:r>
      <w:proofErr w:type="spellStart"/>
      <w:r w:rsidRPr="00697012">
        <w:rPr>
          <w:i/>
          <w:iCs/>
          <w:lang w:eastAsia="fr-CA"/>
        </w:rPr>
        <w:t>lathami</w:t>
      </w:r>
      <w:proofErr w:type="spellEnd"/>
      <w:r w:rsidRPr="00697012">
        <w:rPr>
          <w:lang w:eastAsia="fr-CA"/>
        </w:rPr>
        <w:t>), Eastern Grey Kangaroo (</w:t>
      </w:r>
      <w:r w:rsidRPr="00697012">
        <w:rPr>
          <w:i/>
          <w:iCs/>
          <w:lang w:eastAsia="fr-CA"/>
        </w:rPr>
        <w:t>Macropus giganteus</w:t>
      </w:r>
      <w:r w:rsidRPr="00697012">
        <w:rPr>
          <w:lang w:eastAsia="fr-CA"/>
        </w:rPr>
        <w:t>), Eastern Water Dragon (</w:t>
      </w:r>
      <w:proofErr w:type="spellStart"/>
      <w:r w:rsidRPr="00697012">
        <w:rPr>
          <w:i/>
          <w:iCs/>
          <w:lang w:eastAsia="fr-CA"/>
        </w:rPr>
        <w:t>Intellagama</w:t>
      </w:r>
      <w:proofErr w:type="spellEnd"/>
      <w:r w:rsidRPr="00697012">
        <w:rPr>
          <w:i/>
          <w:iCs/>
          <w:lang w:eastAsia="fr-CA"/>
        </w:rPr>
        <w:t xml:space="preserve"> </w:t>
      </w:r>
      <w:proofErr w:type="spellStart"/>
      <w:r w:rsidRPr="00697012">
        <w:rPr>
          <w:i/>
          <w:iCs/>
          <w:lang w:eastAsia="fr-CA"/>
        </w:rPr>
        <w:t>lesueuri</w:t>
      </w:r>
      <w:proofErr w:type="spellEnd"/>
      <w:r w:rsidRPr="00697012">
        <w:rPr>
          <w:lang w:eastAsia="fr-CA"/>
        </w:rPr>
        <w:t>), Long-nosed Bandicoot (</w:t>
      </w:r>
      <w:proofErr w:type="spellStart"/>
      <w:r w:rsidRPr="00697012">
        <w:rPr>
          <w:i/>
          <w:iCs/>
          <w:lang w:eastAsia="fr-CA"/>
        </w:rPr>
        <w:t>Perameles</w:t>
      </w:r>
      <w:proofErr w:type="spellEnd"/>
      <w:r w:rsidRPr="00697012">
        <w:rPr>
          <w:i/>
          <w:iCs/>
          <w:lang w:eastAsia="fr-CA"/>
        </w:rPr>
        <w:t xml:space="preserve"> </w:t>
      </w:r>
      <w:proofErr w:type="spellStart"/>
      <w:r w:rsidRPr="00697012">
        <w:rPr>
          <w:i/>
          <w:iCs/>
          <w:lang w:eastAsia="fr-CA"/>
        </w:rPr>
        <w:t>nasuta</w:t>
      </w:r>
      <w:proofErr w:type="spellEnd"/>
      <w:r w:rsidRPr="00697012">
        <w:rPr>
          <w:lang w:eastAsia="fr-CA"/>
        </w:rPr>
        <w:t>), Northern Brown Bandicoot (</w:t>
      </w:r>
      <w:proofErr w:type="spellStart"/>
      <w:r w:rsidRPr="00697012">
        <w:rPr>
          <w:i/>
          <w:iCs/>
          <w:lang w:eastAsia="fr-CA"/>
        </w:rPr>
        <w:t>Isoodon</w:t>
      </w:r>
      <w:proofErr w:type="spellEnd"/>
      <w:r w:rsidRPr="00697012">
        <w:rPr>
          <w:i/>
          <w:iCs/>
          <w:lang w:eastAsia="fr-CA"/>
        </w:rPr>
        <w:t xml:space="preserve"> </w:t>
      </w:r>
      <w:proofErr w:type="spellStart"/>
      <w:r w:rsidRPr="00697012">
        <w:rPr>
          <w:i/>
          <w:iCs/>
          <w:lang w:eastAsia="fr-CA"/>
        </w:rPr>
        <w:t>macrourus</w:t>
      </w:r>
      <w:proofErr w:type="spellEnd"/>
      <w:r w:rsidRPr="00697012">
        <w:rPr>
          <w:i/>
          <w:iCs/>
          <w:lang w:eastAsia="fr-CA"/>
        </w:rPr>
        <w:t>),</w:t>
      </w:r>
      <w:r w:rsidRPr="00697012">
        <w:rPr>
          <w:lang w:eastAsia="fr-CA"/>
        </w:rPr>
        <w:t xml:space="preserve"> Short-beached Echidna (</w:t>
      </w:r>
      <w:r w:rsidRPr="00697012">
        <w:rPr>
          <w:i/>
          <w:iCs/>
          <w:lang w:eastAsia="fr-CA"/>
        </w:rPr>
        <w:t>Tachyglossus aculeatus</w:t>
      </w:r>
      <w:r w:rsidRPr="00697012">
        <w:rPr>
          <w:lang w:eastAsia="fr-CA"/>
        </w:rPr>
        <w:t>), and Swamp Wallaby (</w:t>
      </w:r>
      <w:proofErr w:type="spellStart"/>
      <w:r w:rsidRPr="00697012">
        <w:rPr>
          <w:i/>
          <w:iCs/>
          <w:lang w:eastAsia="fr-CA"/>
        </w:rPr>
        <w:t>Wallabia</w:t>
      </w:r>
      <w:proofErr w:type="spellEnd"/>
      <w:r w:rsidRPr="00697012">
        <w:rPr>
          <w:i/>
          <w:iCs/>
          <w:lang w:eastAsia="fr-CA"/>
        </w:rPr>
        <w:t xml:space="preserve"> </w:t>
      </w:r>
      <w:proofErr w:type="spellStart"/>
      <w:r w:rsidRPr="00697012">
        <w:rPr>
          <w:i/>
          <w:iCs/>
          <w:lang w:eastAsia="fr-CA"/>
        </w:rPr>
        <w:t>bicolor</w:t>
      </w:r>
      <w:proofErr w:type="spellEnd"/>
      <w:r w:rsidRPr="00697012">
        <w:rPr>
          <w:lang w:eastAsia="fr-CA"/>
        </w:rPr>
        <w:t xml:space="preserve">). </w:t>
      </w:r>
      <w:r w:rsidRPr="00697012">
        <w:t>These results are consistent with the results of the 2023 monitoring periods.</w:t>
      </w:r>
    </w:p>
    <w:p w14:paraId="40DAD3A2" w14:textId="77777777" w:rsidR="00474676" w:rsidRPr="00697012" w:rsidRDefault="00474676" w:rsidP="00474676">
      <w:pPr>
        <w:pStyle w:val="BodyText"/>
        <w:numPr>
          <w:ilvl w:val="0"/>
          <w:numId w:val="25"/>
        </w:numPr>
        <w:spacing w:before="120" w:after="120" w:line="360" w:lineRule="auto"/>
        <w:jc w:val="both"/>
      </w:pPr>
      <w:r w:rsidRPr="00697012">
        <w:t xml:space="preserve">Other individual macropods were recorded but could not be identified, as these individuals were often captured moving past the camera at speed and at night resulting in a lack of detail for any distinguishing features. </w:t>
      </w:r>
    </w:p>
    <w:p w14:paraId="25F5C778" w14:textId="7BA07FB9" w:rsidR="00474676" w:rsidRPr="00697012" w:rsidRDefault="00A368DD" w:rsidP="00474676">
      <w:pPr>
        <w:pStyle w:val="BodyText"/>
        <w:numPr>
          <w:ilvl w:val="0"/>
          <w:numId w:val="25"/>
        </w:numPr>
        <w:spacing w:before="120" w:after="120" w:line="360" w:lineRule="auto"/>
        <w:jc w:val="both"/>
      </w:pPr>
      <w:r>
        <w:t xml:space="preserve">One </w:t>
      </w:r>
      <w:r w:rsidR="00474676" w:rsidRPr="00697012">
        <w:t>Koala w</w:t>
      </w:r>
      <w:r>
        <w:t>as</w:t>
      </w:r>
      <w:r w:rsidR="00474676" w:rsidRPr="00697012">
        <w:t xml:space="preserve"> recorded on </w:t>
      </w:r>
      <w:r w:rsidR="00C213A0">
        <w:t>a</w:t>
      </w:r>
      <w:r w:rsidR="00474676" w:rsidRPr="00697012">
        <w:t xml:space="preserve"> camera </w:t>
      </w:r>
      <w:r w:rsidR="006F4D75">
        <w:t xml:space="preserve">adjacent to the Northern underpass </w:t>
      </w:r>
      <w:r w:rsidR="00131BAD">
        <w:t xml:space="preserve">during the </w:t>
      </w:r>
      <w:r w:rsidR="00A9024F">
        <w:t>fifth (May to August</w:t>
      </w:r>
      <w:r w:rsidR="008F691F">
        <w:t>)</w:t>
      </w:r>
      <w:r w:rsidR="00131BAD">
        <w:t xml:space="preserve"> monitoring period</w:t>
      </w:r>
      <w:r w:rsidR="00855E12">
        <w:t xml:space="preserve"> </w:t>
      </w:r>
      <w:r w:rsidR="008F691F">
        <w:t>in 2023</w:t>
      </w:r>
      <w:r w:rsidR="00474676" w:rsidRPr="00697012">
        <w:t>.</w:t>
      </w:r>
    </w:p>
    <w:p w14:paraId="7EC7ED7E" w14:textId="63983FED" w:rsidR="0035479E" w:rsidRPr="00C24724" w:rsidRDefault="0035479E" w:rsidP="0035479E">
      <w:pPr>
        <w:pStyle w:val="BodyText"/>
        <w:spacing w:line="360" w:lineRule="auto"/>
        <w:jc w:val="both"/>
      </w:pPr>
      <w:r>
        <w:t>The monitoring works per the requirement of the Overarching Environmental Management Plan for the project has been completed and have been considered to have met the intent of the objectives and measures as detailed.</w:t>
      </w:r>
    </w:p>
    <w:p w14:paraId="7621979F" w14:textId="6CAA4A82" w:rsidR="007E4E5E" w:rsidRDefault="00E86E86" w:rsidP="00E65F25">
      <w:pPr>
        <w:pStyle w:val="BodyText"/>
        <w:spacing w:line="360" w:lineRule="auto"/>
        <w:jc w:val="both"/>
        <w:rPr>
          <w:i/>
          <w:iCs/>
        </w:rPr>
      </w:pPr>
      <w:r w:rsidRPr="00E86E86">
        <w:t xml:space="preserve">Images taken throughout this monitoring period can be found in </w:t>
      </w:r>
      <w:r w:rsidRPr="00E86E86">
        <w:rPr>
          <w:b/>
          <w:bCs/>
        </w:rPr>
        <w:t>Appendix I</w:t>
      </w:r>
      <w:r w:rsidRPr="00E86E86">
        <w:t>.</w:t>
      </w:r>
    </w:p>
    <w:p w14:paraId="2C5C27F6" w14:textId="77777777" w:rsidR="00024BC8" w:rsidRPr="00D84FCA" w:rsidRDefault="00024BC8" w:rsidP="004719DF">
      <w:pPr>
        <w:pStyle w:val="AltHeading3"/>
      </w:pPr>
      <w:bookmarkStart w:id="218" w:name="_Toc189808779"/>
      <w:bookmarkStart w:id="219" w:name="_Toc189808780"/>
      <w:bookmarkStart w:id="220" w:name="_Toc189808781"/>
      <w:bookmarkStart w:id="221" w:name="_Toc189808782"/>
      <w:bookmarkStart w:id="222" w:name="_Toc189808783"/>
      <w:bookmarkStart w:id="223" w:name="_Toc189808784"/>
      <w:bookmarkStart w:id="224" w:name="_Toc189808785"/>
      <w:bookmarkStart w:id="225" w:name="_Toc189808786"/>
      <w:bookmarkStart w:id="226" w:name="_Toc189808787"/>
      <w:bookmarkStart w:id="227" w:name="_Toc189808788"/>
      <w:bookmarkStart w:id="228" w:name="_Toc189808789"/>
      <w:bookmarkStart w:id="229" w:name="_Toc189808790"/>
      <w:bookmarkStart w:id="230" w:name="_Toc189808791"/>
      <w:bookmarkStart w:id="231" w:name="_Toc189808792"/>
      <w:bookmarkStart w:id="232" w:name="_Toc189808793"/>
      <w:bookmarkStart w:id="233" w:name="_Toc35520270"/>
      <w:bookmarkStart w:id="234" w:name="_Toc35520419"/>
      <w:bookmarkStart w:id="235" w:name="_Toc35520271"/>
      <w:bookmarkStart w:id="236" w:name="_Toc35520420"/>
      <w:bookmarkStart w:id="237" w:name="_Toc2858803"/>
      <w:bookmarkStart w:id="238" w:name="_Toc3195884"/>
      <w:bookmarkStart w:id="239" w:name="_Toc157678154"/>
      <w:bookmarkStart w:id="240" w:name="_Toc189808794"/>
      <w:bookmarkStart w:id="241" w:name="_Toc189814244"/>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r w:rsidRPr="00D84FCA">
        <w:t>Condition 3(c)</w:t>
      </w:r>
      <w:bookmarkEnd w:id="237"/>
      <w:bookmarkEnd w:id="238"/>
      <w:bookmarkEnd w:id="239"/>
      <w:bookmarkEnd w:id="240"/>
      <w:bookmarkEnd w:id="241"/>
      <w:r w:rsidRPr="00D84FCA">
        <w:t xml:space="preserve"> </w:t>
      </w:r>
    </w:p>
    <w:p w14:paraId="6675C309" w14:textId="77777777" w:rsidR="00024BC8" w:rsidRPr="00D84FCA" w:rsidRDefault="00024BC8" w:rsidP="00886277">
      <w:pPr>
        <w:pStyle w:val="BodyText"/>
        <w:spacing w:line="360" w:lineRule="auto"/>
        <w:jc w:val="both"/>
        <w:rPr>
          <w:i/>
          <w:iCs/>
        </w:rPr>
      </w:pPr>
      <w:r w:rsidRPr="00D84FCA">
        <w:rPr>
          <w:i/>
          <w:iCs/>
        </w:rPr>
        <w:t xml:space="preserve">Legally secure and implement the offset of 50ha by the first 12-month anniversary of the commencement of action. </w:t>
      </w:r>
    </w:p>
    <w:p w14:paraId="4EC812BA" w14:textId="77777777" w:rsidR="00024BC8" w:rsidRPr="00D84FCA" w:rsidRDefault="00024BC8" w:rsidP="00886277">
      <w:pPr>
        <w:pStyle w:val="BodyText"/>
        <w:spacing w:line="360" w:lineRule="auto"/>
      </w:pPr>
      <w:r w:rsidRPr="00D84FCA">
        <w:lastRenderedPageBreak/>
        <w:t xml:space="preserve">TMR purchased Lot 2 RP51879 (Missing Link Road, Glenview) in Freehold in 2016 from a private landowner, a Voluntary Declaration is now in place. </w:t>
      </w:r>
    </w:p>
    <w:p w14:paraId="6C8336F8" w14:textId="77777777" w:rsidR="00024BC8" w:rsidRDefault="00024BC8" w:rsidP="00024BC8">
      <w:pPr>
        <w:pStyle w:val="BodyText"/>
        <w:rPr>
          <w:highlight w:val="yellow"/>
        </w:rPr>
      </w:pPr>
      <w:r w:rsidRPr="0070189F">
        <w:rPr>
          <w:noProof/>
        </w:rPr>
        <mc:AlternateContent>
          <mc:Choice Requires="wps">
            <w:drawing>
              <wp:anchor distT="0" distB="0" distL="114300" distR="114300" simplePos="0" relativeHeight="251624448" behindDoc="0" locked="0" layoutInCell="1" allowOverlap="1" wp14:anchorId="5C71CBA2" wp14:editId="0EDB4D37">
                <wp:simplePos x="0" y="0"/>
                <wp:positionH relativeFrom="column">
                  <wp:posOffset>2583194</wp:posOffset>
                </wp:positionH>
                <wp:positionV relativeFrom="paragraph">
                  <wp:posOffset>776929</wp:posOffset>
                </wp:positionV>
                <wp:extent cx="1539506" cy="551490"/>
                <wp:effectExtent l="666750" t="0" r="22860" b="267970"/>
                <wp:wrapNone/>
                <wp:docPr id="27" name="Callout: Bent Lin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1539506" cy="551490"/>
                        </a:xfrm>
                        <a:prstGeom prst="borderCallout2">
                          <a:avLst>
                            <a:gd name="adj1" fmla="val 20364"/>
                            <a:gd name="adj2" fmla="val -537"/>
                            <a:gd name="adj3" fmla="val 18750"/>
                            <a:gd name="adj4" fmla="val -16667"/>
                            <a:gd name="adj5" fmla="val 144771"/>
                            <a:gd name="adj6" fmla="val -42647"/>
                          </a:avLst>
                        </a:prstGeom>
                        <a:solidFill>
                          <a:sysClr val="window" lastClr="FFFFFF"/>
                        </a:solidFill>
                        <a:ln w="25400" cap="flat" cmpd="sng" algn="ctr">
                          <a:solidFill>
                            <a:sysClr val="windowText" lastClr="000000"/>
                          </a:solidFill>
                          <a:prstDash val="solid"/>
                        </a:ln>
                        <a:effectLst/>
                      </wps:spPr>
                      <wps:txbx>
                        <w:txbxContent>
                          <w:p w14:paraId="5C25FBE0" w14:textId="77777777" w:rsidR="00024BC8" w:rsidRPr="00CF7155" w:rsidRDefault="00024BC8" w:rsidP="004719DF">
                            <w:pPr>
                              <w:spacing w:before="0"/>
                              <w:jc w:val="center"/>
                              <w:rPr>
                                <w:color w:val="000000" w:themeColor="text1"/>
                              </w:rPr>
                            </w:pPr>
                            <w:r>
                              <w:rPr>
                                <w:color w:val="000000" w:themeColor="text1"/>
                              </w:rPr>
                              <w:t>Missing Link Road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1CBA2" id="Callout: Bent Line 27" o:spid="_x0000_s1028" type="#_x0000_t48" alt="&quot;&quot;" style="position:absolute;margin-left:203.4pt;margin-top:61.2pt;width:121.2pt;height:43.4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" adj="-9212,31271,,,-116,4399" fillcolor="window" strokecolor="windowText" strokeweight="2pt">
                <v:textbox>
                  <w:txbxContent>
                    <w:p w14:paraId="5C25FBE0" w14:textId="77777777" w:rsidR="00024BC8" w:rsidRPr="00CF7155" w:rsidRDefault="00024BC8" w:rsidP="004719DF">
                      <w:pPr>
                        <w:spacing w:before="0"/>
                        <w:jc w:val="center"/>
                        <w:rPr>
                          <w:color w:val="000000" w:themeColor="text1"/>
                        </w:rPr>
                      </w:pPr>
                      <w:r>
                        <w:rPr>
                          <w:color w:val="000000" w:themeColor="text1"/>
                        </w:rPr>
                        <w:t>Missing Link Road</w:t>
                      </w:r>
                    </w:p>
                  </w:txbxContent>
                </v:textbox>
                <o:callout v:ext="edit" minusy="t"/>
              </v:shape>
            </w:pict>
          </mc:Fallback>
        </mc:AlternateContent>
      </w:r>
      <w:r w:rsidRPr="001670AF">
        <w:rPr>
          <w:noProof/>
        </w:rPr>
        <w:drawing>
          <wp:inline distT="0" distB="0" distL="0" distR="0" wp14:anchorId="0C24A6BA" wp14:editId="0D13A92F">
            <wp:extent cx="4114698" cy="2431960"/>
            <wp:effectExtent l="0" t="0" r="635" b="6985"/>
            <wp:docPr id="26" name="Picture 26" descr="Koala Habitat Offset Locality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Koala Habitat Offset Locality Map"/>
                    <pic:cNvPicPr/>
                  </pic:nvPicPr>
                  <pic:blipFill rotWithShape="1">
                    <a:blip r:embed="rId34"/>
                    <a:srcRect r="4453" b="4471"/>
                    <a:stretch/>
                  </pic:blipFill>
                  <pic:spPr bwMode="auto">
                    <a:xfrm>
                      <a:off x="0" y="0"/>
                      <a:ext cx="4123625" cy="2437236"/>
                    </a:xfrm>
                    <a:prstGeom prst="rect">
                      <a:avLst/>
                    </a:prstGeom>
                    <a:ln>
                      <a:noFill/>
                    </a:ln>
                    <a:extLst>
                      <a:ext uri="{53640926-AAD7-44D8-BBD7-CCE9431645EC}">
                        <a14:shadowObscured xmlns:a14="http://schemas.microsoft.com/office/drawing/2010/main"/>
                      </a:ext>
                    </a:extLst>
                  </pic:spPr>
                </pic:pic>
              </a:graphicData>
            </a:graphic>
          </wp:inline>
        </w:drawing>
      </w:r>
    </w:p>
    <w:p w14:paraId="28AC7BAB" w14:textId="54DD86B9" w:rsidR="00B711A2" w:rsidRPr="001A1D51" w:rsidRDefault="00B711A2" w:rsidP="00B711A2">
      <w:pPr>
        <w:pStyle w:val="Caption"/>
        <w:rPr>
          <w:highlight w:val="yellow"/>
        </w:rPr>
      </w:pPr>
      <w:r w:rsidRPr="00B711A2">
        <w:rPr>
          <w:color w:val="003E69"/>
        </w:rPr>
        <w:t xml:space="preserve">Figure </w:t>
      </w:r>
      <w:r w:rsidRPr="00B711A2">
        <w:rPr>
          <w:color w:val="003E69"/>
        </w:rPr>
        <w:fldChar w:fldCharType="begin"/>
      </w:r>
      <w:r w:rsidRPr="00B711A2">
        <w:rPr>
          <w:color w:val="003E69"/>
        </w:rPr>
        <w:instrText xml:space="preserve"> SEQ Figure \* ARABIC </w:instrText>
      </w:r>
      <w:r w:rsidRPr="00B711A2">
        <w:rPr>
          <w:color w:val="003E69"/>
        </w:rPr>
        <w:fldChar w:fldCharType="separate"/>
      </w:r>
      <w:r w:rsidR="00290650">
        <w:rPr>
          <w:noProof/>
          <w:color w:val="003E69"/>
        </w:rPr>
        <w:t>5</w:t>
      </w:r>
      <w:r w:rsidRPr="00B711A2">
        <w:rPr>
          <w:color w:val="003E69"/>
        </w:rPr>
        <w:fldChar w:fldCharType="end"/>
      </w:r>
      <w:r w:rsidRPr="00B711A2">
        <w:rPr>
          <w:color w:val="003E69"/>
        </w:rPr>
        <w:t>. Koala Habitat Offset Locality Map</w:t>
      </w:r>
    </w:p>
    <w:p w14:paraId="00E0BA4A" w14:textId="42B8B86D" w:rsidR="00024BC8" w:rsidRPr="00D84FCA" w:rsidRDefault="00024BC8" w:rsidP="00886277">
      <w:pPr>
        <w:pStyle w:val="BodyText"/>
        <w:spacing w:line="360" w:lineRule="auto"/>
        <w:jc w:val="both"/>
      </w:pPr>
      <w:r w:rsidRPr="00D84FCA">
        <w:t xml:space="preserve">An Offset Management Plan (OMP) has been prepared for the property to protect and maintain in perpetuity 50.07ha of </w:t>
      </w:r>
      <w:r w:rsidR="00B30A84">
        <w:t>Koala</w:t>
      </w:r>
      <w:r w:rsidRPr="00D84FCA">
        <w:t xml:space="preserve"> habitat as a land-based offset for clearing works associated with the Project. The OMP details key risks management actions, provides support for a Voluntary Declaration under the </w:t>
      </w:r>
      <w:r w:rsidRPr="00D84FCA">
        <w:rPr>
          <w:i/>
          <w:iCs/>
        </w:rPr>
        <w:t>Vegetation Management Act 1999</w:t>
      </w:r>
      <w:r w:rsidRPr="00D84FCA">
        <w:t xml:space="preserve"> and outlines the requirements for management of </w:t>
      </w:r>
      <w:r w:rsidR="00B30A84">
        <w:t>Koala</w:t>
      </w:r>
      <w:r w:rsidRPr="00D84FCA">
        <w:t xml:space="preserve"> habitat offsets.</w:t>
      </w:r>
    </w:p>
    <w:p w14:paraId="30112887" w14:textId="77777777" w:rsidR="0092362E" w:rsidRPr="00D84FCA" w:rsidRDefault="00024BC8" w:rsidP="00886277">
      <w:pPr>
        <w:pStyle w:val="BodyText"/>
        <w:spacing w:line="360" w:lineRule="auto"/>
        <w:jc w:val="both"/>
      </w:pPr>
      <w:r w:rsidRPr="00D84FCA">
        <w:t xml:space="preserve">As detailed within the sixth annual compliance report this condition was completed within the 2021 – 2022 reporting period by meeting the intent of the objectives and measures within the OMP.  Condition 3c is considered compliant and closed.  </w:t>
      </w:r>
    </w:p>
    <w:p w14:paraId="34F1FAA2" w14:textId="471C2EF7" w:rsidR="00024BC8" w:rsidRPr="00D84FCA" w:rsidRDefault="00024BC8" w:rsidP="00886277">
      <w:pPr>
        <w:pStyle w:val="BodyText"/>
        <w:spacing w:line="360" w:lineRule="auto"/>
        <w:jc w:val="both"/>
      </w:pPr>
      <w:r w:rsidRPr="00D84FCA">
        <w:t xml:space="preserve">Refer to </w:t>
      </w:r>
      <w:r w:rsidRPr="00D84FCA">
        <w:rPr>
          <w:b/>
          <w:bCs/>
        </w:rPr>
        <w:t>Appendix F</w:t>
      </w:r>
      <w:r w:rsidRPr="00D84FCA">
        <w:t xml:space="preserve"> offset site locality map.</w:t>
      </w:r>
    </w:p>
    <w:p w14:paraId="28AEC986" w14:textId="35202EE1" w:rsidR="00FC0F14" w:rsidRDefault="00337E00" w:rsidP="0092362E">
      <w:pPr>
        <w:pStyle w:val="AltHeading2"/>
      </w:pPr>
      <w:bookmarkStart w:id="242" w:name="_Toc35520273"/>
      <w:bookmarkStart w:id="243" w:name="_Toc35520422"/>
      <w:bookmarkStart w:id="244" w:name="_Toc2762736"/>
      <w:bookmarkStart w:id="245" w:name="_Toc2762737"/>
      <w:bookmarkStart w:id="246" w:name="_Toc2762738"/>
      <w:bookmarkStart w:id="247" w:name="_Toc2762739"/>
      <w:bookmarkStart w:id="248" w:name="_Toc2762740"/>
      <w:bookmarkStart w:id="249" w:name="_Toc2762741"/>
      <w:bookmarkStart w:id="250" w:name="_Toc2762742"/>
      <w:bookmarkStart w:id="251" w:name="_Toc875581"/>
      <w:bookmarkStart w:id="252" w:name="_Toc875582"/>
      <w:bookmarkStart w:id="253" w:name="_Toc189814245"/>
      <w:bookmarkStart w:id="254" w:name="_Toc157678155"/>
      <w:bookmarkEnd w:id="242"/>
      <w:bookmarkEnd w:id="243"/>
      <w:bookmarkEnd w:id="244"/>
      <w:bookmarkEnd w:id="245"/>
      <w:bookmarkEnd w:id="246"/>
      <w:bookmarkEnd w:id="247"/>
      <w:bookmarkEnd w:id="248"/>
      <w:bookmarkEnd w:id="249"/>
      <w:bookmarkEnd w:id="250"/>
      <w:bookmarkEnd w:id="251"/>
      <w:bookmarkEnd w:id="252"/>
      <w:r>
        <w:t>Condition 5</w:t>
      </w:r>
      <w:bookmarkEnd w:id="253"/>
    </w:p>
    <w:p w14:paraId="17045CEB" w14:textId="77777777" w:rsidR="00337E00" w:rsidRPr="00D84FCA" w:rsidRDefault="00337E00" w:rsidP="00337E00">
      <w:pPr>
        <w:spacing w:after="120" w:line="360" w:lineRule="auto"/>
        <w:jc w:val="both"/>
      </w:pPr>
      <w:r w:rsidRPr="00D84FCA">
        <w:t xml:space="preserve">Condition 5 of the EPBC Act Approval states: </w:t>
      </w:r>
    </w:p>
    <w:p w14:paraId="1D6D5CEB" w14:textId="77777777" w:rsidR="00337E00" w:rsidRPr="00D84FCA" w:rsidRDefault="00337E00" w:rsidP="00337E00">
      <w:pPr>
        <w:pStyle w:val="BodyText"/>
        <w:spacing w:line="360" w:lineRule="auto"/>
        <w:jc w:val="both"/>
        <w:rPr>
          <w:i/>
          <w:iCs/>
        </w:rPr>
      </w:pPr>
      <w:r w:rsidRPr="00D84FCA">
        <w:rPr>
          <w:i/>
          <w:iCs/>
        </w:rPr>
        <w:t>The approval holder must maintain accurate records substantiating all activities associated with or relevant to the conditions of approval and make them available upon request to the Department.</w:t>
      </w:r>
    </w:p>
    <w:p w14:paraId="4F49B5B8" w14:textId="3B1D676F" w:rsidR="00322A6A" w:rsidRDefault="00337E00" w:rsidP="00697012">
      <w:pPr>
        <w:pStyle w:val="BodyText"/>
        <w:spacing w:line="360" w:lineRule="auto"/>
        <w:jc w:val="both"/>
      </w:pPr>
      <w:r w:rsidRPr="00D84FCA">
        <w:lastRenderedPageBreak/>
        <w:t>TMR acknowledges this condition. All records pertaining to activities associated with or relevant to the EPBC Act conditions of approval are maintained and updated on a regular basis.</w:t>
      </w:r>
      <w:bookmarkEnd w:id="254"/>
    </w:p>
    <w:p w14:paraId="7416FCB6" w14:textId="77777777" w:rsidR="00024BC8" w:rsidRPr="00D84FCA" w:rsidRDefault="00024BC8" w:rsidP="002461A4">
      <w:pPr>
        <w:pStyle w:val="AltHeading1"/>
      </w:pPr>
      <w:bookmarkStart w:id="255" w:name="_Toc35520280"/>
      <w:bookmarkStart w:id="256" w:name="_Toc35520429"/>
      <w:bookmarkStart w:id="257" w:name="_Toc35520281"/>
      <w:bookmarkStart w:id="258" w:name="_Toc35520430"/>
      <w:bookmarkStart w:id="259" w:name="_Toc2762749"/>
      <w:bookmarkStart w:id="260" w:name="_Toc2762750"/>
      <w:bookmarkStart w:id="261" w:name="_Toc2762751"/>
      <w:bookmarkStart w:id="262" w:name="_Toc2762752"/>
      <w:bookmarkStart w:id="263" w:name="_Toc2762753"/>
      <w:bookmarkStart w:id="264" w:name="_Toc2762754"/>
      <w:bookmarkStart w:id="265" w:name="_Toc2762755"/>
      <w:bookmarkStart w:id="266" w:name="_Toc2762756"/>
      <w:bookmarkStart w:id="267" w:name="_Toc2762757"/>
      <w:bookmarkStart w:id="268" w:name="_Toc2762758"/>
      <w:bookmarkStart w:id="269" w:name="_Toc2762759"/>
      <w:bookmarkStart w:id="270" w:name="_Toc2762760"/>
      <w:bookmarkStart w:id="271" w:name="_Toc2762761"/>
      <w:bookmarkStart w:id="272" w:name="_Toc2762762"/>
      <w:bookmarkStart w:id="273" w:name="_Toc2762763"/>
      <w:bookmarkStart w:id="274" w:name="_Toc2762764"/>
      <w:bookmarkStart w:id="275" w:name="_Toc2762765"/>
      <w:bookmarkStart w:id="276" w:name="_Toc2762766"/>
      <w:bookmarkStart w:id="277" w:name="_Toc2762767"/>
      <w:bookmarkStart w:id="278" w:name="_Toc2762768"/>
      <w:bookmarkStart w:id="279" w:name="_Toc2762769"/>
      <w:bookmarkStart w:id="280" w:name="_Toc2762770"/>
      <w:bookmarkStart w:id="281" w:name="_Toc2762771"/>
      <w:bookmarkStart w:id="282" w:name="_Toc2762772"/>
      <w:bookmarkStart w:id="283" w:name="_Toc2762773"/>
      <w:bookmarkStart w:id="284" w:name="_Toc2762774"/>
      <w:bookmarkStart w:id="285" w:name="_Toc2762775"/>
      <w:bookmarkStart w:id="286" w:name="_Toc2762776"/>
      <w:bookmarkStart w:id="287" w:name="_Toc2762777"/>
      <w:bookmarkStart w:id="288" w:name="_Toc2762778"/>
      <w:bookmarkStart w:id="289" w:name="_Toc2762779"/>
      <w:bookmarkStart w:id="290" w:name="_Toc2762780"/>
      <w:bookmarkStart w:id="291" w:name="_Toc2762781"/>
      <w:bookmarkStart w:id="292" w:name="_Toc2762782"/>
      <w:bookmarkStart w:id="293" w:name="_Toc2762783"/>
      <w:bookmarkStart w:id="294" w:name="_Toc2762784"/>
      <w:bookmarkStart w:id="295" w:name="_Toc2762785"/>
      <w:bookmarkStart w:id="296" w:name="_Toc2762786"/>
      <w:bookmarkStart w:id="297" w:name="_Toc2762787"/>
      <w:bookmarkStart w:id="298" w:name="_Toc2762788"/>
      <w:bookmarkStart w:id="299" w:name="_Toc179457"/>
      <w:bookmarkStart w:id="300" w:name="_Toc157678161"/>
      <w:bookmarkStart w:id="301" w:name="_Toc189814246"/>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r w:rsidRPr="00D84FCA">
        <w:t>Conclusion</w:t>
      </w:r>
      <w:bookmarkEnd w:id="300"/>
      <w:bookmarkEnd w:id="301"/>
    </w:p>
    <w:p w14:paraId="5E764681" w14:textId="58DBD1C5" w:rsidR="00583EF6" w:rsidRDefault="00583EF6" w:rsidP="00DF5F26">
      <w:pPr>
        <w:pStyle w:val="BodyText"/>
        <w:jc w:val="both"/>
      </w:pPr>
      <w:r>
        <w:t xml:space="preserve">The CR2SM Project reached </w:t>
      </w:r>
      <w:r w:rsidR="00772F99">
        <w:t>final</w:t>
      </w:r>
      <w:r>
        <w:t xml:space="preserve"> Practical Completion in the 2021 - 2022 reporting period. </w:t>
      </w:r>
      <w:r w:rsidR="00906726" w:rsidRPr="005A7491">
        <w:t xml:space="preserve">The proposed Action </w:t>
      </w:r>
      <w:r w:rsidR="00906726">
        <w:t>“</w:t>
      </w:r>
      <w:r w:rsidR="00906726" w:rsidRPr="005A7491">
        <w:t>to upgrade a 7km section of the Bruce Highway between Caloundra Road to Sunshine Motorway, Queensland</w:t>
      </w:r>
      <w:r w:rsidR="00906726">
        <w:t>”</w:t>
      </w:r>
      <w:r w:rsidR="00906726" w:rsidRPr="005A7491">
        <w:t xml:space="preserve"> </w:t>
      </w:r>
      <w:proofErr w:type="gramStart"/>
      <w:r w:rsidR="00906726" w:rsidRPr="005A7491">
        <w:t>is considered to be</w:t>
      </w:r>
      <w:proofErr w:type="gramEnd"/>
      <w:r w:rsidR="00906726" w:rsidRPr="005A7491">
        <w:t xml:space="preserve"> completed.   </w:t>
      </w:r>
      <w:r w:rsidR="00906726">
        <w:t xml:space="preserve">The works have now </w:t>
      </w:r>
      <w:proofErr w:type="gramStart"/>
      <w:r w:rsidR="00906726">
        <w:t>entered into</w:t>
      </w:r>
      <w:proofErr w:type="gramEnd"/>
      <w:r w:rsidR="00906726">
        <w:t xml:space="preserve"> a maintenance period.</w:t>
      </w:r>
    </w:p>
    <w:p w14:paraId="3B96139A" w14:textId="77777777" w:rsidR="00906726" w:rsidRDefault="00906726" w:rsidP="00906726">
      <w:pPr>
        <w:pStyle w:val="BodyText"/>
        <w:jc w:val="both"/>
      </w:pPr>
      <w:r>
        <w:t xml:space="preserve">Condition 1 of the approval was closed in the 2021-2022 reporting period. </w:t>
      </w:r>
    </w:p>
    <w:p w14:paraId="1AEE2001" w14:textId="77777777" w:rsidR="00852969" w:rsidRDefault="00852969" w:rsidP="00852969">
      <w:pPr>
        <w:pStyle w:val="BodyText"/>
        <w:jc w:val="both"/>
      </w:pPr>
      <w:r>
        <w:t xml:space="preserve">The Glenview environmental offset site delivered compliance in the 2021-2022 reporting period. </w:t>
      </w:r>
    </w:p>
    <w:p w14:paraId="1B0265D9" w14:textId="77777777" w:rsidR="00852969" w:rsidRDefault="00852969" w:rsidP="00852969">
      <w:pPr>
        <w:pStyle w:val="BodyText"/>
        <w:jc w:val="both"/>
      </w:pPr>
      <w:r>
        <w:t xml:space="preserve">This reporting period covers the progress status of the environmental offset site management and compliance to the associated approval conditions. </w:t>
      </w:r>
    </w:p>
    <w:p w14:paraId="65BDD6CD" w14:textId="4D5B87AA" w:rsidR="00E029E0" w:rsidRDefault="00E029E0" w:rsidP="00E029E0">
      <w:pPr>
        <w:pStyle w:val="BodyText"/>
        <w:jc w:val="both"/>
      </w:pPr>
      <w:r>
        <w:t>The Lower Mooloolah River and Mooloolah Valley environmental offset site contin</w:t>
      </w:r>
      <w:r w:rsidR="00AC7E7D">
        <w:t>ue</w:t>
      </w:r>
      <w:r>
        <w:t xml:space="preserve"> to show positive improvements and compliance to the approval conditions. </w:t>
      </w:r>
    </w:p>
    <w:p w14:paraId="5C3D7E3B" w14:textId="454A58E0" w:rsidR="00E029E0" w:rsidRDefault="00AC7E7D" w:rsidP="00E029E0">
      <w:pPr>
        <w:pStyle w:val="BodyText"/>
        <w:jc w:val="both"/>
      </w:pPr>
      <w:r>
        <w:t>The m</w:t>
      </w:r>
      <w:r w:rsidR="00E029E0">
        <w:t xml:space="preserve">onitoring of the fauna infrastructure </w:t>
      </w:r>
      <w:r>
        <w:t xml:space="preserve">has been completed in the monitoring period </w:t>
      </w:r>
      <w:r w:rsidR="00876D45">
        <w:t xml:space="preserve">and </w:t>
      </w:r>
      <w:r w:rsidR="00E029E0">
        <w:t xml:space="preserve">has shown fauna movement of the structures. </w:t>
      </w:r>
    </w:p>
    <w:p w14:paraId="443FBDBB" w14:textId="5BB3888C" w:rsidR="00772F99" w:rsidRDefault="00583EF6" w:rsidP="00772F99">
      <w:pPr>
        <w:pStyle w:val="BodyText"/>
        <w:jc w:val="both"/>
      </w:pPr>
      <w:r w:rsidRPr="00590A67">
        <w:t>As of the end of the 202</w:t>
      </w:r>
      <w:r w:rsidR="00066F15" w:rsidRPr="00590A67">
        <w:t>4</w:t>
      </w:r>
      <w:r w:rsidRPr="00590A67">
        <w:t>-202</w:t>
      </w:r>
      <w:r w:rsidR="00066F15" w:rsidRPr="00590A67">
        <w:t>5</w:t>
      </w:r>
      <w:r w:rsidRPr="00590A67">
        <w:t xml:space="preserve"> reporting period, approval conditions 1, 2a, 3a,3b,3c and 4 are compliant and closed. Approval conditions 2b(i-</w:t>
      </w:r>
      <w:proofErr w:type="spellStart"/>
      <w:r w:rsidRPr="00590A67">
        <w:t>ii</w:t>
      </w:r>
      <w:r w:rsidR="00590A67" w:rsidRPr="00697012">
        <w:t>I</w:t>
      </w:r>
      <w:proofErr w:type="spellEnd"/>
      <w:r w:rsidRPr="00590A67">
        <w:t>) and 2c remain compliant, and approval conditions 5 and 6 are still in progress</w:t>
      </w:r>
      <w:r w:rsidR="00E029E0" w:rsidRPr="00590A67">
        <w:t>.</w:t>
      </w:r>
    </w:p>
    <w:p w14:paraId="38390F7E" w14:textId="77777777" w:rsidR="00772F99" w:rsidRDefault="00772F99" w:rsidP="00772F99">
      <w:pPr>
        <w:pStyle w:val="BodyText"/>
        <w:jc w:val="both"/>
      </w:pPr>
    </w:p>
    <w:p w14:paraId="4A177D29" w14:textId="6D23AF50" w:rsidR="00772F99" w:rsidRDefault="00772F99" w:rsidP="00024BC8">
      <w:pPr>
        <w:spacing w:before="80" w:after="80"/>
        <w:rPr>
          <w:highlight w:val="yellow"/>
        </w:rPr>
      </w:pPr>
    </w:p>
    <w:p w14:paraId="56BD210D" w14:textId="77777777" w:rsidR="00876D45" w:rsidRDefault="00876D45" w:rsidP="00024BC8">
      <w:pPr>
        <w:spacing w:before="80" w:after="80"/>
        <w:rPr>
          <w:highlight w:val="yellow"/>
        </w:rPr>
      </w:pPr>
    </w:p>
    <w:p w14:paraId="7AB29E7A" w14:textId="77777777" w:rsidR="00876D45" w:rsidRDefault="00876D45" w:rsidP="00024BC8">
      <w:pPr>
        <w:spacing w:before="80" w:after="80"/>
        <w:rPr>
          <w:highlight w:val="yellow"/>
        </w:rPr>
      </w:pPr>
    </w:p>
    <w:p w14:paraId="58BF4932" w14:textId="77777777" w:rsidR="00876D45" w:rsidRDefault="00876D45" w:rsidP="00024BC8">
      <w:pPr>
        <w:spacing w:before="80" w:after="80"/>
        <w:rPr>
          <w:highlight w:val="yellow"/>
        </w:rPr>
      </w:pPr>
    </w:p>
    <w:p w14:paraId="7A7748F4" w14:textId="77777777" w:rsidR="00876D45" w:rsidRDefault="00876D45" w:rsidP="00024BC8">
      <w:pPr>
        <w:spacing w:before="80" w:after="80"/>
        <w:rPr>
          <w:highlight w:val="yellow"/>
        </w:rPr>
      </w:pPr>
    </w:p>
    <w:p w14:paraId="70DA692B" w14:textId="77777777" w:rsidR="00876D45" w:rsidRPr="00697012" w:rsidRDefault="00876D45" w:rsidP="00024BC8">
      <w:pPr>
        <w:spacing w:before="80" w:after="80"/>
        <w:rPr>
          <w:highlight w:val="yellow"/>
        </w:rPr>
      </w:pPr>
    </w:p>
    <w:p w14:paraId="557602D3" w14:textId="77777777" w:rsidR="00024BC8" w:rsidRPr="00E31721" w:rsidRDefault="00024BC8" w:rsidP="002461A4">
      <w:pPr>
        <w:pStyle w:val="AltHeading1"/>
      </w:pPr>
      <w:bookmarkStart w:id="302" w:name="_Toc35520283"/>
      <w:bookmarkStart w:id="303" w:name="_Toc35520432"/>
      <w:bookmarkStart w:id="304" w:name="_Toc157678162"/>
      <w:bookmarkStart w:id="305" w:name="_Toc189814247"/>
      <w:bookmarkEnd w:id="302"/>
      <w:bookmarkEnd w:id="303"/>
      <w:r w:rsidRPr="00E31721">
        <w:lastRenderedPageBreak/>
        <w:t>References</w:t>
      </w:r>
      <w:bookmarkEnd w:id="304"/>
      <w:bookmarkEnd w:id="305"/>
    </w:p>
    <w:p w14:paraId="2B57485F" w14:textId="77777777" w:rsidR="00024BC8" w:rsidRPr="00E31721" w:rsidRDefault="00024BC8" w:rsidP="00024BC8">
      <w:pPr>
        <w:pStyle w:val="BodyText"/>
        <w:jc w:val="both"/>
      </w:pPr>
      <w:r w:rsidRPr="00E31721">
        <w:t xml:space="preserve">Department of Transport and Main Roads (2016), </w:t>
      </w:r>
      <w:r w:rsidRPr="00E31721">
        <w:rPr>
          <w:i/>
          <w:iCs/>
        </w:rPr>
        <w:t>Offset Management Plan – Lowland Rainforest of Subtropical Australia: Lower Mooloolah River Environmental Reserve</w:t>
      </w:r>
      <w:r w:rsidRPr="00E31721">
        <w:t>.</w:t>
      </w:r>
    </w:p>
    <w:p w14:paraId="4E8037AE" w14:textId="00332619" w:rsidR="00024BC8" w:rsidRPr="007F16E8" w:rsidRDefault="00024BC8" w:rsidP="00024BC8">
      <w:pPr>
        <w:pStyle w:val="BodyText"/>
        <w:jc w:val="both"/>
      </w:pPr>
      <w:proofErr w:type="spellStart"/>
      <w:r w:rsidRPr="007F16E8">
        <w:t>Ecosure</w:t>
      </w:r>
      <w:proofErr w:type="spellEnd"/>
      <w:r w:rsidRPr="007F16E8">
        <w:t xml:space="preserve"> Pty Ltd (2023), </w:t>
      </w:r>
      <w:r w:rsidRPr="007F16E8">
        <w:rPr>
          <w:i/>
          <w:iCs/>
        </w:rPr>
        <w:t xml:space="preserve">Mooloolah Valley Offset Year </w:t>
      </w:r>
      <w:r w:rsidR="004A3896">
        <w:rPr>
          <w:i/>
          <w:iCs/>
        </w:rPr>
        <w:t>6</w:t>
      </w:r>
      <w:r w:rsidRPr="007F16E8">
        <w:rPr>
          <w:i/>
          <w:iCs/>
        </w:rPr>
        <w:t xml:space="preserve"> Annual Report: December 202</w:t>
      </w:r>
      <w:r w:rsidR="00B6127E">
        <w:rPr>
          <w:i/>
          <w:iCs/>
        </w:rPr>
        <w:t>4</w:t>
      </w:r>
      <w:r w:rsidRPr="007F16E8">
        <w:rPr>
          <w:i/>
          <w:iCs/>
        </w:rPr>
        <w:t xml:space="preserve">, </w:t>
      </w:r>
      <w:r w:rsidRPr="007F16E8">
        <w:t>report prepared for the Department of Transport and Main Roads.</w:t>
      </w:r>
    </w:p>
    <w:p w14:paraId="6A728C55" w14:textId="5A455F5F" w:rsidR="00024BC8" w:rsidRPr="00E31721" w:rsidRDefault="00024BC8" w:rsidP="00024BC8">
      <w:pPr>
        <w:pStyle w:val="BodyText"/>
        <w:jc w:val="both"/>
      </w:pPr>
      <w:r w:rsidRPr="007F16E8">
        <w:t>Sunshine Coast Council (202</w:t>
      </w:r>
      <w:r w:rsidR="00E31721" w:rsidRPr="007F16E8">
        <w:t>4</w:t>
      </w:r>
      <w:r w:rsidRPr="007F16E8">
        <w:t xml:space="preserve">), </w:t>
      </w:r>
      <w:r w:rsidRPr="007F16E8">
        <w:rPr>
          <w:i/>
          <w:iCs/>
        </w:rPr>
        <w:t>Annual Report</w:t>
      </w:r>
      <w:r w:rsidRPr="00E31721">
        <w:rPr>
          <w:i/>
          <w:iCs/>
        </w:rPr>
        <w:t xml:space="preserve"> – Year </w:t>
      </w:r>
      <w:r w:rsidR="00E31721" w:rsidRPr="00E31721">
        <w:rPr>
          <w:i/>
          <w:iCs/>
        </w:rPr>
        <w:t>8</w:t>
      </w:r>
      <w:r w:rsidRPr="00E31721">
        <w:rPr>
          <w:i/>
          <w:iCs/>
        </w:rPr>
        <w:t xml:space="preserve"> (202</w:t>
      </w:r>
      <w:r w:rsidR="00E31721" w:rsidRPr="00E31721">
        <w:rPr>
          <w:i/>
          <w:iCs/>
        </w:rPr>
        <w:t>3</w:t>
      </w:r>
      <w:r w:rsidRPr="00E31721">
        <w:rPr>
          <w:i/>
          <w:iCs/>
        </w:rPr>
        <w:t>-202</w:t>
      </w:r>
      <w:r w:rsidR="00E31721" w:rsidRPr="00E31721">
        <w:rPr>
          <w:i/>
          <w:iCs/>
        </w:rPr>
        <w:t>4</w:t>
      </w:r>
      <w:r w:rsidRPr="00E31721">
        <w:rPr>
          <w:i/>
          <w:iCs/>
        </w:rPr>
        <w:t>) Lowland Rainforest of Subtropical Australia Threatened Ecological Community offset; Lower Mooloolah River Environmental Reserve</w:t>
      </w:r>
      <w:r w:rsidRPr="00E31721">
        <w:t>, report prepared for the Department of Transport and Main Roads.</w:t>
      </w:r>
    </w:p>
    <w:p w14:paraId="79BDD0E3" w14:textId="77777777" w:rsidR="00763A7C" w:rsidRDefault="00024BC8" w:rsidP="00024BC8">
      <w:pPr>
        <w:pStyle w:val="BodyText"/>
        <w:jc w:val="both"/>
        <w:rPr>
          <w:highlight w:val="yellow"/>
        </w:rPr>
        <w:sectPr w:rsidR="00763A7C" w:rsidSect="00D21844">
          <w:footerReference w:type="default" r:id="rId35"/>
          <w:pgSz w:w="11906" w:h="16838" w:code="9"/>
          <w:pgMar w:top="1135" w:right="1558" w:bottom="1134" w:left="1418" w:header="567" w:footer="510" w:gutter="0"/>
          <w:pgNumType w:start="12"/>
          <w:cols w:space="708"/>
          <w:docGrid w:linePitch="360"/>
        </w:sectPr>
      </w:pPr>
      <w:r w:rsidRPr="007F16E8">
        <w:t>WSP (202</w:t>
      </w:r>
      <w:r w:rsidR="007F16E8" w:rsidRPr="007F16E8">
        <w:t>4</w:t>
      </w:r>
      <w:r w:rsidRPr="007F16E8">
        <w:t xml:space="preserve">), </w:t>
      </w:r>
      <w:r w:rsidRPr="007F16E8">
        <w:rPr>
          <w:i/>
          <w:iCs/>
        </w:rPr>
        <w:t>202</w:t>
      </w:r>
      <w:r w:rsidR="007F16E8" w:rsidRPr="007F16E8">
        <w:rPr>
          <w:i/>
          <w:iCs/>
        </w:rPr>
        <w:t>4</w:t>
      </w:r>
      <w:r w:rsidRPr="007F16E8">
        <w:rPr>
          <w:i/>
          <w:iCs/>
        </w:rPr>
        <w:t xml:space="preserve"> Annual Fauna Monitoring Report, </w:t>
      </w:r>
      <w:r w:rsidRPr="007F16E8">
        <w:t>report prepared for the Department of Transport and Main Roads.</w:t>
      </w:r>
      <w:r w:rsidRPr="001A1D51">
        <w:rPr>
          <w:highlight w:val="yellow"/>
        </w:rPr>
        <w:br w:type="page"/>
      </w:r>
    </w:p>
    <w:p w14:paraId="210B31BC" w14:textId="669110CA" w:rsidR="00D21844" w:rsidRDefault="0092362E" w:rsidP="0092362E">
      <w:pPr>
        <w:pStyle w:val="AltHeading1"/>
        <w:sectPr w:rsidR="00D21844" w:rsidSect="00D21844">
          <w:pgSz w:w="11906" w:h="16838" w:code="9"/>
          <w:pgMar w:top="1135" w:right="1558" w:bottom="1134" w:left="1418" w:header="567" w:footer="510" w:gutter="0"/>
          <w:cols w:space="708"/>
          <w:docGrid w:linePitch="360"/>
        </w:sectPr>
      </w:pPr>
      <w:bookmarkStart w:id="306" w:name="_Toc189814248"/>
      <w:bookmarkStart w:id="307" w:name="_Toc189814249"/>
      <w:bookmarkEnd w:id="306"/>
      <w:r w:rsidRPr="00DF5F26">
        <w:lastRenderedPageBreak/>
        <w:t>Appendices</w:t>
      </w:r>
      <w:bookmarkEnd w:id="307"/>
    </w:p>
    <w:p w14:paraId="10185992" w14:textId="77777777" w:rsidR="008A28A7" w:rsidRDefault="008A28A7" w:rsidP="00763A7C">
      <w:pPr>
        <w:pStyle w:val="AltHeading1"/>
        <w:numPr>
          <w:ilvl w:val="0"/>
          <w:numId w:val="0"/>
        </w:numPr>
      </w:pPr>
      <w:bookmarkStart w:id="308" w:name="_Toc157678163"/>
      <w:bookmarkStart w:id="309" w:name="_Toc189814250"/>
      <w:r>
        <w:lastRenderedPageBreak/>
        <w:t>Appendix A –EPBC Approval Decision Notice</w:t>
      </w:r>
      <w:bookmarkEnd w:id="308"/>
      <w:bookmarkEnd w:id="309"/>
    </w:p>
    <w:p w14:paraId="31DEB352" w14:textId="77777777" w:rsidR="00763A7C" w:rsidRDefault="00763A7C" w:rsidP="00763A7C">
      <w:pPr>
        <w:pStyle w:val="BodyText"/>
        <w:sectPr w:rsidR="00763A7C" w:rsidSect="009555C8">
          <w:footerReference w:type="default" r:id="rId36"/>
          <w:pgSz w:w="11906" w:h="16838" w:code="9"/>
          <w:pgMar w:top="1135" w:right="1558" w:bottom="1134" w:left="1418" w:header="567" w:footer="510" w:gutter="0"/>
          <w:pgNumType w:fmt="upperLetter" w:start="1"/>
          <w:cols w:space="708"/>
          <w:docGrid w:linePitch="360"/>
        </w:sectPr>
      </w:pPr>
    </w:p>
    <w:p w14:paraId="74190169" w14:textId="77777777" w:rsidR="00763A7C" w:rsidRDefault="008A28A7" w:rsidP="008A28A7">
      <w:pPr>
        <w:sectPr w:rsidR="00763A7C" w:rsidSect="00763A7C">
          <w:footerReference w:type="default" r:id="rId37"/>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663CB20A" wp14:editId="1D4F3377">
            <wp:extent cx="5670550" cy="8025533"/>
            <wp:effectExtent l="0" t="0" r="6350" b="0"/>
            <wp:docPr id="38" name="Picture 38" descr="letter of approval from Assistant Secretary of Assess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etter of approval from Assistant Secretary of Assessments"/>
                    <pic:cNvPicPr/>
                  </pic:nvPicPr>
                  <pic:blipFill>
                    <a:blip r:embed="rId38"/>
                    <a:stretch>
                      <a:fillRect/>
                    </a:stretch>
                  </pic:blipFill>
                  <pic:spPr>
                    <a:xfrm>
                      <a:off x="0" y="0"/>
                      <a:ext cx="5670550" cy="8025533"/>
                    </a:xfrm>
                    <a:prstGeom prst="rect">
                      <a:avLst/>
                    </a:prstGeom>
                  </pic:spPr>
                </pic:pic>
              </a:graphicData>
            </a:graphic>
          </wp:inline>
        </w:drawing>
      </w:r>
    </w:p>
    <w:p w14:paraId="3F47D62F"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76EFE458" wp14:editId="02762A16">
            <wp:extent cx="5670550" cy="8024925"/>
            <wp:effectExtent l="0" t="0" r="6350" b="0"/>
            <wp:docPr id="39" name="Pictur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a:extLst>
                        <a:ext uri="{C183D7F6-B498-43B3-948B-1728B52AA6E4}">
                          <adec:decorative xmlns:adec="http://schemas.microsoft.com/office/drawing/2017/decorative" val="1"/>
                        </a:ext>
                      </a:extLst>
                    </pic:cNvPr>
                    <pic:cNvPicPr/>
                  </pic:nvPicPr>
                  <pic:blipFill>
                    <a:blip r:embed="rId39"/>
                    <a:stretch>
                      <a:fillRect/>
                    </a:stretch>
                  </pic:blipFill>
                  <pic:spPr>
                    <a:xfrm>
                      <a:off x="0" y="0"/>
                      <a:ext cx="5670550" cy="8024925"/>
                    </a:xfrm>
                    <a:prstGeom prst="rect">
                      <a:avLst/>
                    </a:prstGeom>
                  </pic:spPr>
                </pic:pic>
              </a:graphicData>
            </a:graphic>
          </wp:inline>
        </w:drawing>
      </w:r>
    </w:p>
    <w:p w14:paraId="47FA5493"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717E910E" wp14:editId="0A3936E8">
            <wp:extent cx="5747378" cy="8134502"/>
            <wp:effectExtent l="0" t="0" r="6350" b="0"/>
            <wp:docPr id="51" name="Pictur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a:extLst>
                        <a:ext uri="{C183D7F6-B498-43B3-948B-1728B52AA6E4}">
                          <adec:decorative xmlns:adec="http://schemas.microsoft.com/office/drawing/2017/decorative" val="1"/>
                        </a:ext>
                      </a:extLst>
                    </pic:cNvPr>
                    <pic:cNvPicPr/>
                  </pic:nvPicPr>
                  <pic:blipFill>
                    <a:blip r:embed="rId40"/>
                    <a:stretch>
                      <a:fillRect/>
                    </a:stretch>
                  </pic:blipFill>
                  <pic:spPr>
                    <a:xfrm>
                      <a:off x="0" y="0"/>
                      <a:ext cx="5763822" cy="8157776"/>
                    </a:xfrm>
                    <a:prstGeom prst="rect">
                      <a:avLst/>
                    </a:prstGeom>
                  </pic:spPr>
                </pic:pic>
              </a:graphicData>
            </a:graphic>
          </wp:inline>
        </w:drawing>
      </w:r>
    </w:p>
    <w:p w14:paraId="6FB738FF"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67ABAE2A" wp14:editId="4FFC1C81">
            <wp:extent cx="6511778" cy="7520025"/>
            <wp:effectExtent l="0" t="0" r="3810" b="5080"/>
            <wp:docPr id="52" name="Pictur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a:extLst>
                        <a:ext uri="{C183D7F6-B498-43B3-948B-1728B52AA6E4}">
                          <adec:decorative xmlns:adec="http://schemas.microsoft.com/office/drawing/2017/decorative" val="1"/>
                        </a:ext>
                      </a:extLst>
                    </pic:cNvPr>
                    <pic:cNvPicPr/>
                  </pic:nvPicPr>
                  <pic:blipFill rotWithShape="1">
                    <a:blip r:embed="rId41"/>
                    <a:srcRect b="18406"/>
                    <a:stretch/>
                  </pic:blipFill>
                  <pic:spPr bwMode="auto">
                    <a:xfrm>
                      <a:off x="0" y="0"/>
                      <a:ext cx="6512119" cy="7520419"/>
                    </a:xfrm>
                    <a:prstGeom prst="rect">
                      <a:avLst/>
                    </a:prstGeom>
                    <a:ln>
                      <a:noFill/>
                    </a:ln>
                    <a:extLst>
                      <a:ext uri="{53640926-AAD7-44D8-BBD7-CCE9431645EC}">
                        <a14:shadowObscured xmlns:a14="http://schemas.microsoft.com/office/drawing/2010/main"/>
                      </a:ext>
                    </a:extLst>
                  </pic:spPr>
                </pic:pic>
              </a:graphicData>
            </a:graphic>
          </wp:inline>
        </w:drawing>
      </w:r>
    </w:p>
    <w:p w14:paraId="3C215CDC"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anchor distT="0" distB="0" distL="114300" distR="114300" simplePos="0" relativeHeight="251688960" behindDoc="0" locked="0" layoutInCell="1" allowOverlap="1" wp14:anchorId="43E95008" wp14:editId="0E2DEF08">
            <wp:simplePos x="0" y="0"/>
            <wp:positionH relativeFrom="column">
              <wp:posOffset>-338455</wp:posOffset>
            </wp:positionH>
            <wp:positionV relativeFrom="paragraph">
              <wp:posOffset>186055</wp:posOffset>
            </wp:positionV>
            <wp:extent cx="6503670" cy="8222284"/>
            <wp:effectExtent l="0" t="0" r="0" b="7620"/>
            <wp:wrapTopAndBottom/>
            <wp:docPr id="53" name="Picture 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a:extLst>
                        <a:ext uri="{C183D7F6-B498-43B3-948B-1728B52AA6E4}">
                          <adec:decorative xmlns:adec="http://schemas.microsoft.com/office/drawing/2017/decorative" val="1"/>
                        </a:ext>
                      </a:extLst>
                    </pic:cNvPr>
                    <pic:cNvPicPr/>
                  </pic:nvPicPr>
                  <pic:blipFill rotWithShape="1">
                    <a:blip r:embed="rId42"/>
                    <a:srcRect b="10675"/>
                    <a:stretch/>
                  </pic:blipFill>
                  <pic:spPr bwMode="auto">
                    <a:xfrm>
                      <a:off x="0" y="0"/>
                      <a:ext cx="6503670" cy="8222284"/>
                    </a:xfrm>
                    <a:prstGeom prst="rect">
                      <a:avLst/>
                    </a:prstGeom>
                    <a:ln>
                      <a:noFill/>
                    </a:ln>
                    <a:extLst>
                      <a:ext uri="{53640926-AAD7-44D8-BBD7-CCE9431645EC}">
                        <a14:shadowObscured xmlns:a14="http://schemas.microsoft.com/office/drawing/2010/main"/>
                      </a:ext>
                    </a:extLst>
                  </pic:spPr>
                </pic:pic>
              </a:graphicData>
            </a:graphic>
          </wp:anchor>
        </w:drawing>
      </w:r>
    </w:p>
    <w:p w14:paraId="204184DE"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494E25E9" wp14:editId="03D31642">
            <wp:extent cx="5965158" cy="8368588"/>
            <wp:effectExtent l="0" t="0" r="0" b="0"/>
            <wp:docPr id="54" name="Picture 54" descr="Map showing Moolool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 showing Mooloola River"/>
                    <pic:cNvPicPr/>
                  </pic:nvPicPr>
                  <pic:blipFill>
                    <a:blip r:embed="rId43"/>
                    <a:stretch>
                      <a:fillRect/>
                    </a:stretch>
                  </pic:blipFill>
                  <pic:spPr>
                    <a:xfrm>
                      <a:off x="0" y="0"/>
                      <a:ext cx="5973004" cy="8379595"/>
                    </a:xfrm>
                    <a:prstGeom prst="rect">
                      <a:avLst/>
                    </a:prstGeom>
                  </pic:spPr>
                </pic:pic>
              </a:graphicData>
            </a:graphic>
          </wp:inline>
        </w:drawing>
      </w:r>
    </w:p>
    <w:p w14:paraId="55CE57E3"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6BDC17A0" wp14:editId="54099D05">
            <wp:extent cx="5932627" cy="8375435"/>
            <wp:effectExtent l="0" t="0" r="0" b="6985"/>
            <wp:docPr id="55" name="Picture 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a:extLst>
                        <a:ext uri="{C183D7F6-B498-43B3-948B-1728B52AA6E4}">
                          <adec:decorative xmlns:adec="http://schemas.microsoft.com/office/drawing/2017/decorative" val="1"/>
                        </a:ext>
                      </a:extLst>
                    </pic:cNvPr>
                    <pic:cNvPicPr/>
                  </pic:nvPicPr>
                  <pic:blipFill>
                    <a:blip r:embed="rId44"/>
                    <a:stretch>
                      <a:fillRect/>
                    </a:stretch>
                  </pic:blipFill>
                  <pic:spPr>
                    <a:xfrm>
                      <a:off x="0" y="0"/>
                      <a:ext cx="5939058" cy="8384515"/>
                    </a:xfrm>
                    <a:prstGeom prst="rect">
                      <a:avLst/>
                    </a:prstGeom>
                  </pic:spPr>
                </pic:pic>
              </a:graphicData>
            </a:graphic>
          </wp:inline>
        </w:drawing>
      </w:r>
    </w:p>
    <w:p w14:paraId="018D24D8"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45D59E3B" wp14:editId="0FD9A7C1">
            <wp:extent cx="5944301" cy="8339328"/>
            <wp:effectExtent l="0" t="0" r="0" b="5080"/>
            <wp:docPr id="56" name="Picture 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extLst>
                        <a:ext uri="{C183D7F6-B498-43B3-948B-1728B52AA6E4}">
                          <adec:decorative xmlns:adec="http://schemas.microsoft.com/office/drawing/2017/decorative" val="1"/>
                        </a:ext>
                      </a:extLst>
                    </pic:cNvPr>
                    <pic:cNvPicPr/>
                  </pic:nvPicPr>
                  <pic:blipFill>
                    <a:blip r:embed="rId45"/>
                    <a:stretch>
                      <a:fillRect/>
                    </a:stretch>
                  </pic:blipFill>
                  <pic:spPr>
                    <a:xfrm>
                      <a:off x="0" y="0"/>
                      <a:ext cx="5951946" cy="8350053"/>
                    </a:xfrm>
                    <a:prstGeom prst="rect">
                      <a:avLst/>
                    </a:prstGeom>
                  </pic:spPr>
                </pic:pic>
              </a:graphicData>
            </a:graphic>
          </wp:inline>
        </w:drawing>
      </w:r>
    </w:p>
    <w:p w14:paraId="1C2D9726"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anchor distT="0" distB="0" distL="114300" distR="114300" simplePos="0" relativeHeight="251685888" behindDoc="0" locked="0" layoutInCell="1" allowOverlap="1" wp14:anchorId="184716F7" wp14:editId="1337B44A">
            <wp:simplePos x="0" y="0"/>
            <wp:positionH relativeFrom="margin">
              <wp:align>center</wp:align>
            </wp:positionH>
            <wp:positionV relativeFrom="paragraph">
              <wp:posOffset>14605</wp:posOffset>
            </wp:positionV>
            <wp:extent cx="6571632" cy="4643561"/>
            <wp:effectExtent l="0" t="0" r="635" b="5080"/>
            <wp:wrapTopAndBottom/>
            <wp:docPr id="57" name="Picture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extLst>
                        <a:ext uri="{C183D7F6-B498-43B3-948B-1728B52AA6E4}">
                          <adec:decorative xmlns:adec="http://schemas.microsoft.com/office/drawing/2017/decorative" val="1"/>
                        </a:ext>
                      </a:extLst>
                    </pic:cNvPr>
                    <pic:cNvPicPr/>
                  </pic:nvPicPr>
                  <pic:blipFill>
                    <a:blip r:embed="rId46"/>
                    <a:stretch>
                      <a:fillRect/>
                    </a:stretch>
                  </pic:blipFill>
                  <pic:spPr>
                    <a:xfrm>
                      <a:off x="0" y="0"/>
                      <a:ext cx="6571632" cy="4643561"/>
                    </a:xfrm>
                    <a:prstGeom prst="rect">
                      <a:avLst/>
                    </a:prstGeom>
                  </pic:spPr>
                </pic:pic>
              </a:graphicData>
            </a:graphic>
          </wp:anchor>
        </w:drawing>
      </w:r>
    </w:p>
    <w:p w14:paraId="4648FC15"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anchor distT="0" distB="0" distL="114300" distR="114300" simplePos="0" relativeHeight="251692032" behindDoc="0" locked="0" layoutInCell="1" allowOverlap="1" wp14:anchorId="52E0BDFA" wp14:editId="5B0C3F11">
            <wp:simplePos x="0" y="0"/>
            <wp:positionH relativeFrom="column">
              <wp:posOffset>-376555</wp:posOffset>
            </wp:positionH>
            <wp:positionV relativeFrom="paragraph">
              <wp:posOffset>176530</wp:posOffset>
            </wp:positionV>
            <wp:extent cx="6574790" cy="7754112"/>
            <wp:effectExtent l="0" t="0" r="0" b="0"/>
            <wp:wrapTopAndBottom/>
            <wp:docPr id="58" name="Picture 5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extLst>
                        <a:ext uri="{C183D7F6-B498-43B3-948B-1728B52AA6E4}">
                          <adec:decorative xmlns:adec="http://schemas.microsoft.com/office/drawing/2017/decorative" val="1"/>
                        </a:ext>
                      </a:extLst>
                    </pic:cNvPr>
                    <pic:cNvPicPr/>
                  </pic:nvPicPr>
                  <pic:blipFill rotWithShape="1">
                    <a:blip r:embed="rId47"/>
                    <a:srcRect b="16672"/>
                    <a:stretch/>
                  </pic:blipFill>
                  <pic:spPr bwMode="auto">
                    <a:xfrm>
                      <a:off x="0" y="0"/>
                      <a:ext cx="6574790" cy="7754112"/>
                    </a:xfrm>
                    <a:prstGeom prst="rect">
                      <a:avLst/>
                    </a:prstGeom>
                    <a:ln>
                      <a:noFill/>
                    </a:ln>
                    <a:extLst>
                      <a:ext uri="{53640926-AAD7-44D8-BBD7-CCE9431645EC}">
                        <a14:shadowObscured xmlns:a14="http://schemas.microsoft.com/office/drawing/2010/main"/>
                      </a:ext>
                    </a:extLst>
                  </pic:spPr>
                </pic:pic>
              </a:graphicData>
            </a:graphic>
          </wp:anchor>
        </w:drawing>
      </w:r>
    </w:p>
    <w:p w14:paraId="7D62446F" w14:textId="1B6731F0"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anchor distT="0" distB="0" distL="114300" distR="114300" simplePos="0" relativeHeight="251682816" behindDoc="0" locked="0" layoutInCell="1" allowOverlap="1" wp14:anchorId="758F96F6" wp14:editId="7FDC5440">
            <wp:simplePos x="0" y="0"/>
            <wp:positionH relativeFrom="column">
              <wp:posOffset>-269875</wp:posOffset>
            </wp:positionH>
            <wp:positionV relativeFrom="paragraph">
              <wp:posOffset>0</wp:posOffset>
            </wp:positionV>
            <wp:extent cx="6551295" cy="8507095"/>
            <wp:effectExtent l="0" t="0" r="1905" b="8255"/>
            <wp:wrapTopAndBottom/>
            <wp:docPr id="59" name="Picture 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a:extLst>
                        <a:ext uri="{C183D7F6-B498-43B3-948B-1728B52AA6E4}">
                          <adec:decorative xmlns:adec="http://schemas.microsoft.com/office/drawing/2017/decorative" val="1"/>
                        </a:ext>
                      </a:extLst>
                    </pic:cNvPr>
                    <pic:cNvPicPr/>
                  </pic:nvPicPr>
                  <pic:blipFill rotWithShape="1">
                    <a:blip r:embed="rId48"/>
                    <a:srcRect b="8247"/>
                    <a:stretch/>
                  </pic:blipFill>
                  <pic:spPr bwMode="auto">
                    <a:xfrm>
                      <a:off x="0" y="0"/>
                      <a:ext cx="6551295" cy="85070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F84CC8" w14:textId="77777777" w:rsidR="00763A7C" w:rsidRDefault="00763A7C"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inline distT="0" distB="0" distL="0" distR="0" wp14:anchorId="0DBE212A" wp14:editId="2C054FE9">
            <wp:extent cx="5670550" cy="7074206"/>
            <wp:effectExtent l="0" t="0" r="6350" b="0"/>
            <wp:docPr id="292945563" name="Picture 2929455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945563" name="Picture 292945563">
                      <a:extLst>
                        <a:ext uri="{C183D7F6-B498-43B3-948B-1728B52AA6E4}">
                          <adec:decorative xmlns:adec="http://schemas.microsoft.com/office/drawing/2017/decorative" val="1"/>
                        </a:ext>
                      </a:extLst>
                    </pic:cNvPr>
                    <pic:cNvPicPr/>
                  </pic:nvPicPr>
                  <pic:blipFill rotWithShape="1">
                    <a:blip r:embed="rId49"/>
                    <a:srcRect b="11854"/>
                    <a:stretch/>
                  </pic:blipFill>
                  <pic:spPr bwMode="auto">
                    <a:xfrm>
                      <a:off x="0" y="0"/>
                      <a:ext cx="5670550" cy="7074206"/>
                    </a:xfrm>
                    <a:prstGeom prst="rect">
                      <a:avLst/>
                    </a:prstGeom>
                    <a:ln>
                      <a:noFill/>
                    </a:ln>
                    <a:extLst>
                      <a:ext uri="{53640926-AAD7-44D8-BBD7-CCE9431645EC}">
                        <a14:shadowObscured xmlns:a14="http://schemas.microsoft.com/office/drawing/2010/main"/>
                      </a:ext>
                    </a:extLst>
                  </pic:spPr>
                </pic:pic>
              </a:graphicData>
            </a:graphic>
          </wp:inline>
        </w:drawing>
      </w:r>
    </w:p>
    <w:p w14:paraId="5B815267"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anchor distT="0" distB="0" distL="114300" distR="114300" simplePos="0" relativeHeight="251695104" behindDoc="0" locked="0" layoutInCell="1" allowOverlap="1" wp14:anchorId="5469E21B" wp14:editId="42991CBA">
            <wp:simplePos x="0" y="0"/>
            <wp:positionH relativeFrom="column">
              <wp:posOffset>-290830</wp:posOffset>
            </wp:positionH>
            <wp:positionV relativeFrom="paragraph">
              <wp:posOffset>205105</wp:posOffset>
            </wp:positionV>
            <wp:extent cx="6591632" cy="4657693"/>
            <wp:effectExtent l="0" t="0" r="0" b="0"/>
            <wp:wrapTopAndBottom/>
            <wp:docPr id="61" name="Picture 6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a:extLst>
                        <a:ext uri="{C183D7F6-B498-43B3-948B-1728B52AA6E4}">
                          <adec:decorative xmlns:adec="http://schemas.microsoft.com/office/drawing/2017/decorative" val="1"/>
                        </a:ext>
                      </a:extLst>
                    </pic:cNvPr>
                    <pic:cNvPicPr/>
                  </pic:nvPicPr>
                  <pic:blipFill>
                    <a:blip r:embed="rId50"/>
                    <a:stretch>
                      <a:fillRect/>
                    </a:stretch>
                  </pic:blipFill>
                  <pic:spPr>
                    <a:xfrm>
                      <a:off x="0" y="0"/>
                      <a:ext cx="6591632" cy="4657693"/>
                    </a:xfrm>
                    <a:prstGeom prst="rect">
                      <a:avLst/>
                    </a:prstGeom>
                  </pic:spPr>
                </pic:pic>
              </a:graphicData>
            </a:graphic>
          </wp:anchor>
        </w:drawing>
      </w:r>
    </w:p>
    <w:p w14:paraId="2672C4D0" w14:textId="77777777" w:rsidR="00763A7C" w:rsidRDefault="008A28A7" w:rsidP="008A28A7">
      <w:pPr>
        <w:sectPr w:rsidR="00763A7C" w:rsidSect="00763A7C">
          <w:pgSz w:w="11906" w:h="16838" w:code="9"/>
          <w:pgMar w:top="1135" w:right="1558" w:bottom="1134" w:left="1418" w:header="567" w:footer="510" w:gutter="0"/>
          <w:pgNumType w:fmt="upperLetter" w:start="1"/>
          <w:cols w:space="708"/>
          <w:docGrid w:linePitch="360"/>
        </w:sectPr>
      </w:pPr>
      <w:r>
        <w:rPr>
          <w:noProof/>
        </w:rPr>
        <w:lastRenderedPageBreak/>
        <w:drawing>
          <wp:anchor distT="0" distB="0" distL="114300" distR="114300" simplePos="0" relativeHeight="251698176" behindDoc="0" locked="0" layoutInCell="1" allowOverlap="1" wp14:anchorId="055CDCCC" wp14:editId="06EFE09E">
            <wp:simplePos x="0" y="0"/>
            <wp:positionH relativeFrom="column">
              <wp:posOffset>-195580</wp:posOffset>
            </wp:positionH>
            <wp:positionV relativeFrom="paragraph">
              <wp:posOffset>205105</wp:posOffset>
            </wp:positionV>
            <wp:extent cx="6559550" cy="6100876"/>
            <wp:effectExtent l="0" t="0" r="0" b="0"/>
            <wp:wrapTopAndBottom/>
            <wp:docPr id="62" name="Picture 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a:extLst>
                        <a:ext uri="{C183D7F6-B498-43B3-948B-1728B52AA6E4}">
                          <adec:decorative xmlns:adec="http://schemas.microsoft.com/office/drawing/2017/decorative" val="1"/>
                        </a:ext>
                      </a:extLst>
                    </pic:cNvPr>
                    <pic:cNvPicPr/>
                  </pic:nvPicPr>
                  <pic:blipFill rotWithShape="1">
                    <a:blip r:embed="rId51"/>
                    <a:srcRect b="34286"/>
                    <a:stretch/>
                  </pic:blipFill>
                  <pic:spPr bwMode="auto">
                    <a:xfrm>
                      <a:off x="0" y="0"/>
                      <a:ext cx="6559550" cy="6100876"/>
                    </a:xfrm>
                    <a:prstGeom prst="rect">
                      <a:avLst/>
                    </a:prstGeom>
                    <a:ln>
                      <a:noFill/>
                    </a:ln>
                    <a:extLst>
                      <a:ext uri="{53640926-AAD7-44D8-BBD7-CCE9431645EC}">
                        <a14:shadowObscured xmlns:a14="http://schemas.microsoft.com/office/drawing/2010/main"/>
                      </a:ext>
                    </a:extLst>
                  </pic:spPr>
                </pic:pic>
              </a:graphicData>
            </a:graphic>
          </wp:anchor>
        </w:drawing>
      </w:r>
    </w:p>
    <w:p w14:paraId="66D0C298" w14:textId="4A14744A" w:rsidR="008A28A7" w:rsidRPr="00C308C5" w:rsidRDefault="008A28A7" w:rsidP="008A28A7">
      <w:r>
        <w:rPr>
          <w:noProof/>
        </w:rPr>
        <w:lastRenderedPageBreak/>
        <w:drawing>
          <wp:inline distT="0" distB="0" distL="0" distR="0" wp14:anchorId="4DDE5FA1" wp14:editId="62D76B58">
            <wp:extent cx="6543671" cy="8090611"/>
            <wp:effectExtent l="0" t="0" r="0" b="5715"/>
            <wp:docPr id="63" name="Picture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a:extLst>
                        <a:ext uri="{C183D7F6-B498-43B3-948B-1728B52AA6E4}">
                          <adec:decorative xmlns:adec="http://schemas.microsoft.com/office/drawing/2017/decorative" val="1"/>
                        </a:ext>
                      </a:extLst>
                    </pic:cNvPr>
                    <pic:cNvPicPr/>
                  </pic:nvPicPr>
                  <pic:blipFill rotWithShape="1">
                    <a:blip r:embed="rId52"/>
                    <a:srcRect b="12233"/>
                    <a:stretch/>
                  </pic:blipFill>
                  <pic:spPr bwMode="auto">
                    <a:xfrm>
                      <a:off x="0" y="0"/>
                      <a:ext cx="6551007" cy="8099681"/>
                    </a:xfrm>
                    <a:prstGeom prst="rect">
                      <a:avLst/>
                    </a:prstGeom>
                    <a:ln>
                      <a:noFill/>
                    </a:ln>
                    <a:extLst>
                      <a:ext uri="{53640926-AAD7-44D8-BBD7-CCE9431645EC}">
                        <a14:shadowObscured xmlns:a14="http://schemas.microsoft.com/office/drawing/2010/main"/>
                      </a:ext>
                    </a:extLst>
                  </pic:spPr>
                </pic:pic>
              </a:graphicData>
            </a:graphic>
          </wp:inline>
        </w:drawing>
      </w:r>
    </w:p>
    <w:p w14:paraId="71C61F67" w14:textId="77777777" w:rsidR="008A28A7" w:rsidRPr="00C308C5" w:rsidRDefault="008A28A7" w:rsidP="008A28A7">
      <w:pPr>
        <w:sectPr w:rsidR="008A28A7" w:rsidRPr="00C308C5" w:rsidSect="00DF5F26">
          <w:pgSz w:w="11906" w:h="16838" w:code="9"/>
          <w:pgMar w:top="1135" w:right="1558" w:bottom="1134" w:left="1418" w:header="567" w:footer="510" w:gutter="0"/>
          <w:pgNumType w:fmt="upperLetter" w:start="1"/>
          <w:cols w:space="708"/>
          <w:docGrid w:linePitch="360"/>
        </w:sectPr>
      </w:pPr>
    </w:p>
    <w:p w14:paraId="00791229" w14:textId="77777777" w:rsidR="00763A7C" w:rsidRDefault="008A28A7" w:rsidP="008A28A7">
      <w:pPr>
        <w:pStyle w:val="AltHeading1"/>
        <w:numPr>
          <w:ilvl w:val="0"/>
          <w:numId w:val="0"/>
        </w:numPr>
        <w:sectPr w:rsidR="00763A7C" w:rsidSect="00763A7C">
          <w:pgSz w:w="11906" w:h="16838" w:code="9"/>
          <w:pgMar w:top="1049" w:right="1558" w:bottom="851" w:left="1418" w:header="567" w:footer="510" w:gutter="0"/>
          <w:pgNumType w:fmt="upperLetter"/>
          <w:cols w:space="708"/>
          <w:docGrid w:linePitch="360"/>
        </w:sectPr>
      </w:pPr>
      <w:bookmarkStart w:id="310" w:name="_Toc157678164"/>
      <w:bookmarkStart w:id="311" w:name="_Toc189814251"/>
      <w:r>
        <w:lastRenderedPageBreak/>
        <w:t>Appendix B – CR2SM Project Site Threatened Ecological Community</w:t>
      </w:r>
      <w:bookmarkEnd w:id="310"/>
      <w:bookmarkEnd w:id="311"/>
    </w:p>
    <w:p w14:paraId="01BDFEDF" w14:textId="3BF80DE1" w:rsidR="00763A7C" w:rsidRDefault="008A28A7" w:rsidP="008A28A7">
      <w:pPr>
        <w:spacing w:before="80" w:after="80"/>
        <w:jc w:val="center"/>
        <w:sectPr w:rsidR="00763A7C" w:rsidSect="00DF5F26">
          <w:footerReference w:type="default" r:id="rId53"/>
          <w:pgSz w:w="11906" w:h="16838" w:code="9"/>
          <w:pgMar w:top="1049" w:right="1558" w:bottom="851" w:left="1418" w:header="567" w:footer="510" w:gutter="0"/>
          <w:pgNumType w:fmt="upperLetter" w:start="2"/>
          <w:cols w:space="708"/>
          <w:docGrid w:linePitch="360"/>
        </w:sectPr>
      </w:pPr>
      <w:r>
        <w:rPr>
          <w:noProof/>
          <w:lang w:eastAsia="en-AU"/>
        </w:rPr>
        <w:lastRenderedPageBreak/>
        <w:drawing>
          <wp:inline distT="0" distB="0" distL="0" distR="0" wp14:anchorId="2770B965" wp14:editId="4D430CB2">
            <wp:extent cx="5663565" cy="8230235"/>
            <wp:effectExtent l="0" t="0" r="0" b="0"/>
            <wp:docPr id="6" name="Picture 6" descr="project locatio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project location ma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63565" cy="8230235"/>
                    </a:xfrm>
                    <a:prstGeom prst="rect">
                      <a:avLst/>
                    </a:prstGeom>
                    <a:noFill/>
                  </pic:spPr>
                </pic:pic>
              </a:graphicData>
            </a:graphic>
          </wp:inline>
        </w:drawing>
      </w:r>
    </w:p>
    <w:p w14:paraId="14D6A6A8" w14:textId="7131A54C" w:rsidR="008A28A7" w:rsidRDefault="008A28A7" w:rsidP="008A28A7">
      <w:pPr>
        <w:pStyle w:val="AltHeading1"/>
        <w:numPr>
          <w:ilvl w:val="0"/>
          <w:numId w:val="0"/>
        </w:numPr>
      </w:pPr>
      <w:bookmarkStart w:id="312" w:name="_Toc157678165"/>
      <w:bookmarkStart w:id="313" w:name="_Toc189814252"/>
      <w:r>
        <w:lastRenderedPageBreak/>
        <w:t>Appendix C – As-Built Clearing Diagrams</w:t>
      </w:r>
      <w:bookmarkEnd w:id="312"/>
      <w:bookmarkEnd w:id="313"/>
    </w:p>
    <w:p w14:paraId="7A26C640" w14:textId="77777777" w:rsidR="00763A7C" w:rsidRDefault="00D65BAA">
      <w:pPr>
        <w:spacing w:before="80" w:after="80" w:line="240" w:lineRule="auto"/>
        <w:sectPr w:rsidR="00763A7C" w:rsidSect="00763A7C">
          <w:pgSz w:w="11906" w:h="16838" w:code="9"/>
          <w:pgMar w:top="1049" w:right="1558" w:bottom="851" w:left="1418" w:header="567" w:footer="510" w:gutter="0"/>
          <w:pgNumType w:fmt="upperLetter"/>
          <w:cols w:space="708"/>
          <w:docGrid w:linePitch="360"/>
        </w:sectPr>
      </w:pPr>
      <w:r>
        <w:br w:type="page"/>
      </w:r>
    </w:p>
    <w:p w14:paraId="3EA8ECFE" w14:textId="5537BA61" w:rsidR="00D65BAA" w:rsidRDefault="00F8326B">
      <w:pPr>
        <w:spacing w:before="80" w:after="80" w:line="240" w:lineRule="auto"/>
      </w:pPr>
      <w:r>
        <w:rPr>
          <w:noProof/>
        </w:rPr>
        <w:lastRenderedPageBreak/>
        <w:drawing>
          <wp:anchor distT="0" distB="0" distL="114300" distR="114300" simplePos="0" relativeHeight="251673600" behindDoc="0" locked="0" layoutInCell="1" allowOverlap="1" wp14:anchorId="4E51F38D" wp14:editId="3B88C718">
            <wp:simplePos x="0" y="0"/>
            <wp:positionH relativeFrom="margin">
              <wp:posOffset>-424180</wp:posOffset>
            </wp:positionH>
            <wp:positionV relativeFrom="paragraph">
              <wp:posOffset>-109220</wp:posOffset>
            </wp:positionV>
            <wp:extent cx="6925695" cy="3562350"/>
            <wp:effectExtent l="0" t="0" r="8890" b="0"/>
            <wp:wrapNone/>
            <wp:docPr id="28"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a:extLst>
                        <a:ext uri="{C183D7F6-B498-43B3-948B-1728B52AA6E4}">
                          <adec:decorative xmlns:adec="http://schemas.microsoft.com/office/drawing/2017/decorative" val="1"/>
                        </a:ext>
                      </a:extLst>
                    </pic:cNvPr>
                    <pic:cNvPicPr/>
                  </pic:nvPicPr>
                  <pic:blipFill>
                    <a:blip r:embed="rId55"/>
                    <a:stretch>
                      <a:fillRect/>
                    </a:stretch>
                  </pic:blipFill>
                  <pic:spPr>
                    <a:xfrm>
                      <a:off x="0" y="0"/>
                      <a:ext cx="6926328" cy="3562676"/>
                    </a:xfrm>
                    <a:prstGeom prst="rect">
                      <a:avLst/>
                    </a:prstGeom>
                  </pic:spPr>
                </pic:pic>
              </a:graphicData>
            </a:graphic>
            <wp14:sizeRelH relativeFrom="margin">
              <wp14:pctWidth>0</wp14:pctWidth>
            </wp14:sizeRelH>
            <wp14:sizeRelV relativeFrom="margin">
              <wp14:pctHeight>0</wp14:pctHeight>
            </wp14:sizeRelV>
          </wp:anchor>
        </w:drawing>
      </w:r>
    </w:p>
    <w:p w14:paraId="664E5788" w14:textId="77777777" w:rsidR="008A28A7" w:rsidRDefault="008A28A7" w:rsidP="008A28A7"/>
    <w:p w14:paraId="7198B1CC" w14:textId="44A0505C" w:rsidR="008A28A7" w:rsidRDefault="008A28A7" w:rsidP="008A28A7"/>
    <w:p w14:paraId="09E9E409" w14:textId="77777777" w:rsidR="008A28A7" w:rsidRDefault="008A28A7" w:rsidP="008A28A7"/>
    <w:p w14:paraId="6CDDE9BC" w14:textId="77777777" w:rsidR="008A28A7" w:rsidRDefault="008A28A7" w:rsidP="008A28A7"/>
    <w:p w14:paraId="185CC18B" w14:textId="77777777" w:rsidR="008A28A7" w:rsidRDefault="008A28A7" w:rsidP="008A28A7"/>
    <w:p w14:paraId="3979A8DE" w14:textId="77777777" w:rsidR="008A28A7" w:rsidRDefault="008A28A7" w:rsidP="008A28A7"/>
    <w:p w14:paraId="0B502F68" w14:textId="77777777" w:rsidR="008A28A7" w:rsidRPr="00C308C5" w:rsidRDefault="008A28A7" w:rsidP="008A28A7"/>
    <w:p w14:paraId="1E376BB2" w14:textId="77777777" w:rsidR="008A28A7" w:rsidRPr="00C308C5" w:rsidRDefault="008A28A7" w:rsidP="008A28A7"/>
    <w:p w14:paraId="3782ACE9" w14:textId="6007E594" w:rsidR="008A28A7" w:rsidRDefault="00763A7C" w:rsidP="008A28A7">
      <w:r w:rsidRPr="00DF5F26">
        <w:rPr>
          <w:bCs/>
        </w:rPr>
        <w:t>Medium and high value Koala habitat cleared to date - north</w:t>
      </w:r>
    </w:p>
    <w:p w14:paraId="2B302A62" w14:textId="236D4BE2" w:rsidR="008A28A7" w:rsidRDefault="00306A75" w:rsidP="008A28A7">
      <w:r>
        <w:rPr>
          <w:noProof/>
          <w:lang w:eastAsia="en-AU"/>
        </w:rPr>
        <w:drawing>
          <wp:anchor distT="0" distB="0" distL="114300" distR="114300" simplePos="0" relativeHeight="251676672" behindDoc="0" locked="0" layoutInCell="1" allowOverlap="1" wp14:anchorId="4BECC28E" wp14:editId="094AB851">
            <wp:simplePos x="0" y="0"/>
            <wp:positionH relativeFrom="margin">
              <wp:posOffset>-405130</wp:posOffset>
            </wp:positionH>
            <wp:positionV relativeFrom="paragraph">
              <wp:posOffset>115570</wp:posOffset>
            </wp:positionV>
            <wp:extent cx="7000875" cy="3600939"/>
            <wp:effectExtent l="0" t="0" r="0" b="0"/>
            <wp:wrapNone/>
            <wp:docPr id="29" name="Pictur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56"/>
                    <a:stretch>
                      <a:fillRect/>
                    </a:stretch>
                  </pic:blipFill>
                  <pic:spPr>
                    <a:xfrm>
                      <a:off x="0" y="0"/>
                      <a:ext cx="7002777" cy="3601917"/>
                    </a:xfrm>
                    <a:prstGeom prst="rect">
                      <a:avLst/>
                    </a:prstGeom>
                  </pic:spPr>
                </pic:pic>
              </a:graphicData>
            </a:graphic>
            <wp14:sizeRelH relativeFrom="margin">
              <wp14:pctWidth>0</wp14:pctWidth>
            </wp14:sizeRelH>
            <wp14:sizeRelV relativeFrom="margin">
              <wp14:pctHeight>0</wp14:pctHeight>
            </wp14:sizeRelV>
          </wp:anchor>
        </w:drawing>
      </w:r>
    </w:p>
    <w:p w14:paraId="71D6ACDE" w14:textId="77777777" w:rsidR="008A28A7" w:rsidRDefault="008A28A7" w:rsidP="008A28A7"/>
    <w:p w14:paraId="53B2B47D" w14:textId="77777777" w:rsidR="008A28A7" w:rsidRDefault="008A28A7" w:rsidP="008A28A7"/>
    <w:p w14:paraId="09C2F25C" w14:textId="77777777" w:rsidR="008A28A7" w:rsidRDefault="008A28A7" w:rsidP="008A28A7"/>
    <w:p w14:paraId="16D869D3" w14:textId="77777777" w:rsidR="008A28A7" w:rsidRDefault="008A28A7" w:rsidP="008A28A7"/>
    <w:p w14:paraId="07607230" w14:textId="77777777" w:rsidR="008A28A7" w:rsidRDefault="008A28A7" w:rsidP="008A28A7"/>
    <w:p w14:paraId="1A094733" w14:textId="77777777" w:rsidR="008A28A7" w:rsidRDefault="008A28A7" w:rsidP="008A28A7"/>
    <w:p w14:paraId="70FD25FF" w14:textId="77777777" w:rsidR="008A28A7" w:rsidRDefault="008A28A7" w:rsidP="008A28A7"/>
    <w:p w14:paraId="7E2624B5" w14:textId="77777777" w:rsidR="008A28A7" w:rsidRPr="00C308C5" w:rsidRDefault="008A28A7" w:rsidP="008A28A7"/>
    <w:p w14:paraId="46F87499" w14:textId="4BB3B876" w:rsidR="00763A7C" w:rsidRPr="00DF5F26" w:rsidRDefault="00763A7C" w:rsidP="008A28A7">
      <w:pPr>
        <w:rPr>
          <w:bCs/>
        </w:rPr>
        <w:sectPr w:rsidR="00763A7C" w:rsidRPr="00DF5F26" w:rsidSect="00763A7C">
          <w:pgSz w:w="11906" w:h="16838" w:code="9"/>
          <w:pgMar w:top="1049" w:right="1558" w:bottom="851" w:left="1418" w:header="567" w:footer="510" w:gutter="0"/>
          <w:pgNumType w:fmt="upperLetter" w:start="3"/>
          <w:cols w:space="708"/>
          <w:docGrid w:linePitch="360"/>
        </w:sectPr>
      </w:pPr>
      <w:r w:rsidRPr="00763A7C">
        <w:rPr>
          <w:b/>
        </w:rPr>
        <w:t xml:space="preserve"> </w:t>
      </w:r>
      <w:r w:rsidRPr="00DF5F26">
        <w:rPr>
          <w:bCs/>
        </w:rPr>
        <w:t>Medium and high value Koala habitat cleared to date - south</w:t>
      </w:r>
    </w:p>
    <w:p w14:paraId="7C7DBFFD" w14:textId="6D730DA9" w:rsidR="008A28A7" w:rsidRPr="00C308C5" w:rsidRDefault="008A28A7" w:rsidP="008A28A7"/>
    <w:p w14:paraId="7F3B44A4" w14:textId="68746E5F" w:rsidR="008A28A7" w:rsidRPr="00C308C5" w:rsidRDefault="008A28A7" w:rsidP="008A28A7"/>
    <w:p w14:paraId="1FC551F9" w14:textId="5CDCD065" w:rsidR="008A28A7" w:rsidRPr="00C308C5" w:rsidRDefault="00306A75" w:rsidP="008A28A7">
      <w:r>
        <w:rPr>
          <w:noProof/>
          <w:lang w:eastAsia="en-AU"/>
        </w:rPr>
        <w:drawing>
          <wp:anchor distT="0" distB="0" distL="114300" distR="114300" simplePos="0" relativeHeight="251679744" behindDoc="0" locked="0" layoutInCell="1" allowOverlap="1" wp14:anchorId="2E7EAB26" wp14:editId="128DB1AD">
            <wp:simplePos x="0" y="0"/>
            <wp:positionH relativeFrom="margin">
              <wp:posOffset>-486823</wp:posOffset>
            </wp:positionH>
            <wp:positionV relativeFrom="paragraph">
              <wp:posOffset>-506035</wp:posOffset>
            </wp:positionV>
            <wp:extent cx="6823495" cy="4820543"/>
            <wp:effectExtent l="0" t="0" r="0" b="0"/>
            <wp:wrapNone/>
            <wp:docPr id="30" name="Pictur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57"/>
                    <a:stretch>
                      <a:fillRect/>
                    </a:stretch>
                  </pic:blipFill>
                  <pic:spPr>
                    <a:xfrm>
                      <a:off x="0" y="0"/>
                      <a:ext cx="6823495" cy="4820543"/>
                    </a:xfrm>
                    <a:prstGeom prst="rect">
                      <a:avLst/>
                    </a:prstGeom>
                  </pic:spPr>
                </pic:pic>
              </a:graphicData>
            </a:graphic>
            <wp14:sizeRelH relativeFrom="margin">
              <wp14:pctWidth>0</wp14:pctWidth>
            </wp14:sizeRelH>
            <wp14:sizeRelV relativeFrom="margin">
              <wp14:pctHeight>0</wp14:pctHeight>
            </wp14:sizeRelV>
          </wp:anchor>
        </w:drawing>
      </w:r>
    </w:p>
    <w:p w14:paraId="6FE683D0" w14:textId="77777777" w:rsidR="008A28A7" w:rsidRDefault="008A28A7" w:rsidP="008A28A7">
      <w:pPr>
        <w:spacing w:before="80" w:after="80"/>
        <w:jc w:val="center"/>
      </w:pPr>
    </w:p>
    <w:p w14:paraId="795BB1E7" w14:textId="77777777" w:rsidR="008A28A7" w:rsidRDefault="008A28A7" w:rsidP="008A28A7">
      <w:pPr>
        <w:spacing w:before="80" w:after="80"/>
        <w:jc w:val="center"/>
      </w:pPr>
    </w:p>
    <w:p w14:paraId="4DC4E81F" w14:textId="77777777" w:rsidR="008A28A7" w:rsidRDefault="008A28A7" w:rsidP="008A28A7">
      <w:pPr>
        <w:spacing w:before="80" w:after="80"/>
        <w:jc w:val="center"/>
        <w:rPr>
          <w:b/>
        </w:rPr>
      </w:pPr>
    </w:p>
    <w:p w14:paraId="1609DB2F" w14:textId="4D3FBB54" w:rsidR="008A28A7" w:rsidRDefault="008A28A7" w:rsidP="008A28A7">
      <w:pPr>
        <w:spacing w:before="80" w:after="80"/>
        <w:rPr>
          <w:b/>
        </w:rPr>
      </w:pPr>
    </w:p>
    <w:p w14:paraId="132A5F76" w14:textId="77777777" w:rsidR="008A28A7" w:rsidRDefault="008A28A7" w:rsidP="008A28A7">
      <w:pPr>
        <w:spacing w:before="80" w:after="80"/>
        <w:rPr>
          <w:b/>
        </w:rPr>
      </w:pPr>
    </w:p>
    <w:p w14:paraId="5B9CECFC" w14:textId="77777777" w:rsidR="008A28A7" w:rsidRDefault="008A28A7" w:rsidP="008A28A7">
      <w:pPr>
        <w:spacing w:before="80" w:after="80"/>
        <w:rPr>
          <w:b/>
        </w:rPr>
      </w:pPr>
    </w:p>
    <w:p w14:paraId="2E3C6573" w14:textId="77777777" w:rsidR="008A28A7" w:rsidRDefault="008A28A7" w:rsidP="008A28A7">
      <w:pPr>
        <w:spacing w:before="80" w:after="80"/>
        <w:rPr>
          <w:b/>
        </w:rPr>
      </w:pPr>
    </w:p>
    <w:p w14:paraId="5E0CC7D0" w14:textId="77777777" w:rsidR="008A28A7" w:rsidRDefault="008A28A7" w:rsidP="008A28A7">
      <w:pPr>
        <w:spacing w:before="80" w:after="80"/>
        <w:rPr>
          <w:b/>
        </w:rPr>
      </w:pPr>
    </w:p>
    <w:p w14:paraId="2B5A6B01" w14:textId="77777777" w:rsidR="008A28A7" w:rsidRDefault="008A28A7" w:rsidP="008A28A7">
      <w:pPr>
        <w:spacing w:before="80" w:after="80"/>
        <w:rPr>
          <w:b/>
        </w:rPr>
      </w:pPr>
    </w:p>
    <w:p w14:paraId="46C7C32E" w14:textId="77777777" w:rsidR="008A28A7" w:rsidRDefault="008A28A7" w:rsidP="008A28A7">
      <w:pPr>
        <w:spacing w:before="80" w:after="80"/>
        <w:rPr>
          <w:b/>
        </w:rPr>
      </w:pPr>
    </w:p>
    <w:p w14:paraId="78978FED" w14:textId="77777777" w:rsidR="008A28A7" w:rsidRDefault="008A28A7" w:rsidP="008A28A7">
      <w:pPr>
        <w:spacing w:before="80" w:after="80"/>
        <w:rPr>
          <w:b/>
        </w:rPr>
      </w:pPr>
    </w:p>
    <w:p w14:paraId="69797D97" w14:textId="77777777" w:rsidR="008A28A7" w:rsidRDefault="008A28A7" w:rsidP="008A28A7">
      <w:pPr>
        <w:spacing w:before="80" w:after="80"/>
        <w:rPr>
          <w:b/>
        </w:rPr>
      </w:pPr>
    </w:p>
    <w:p w14:paraId="74D40BDA" w14:textId="77777777" w:rsidR="008A28A7" w:rsidRDefault="008A28A7" w:rsidP="008A28A7">
      <w:pPr>
        <w:spacing w:before="80" w:after="80"/>
        <w:rPr>
          <w:b/>
        </w:rPr>
      </w:pPr>
    </w:p>
    <w:p w14:paraId="05D7B005" w14:textId="77777777" w:rsidR="008A28A7" w:rsidRDefault="008A28A7" w:rsidP="008A28A7">
      <w:pPr>
        <w:spacing w:before="80" w:after="80"/>
        <w:rPr>
          <w:b/>
        </w:rPr>
      </w:pPr>
    </w:p>
    <w:p w14:paraId="3E88732D" w14:textId="77777777" w:rsidR="008A28A7" w:rsidRDefault="008A28A7" w:rsidP="008A28A7">
      <w:pPr>
        <w:spacing w:before="80" w:after="80"/>
        <w:rPr>
          <w:b/>
        </w:rPr>
      </w:pPr>
    </w:p>
    <w:p w14:paraId="13B76A81" w14:textId="77777777" w:rsidR="008A28A7" w:rsidRDefault="008A28A7" w:rsidP="008A28A7">
      <w:pPr>
        <w:spacing w:before="80" w:after="80"/>
        <w:rPr>
          <w:b/>
        </w:rPr>
      </w:pPr>
    </w:p>
    <w:p w14:paraId="75FD6573" w14:textId="48B8766F" w:rsidR="008A28A7" w:rsidRPr="00DF5F26" w:rsidRDefault="008A28A7" w:rsidP="008A28A7">
      <w:pPr>
        <w:spacing w:before="80" w:after="80"/>
        <w:rPr>
          <w:rFonts w:eastAsia="Times New Roman" w:cs="Times New Roman"/>
          <w:szCs w:val="24"/>
          <w:lang w:eastAsia="en-AU"/>
        </w:rPr>
      </w:pPr>
      <w:r w:rsidRPr="00DF5F26">
        <w:t xml:space="preserve">Total TEC cleared </w:t>
      </w:r>
    </w:p>
    <w:p w14:paraId="55B01972" w14:textId="6CE86FDC" w:rsidR="1CB27B73" w:rsidRDefault="1CB27B73">
      <w:r>
        <w:br w:type="page"/>
      </w:r>
    </w:p>
    <w:p w14:paraId="1529DC33" w14:textId="77777777" w:rsidR="008A28A7" w:rsidRDefault="008A28A7" w:rsidP="008A28A7">
      <w:pPr>
        <w:pStyle w:val="AltHeading1"/>
        <w:numPr>
          <w:ilvl w:val="0"/>
          <w:numId w:val="0"/>
        </w:numPr>
      </w:pPr>
      <w:bookmarkStart w:id="314" w:name="_Toc157678166"/>
      <w:bookmarkStart w:id="315" w:name="_Toc189814253"/>
      <w:r>
        <w:lastRenderedPageBreak/>
        <w:t>Appendix D – Lower Mooloolah River Environmental Reserve Offset Site (16.64ha)</w:t>
      </w:r>
      <w:bookmarkEnd w:id="314"/>
      <w:bookmarkEnd w:id="315"/>
    </w:p>
    <w:p w14:paraId="19558D61" w14:textId="77777777" w:rsidR="00763A7C" w:rsidRDefault="00306A75">
      <w:pPr>
        <w:spacing w:before="80" w:after="80" w:line="240" w:lineRule="auto"/>
        <w:sectPr w:rsidR="00763A7C" w:rsidSect="00763A7C">
          <w:pgSz w:w="11906" w:h="16838" w:code="9"/>
          <w:pgMar w:top="1049" w:right="1558" w:bottom="851" w:left="1418" w:header="567" w:footer="510" w:gutter="0"/>
          <w:pgNumType w:fmt="upperLetter" w:start="3"/>
          <w:cols w:space="708"/>
          <w:docGrid w:linePitch="360"/>
        </w:sectPr>
      </w:pPr>
      <w:r>
        <w:br w:type="page"/>
      </w:r>
    </w:p>
    <w:p w14:paraId="080C1152" w14:textId="5201319B" w:rsidR="00306A75" w:rsidRDefault="00306A75">
      <w:pPr>
        <w:spacing w:before="80" w:after="80" w:line="240" w:lineRule="auto"/>
        <w:rPr>
          <w:rFonts w:eastAsia="Times New Roman" w:cs="Times New Roman"/>
          <w:szCs w:val="24"/>
          <w:lang w:eastAsia="en-AU"/>
        </w:rPr>
      </w:pPr>
    </w:p>
    <w:p w14:paraId="12D8F7B4" w14:textId="612FA6E9" w:rsidR="00306A75" w:rsidRPr="00306A75" w:rsidRDefault="00306A75" w:rsidP="00306A75">
      <w:pPr>
        <w:pStyle w:val="BodyText"/>
      </w:pPr>
      <w:r>
        <w:rPr>
          <w:noProof/>
        </w:rPr>
        <w:drawing>
          <wp:inline distT="0" distB="0" distL="0" distR="0" wp14:anchorId="7C23122E" wp14:editId="7F866A6B">
            <wp:extent cx="5670550" cy="3369636"/>
            <wp:effectExtent l="0" t="0" r="6350" b="2540"/>
            <wp:docPr id="7" name="Picture 7" descr="Lower Mooloolah River Environmental Reserve Offse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Lower Mooloolah River Environmental Reserve Offset Si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70550" cy="3369636"/>
                    </a:xfrm>
                    <a:prstGeom prst="rect">
                      <a:avLst/>
                    </a:prstGeom>
                    <a:noFill/>
                  </pic:spPr>
                </pic:pic>
              </a:graphicData>
            </a:graphic>
          </wp:inline>
        </w:drawing>
      </w:r>
    </w:p>
    <w:p w14:paraId="221AD165" w14:textId="77777777" w:rsidR="008A28A7" w:rsidRPr="000C5E93" w:rsidRDefault="008A28A7" w:rsidP="008A28A7">
      <w:pPr>
        <w:pStyle w:val="BodyText"/>
      </w:pPr>
      <w:r w:rsidRPr="000C5E93">
        <w:t>Lower Mooloolah River Environmental Reserve Offset Site.</w:t>
      </w:r>
    </w:p>
    <w:p w14:paraId="1119B10F" w14:textId="77777777" w:rsidR="008A28A7" w:rsidRPr="000C5E93" w:rsidRDefault="008A28A7" w:rsidP="008A28A7">
      <w:r w:rsidRPr="000C5E93">
        <w:rPr>
          <w:noProof/>
          <w:lang w:eastAsia="en-AU"/>
        </w:rPr>
        <mc:AlternateContent>
          <mc:Choice Requires="wps">
            <w:drawing>
              <wp:anchor distT="0" distB="0" distL="114300" distR="114300" simplePos="0" relativeHeight="251630592" behindDoc="0" locked="0" layoutInCell="1" allowOverlap="1" wp14:anchorId="55B05EDE" wp14:editId="60E600CE">
                <wp:simplePos x="0" y="0"/>
                <wp:positionH relativeFrom="column">
                  <wp:posOffset>3706437</wp:posOffset>
                </wp:positionH>
                <wp:positionV relativeFrom="paragraph">
                  <wp:posOffset>1181331</wp:posOffset>
                </wp:positionV>
                <wp:extent cx="169718" cy="201930"/>
                <wp:effectExtent l="38100" t="0" r="20955" b="64770"/>
                <wp:wrapNone/>
                <wp:docPr id="3" name="Straight Arrow Connector 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169718" cy="20193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1CD4EE5D" id="_x0000_t32" coordsize="21600,21600" o:spt="32" o:oned="t" path="m,l21600,21600e" filled="f">
                <v:path arrowok="t" fillok="f" o:connecttype="none"/>
                <o:lock v:ext="edit" shapetype="t"/>
              </v:shapetype>
              <v:shape id="Straight Arrow Connector 3" o:spid="_x0000_s1026" type="#_x0000_t32" alt="&quot;&quot;" style="position:absolute;margin-left:291.85pt;margin-top:93pt;width:13.35pt;height:15.9pt;flip:x;z-index:251630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" strokecolor="black [3040]">
                <v:stroke endarrow="block"/>
              </v:shape>
            </w:pict>
          </mc:Fallback>
        </mc:AlternateContent>
      </w:r>
      <w:r w:rsidRPr="000C5E93">
        <w:rPr>
          <w:noProof/>
          <w:lang w:eastAsia="en-AU"/>
        </w:rPr>
        <mc:AlternateContent>
          <mc:Choice Requires="wps">
            <w:drawing>
              <wp:anchor distT="45720" distB="45720" distL="114300" distR="114300" simplePos="0" relativeHeight="251627520" behindDoc="0" locked="0" layoutInCell="1" allowOverlap="1" wp14:anchorId="7467A7BB" wp14:editId="72B9B932">
                <wp:simplePos x="0" y="0"/>
                <wp:positionH relativeFrom="column">
                  <wp:posOffset>3876098</wp:posOffset>
                </wp:positionH>
                <wp:positionV relativeFrom="paragraph">
                  <wp:posOffset>964046</wp:posOffset>
                </wp:positionV>
                <wp:extent cx="671945" cy="1404620"/>
                <wp:effectExtent l="0" t="0" r="13970" b="11430"/>
                <wp:wrapNone/>
                <wp:docPr id="4" name="Text Box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945" cy="1404620"/>
                        </a:xfrm>
                        <a:prstGeom prst="rect">
                          <a:avLst/>
                        </a:prstGeom>
                        <a:solidFill>
                          <a:srgbClr val="FFFFFF"/>
                        </a:solidFill>
                        <a:ln w="9525">
                          <a:solidFill>
                            <a:srgbClr val="000000"/>
                          </a:solidFill>
                          <a:miter lim="800000"/>
                          <a:headEnd/>
                          <a:tailEnd/>
                        </a:ln>
                      </wps:spPr>
                      <wps:txbx>
                        <w:txbxContent>
                          <w:p w14:paraId="267BFD12" w14:textId="77777777" w:rsidR="008A28A7" w:rsidRPr="006666A1" w:rsidRDefault="008A28A7" w:rsidP="008A28A7">
                            <w:pPr>
                              <w:rPr>
                                <w:sz w:val="16"/>
                                <w:szCs w:val="16"/>
                              </w:rPr>
                            </w:pPr>
                            <w:r w:rsidRPr="006666A1">
                              <w:rPr>
                                <w:sz w:val="16"/>
                                <w:szCs w:val="16"/>
                              </w:rPr>
                              <w:t>Offset Site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7467A7BB" id="_x0000_t202" coordsize="21600,21600" o:spt="202" path="m,l,21600r21600,l21600,xe">
                <v:stroke joinstyle="miter"/>
                <v:path gradientshapeok="t" o:connecttype="rect"/>
              </v:shapetype>
              <v:shape id="Text Box 4" o:spid="_x0000_s1029" type="#_x0000_t202" alt="&quot;&quot;" style="position:absolute;margin-left:305.2pt;margin-top:75.9pt;width:52.9pt;height:110.6pt;z-index:25162752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">
                <v:textbox style="mso-fit-shape-to-text:t">
                  <w:txbxContent>
                    <w:p w14:paraId="267BFD12" w14:textId="77777777" w:rsidR="008A28A7" w:rsidRPr="006666A1" w:rsidRDefault="008A28A7" w:rsidP="008A28A7">
                      <w:pPr>
                        <w:rPr>
                          <w:sz w:val="16"/>
                          <w:szCs w:val="16"/>
                        </w:rPr>
                      </w:pPr>
                      <w:r w:rsidRPr="006666A1">
                        <w:rPr>
                          <w:sz w:val="16"/>
                          <w:szCs w:val="16"/>
                        </w:rPr>
                        <w:t>Offset Site</w:t>
                      </w:r>
                    </w:p>
                  </w:txbxContent>
                </v:textbox>
              </v:shape>
            </w:pict>
          </mc:Fallback>
        </mc:AlternateContent>
      </w:r>
      <w:r>
        <w:rPr>
          <w:noProof/>
          <w:lang w:eastAsia="en-AU"/>
        </w:rPr>
        <w:drawing>
          <wp:inline distT="0" distB="0" distL="0" distR="0" wp14:anchorId="1428A1DD" wp14:editId="406138AB">
            <wp:extent cx="5759066" cy="3571001"/>
            <wp:effectExtent l="0" t="0" r="7620" b="0"/>
            <wp:docPr id="14" name="Picture 14" descr="Lower Mooloolah River Environmental Reserve Offset Site general lo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wer Mooloolah River Environmental Reserve Offset Site general local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59066" cy="3571001"/>
                    </a:xfrm>
                    <a:prstGeom prst="rect">
                      <a:avLst/>
                    </a:prstGeom>
                    <a:noFill/>
                  </pic:spPr>
                </pic:pic>
              </a:graphicData>
            </a:graphic>
          </wp:inline>
        </w:drawing>
      </w:r>
    </w:p>
    <w:p w14:paraId="1D3FF865" w14:textId="4EA4AB48" w:rsidR="008A28A7" w:rsidRPr="000C5E93" w:rsidRDefault="008A28A7" w:rsidP="1CB27B73">
      <w:pPr>
        <w:spacing w:before="0"/>
      </w:pPr>
      <w:r>
        <w:t>Lower Mooloolah River Environmental Reserve Offset Site general locale.</w:t>
      </w:r>
      <w:r>
        <w:br w:type="page"/>
      </w:r>
    </w:p>
    <w:p w14:paraId="3A2900E6" w14:textId="466A4B78" w:rsidR="00306A75" w:rsidRDefault="008A28A7" w:rsidP="008A28A7">
      <w:pPr>
        <w:pStyle w:val="AltHeading1"/>
        <w:numPr>
          <w:ilvl w:val="0"/>
          <w:numId w:val="0"/>
        </w:numPr>
      </w:pPr>
      <w:bookmarkStart w:id="316" w:name="_Toc157678167"/>
      <w:bookmarkStart w:id="317" w:name="_Toc189814254"/>
      <w:r>
        <w:lastRenderedPageBreak/>
        <w:t>Appendix E – 28 Mooloolah Road, Mooloolah Valley Offset Site (4.65ha)</w:t>
      </w:r>
      <w:bookmarkEnd w:id="316"/>
      <w:bookmarkEnd w:id="317"/>
    </w:p>
    <w:p w14:paraId="44CF579F" w14:textId="77777777" w:rsidR="00763A7C" w:rsidRDefault="00306A75">
      <w:pPr>
        <w:spacing w:before="80" w:after="80" w:line="240" w:lineRule="auto"/>
        <w:sectPr w:rsidR="00763A7C" w:rsidSect="00763A7C">
          <w:pgSz w:w="11906" w:h="16838" w:code="9"/>
          <w:pgMar w:top="1049" w:right="1558" w:bottom="851" w:left="1418" w:header="567" w:footer="510" w:gutter="0"/>
          <w:pgNumType w:fmt="upperLetter" w:start="4"/>
          <w:cols w:space="708"/>
          <w:docGrid w:linePitch="360"/>
        </w:sectPr>
      </w:pPr>
      <w:r>
        <w:br w:type="page"/>
      </w:r>
    </w:p>
    <w:p w14:paraId="16B905B5" w14:textId="531CAA26" w:rsidR="00306A75" w:rsidRDefault="00306A75">
      <w:pPr>
        <w:spacing w:before="80" w:after="80" w:line="240" w:lineRule="auto"/>
        <w:rPr>
          <w:rFonts w:eastAsia="Times New Roman" w:cs="Times New Roman"/>
          <w:szCs w:val="24"/>
          <w:lang w:eastAsia="en-AU"/>
        </w:rPr>
      </w:pPr>
    </w:p>
    <w:p w14:paraId="521458F6" w14:textId="77777777" w:rsidR="008A28A7" w:rsidRPr="000C5E93" w:rsidRDefault="008A28A7" w:rsidP="008A28A7">
      <w:r>
        <w:rPr>
          <w:noProof/>
        </w:rPr>
        <w:drawing>
          <wp:inline distT="0" distB="0" distL="0" distR="0" wp14:anchorId="3892CC48" wp14:editId="284324D9">
            <wp:extent cx="5952984" cy="3431346"/>
            <wp:effectExtent l="0" t="0" r="1905" b="5080"/>
            <wp:docPr id="15" name="Picture 15" descr="28 Mooloolah Road, Mooloolah Valley Offse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28 Mooloolah Road, Mooloolah Valley Offset Site."/>
                    <pic:cNvPicPr/>
                  </pic:nvPicPr>
                  <pic:blipFill>
                    <a:blip r:embed="rId60">
                      <a:extLst>
                        <a:ext uri="{28A0092B-C50C-407E-A947-70E740481C1C}">
                          <a14:useLocalDpi xmlns:a14="http://schemas.microsoft.com/office/drawing/2010/main" val="0"/>
                        </a:ext>
                      </a:extLst>
                    </a:blip>
                    <a:stretch>
                      <a:fillRect/>
                    </a:stretch>
                  </pic:blipFill>
                  <pic:spPr>
                    <a:xfrm>
                      <a:off x="0" y="0"/>
                      <a:ext cx="5952984" cy="3431346"/>
                    </a:xfrm>
                    <a:prstGeom prst="rect">
                      <a:avLst/>
                    </a:prstGeom>
                  </pic:spPr>
                </pic:pic>
              </a:graphicData>
            </a:graphic>
          </wp:inline>
        </w:drawing>
      </w:r>
    </w:p>
    <w:p w14:paraId="71A5B44C" w14:textId="77777777" w:rsidR="008A28A7" w:rsidRPr="000C5E93" w:rsidRDefault="008A28A7" w:rsidP="1CB27B73">
      <w:pPr>
        <w:pStyle w:val="BodyText"/>
        <w:spacing w:before="0"/>
      </w:pPr>
      <w:r>
        <w:t>28 Mooloolah Road, Mooloolah Valley Offset Site.</w:t>
      </w:r>
    </w:p>
    <w:p w14:paraId="7D02CD21" w14:textId="77777777" w:rsidR="008A28A7" w:rsidRPr="000C5E93" w:rsidRDefault="008A28A7" w:rsidP="008A28A7">
      <w:r w:rsidRPr="000C5E93">
        <w:rPr>
          <w:noProof/>
          <w:lang w:eastAsia="en-AU"/>
        </w:rPr>
        <mc:AlternateContent>
          <mc:Choice Requires="wps">
            <w:drawing>
              <wp:anchor distT="0" distB="0" distL="114300" distR="114300" simplePos="0" relativeHeight="251636736" behindDoc="0" locked="0" layoutInCell="1" allowOverlap="1" wp14:anchorId="73807AD3" wp14:editId="32E95A65">
                <wp:simplePos x="0" y="0"/>
                <wp:positionH relativeFrom="column">
                  <wp:posOffset>1584959</wp:posOffset>
                </wp:positionH>
                <wp:positionV relativeFrom="paragraph">
                  <wp:posOffset>1639570</wp:posOffset>
                </wp:positionV>
                <wp:extent cx="234315" cy="45720"/>
                <wp:effectExtent l="0" t="57150" r="32385" b="49530"/>
                <wp:wrapNone/>
                <wp:docPr id="13" name="Straight Arrow Connector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V="1">
                          <a:off x="0" y="0"/>
                          <a:ext cx="234315" cy="45720"/>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5E48C6" id="Straight Arrow Connector 13" o:spid="_x0000_s1026" type="#_x0000_t32" alt="&quot;&quot;" style="position:absolute;margin-left:124.8pt;margin-top:129.1pt;width:18.45pt;height:3.6pt;flip:y;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">
                <v:stroke endarrow="block"/>
              </v:shape>
            </w:pict>
          </mc:Fallback>
        </mc:AlternateContent>
      </w:r>
      <w:r w:rsidRPr="000C5E93">
        <w:rPr>
          <w:noProof/>
          <w:lang w:eastAsia="en-AU"/>
        </w:rPr>
        <mc:AlternateContent>
          <mc:Choice Requires="wps">
            <w:drawing>
              <wp:anchor distT="45720" distB="45720" distL="114300" distR="114300" simplePos="0" relativeHeight="251633664" behindDoc="0" locked="0" layoutInCell="1" allowOverlap="1" wp14:anchorId="291C5B11" wp14:editId="5A02B59D">
                <wp:simplePos x="0" y="0"/>
                <wp:positionH relativeFrom="column">
                  <wp:posOffset>912495</wp:posOffset>
                </wp:positionH>
                <wp:positionV relativeFrom="paragraph">
                  <wp:posOffset>1593850</wp:posOffset>
                </wp:positionV>
                <wp:extent cx="671945" cy="1404620"/>
                <wp:effectExtent l="0" t="0" r="13970" b="11430"/>
                <wp:wrapNone/>
                <wp:docPr id="12" name="Text Box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945" cy="1404620"/>
                        </a:xfrm>
                        <a:prstGeom prst="rect">
                          <a:avLst/>
                        </a:prstGeom>
                        <a:solidFill>
                          <a:srgbClr val="FFFFFF"/>
                        </a:solidFill>
                        <a:ln w="9525">
                          <a:solidFill>
                            <a:srgbClr val="000000"/>
                          </a:solidFill>
                          <a:miter lim="800000"/>
                          <a:headEnd/>
                          <a:tailEnd/>
                        </a:ln>
                      </wps:spPr>
                      <wps:txbx>
                        <w:txbxContent>
                          <w:p w14:paraId="418C68D8" w14:textId="77777777" w:rsidR="008A28A7" w:rsidRPr="006666A1" w:rsidRDefault="008A28A7" w:rsidP="008A28A7">
                            <w:pPr>
                              <w:rPr>
                                <w:sz w:val="16"/>
                                <w:szCs w:val="16"/>
                              </w:rPr>
                            </w:pPr>
                            <w:r w:rsidRPr="006666A1">
                              <w:rPr>
                                <w:sz w:val="16"/>
                                <w:szCs w:val="16"/>
                              </w:rPr>
                              <w:t>Offset Site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1C5B11" id="Text Box 12" o:spid="_x0000_s1030" type="#_x0000_t202" alt="&quot;&quot;" style="position:absolute;margin-left:71.85pt;margin-top:125.5pt;width:52.9pt;height:110.6pt;z-index:2516336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">
                <v:textbox style="mso-fit-shape-to-text:t">
                  <w:txbxContent>
                    <w:p w14:paraId="418C68D8" w14:textId="77777777" w:rsidR="008A28A7" w:rsidRPr="006666A1" w:rsidRDefault="008A28A7" w:rsidP="008A28A7">
                      <w:pPr>
                        <w:rPr>
                          <w:sz w:val="16"/>
                          <w:szCs w:val="16"/>
                        </w:rPr>
                      </w:pPr>
                      <w:r w:rsidRPr="006666A1">
                        <w:rPr>
                          <w:sz w:val="16"/>
                          <w:szCs w:val="16"/>
                        </w:rPr>
                        <w:t>Offset Site</w:t>
                      </w:r>
                    </w:p>
                  </w:txbxContent>
                </v:textbox>
              </v:shape>
            </w:pict>
          </mc:Fallback>
        </mc:AlternateContent>
      </w:r>
      <w:r>
        <w:rPr>
          <w:noProof/>
          <w:lang w:eastAsia="en-AU"/>
        </w:rPr>
        <w:drawing>
          <wp:inline distT="0" distB="0" distL="0" distR="0" wp14:anchorId="5205A59A" wp14:editId="05FD8D92">
            <wp:extent cx="5952516" cy="3557599"/>
            <wp:effectExtent l="0" t="0" r="1905" b="4445"/>
            <wp:docPr id="16" name="Picture 16" descr="28 Mooloolah Road, Mooloolah Valley Offset Site general loc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28 Mooloolah Road, Mooloolah Valley Offset Site general locale."/>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52516" cy="3557599"/>
                    </a:xfrm>
                    <a:prstGeom prst="rect">
                      <a:avLst/>
                    </a:prstGeom>
                    <a:noFill/>
                  </pic:spPr>
                </pic:pic>
              </a:graphicData>
            </a:graphic>
          </wp:inline>
        </w:drawing>
      </w:r>
    </w:p>
    <w:p w14:paraId="6F845F33" w14:textId="77777777" w:rsidR="008A28A7" w:rsidRDefault="008A28A7" w:rsidP="1CB27B73">
      <w:pPr>
        <w:pStyle w:val="BodyText"/>
        <w:spacing w:before="0"/>
      </w:pPr>
      <w:r>
        <w:t>28 Mooloolah Road, Mooloolah Valley Offset Site general locale.</w:t>
      </w:r>
      <w:r>
        <w:br w:type="page"/>
      </w:r>
    </w:p>
    <w:p w14:paraId="44451D3D" w14:textId="77777777" w:rsidR="008A28A7" w:rsidRDefault="008A28A7" w:rsidP="008A28A7">
      <w:pPr>
        <w:pStyle w:val="AltHeading1"/>
        <w:numPr>
          <w:ilvl w:val="0"/>
          <w:numId w:val="0"/>
        </w:numPr>
      </w:pPr>
      <w:bookmarkStart w:id="318" w:name="_Toc157678168"/>
      <w:bookmarkStart w:id="319" w:name="_Toc189814255"/>
      <w:r>
        <w:lastRenderedPageBreak/>
        <w:t>Appendix F – Missing Link Road, Glenview Offset Site (50ha)</w:t>
      </w:r>
      <w:bookmarkEnd w:id="318"/>
      <w:bookmarkEnd w:id="319"/>
    </w:p>
    <w:p w14:paraId="78735D72" w14:textId="77777777" w:rsidR="00763A7C" w:rsidRDefault="00B62FE8">
      <w:pPr>
        <w:spacing w:before="80" w:after="80" w:line="240" w:lineRule="auto"/>
        <w:sectPr w:rsidR="00763A7C" w:rsidSect="00763A7C">
          <w:pgSz w:w="11906" w:h="16838" w:code="9"/>
          <w:pgMar w:top="1049" w:right="1558" w:bottom="851" w:left="1418" w:header="567" w:footer="510" w:gutter="0"/>
          <w:pgNumType w:fmt="upperLetter" w:start="5"/>
          <w:cols w:space="708"/>
          <w:docGrid w:linePitch="360"/>
        </w:sectPr>
      </w:pPr>
      <w:r>
        <w:br w:type="page"/>
      </w:r>
    </w:p>
    <w:p w14:paraId="2A7F94CA" w14:textId="77777777" w:rsidR="008A28A7" w:rsidRDefault="008A28A7" w:rsidP="008A28A7">
      <w:pPr>
        <w:rPr>
          <w:b/>
        </w:rPr>
      </w:pPr>
      <w:r>
        <w:rPr>
          <w:b/>
          <w:noProof/>
          <w:lang w:eastAsia="en-AU"/>
        </w:rPr>
        <w:lastRenderedPageBreak/>
        <w:drawing>
          <wp:inline distT="0" distB="0" distL="0" distR="0" wp14:anchorId="7982ECBB" wp14:editId="7148EEE8">
            <wp:extent cx="6439553" cy="3648075"/>
            <wp:effectExtent l="0" t="0" r="0" b="0"/>
            <wp:docPr id="18" name="Picture 18" descr="Missing Link Road, Glenview Offset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issing Link Road, Glenview Offset Site."/>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442566" cy="3649782"/>
                    </a:xfrm>
                    <a:prstGeom prst="rect">
                      <a:avLst/>
                    </a:prstGeom>
                    <a:noFill/>
                  </pic:spPr>
                </pic:pic>
              </a:graphicData>
            </a:graphic>
          </wp:inline>
        </w:drawing>
      </w:r>
    </w:p>
    <w:p w14:paraId="7B7BC4DF" w14:textId="77777777" w:rsidR="008A28A7" w:rsidRPr="007647E7" w:rsidRDefault="008A28A7" w:rsidP="1CB27B73">
      <w:pPr>
        <w:pStyle w:val="BodyText"/>
        <w:spacing w:before="0"/>
      </w:pPr>
      <w:r>
        <w:t>Missing Link Road, Glenview Offset Site.</w:t>
      </w:r>
    </w:p>
    <w:p w14:paraId="563CA7C1" w14:textId="77777777" w:rsidR="008A28A7" w:rsidRDefault="008A28A7" w:rsidP="008A28A7">
      <w:pPr>
        <w:rPr>
          <w:rFonts w:ascii="Arial" w:hAnsi="Arial" w:cs="Arial"/>
          <w:szCs w:val="20"/>
        </w:rPr>
      </w:pPr>
      <w:r w:rsidRPr="000C5E93">
        <w:rPr>
          <w:noProof/>
          <w:lang w:eastAsia="en-AU"/>
        </w:rPr>
        <mc:AlternateContent>
          <mc:Choice Requires="wps">
            <w:drawing>
              <wp:anchor distT="0" distB="0" distL="114300" distR="114300" simplePos="0" relativeHeight="251645952" behindDoc="0" locked="0" layoutInCell="1" allowOverlap="1" wp14:anchorId="3243BD4A" wp14:editId="16022DAC">
                <wp:simplePos x="0" y="0"/>
                <wp:positionH relativeFrom="column">
                  <wp:posOffset>2733040</wp:posOffset>
                </wp:positionH>
                <wp:positionV relativeFrom="paragraph">
                  <wp:posOffset>2134870</wp:posOffset>
                </wp:positionV>
                <wp:extent cx="116958" cy="92503"/>
                <wp:effectExtent l="0" t="0" r="54610" b="60325"/>
                <wp:wrapNone/>
                <wp:docPr id="19" name="Straight Arrow Connector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16958" cy="92503"/>
                        </a:xfrm>
                        <a:prstGeom prst="straightConnector1">
                          <a:avLst/>
                        </a:prstGeom>
                        <a:noFill/>
                        <a:ln w="9525" cap="flat" cmpd="sng" algn="ctr">
                          <a:solidFill>
                            <a:sysClr val="windowText" lastClr="000000">
                              <a:shade val="95000"/>
                              <a:satMod val="105000"/>
                            </a:sysClr>
                          </a:solidFill>
                          <a:prstDash val="solid"/>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696796" id="Straight Arrow Connector 19" o:spid="_x0000_s1026" type="#_x0000_t32" alt="&quot;&quot;" style="position:absolute;margin-left:215.2pt;margin-top:168.1pt;width:9.2pt;height:7.3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">
                <v:stroke endarrow="block"/>
              </v:shape>
            </w:pict>
          </mc:Fallback>
        </mc:AlternateContent>
      </w:r>
      <w:r w:rsidRPr="00632DA3">
        <w:rPr>
          <w:noProof/>
          <w:lang w:eastAsia="en-AU"/>
        </w:rPr>
        <mc:AlternateContent>
          <mc:Choice Requires="wps">
            <w:drawing>
              <wp:anchor distT="45720" distB="45720" distL="114300" distR="114300" simplePos="0" relativeHeight="251639808" behindDoc="0" locked="0" layoutInCell="1" allowOverlap="1" wp14:anchorId="7CC8C4A9" wp14:editId="34FE2B04">
                <wp:simplePos x="0" y="0"/>
                <wp:positionH relativeFrom="column">
                  <wp:posOffset>2062716</wp:posOffset>
                </wp:positionH>
                <wp:positionV relativeFrom="paragraph">
                  <wp:posOffset>1917302</wp:posOffset>
                </wp:positionV>
                <wp:extent cx="671945" cy="1404620"/>
                <wp:effectExtent l="0" t="0" r="13970" b="11430"/>
                <wp:wrapNone/>
                <wp:docPr id="9" name="Text Box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1945" cy="1404620"/>
                        </a:xfrm>
                        <a:prstGeom prst="rect">
                          <a:avLst/>
                        </a:prstGeom>
                        <a:solidFill>
                          <a:srgbClr val="FFFFFF"/>
                        </a:solidFill>
                        <a:ln w="9525">
                          <a:solidFill>
                            <a:srgbClr val="000000"/>
                          </a:solidFill>
                          <a:miter lim="800000"/>
                          <a:headEnd/>
                          <a:tailEnd/>
                        </a:ln>
                      </wps:spPr>
                      <wps:txbx>
                        <w:txbxContent>
                          <w:p w14:paraId="6754B9F5" w14:textId="77777777" w:rsidR="008A28A7" w:rsidRPr="006666A1" w:rsidRDefault="008A28A7" w:rsidP="008A28A7">
                            <w:pPr>
                              <w:rPr>
                                <w:sz w:val="16"/>
                                <w:szCs w:val="16"/>
                              </w:rPr>
                            </w:pPr>
                            <w:r w:rsidRPr="006666A1">
                              <w:rPr>
                                <w:sz w:val="16"/>
                                <w:szCs w:val="16"/>
                              </w:rPr>
                              <w:t>Offset Site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C8C4A9" id="Text Box 9" o:spid="_x0000_s1031" type="#_x0000_t202" alt="&quot;&quot;" style="position:absolute;margin-left:162.4pt;margin-top:150.95pt;width:52.9pt;height:110.6pt;z-index:251639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">
                <v:textbox style="mso-fit-shape-to-text:t">
                  <w:txbxContent>
                    <w:p w14:paraId="6754B9F5" w14:textId="77777777" w:rsidR="008A28A7" w:rsidRPr="006666A1" w:rsidRDefault="008A28A7" w:rsidP="008A28A7">
                      <w:pPr>
                        <w:rPr>
                          <w:sz w:val="16"/>
                          <w:szCs w:val="16"/>
                        </w:rPr>
                      </w:pPr>
                      <w:r w:rsidRPr="006666A1">
                        <w:rPr>
                          <w:sz w:val="16"/>
                          <w:szCs w:val="16"/>
                        </w:rPr>
                        <w:t>Offset Site</w:t>
                      </w:r>
                    </w:p>
                  </w:txbxContent>
                </v:textbox>
              </v:shape>
            </w:pict>
          </mc:Fallback>
        </mc:AlternateContent>
      </w:r>
      <w:r>
        <w:rPr>
          <w:rFonts w:ascii="Arial" w:hAnsi="Arial" w:cs="Arial"/>
          <w:noProof/>
          <w:szCs w:val="20"/>
          <w:lang w:eastAsia="en-AU"/>
        </w:rPr>
        <w:drawing>
          <wp:inline distT="0" distB="0" distL="0" distR="0" wp14:anchorId="16840CA9" wp14:editId="6C9EEED5">
            <wp:extent cx="6400800" cy="3781553"/>
            <wp:effectExtent l="0" t="0" r="0" b="9525"/>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03776" cy="3783311"/>
                    </a:xfrm>
                    <a:prstGeom prst="rect">
                      <a:avLst/>
                    </a:prstGeom>
                    <a:noFill/>
                  </pic:spPr>
                </pic:pic>
              </a:graphicData>
            </a:graphic>
          </wp:inline>
        </w:drawing>
      </w:r>
    </w:p>
    <w:p w14:paraId="6FFC83FB" w14:textId="77777777" w:rsidR="008A28A7" w:rsidRPr="006945AC" w:rsidRDefault="008A28A7" w:rsidP="1CB27B73">
      <w:pPr>
        <w:pStyle w:val="BodyText"/>
        <w:spacing w:before="0"/>
        <w:rPr>
          <w:rFonts w:ascii="Arial" w:hAnsi="Arial" w:cs="Arial"/>
        </w:rPr>
      </w:pPr>
      <w:r w:rsidRPr="1CB27B73">
        <w:rPr>
          <w:rFonts w:ascii="Arial" w:hAnsi="Arial" w:cs="Arial"/>
        </w:rPr>
        <w:t>Missing Link Road, Glenview Offset Site general locale.</w:t>
      </w:r>
      <w:r w:rsidRPr="1CB27B73">
        <w:rPr>
          <w:noProof/>
        </w:rPr>
        <w:t xml:space="preserve"> </w:t>
      </w:r>
      <w:r>
        <w:br w:type="page"/>
      </w:r>
    </w:p>
    <w:p w14:paraId="45603177" w14:textId="77777777" w:rsidR="008A28A7" w:rsidRDefault="008A28A7" w:rsidP="008A28A7">
      <w:pPr>
        <w:pStyle w:val="AltHeading1"/>
        <w:numPr>
          <w:ilvl w:val="0"/>
          <w:numId w:val="0"/>
        </w:numPr>
      </w:pPr>
      <w:bookmarkStart w:id="320" w:name="_Toc157678169"/>
      <w:bookmarkStart w:id="321" w:name="_Toc189814256"/>
      <w:r>
        <w:lastRenderedPageBreak/>
        <w:t>Appendix G – Notification of Commencement of the Action</w:t>
      </w:r>
      <w:bookmarkEnd w:id="320"/>
      <w:bookmarkEnd w:id="321"/>
    </w:p>
    <w:p w14:paraId="7BC2233C" w14:textId="77777777" w:rsidR="00763A7C" w:rsidRDefault="00763A7C" w:rsidP="00763A7C">
      <w:pPr>
        <w:pStyle w:val="BodyText"/>
        <w:sectPr w:rsidR="00763A7C" w:rsidSect="00763A7C">
          <w:pgSz w:w="11906" w:h="16838" w:code="9"/>
          <w:pgMar w:top="1049" w:right="1558" w:bottom="851" w:left="1418" w:header="567" w:footer="510" w:gutter="0"/>
          <w:pgNumType w:fmt="upperLetter" w:start="6"/>
          <w:cols w:space="708"/>
          <w:docGrid w:linePitch="360"/>
        </w:sectPr>
      </w:pPr>
    </w:p>
    <w:p w14:paraId="165670AF" w14:textId="77777777" w:rsidR="008A28A7" w:rsidRPr="007647E7" w:rsidRDefault="008A28A7" w:rsidP="008A28A7">
      <w:r>
        <w:rPr>
          <w:noProof/>
          <w:lang w:eastAsia="en-AU"/>
        </w:rPr>
        <w:lastRenderedPageBreak/>
        <w:drawing>
          <wp:inline distT="0" distB="0" distL="0" distR="0" wp14:anchorId="3C042FD4" wp14:editId="1CE54C95">
            <wp:extent cx="4986655" cy="8016875"/>
            <wp:effectExtent l="0" t="0" r="4445" b="3175"/>
            <wp:docPr id="22" name="Picture 22" descr="Missing Link Road, Glenview Offset Site general loca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Missing Link Road, Glenview Offset Site general locale.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986655" cy="8016875"/>
                    </a:xfrm>
                    <a:prstGeom prst="rect">
                      <a:avLst/>
                    </a:prstGeom>
                    <a:noFill/>
                  </pic:spPr>
                </pic:pic>
              </a:graphicData>
            </a:graphic>
          </wp:inline>
        </w:drawing>
      </w:r>
      <w:r>
        <w:br w:type="page"/>
      </w:r>
    </w:p>
    <w:p w14:paraId="0D2DA3DF" w14:textId="77777777" w:rsidR="008A28A7" w:rsidRDefault="008A28A7" w:rsidP="008A28A7">
      <w:pPr>
        <w:pStyle w:val="AltHeading1"/>
        <w:numPr>
          <w:ilvl w:val="0"/>
          <w:numId w:val="0"/>
        </w:numPr>
        <w:tabs>
          <w:tab w:val="left" w:pos="1905"/>
        </w:tabs>
        <w:rPr>
          <w:b/>
        </w:rPr>
        <w:sectPr w:rsidR="008A28A7" w:rsidSect="00DF5F26">
          <w:pgSz w:w="11906" w:h="16838" w:code="9"/>
          <w:pgMar w:top="1049" w:right="1558" w:bottom="851" w:left="1418" w:header="567" w:footer="510" w:gutter="0"/>
          <w:pgNumType w:fmt="upperLetter" w:start="7"/>
          <w:cols w:space="708"/>
          <w:docGrid w:linePitch="360"/>
        </w:sectPr>
      </w:pPr>
      <w:bookmarkStart w:id="322" w:name="_Toc157678170"/>
      <w:bookmarkStart w:id="323" w:name="_Toc189814257"/>
      <w:bookmarkStart w:id="324" w:name="_Toc3195901"/>
      <w:r w:rsidRPr="002811D4">
        <w:lastRenderedPageBreak/>
        <w:t xml:space="preserve">Appendix </w:t>
      </w:r>
      <w:r>
        <w:t>H</w:t>
      </w:r>
      <w:r w:rsidRPr="002811D4">
        <w:t xml:space="preserve"> – </w:t>
      </w:r>
      <w:r>
        <w:t>Fauna furniture locations</w:t>
      </w:r>
      <w:bookmarkEnd w:id="322"/>
      <w:bookmarkEnd w:id="323"/>
    </w:p>
    <w:bookmarkEnd w:id="324"/>
    <w:p w14:paraId="780E4FF6" w14:textId="77777777" w:rsidR="008A28A7" w:rsidRDefault="008A28A7" w:rsidP="008A28A7">
      <w:pPr>
        <w:spacing w:before="80" w:after="80"/>
        <w:rPr>
          <w:rFonts w:ascii="Arial" w:hAnsi="Arial"/>
          <w:szCs w:val="20"/>
        </w:rPr>
      </w:pPr>
    </w:p>
    <w:p w14:paraId="581E8E78" w14:textId="77777777" w:rsidR="008A28A7" w:rsidRDefault="008A28A7" w:rsidP="008A28A7">
      <w:pPr>
        <w:spacing w:before="80" w:after="80"/>
        <w:rPr>
          <w:rFonts w:ascii="Arial" w:hAnsi="Arial"/>
          <w:szCs w:val="20"/>
        </w:rPr>
      </w:pPr>
      <w:r>
        <w:rPr>
          <w:rFonts w:ascii="Arial" w:hAnsi="Arial"/>
          <w:szCs w:val="20"/>
        </w:rPr>
        <w:tab/>
      </w:r>
    </w:p>
    <w:p w14:paraId="274C8669" w14:textId="77777777" w:rsidR="008A28A7" w:rsidRDefault="008A28A7" w:rsidP="008A28A7">
      <w:pPr>
        <w:keepNext/>
        <w:jc w:val="center"/>
      </w:pPr>
      <w:r>
        <w:rPr>
          <w:noProof/>
          <w:lang w:eastAsia="en-AU"/>
        </w:rPr>
        <w:drawing>
          <wp:inline distT="0" distB="0" distL="0" distR="0" wp14:anchorId="6284FCB3" wp14:editId="24937B3A">
            <wp:extent cx="6005088" cy="4503819"/>
            <wp:effectExtent l="7620" t="0" r="3810" b="3810"/>
            <wp:docPr id="31" name="Picture 31" descr="Permanent fauna fence with frog exclusion fencing and Koala escape pole adjacent to Bruce High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ermanent fauna fence with frog exclusion fencing and Koala escape pole adjacent to Bruce Highway"/>
                    <pic:cNvPicPr>
                      <a:picLocks noChangeAspect="1" noChangeArrowheads="1"/>
                    </pic:cNvPicPr>
                  </pic:nvPicPr>
                  <pic:blipFill>
                    <a:blip r:embed="rId65"/>
                    <a:stretch>
                      <a:fillRect/>
                    </a:stretch>
                  </pic:blipFill>
                  <pic:spPr bwMode="auto">
                    <a:xfrm rot="5400000">
                      <a:off x="0" y="0"/>
                      <a:ext cx="6093265" cy="4569952"/>
                    </a:xfrm>
                    <a:prstGeom prst="rect">
                      <a:avLst/>
                    </a:prstGeom>
                    <a:noFill/>
                    <a:ln>
                      <a:noFill/>
                    </a:ln>
                  </pic:spPr>
                </pic:pic>
              </a:graphicData>
            </a:graphic>
          </wp:inline>
        </w:drawing>
      </w:r>
    </w:p>
    <w:p w14:paraId="29127463" w14:textId="7BF236B6" w:rsidR="00763A7C" w:rsidRDefault="00763A7C" w:rsidP="008A28A7">
      <w:pPr>
        <w:pStyle w:val="Caption"/>
        <w:sectPr w:rsidR="00763A7C" w:rsidSect="00763A7C">
          <w:footerReference w:type="default" r:id="rId66"/>
          <w:headerReference w:type="first" r:id="rId67"/>
          <w:pgSz w:w="11906" w:h="16838" w:code="9"/>
          <w:pgMar w:top="992" w:right="1418" w:bottom="1843" w:left="1418" w:header="567" w:footer="510" w:gutter="0"/>
          <w:pgNumType w:fmt="upperLetter" w:start="8"/>
          <w:cols w:space="708"/>
          <w:docGrid w:linePitch="360"/>
        </w:sectPr>
      </w:pPr>
      <w:r>
        <w:t xml:space="preserve">Photo Plate </w:t>
      </w:r>
      <w:r w:rsidR="008A28A7">
        <w:t xml:space="preserve">1. Permanent fauna fence with frog exclusion fencing and </w:t>
      </w:r>
      <w:r w:rsidR="00B30A84">
        <w:t>Koala</w:t>
      </w:r>
      <w:r w:rsidR="008A28A7">
        <w:t xml:space="preserve"> escape pole adjacent to Bruce Highway</w:t>
      </w:r>
    </w:p>
    <w:p w14:paraId="3DCD2470" w14:textId="2ABEEA4A" w:rsidR="008A28A7" w:rsidRPr="00BB3243" w:rsidRDefault="008A28A7" w:rsidP="008A28A7">
      <w:pPr>
        <w:pStyle w:val="Caption"/>
      </w:pPr>
    </w:p>
    <w:p w14:paraId="01FBC2AB" w14:textId="77777777" w:rsidR="008A28A7" w:rsidRDefault="008A28A7" w:rsidP="008A28A7">
      <w:pPr>
        <w:pStyle w:val="BodyText"/>
        <w:keepNext/>
        <w:jc w:val="center"/>
      </w:pPr>
      <w:r>
        <w:rPr>
          <w:noProof/>
        </w:rPr>
        <w:drawing>
          <wp:inline distT="0" distB="0" distL="0" distR="0" wp14:anchorId="6CFF1B7E" wp14:editId="19A116A6">
            <wp:extent cx="5187091" cy="4742859"/>
            <wp:effectExtent l="0" t="6668" r="7303" b="7302"/>
            <wp:docPr id="8" name="Picture 8" descr="Completed Steve Irwin Way fauna pa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ompleted Steve Irwin Way fauna passage  "/>
                    <pic:cNvPicPr>
                      <a:picLocks noChangeAspect="1" noChangeArrowheads="1"/>
                    </pic:cNvPicPr>
                  </pic:nvPicPr>
                  <pic:blipFill>
                    <a:blip r:embed="rId68"/>
                    <a:stretch>
                      <a:fillRect/>
                    </a:stretch>
                  </pic:blipFill>
                  <pic:spPr bwMode="auto">
                    <a:xfrm rot="5400000">
                      <a:off x="0" y="0"/>
                      <a:ext cx="5204399" cy="4758685"/>
                    </a:xfrm>
                    <a:prstGeom prst="rect">
                      <a:avLst/>
                    </a:prstGeom>
                    <a:noFill/>
                    <a:ln>
                      <a:noFill/>
                    </a:ln>
                  </pic:spPr>
                </pic:pic>
              </a:graphicData>
            </a:graphic>
          </wp:inline>
        </w:drawing>
      </w:r>
    </w:p>
    <w:p w14:paraId="3267D5C4" w14:textId="1629DAF5" w:rsidR="008A28A7" w:rsidRDefault="00763A7C" w:rsidP="008A28A7">
      <w:pPr>
        <w:pStyle w:val="Caption"/>
        <w:jc w:val="both"/>
      </w:pPr>
      <w:r>
        <w:t xml:space="preserve">Photo Plate </w:t>
      </w:r>
      <w:r w:rsidR="008A28A7">
        <w:t xml:space="preserve">2. Completed Steve Irwin Way fauna passage  </w:t>
      </w:r>
    </w:p>
    <w:p w14:paraId="54808A29" w14:textId="77777777" w:rsidR="008A28A7" w:rsidRDefault="008A28A7" w:rsidP="008A28A7"/>
    <w:p w14:paraId="62411C16" w14:textId="77777777" w:rsidR="008A28A7" w:rsidRDefault="008A28A7" w:rsidP="008A28A7"/>
    <w:p w14:paraId="76DF65FC" w14:textId="77777777" w:rsidR="008A28A7" w:rsidRDefault="008A28A7" w:rsidP="008A28A7"/>
    <w:p w14:paraId="73586742" w14:textId="458C44AE" w:rsidR="008A28A7" w:rsidRDefault="008A28A7" w:rsidP="008A28A7"/>
    <w:p w14:paraId="40BE03BC" w14:textId="77777777" w:rsidR="00763A7C" w:rsidRDefault="007C12CB">
      <w:pPr>
        <w:spacing w:before="80" w:after="80" w:line="240" w:lineRule="auto"/>
        <w:sectPr w:rsidR="00763A7C" w:rsidSect="00763A7C">
          <w:pgSz w:w="11906" w:h="16838" w:code="9"/>
          <w:pgMar w:top="992" w:right="1418" w:bottom="1843" w:left="1418" w:header="567" w:footer="510" w:gutter="0"/>
          <w:pgNumType w:fmt="upperLetter" w:start="8"/>
          <w:cols w:space="708"/>
          <w:docGrid w:linePitch="360"/>
        </w:sectPr>
      </w:pPr>
      <w:r>
        <w:br w:type="page"/>
      </w:r>
    </w:p>
    <w:p w14:paraId="703057CD" w14:textId="77777777" w:rsidR="007C12CB" w:rsidRDefault="007C12CB" w:rsidP="008A28A7"/>
    <w:p w14:paraId="7A920805" w14:textId="5743ECFB" w:rsidR="007C12CB" w:rsidRDefault="007C12CB" w:rsidP="008A28A7">
      <w:r>
        <w:rPr>
          <w:noProof/>
        </w:rPr>
        <w:drawing>
          <wp:anchor distT="0" distB="0" distL="114300" distR="114300" simplePos="0" relativeHeight="251655168" behindDoc="0" locked="0" layoutInCell="1" allowOverlap="1" wp14:anchorId="4017E7C6" wp14:editId="15C51046">
            <wp:simplePos x="0" y="0"/>
            <wp:positionH relativeFrom="column">
              <wp:posOffset>2833370</wp:posOffset>
            </wp:positionH>
            <wp:positionV relativeFrom="paragraph">
              <wp:posOffset>252730</wp:posOffset>
            </wp:positionV>
            <wp:extent cx="3289300" cy="3162300"/>
            <wp:effectExtent l="0" t="0" r="6350" b="0"/>
            <wp:wrapThrough wrapText="bothSides">
              <wp:wrapPolygon edited="0">
                <wp:start x="0" y="0"/>
                <wp:lineTo x="0" y="21470"/>
                <wp:lineTo x="21517" y="21470"/>
                <wp:lineTo x="21517" y="0"/>
                <wp:lineTo x="0" y="0"/>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289300" cy="31623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2096" behindDoc="0" locked="0" layoutInCell="1" allowOverlap="1" wp14:anchorId="1A342C8B" wp14:editId="440DFC69">
            <wp:simplePos x="0" y="0"/>
            <wp:positionH relativeFrom="column">
              <wp:posOffset>-522947</wp:posOffset>
            </wp:positionH>
            <wp:positionV relativeFrom="paragraph">
              <wp:posOffset>388962</wp:posOffset>
            </wp:positionV>
            <wp:extent cx="3771270" cy="2833322"/>
            <wp:effectExtent l="0" t="6985" r="0" b="0"/>
            <wp:wrapNone/>
            <wp:docPr id="41" name="Pictur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extLst>
                        <a:ext uri="{C183D7F6-B498-43B3-948B-1728B52AA6E4}">
                          <adec:decorative xmlns:adec="http://schemas.microsoft.com/office/drawing/2017/decorative" val="1"/>
                        </a:ext>
                      </a:extLst>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rot="5400000">
                      <a:off x="0" y="0"/>
                      <a:ext cx="3774371" cy="283565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A7383B8" w14:textId="716D00D5" w:rsidR="007C12CB" w:rsidRDefault="007C12CB" w:rsidP="008A28A7"/>
    <w:p w14:paraId="291DB37D" w14:textId="7B76FE0C" w:rsidR="007C12CB" w:rsidRDefault="007C12CB" w:rsidP="008A28A7"/>
    <w:p w14:paraId="65AAD180" w14:textId="2B0D1433" w:rsidR="007C12CB" w:rsidRDefault="007C12CB" w:rsidP="008A28A7"/>
    <w:p w14:paraId="198AEBE9" w14:textId="77777777" w:rsidR="007C12CB" w:rsidRDefault="007C12CB" w:rsidP="008A28A7"/>
    <w:p w14:paraId="027BE5A6" w14:textId="182EBC57" w:rsidR="007C12CB" w:rsidRDefault="007C12CB" w:rsidP="008A28A7"/>
    <w:p w14:paraId="52E6B3BA" w14:textId="573449AD" w:rsidR="007C12CB" w:rsidRDefault="007C12CB" w:rsidP="008A28A7"/>
    <w:p w14:paraId="79627C6D" w14:textId="38DA3775" w:rsidR="007C12CB" w:rsidRDefault="007C12CB" w:rsidP="008A28A7"/>
    <w:p w14:paraId="580E7EAF" w14:textId="0ADBCE3C" w:rsidR="007C12CB" w:rsidRDefault="007C12CB" w:rsidP="008A28A7"/>
    <w:p w14:paraId="37327BAB" w14:textId="5EC19FC6" w:rsidR="008A28A7" w:rsidRDefault="00763A7C" w:rsidP="008A28A7">
      <w:pPr>
        <w:pStyle w:val="Caption"/>
        <w:jc w:val="both"/>
      </w:pPr>
      <w:r>
        <w:t xml:space="preserve">Photo Plate </w:t>
      </w:r>
      <w:r w:rsidR="008A28A7">
        <w:t xml:space="preserve">3 and 4. Completed southern fauna passage </w:t>
      </w:r>
    </w:p>
    <w:p w14:paraId="2AE8202B" w14:textId="77777777" w:rsidR="00763A7C" w:rsidRDefault="00763A7C" w:rsidP="008A28A7">
      <w:pPr>
        <w:sectPr w:rsidR="00763A7C" w:rsidSect="00763A7C">
          <w:pgSz w:w="11906" w:h="16838" w:code="9"/>
          <w:pgMar w:top="992" w:right="1418" w:bottom="1843" w:left="1418" w:header="567" w:footer="510" w:gutter="0"/>
          <w:pgNumType w:fmt="upperLetter" w:start="8"/>
          <w:cols w:space="708"/>
          <w:docGrid w:linePitch="360"/>
        </w:sectPr>
      </w:pPr>
    </w:p>
    <w:p w14:paraId="0E6DD8B9" w14:textId="77777777" w:rsidR="008A28A7" w:rsidRDefault="008A28A7" w:rsidP="008A28A7">
      <w:r>
        <w:rPr>
          <w:noProof/>
        </w:rPr>
        <w:lastRenderedPageBreak/>
        <w:drawing>
          <wp:inline distT="0" distB="0" distL="0" distR="0" wp14:anchorId="5E215F01" wp14:editId="62CE2A58">
            <wp:extent cx="5661025" cy="4246245"/>
            <wp:effectExtent l="0" t="0" r="0" b="1905"/>
            <wp:docPr id="42" name="Picture 42" descr="Completed southern fauna passag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Completed southern fauna passage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61025" cy="4246245"/>
                    </a:xfrm>
                    <a:prstGeom prst="rect">
                      <a:avLst/>
                    </a:prstGeom>
                    <a:noFill/>
                    <a:ln>
                      <a:noFill/>
                    </a:ln>
                  </pic:spPr>
                </pic:pic>
              </a:graphicData>
            </a:graphic>
          </wp:inline>
        </w:drawing>
      </w:r>
    </w:p>
    <w:p w14:paraId="0FCB25C6" w14:textId="451B66AA" w:rsidR="008A28A7" w:rsidRDefault="00D21844" w:rsidP="008A28A7">
      <w:pPr>
        <w:pStyle w:val="Caption"/>
        <w:jc w:val="both"/>
      </w:pPr>
      <w:r>
        <w:t xml:space="preserve">Photo Plate </w:t>
      </w:r>
      <w:r w:rsidR="008A28A7">
        <w:t xml:space="preserve">5. Completed northern fauna passage </w:t>
      </w:r>
    </w:p>
    <w:p w14:paraId="7F74C9BC" w14:textId="17B1BB7A" w:rsidR="008A28A7" w:rsidRDefault="007C12CB" w:rsidP="008A28A7">
      <w:r>
        <w:rPr>
          <w:noProof/>
        </w:rPr>
        <w:drawing>
          <wp:anchor distT="0" distB="0" distL="114300" distR="114300" simplePos="0" relativeHeight="251664384" behindDoc="0" locked="0" layoutInCell="1" allowOverlap="1" wp14:anchorId="4ACDA06C" wp14:editId="67991DB6">
            <wp:simplePos x="0" y="0"/>
            <wp:positionH relativeFrom="column">
              <wp:posOffset>4335780</wp:posOffset>
            </wp:positionH>
            <wp:positionV relativeFrom="paragraph">
              <wp:posOffset>163830</wp:posOffset>
            </wp:positionV>
            <wp:extent cx="2072861" cy="2767054"/>
            <wp:effectExtent l="0" t="0" r="3810" b="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72861" cy="2767054"/>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2F08C9A0" wp14:editId="7815B996">
            <wp:simplePos x="0" y="0"/>
            <wp:positionH relativeFrom="column">
              <wp:posOffset>2159945</wp:posOffset>
            </wp:positionH>
            <wp:positionV relativeFrom="paragraph">
              <wp:posOffset>163830</wp:posOffset>
            </wp:positionV>
            <wp:extent cx="2091193" cy="2793963"/>
            <wp:effectExtent l="0" t="0" r="4445" b="6985"/>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091193" cy="2793963"/>
                    </a:xfrm>
                    <a:prstGeom prst="rect">
                      <a:avLst/>
                    </a:prstGeom>
                    <a:noFill/>
                  </pic:spPr>
                </pic:pic>
              </a:graphicData>
            </a:graphic>
            <wp14:sizeRelH relativeFrom="margin">
              <wp14:pctWidth>0</wp14:pctWidth>
            </wp14:sizeRelH>
            <wp14:sizeRelV relativeFrom="margin">
              <wp14:pctHeight>0</wp14:pctHeight>
            </wp14:sizeRelV>
          </wp:anchor>
        </w:drawing>
      </w:r>
    </w:p>
    <w:p w14:paraId="3E6C22F7" w14:textId="242033DC" w:rsidR="008A28A7" w:rsidRDefault="007C12CB" w:rsidP="008A28A7">
      <w:r>
        <w:rPr>
          <w:noProof/>
        </w:rPr>
        <w:drawing>
          <wp:anchor distT="0" distB="0" distL="114300" distR="114300" simplePos="0" relativeHeight="251661312" behindDoc="0" locked="0" layoutInCell="1" allowOverlap="1" wp14:anchorId="50744A4C" wp14:editId="747DB3F6">
            <wp:simplePos x="0" y="0"/>
            <wp:positionH relativeFrom="margin">
              <wp:align>left</wp:align>
            </wp:positionH>
            <wp:positionV relativeFrom="paragraph">
              <wp:posOffset>238761</wp:posOffset>
            </wp:positionV>
            <wp:extent cx="2765994" cy="2068526"/>
            <wp:effectExtent l="5715" t="0" r="2540" b="2540"/>
            <wp:wrapNone/>
            <wp:docPr id="43" name="Pictur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rot="5400000">
                      <a:off x="0" y="0"/>
                      <a:ext cx="2765994" cy="2068526"/>
                    </a:xfrm>
                    <a:prstGeom prst="rect">
                      <a:avLst/>
                    </a:prstGeom>
                    <a:noFill/>
                    <a:ln>
                      <a:noFill/>
                    </a:ln>
                  </pic:spPr>
                </pic:pic>
              </a:graphicData>
            </a:graphic>
          </wp:anchor>
        </w:drawing>
      </w:r>
    </w:p>
    <w:p w14:paraId="55862656" w14:textId="536D23AD" w:rsidR="008A28A7" w:rsidRDefault="008A28A7" w:rsidP="008A28A7"/>
    <w:p w14:paraId="16798B75" w14:textId="77777777" w:rsidR="008A28A7" w:rsidRDefault="008A28A7" w:rsidP="008A28A7"/>
    <w:p w14:paraId="4FE7D5A7" w14:textId="77777777" w:rsidR="008A28A7" w:rsidRDefault="008A28A7" w:rsidP="008A28A7"/>
    <w:p w14:paraId="0BFC52D2" w14:textId="77777777" w:rsidR="008A28A7" w:rsidRDefault="008A28A7" w:rsidP="008A28A7"/>
    <w:p w14:paraId="6A01EC06" w14:textId="77777777" w:rsidR="008A28A7" w:rsidRDefault="008A28A7" w:rsidP="008A28A7"/>
    <w:p w14:paraId="66C882AF" w14:textId="77777777" w:rsidR="008A28A7" w:rsidRDefault="008A28A7" w:rsidP="008A28A7"/>
    <w:p w14:paraId="3983A27A" w14:textId="473E6BA3" w:rsidR="00763A7C" w:rsidRDefault="00D21844" w:rsidP="008A28A7">
      <w:pPr>
        <w:pStyle w:val="Caption"/>
        <w:jc w:val="both"/>
        <w:sectPr w:rsidR="00763A7C" w:rsidSect="00763A7C">
          <w:pgSz w:w="11906" w:h="16838" w:code="9"/>
          <w:pgMar w:top="992" w:right="1418" w:bottom="1843" w:left="1418" w:header="567" w:footer="510" w:gutter="0"/>
          <w:pgNumType w:fmt="upperLetter" w:start="8"/>
          <w:cols w:space="708"/>
          <w:docGrid w:linePitch="360"/>
        </w:sectPr>
      </w:pPr>
      <w:r>
        <w:t xml:space="preserve">Photo Plate </w:t>
      </w:r>
      <w:r w:rsidR="008A28A7">
        <w:t xml:space="preserve">6, 7 and 8. Fauna structures installed at Sippy Creek </w:t>
      </w:r>
    </w:p>
    <w:p w14:paraId="2F548E57" w14:textId="40B42AED" w:rsidR="008A28A7" w:rsidRDefault="00F10209" w:rsidP="008A28A7">
      <w:r>
        <w:rPr>
          <w:b/>
          <w:noProof/>
        </w:rPr>
        <w:lastRenderedPageBreak/>
        <w:drawing>
          <wp:anchor distT="0" distB="0" distL="114300" distR="114300" simplePos="0" relativeHeight="251670528" behindDoc="0" locked="0" layoutInCell="1" allowOverlap="1" wp14:anchorId="4A4BB508" wp14:editId="156DE9F8">
            <wp:simplePos x="0" y="0"/>
            <wp:positionH relativeFrom="margin">
              <wp:posOffset>281305</wp:posOffset>
            </wp:positionH>
            <wp:positionV relativeFrom="paragraph">
              <wp:posOffset>51435</wp:posOffset>
            </wp:positionV>
            <wp:extent cx="2369489" cy="3159705"/>
            <wp:effectExtent l="0" t="0" r="0" b="3175"/>
            <wp:wrapNone/>
            <wp:docPr id="48" name="Picture 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a:extLst>
                        <a:ext uri="{C183D7F6-B498-43B3-948B-1728B52AA6E4}">
                          <adec:decorative xmlns:adec="http://schemas.microsoft.com/office/drawing/2017/decorative" val="1"/>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69489" cy="3159705"/>
                    </a:xfrm>
                    <a:prstGeom prst="rect">
                      <a:avLst/>
                    </a:prstGeom>
                    <a:noFill/>
                  </pic:spPr>
                </pic:pic>
              </a:graphicData>
            </a:graphic>
            <wp14:sizeRelH relativeFrom="margin">
              <wp14:pctWidth>0</wp14:pctWidth>
            </wp14:sizeRelH>
            <wp14:sizeRelV relativeFrom="margin">
              <wp14:pctHeight>0</wp14:pctHeight>
            </wp14:sizeRelV>
          </wp:anchor>
        </w:drawing>
      </w:r>
    </w:p>
    <w:p w14:paraId="59E573AC" w14:textId="5E2464BE" w:rsidR="008A28A7" w:rsidRDefault="007C12CB" w:rsidP="008A28A7">
      <w:r>
        <w:rPr>
          <w:noProof/>
        </w:rPr>
        <w:drawing>
          <wp:anchor distT="0" distB="0" distL="114300" distR="114300" simplePos="0" relativeHeight="251667456" behindDoc="0" locked="0" layoutInCell="1" allowOverlap="1" wp14:anchorId="4B5A1BD5" wp14:editId="34B57D7A">
            <wp:simplePos x="0" y="0"/>
            <wp:positionH relativeFrom="margin">
              <wp:posOffset>2523174</wp:posOffset>
            </wp:positionH>
            <wp:positionV relativeFrom="paragraph">
              <wp:posOffset>117155</wp:posOffset>
            </wp:positionV>
            <wp:extent cx="3173730" cy="2380619"/>
            <wp:effectExtent l="0" t="3493" r="4128" b="4127"/>
            <wp:wrapNone/>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rot="5400000">
                      <a:off x="0" y="0"/>
                      <a:ext cx="3173739" cy="23806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93860B" w14:textId="76C87F55" w:rsidR="008A28A7" w:rsidRDefault="008A28A7" w:rsidP="008A28A7"/>
    <w:p w14:paraId="008A37CE" w14:textId="0B9A059B" w:rsidR="008A28A7" w:rsidRDefault="008A28A7" w:rsidP="008A28A7"/>
    <w:p w14:paraId="518B8B37" w14:textId="2B0218D1" w:rsidR="008A28A7" w:rsidRDefault="008A28A7" w:rsidP="008A28A7"/>
    <w:p w14:paraId="71688B5B" w14:textId="77777777" w:rsidR="008A28A7" w:rsidRDefault="008A28A7" w:rsidP="008A28A7"/>
    <w:p w14:paraId="52B70736" w14:textId="77777777" w:rsidR="008A28A7" w:rsidRDefault="008A28A7" w:rsidP="008A28A7"/>
    <w:p w14:paraId="529C84D9" w14:textId="77777777" w:rsidR="008A28A7" w:rsidRDefault="008A28A7" w:rsidP="008A28A7"/>
    <w:p w14:paraId="63D5574B" w14:textId="5ADF905A" w:rsidR="008A28A7" w:rsidRDefault="00D21844" w:rsidP="008A28A7">
      <w:pPr>
        <w:pStyle w:val="Caption"/>
        <w:jc w:val="both"/>
      </w:pPr>
      <w:r>
        <w:t xml:space="preserve">Photo Plate </w:t>
      </w:r>
      <w:r w:rsidR="008A28A7">
        <w:t xml:space="preserve">9 and 10. Fauna structures installed at Mooloolah River </w:t>
      </w:r>
    </w:p>
    <w:p w14:paraId="593D00B9" w14:textId="398358D4" w:rsidR="007C12CB" w:rsidRPr="007C12CB" w:rsidRDefault="007C12CB" w:rsidP="007C12CB">
      <w:r>
        <w:rPr>
          <w:noProof/>
        </w:rPr>
        <w:drawing>
          <wp:anchor distT="0" distB="0" distL="114300" distR="114300" simplePos="0" relativeHeight="251618304" behindDoc="0" locked="0" layoutInCell="1" allowOverlap="1" wp14:anchorId="7541EEA2" wp14:editId="319B7582">
            <wp:simplePos x="0" y="0"/>
            <wp:positionH relativeFrom="margin">
              <wp:align>left</wp:align>
            </wp:positionH>
            <wp:positionV relativeFrom="paragraph">
              <wp:posOffset>325755</wp:posOffset>
            </wp:positionV>
            <wp:extent cx="5353050" cy="3415665"/>
            <wp:effectExtent l="0" t="0" r="0" b="0"/>
            <wp:wrapSquare wrapText="bothSides"/>
            <wp:docPr id="18779520" name="Pictur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520" name="Picture 32">
                      <a:extLst>
                        <a:ext uri="{C183D7F6-B498-43B3-948B-1728B52AA6E4}">
                          <adec:decorative xmlns:adec="http://schemas.microsoft.com/office/drawing/2017/decorative" val="1"/>
                        </a:ext>
                      </a:extLst>
                    </pic:cNvPr>
                    <pic:cNvPicPr/>
                  </pic:nvPicPr>
                  <pic:blipFill>
                    <a:blip r:embed="rId77">
                      <a:extLst>
                        <a:ext uri="{28A0092B-C50C-407E-A947-70E740481C1C}">
                          <a14:useLocalDpi xmlns:a14="http://schemas.microsoft.com/office/drawing/2010/main" val="0"/>
                        </a:ext>
                      </a:extLst>
                    </a:blip>
                    <a:stretch>
                      <a:fillRect/>
                    </a:stretch>
                  </pic:blipFill>
                  <pic:spPr>
                    <a:xfrm>
                      <a:off x="0" y="0"/>
                      <a:ext cx="5353050" cy="3415665"/>
                    </a:xfrm>
                    <a:prstGeom prst="rect">
                      <a:avLst/>
                    </a:prstGeom>
                  </pic:spPr>
                </pic:pic>
              </a:graphicData>
            </a:graphic>
            <wp14:sizeRelH relativeFrom="page">
              <wp14:pctWidth>0</wp14:pctWidth>
            </wp14:sizeRelH>
            <wp14:sizeRelV relativeFrom="page">
              <wp14:pctHeight>0</wp14:pctHeight>
            </wp14:sizeRelV>
          </wp:anchor>
        </w:drawing>
      </w:r>
    </w:p>
    <w:p w14:paraId="351CD921" w14:textId="61273E06" w:rsidR="008A28A7" w:rsidRDefault="008A28A7" w:rsidP="008A28A7">
      <w:pPr>
        <w:pStyle w:val="Caption"/>
        <w:jc w:val="both"/>
      </w:pPr>
    </w:p>
    <w:p w14:paraId="69AD5336" w14:textId="77777777" w:rsidR="007C12CB" w:rsidRDefault="007C12CB" w:rsidP="008A28A7">
      <w:pPr>
        <w:keepNext/>
        <w:rPr>
          <w:b/>
        </w:rPr>
      </w:pPr>
    </w:p>
    <w:p w14:paraId="6F88B0DD" w14:textId="77777777" w:rsidR="007C12CB" w:rsidRDefault="007C12CB" w:rsidP="008A28A7">
      <w:pPr>
        <w:keepNext/>
        <w:rPr>
          <w:b/>
        </w:rPr>
      </w:pPr>
    </w:p>
    <w:p w14:paraId="1E18546F" w14:textId="77777777" w:rsidR="007C12CB" w:rsidRDefault="007C12CB" w:rsidP="008A28A7">
      <w:pPr>
        <w:keepNext/>
        <w:rPr>
          <w:b/>
        </w:rPr>
      </w:pPr>
    </w:p>
    <w:p w14:paraId="163B54DC" w14:textId="77777777" w:rsidR="007C12CB" w:rsidRDefault="007C12CB" w:rsidP="008A28A7">
      <w:pPr>
        <w:keepNext/>
        <w:rPr>
          <w:b/>
        </w:rPr>
      </w:pPr>
    </w:p>
    <w:p w14:paraId="2EE216E9" w14:textId="77777777" w:rsidR="007C12CB" w:rsidRDefault="007C12CB" w:rsidP="008A28A7">
      <w:pPr>
        <w:keepNext/>
        <w:rPr>
          <w:b/>
        </w:rPr>
      </w:pPr>
    </w:p>
    <w:p w14:paraId="341F7A11" w14:textId="77777777" w:rsidR="007C12CB" w:rsidRDefault="007C12CB" w:rsidP="008A28A7">
      <w:pPr>
        <w:keepNext/>
        <w:rPr>
          <w:b/>
        </w:rPr>
      </w:pPr>
    </w:p>
    <w:p w14:paraId="68D18047" w14:textId="77777777" w:rsidR="007C12CB" w:rsidRDefault="007C12CB" w:rsidP="008A28A7">
      <w:pPr>
        <w:keepNext/>
        <w:rPr>
          <w:b/>
        </w:rPr>
      </w:pPr>
    </w:p>
    <w:p w14:paraId="2EC28DA6" w14:textId="4DB1A6C2" w:rsidR="008A28A7" w:rsidRPr="002A13F7" w:rsidRDefault="00D21844" w:rsidP="008A28A7">
      <w:pPr>
        <w:keepNext/>
        <w:rPr>
          <w:b/>
        </w:rPr>
      </w:pPr>
      <w:r w:rsidRPr="00DF5F26">
        <w:rPr>
          <w:b/>
          <w:bCs/>
        </w:rPr>
        <w:t>Photo Plate</w:t>
      </w:r>
      <w:r>
        <w:t xml:space="preserve"> </w:t>
      </w:r>
      <w:r w:rsidR="008A28A7">
        <w:rPr>
          <w:b/>
        </w:rPr>
        <w:t>11</w:t>
      </w:r>
      <w:r w:rsidR="008A28A7" w:rsidRPr="002A13F7">
        <w:rPr>
          <w:b/>
        </w:rPr>
        <w:t xml:space="preserve">. </w:t>
      </w:r>
      <w:r w:rsidR="008A28A7">
        <w:rPr>
          <w:b/>
        </w:rPr>
        <w:t>Rope bridge across Steve Irwin Way</w:t>
      </w:r>
    </w:p>
    <w:p w14:paraId="000BCBE9" w14:textId="77777777" w:rsidR="008A28A7" w:rsidRDefault="008A28A7" w:rsidP="008A28A7"/>
    <w:p w14:paraId="5F9A692F" w14:textId="77777777" w:rsidR="008A28A7" w:rsidRPr="00BA4558" w:rsidRDefault="008A28A7" w:rsidP="008A28A7"/>
    <w:p w14:paraId="41C20B1D" w14:textId="77777777" w:rsidR="008A28A7" w:rsidRDefault="008A28A7" w:rsidP="008A28A7">
      <w:pPr>
        <w:pStyle w:val="AltHeading1"/>
        <w:numPr>
          <w:ilvl w:val="0"/>
          <w:numId w:val="0"/>
        </w:numPr>
      </w:pPr>
      <w:bookmarkStart w:id="325" w:name="_Toc157678171"/>
      <w:bookmarkStart w:id="326" w:name="_Toc189814258"/>
      <w:r w:rsidRPr="002811D4">
        <w:lastRenderedPageBreak/>
        <w:t xml:space="preserve">Appendix </w:t>
      </w:r>
      <w:r>
        <w:t>I</w:t>
      </w:r>
      <w:r w:rsidRPr="002811D4">
        <w:t xml:space="preserve"> – </w:t>
      </w:r>
      <w:r w:rsidRPr="003C5F54">
        <w:t>Fauna Infrastructure Monitoring Photos</w:t>
      </w:r>
      <w:bookmarkEnd w:id="325"/>
      <w:bookmarkEnd w:id="326"/>
      <w:r>
        <w:t xml:space="preserve"> </w:t>
      </w:r>
      <w:bookmarkStart w:id="327" w:name="_Hlk159579252"/>
    </w:p>
    <w:p w14:paraId="1DAB0CC7" w14:textId="77777777" w:rsidR="00D21844" w:rsidRDefault="00D65BAA">
      <w:pPr>
        <w:spacing w:before="80" w:after="80" w:line="240" w:lineRule="auto"/>
        <w:sectPr w:rsidR="00D21844" w:rsidSect="00763A7C">
          <w:footerReference w:type="default" r:id="rId78"/>
          <w:pgSz w:w="11906" w:h="16838" w:code="9"/>
          <w:pgMar w:top="992" w:right="1418" w:bottom="1843" w:left="1418" w:header="567" w:footer="510" w:gutter="0"/>
          <w:pgNumType w:fmt="upperLetter" w:start="8"/>
          <w:cols w:space="708"/>
          <w:docGrid w:linePitch="360"/>
        </w:sectPr>
      </w:pPr>
      <w:r>
        <w:br w:type="page"/>
      </w:r>
    </w:p>
    <w:p w14:paraId="72049E2D" w14:textId="3F231A58" w:rsidR="008A28A7" w:rsidRDefault="008A28A7" w:rsidP="008A28A7">
      <w:pPr>
        <w:spacing w:before="80" w:after="80"/>
      </w:pPr>
      <w:r>
        <w:rPr>
          <w:noProof/>
        </w:rPr>
        <w:lastRenderedPageBreak/>
        <w:drawing>
          <wp:inline distT="0" distB="0" distL="0" distR="0" wp14:anchorId="4CF1729D" wp14:editId="73752C75">
            <wp:extent cx="5219700" cy="3661973"/>
            <wp:effectExtent l="0" t="0" r="0" b="0"/>
            <wp:docPr id="69" name="Picture 69" descr="Koala recorded during the August 2023 monitoring period at the northern underpass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Koala recorded during the August 2023 monitoring period at the northern underpass bushland."/>
                    <pic:cNvPicPr/>
                  </pic:nvPicPr>
                  <pic:blipFill>
                    <a:blip r:embed="rId79"/>
                    <a:stretch>
                      <a:fillRect/>
                    </a:stretch>
                  </pic:blipFill>
                  <pic:spPr>
                    <a:xfrm>
                      <a:off x="0" y="0"/>
                      <a:ext cx="5225612" cy="3666121"/>
                    </a:xfrm>
                    <a:prstGeom prst="rect">
                      <a:avLst/>
                    </a:prstGeom>
                  </pic:spPr>
                </pic:pic>
              </a:graphicData>
            </a:graphic>
          </wp:inline>
        </w:drawing>
      </w:r>
    </w:p>
    <w:p w14:paraId="3635186A" w14:textId="3357470E" w:rsidR="008A28A7" w:rsidRPr="00523FF6" w:rsidRDefault="00D21844" w:rsidP="008A28A7">
      <w:pPr>
        <w:spacing w:before="80" w:after="80"/>
        <w:rPr>
          <w:b/>
          <w:bCs/>
        </w:rPr>
      </w:pPr>
      <w:r w:rsidRPr="00DF5F26">
        <w:rPr>
          <w:b/>
          <w:bCs/>
        </w:rPr>
        <w:t xml:space="preserve">Photo Plate </w:t>
      </w:r>
      <w:r w:rsidR="008A28A7" w:rsidRPr="00ED1B2F">
        <w:rPr>
          <w:b/>
          <w:bCs/>
        </w:rPr>
        <w:t xml:space="preserve">1: </w:t>
      </w:r>
      <w:r w:rsidR="00B30A84" w:rsidRPr="00ED1B2F">
        <w:rPr>
          <w:b/>
          <w:bCs/>
        </w:rPr>
        <w:t>Koala</w:t>
      </w:r>
      <w:r w:rsidR="008A28A7" w:rsidRPr="00ED1B2F">
        <w:rPr>
          <w:b/>
          <w:bCs/>
        </w:rPr>
        <w:t xml:space="preserve"> recorded during the August 2023 monitoring period at the northern underpass bushland.</w:t>
      </w:r>
    </w:p>
    <w:p w14:paraId="7DF7C365" w14:textId="77777777" w:rsidR="008A28A7" w:rsidRPr="00E35DC4" w:rsidRDefault="008A28A7" w:rsidP="008A28A7">
      <w:pPr>
        <w:spacing w:before="80" w:after="80"/>
      </w:pPr>
      <w:r w:rsidRPr="00E35DC4">
        <w:rPr>
          <w:noProof/>
        </w:rPr>
        <w:drawing>
          <wp:inline distT="0" distB="0" distL="0" distR="0" wp14:anchorId="1E3C36CF" wp14:editId="24668D82">
            <wp:extent cx="5286375" cy="3730061"/>
            <wp:effectExtent l="0" t="0" r="0" b="3810"/>
            <wp:docPr id="71" name="Picture 71" descr="Koala recorded during the August 2023 monitoring period at the northern underpass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Koala recorded during the August 2023 monitoring period at the northern underpass bushland."/>
                    <pic:cNvPicPr/>
                  </pic:nvPicPr>
                  <pic:blipFill>
                    <a:blip r:embed="rId80"/>
                    <a:stretch>
                      <a:fillRect/>
                    </a:stretch>
                  </pic:blipFill>
                  <pic:spPr>
                    <a:xfrm>
                      <a:off x="0" y="0"/>
                      <a:ext cx="5292663" cy="3734498"/>
                    </a:xfrm>
                    <a:prstGeom prst="rect">
                      <a:avLst/>
                    </a:prstGeom>
                  </pic:spPr>
                </pic:pic>
              </a:graphicData>
            </a:graphic>
          </wp:inline>
        </w:drawing>
      </w:r>
    </w:p>
    <w:p w14:paraId="11E42091" w14:textId="364DB11D" w:rsidR="00D21844" w:rsidRDefault="00D21844" w:rsidP="008A28A7">
      <w:pPr>
        <w:spacing w:before="80" w:after="80"/>
        <w:rPr>
          <w:b/>
          <w:bCs/>
        </w:rPr>
        <w:sectPr w:rsidR="00D21844" w:rsidSect="00D21844">
          <w:pgSz w:w="11906" w:h="16838" w:code="9"/>
          <w:pgMar w:top="992" w:right="1418" w:bottom="1843" w:left="1418" w:header="567" w:footer="510" w:gutter="0"/>
          <w:pgNumType w:fmt="upperLetter" w:start="9"/>
          <w:cols w:space="708"/>
          <w:docGrid w:linePitch="360"/>
        </w:sectPr>
      </w:pPr>
      <w:r w:rsidRPr="00BD7B71">
        <w:rPr>
          <w:b/>
          <w:bCs/>
        </w:rPr>
        <w:t xml:space="preserve">Photo Plate </w:t>
      </w:r>
      <w:r w:rsidR="003E2663">
        <w:rPr>
          <w:b/>
          <w:bCs/>
        </w:rPr>
        <w:t>2</w:t>
      </w:r>
      <w:r w:rsidR="008A28A7" w:rsidRPr="00E35DC4">
        <w:rPr>
          <w:b/>
          <w:bCs/>
        </w:rPr>
        <w:t>: Sequence showing a Lace Monitor crossing through the northern underpass using the log rail (from east to west), captured on all four cameras, confirming a complete crossing event.</w:t>
      </w:r>
    </w:p>
    <w:p w14:paraId="634193A4" w14:textId="77777777" w:rsidR="008A28A7" w:rsidRDefault="008A28A7" w:rsidP="008A28A7">
      <w:pPr>
        <w:spacing w:before="80" w:after="80"/>
      </w:pPr>
      <w:r>
        <w:rPr>
          <w:noProof/>
        </w:rPr>
        <w:lastRenderedPageBreak/>
        <w:drawing>
          <wp:inline distT="0" distB="0" distL="0" distR="0" wp14:anchorId="721B40EA" wp14:editId="539A79D4">
            <wp:extent cx="5670550" cy="2008505"/>
            <wp:effectExtent l="0" t="0" r="6350" b="0"/>
            <wp:docPr id="72" name="Picture 72" descr="Short-eared Brushtail Possum shown entering the Mooloolah River Underpass east (left) and exiting on the western side (right) confirming a complete crossing event via the log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Short-eared Brushtail Possum shown entering the Mooloolah River Underpass east (left) and exiting on the western side (right) confirming a complete crossing event via the log rails."/>
                    <pic:cNvPicPr/>
                  </pic:nvPicPr>
                  <pic:blipFill>
                    <a:blip r:embed="rId81"/>
                    <a:stretch>
                      <a:fillRect/>
                    </a:stretch>
                  </pic:blipFill>
                  <pic:spPr>
                    <a:xfrm>
                      <a:off x="0" y="0"/>
                      <a:ext cx="5670550" cy="2008505"/>
                    </a:xfrm>
                    <a:prstGeom prst="rect">
                      <a:avLst/>
                    </a:prstGeom>
                  </pic:spPr>
                </pic:pic>
              </a:graphicData>
            </a:graphic>
          </wp:inline>
        </w:drawing>
      </w:r>
    </w:p>
    <w:p w14:paraId="65C9D683" w14:textId="5D9074E2" w:rsidR="008A28A7" w:rsidRPr="00523FF6" w:rsidRDefault="00D21844" w:rsidP="008A28A7">
      <w:pPr>
        <w:spacing w:before="80" w:after="80"/>
        <w:rPr>
          <w:b/>
          <w:bCs/>
        </w:rPr>
      </w:pPr>
      <w:r w:rsidRPr="00BD7B71">
        <w:rPr>
          <w:b/>
          <w:bCs/>
        </w:rPr>
        <w:t xml:space="preserve">Photo Plate </w:t>
      </w:r>
      <w:r w:rsidR="003E2663">
        <w:rPr>
          <w:b/>
          <w:bCs/>
        </w:rPr>
        <w:t>3</w:t>
      </w:r>
      <w:r w:rsidR="008A28A7" w:rsidRPr="00E35DC4">
        <w:rPr>
          <w:b/>
          <w:bCs/>
        </w:rPr>
        <w:t>: Short-eared Brushtail Possum shown entering the Mooloolah River Underpass east (left) and exiting on the western side (right) confirming a complete crossing event via the log rails.</w:t>
      </w:r>
    </w:p>
    <w:p w14:paraId="0B375AED" w14:textId="77777777" w:rsidR="008A28A7" w:rsidRDefault="008A28A7" w:rsidP="008A28A7">
      <w:pPr>
        <w:spacing w:before="80" w:after="80"/>
      </w:pPr>
      <w:r>
        <w:rPr>
          <w:noProof/>
        </w:rPr>
        <w:drawing>
          <wp:inline distT="0" distB="0" distL="0" distR="0" wp14:anchorId="11A56E2A" wp14:editId="15E45827">
            <wp:extent cx="5670550" cy="2622550"/>
            <wp:effectExtent l="0" t="0" r="6350" b="6350"/>
            <wp:docPr id="73" name="Picture 73" descr="Series showing a Short-eared Brushtail Possum climbing an escape pole at Frizzo Connection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Series showing a Short-eared Brushtail Possum climbing an escape pole at Frizzo Connection Road."/>
                    <pic:cNvPicPr/>
                  </pic:nvPicPr>
                  <pic:blipFill>
                    <a:blip r:embed="rId82"/>
                    <a:stretch>
                      <a:fillRect/>
                    </a:stretch>
                  </pic:blipFill>
                  <pic:spPr>
                    <a:xfrm>
                      <a:off x="0" y="0"/>
                      <a:ext cx="5670550" cy="2622550"/>
                    </a:xfrm>
                    <a:prstGeom prst="rect">
                      <a:avLst/>
                    </a:prstGeom>
                  </pic:spPr>
                </pic:pic>
              </a:graphicData>
            </a:graphic>
          </wp:inline>
        </w:drawing>
      </w:r>
    </w:p>
    <w:p w14:paraId="65A7E8D2" w14:textId="09E0E9A8" w:rsidR="008A28A7" w:rsidRPr="00523FF6" w:rsidRDefault="00D21844" w:rsidP="008A28A7">
      <w:pPr>
        <w:spacing w:before="80" w:after="80"/>
        <w:rPr>
          <w:b/>
          <w:bCs/>
        </w:rPr>
      </w:pPr>
      <w:r w:rsidRPr="00BD7B71">
        <w:rPr>
          <w:b/>
          <w:bCs/>
        </w:rPr>
        <w:t xml:space="preserve">Photo Plate </w:t>
      </w:r>
      <w:r w:rsidR="003E2663">
        <w:rPr>
          <w:b/>
          <w:bCs/>
        </w:rPr>
        <w:t>4</w:t>
      </w:r>
      <w:r w:rsidR="008A28A7" w:rsidRPr="00E35DC4">
        <w:rPr>
          <w:b/>
          <w:bCs/>
        </w:rPr>
        <w:t xml:space="preserve">: Series showing a Short-eared Brushtail Possum climbing an escape pole at </w:t>
      </w:r>
      <w:proofErr w:type="spellStart"/>
      <w:r w:rsidR="008A28A7" w:rsidRPr="00E35DC4">
        <w:rPr>
          <w:b/>
          <w:bCs/>
        </w:rPr>
        <w:t>Frizzo</w:t>
      </w:r>
      <w:proofErr w:type="spellEnd"/>
      <w:r w:rsidR="008A28A7" w:rsidRPr="00E35DC4">
        <w:rPr>
          <w:b/>
          <w:bCs/>
        </w:rPr>
        <w:t xml:space="preserve"> Connection Road.</w:t>
      </w:r>
    </w:p>
    <w:p w14:paraId="759BBF5D" w14:textId="77777777" w:rsidR="008A28A7" w:rsidRDefault="008A28A7" w:rsidP="008A28A7">
      <w:pPr>
        <w:spacing w:before="80" w:after="80"/>
      </w:pPr>
    </w:p>
    <w:p w14:paraId="73095562" w14:textId="77777777" w:rsidR="008A28A7" w:rsidRDefault="008A28A7" w:rsidP="008A28A7">
      <w:pPr>
        <w:spacing w:before="80" w:after="80"/>
      </w:pPr>
      <w:r>
        <w:rPr>
          <w:noProof/>
        </w:rPr>
        <w:drawing>
          <wp:inline distT="0" distB="0" distL="0" distR="0" wp14:anchorId="517DC63C" wp14:editId="1540E78F">
            <wp:extent cx="5670550" cy="1377315"/>
            <wp:effectExtent l="0" t="0" r="6350" b="0"/>
            <wp:docPr id="74" name="Picture 74" descr="Probable Sugar Glider crossing event captured on the original eight-metre rope ladder (northern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Probable Sugar Glider crossing event captured on the original eight-metre rope ladder (northern camera)."/>
                    <pic:cNvPicPr/>
                  </pic:nvPicPr>
                  <pic:blipFill>
                    <a:blip r:embed="rId83"/>
                    <a:stretch>
                      <a:fillRect/>
                    </a:stretch>
                  </pic:blipFill>
                  <pic:spPr>
                    <a:xfrm>
                      <a:off x="0" y="0"/>
                      <a:ext cx="5670550" cy="1377315"/>
                    </a:xfrm>
                    <a:prstGeom prst="rect">
                      <a:avLst/>
                    </a:prstGeom>
                  </pic:spPr>
                </pic:pic>
              </a:graphicData>
            </a:graphic>
          </wp:inline>
        </w:drawing>
      </w:r>
    </w:p>
    <w:p w14:paraId="7E81F045" w14:textId="1470868F" w:rsidR="00D21844" w:rsidRDefault="00D21844" w:rsidP="008A28A7">
      <w:pPr>
        <w:spacing w:before="80" w:after="80"/>
        <w:rPr>
          <w:b/>
          <w:bCs/>
        </w:rPr>
        <w:sectPr w:rsidR="00D21844" w:rsidSect="00D21844">
          <w:pgSz w:w="11906" w:h="16838" w:code="9"/>
          <w:pgMar w:top="992" w:right="1418" w:bottom="1843" w:left="1418" w:header="567" w:footer="510" w:gutter="0"/>
          <w:pgNumType w:fmt="upperLetter" w:start="9"/>
          <w:cols w:space="708"/>
          <w:docGrid w:linePitch="360"/>
        </w:sectPr>
      </w:pPr>
      <w:r w:rsidRPr="00BD7B71">
        <w:rPr>
          <w:b/>
          <w:bCs/>
        </w:rPr>
        <w:t xml:space="preserve">Photo Plate </w:t>
      </w:r>
      <w:r w:rsidR="003E2663">
        <w:rPr>
          <w:b/>
          <w:bCs/>
        </w:rPr>
        <w:t>5</w:t>
      </w:r>
      <w:r w:rsidR="008A28A7" w:rsidRPr="00E35DC4">
        <w:rPr>
          <w:b/>
          <w:bCs/>
        </w:rPr>
        <w:t>: Probable Sugar Glider crossing event captured on the original eight-metre rope ladder (northern camera).</w:t>
      </w:r>
    </w:p>
    <w:tbl>
      <w:tblPr>
        <w:tblStyle w:val="Table1"/>
        <w:tblW w:w="9756" w:type="dxa"/>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86"/>
      </w:tblGrid>
      <w:tr w:rsidR="00480541" w:rsidRPr="004774BC" w14:paraId="1F8A7657" w14:textId="77777777" w:rsidTr="007D5E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70" w:type="dxa"/>
            <w:shd w:val="clear" w:color="auto" w:fill="auto"/>
          </w:tcPr>
          <w:p w14:paraId="38688AAC" w14:textId="77777777" w:rsidR="00480541" w:rsidRPr="004774BC" w:rsidRDefault="00480541" w:rsidP="007D5E6F">
            <w:pPr>
              <w:pStyle w:val="BodyText"/>
              <w:rPr>
                <w:rFonts w:asciiTheme="minorHAnsi" w:hAnsiTheme="minorHAnsi"/>
                <w:sz w:val="20"/>
                <w:lang w:eastAsia="fr-CA"/>
              </w:rPr>
            </w:pPr>
            <w:r w:rsidRPr="004774BC">
              <w:rPr>
                <w:noProof/>
                <w:lang w:eastAsia="fr-CA"/>
              </w:rPr>
              <w:lastRenderedPageBreak/>
              <w:drawing>
                <wp:inline distT="0" distB="0" distL="0" distR="0" wp14:anchorId="28996AB3" wp14:editId="67892A89">
                  <wp:extent cx="3035808" cy="2134372"/>
                  <wp:effectExtent l="0" t="0" r="0" b="0"/>
                  <wp:docPr id="316504149" name="Picture 7" descr="Short-eared Brushtail Possum shown entering the Mooloolah River Underpass east (left), and exiting on the western side (right) confirming a complete crossing event via the log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504149" name="Picture 7" descr="Short-eared Brushtail Possum shown entering the Mooloolah River Underpass east (left), and exiting on the western side (right) confirming a complete crossing event via the log rail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0877" cy="2137936"/>
                          </a:xfrm>
                          <a:prstGeom prst="rect">
                            <a:avLst/>
                          </a:prstGeom>
                          <a:noFill/>
                          <a:ln>
                            <a:noFill/>
                          </a:ln>
                        </pic:spPr>
                      </pic:pic>
                    </a:graphicData>
                  </a:graphic>
                </wp:inline>
              </w:drawing>
            </w:r>
          </w:p>
        </w:tc>
        <w:tc>
          <w:tcPr>
            <w:tcW w:w="4886" w:type="dxa"/>
            <w:shd w:val="clear" w:color="auto" w:fill="auto"/>
          </w:tcPr>
          <w:p w14:paraId="1D9CB2F7" w14:textId="77777777" w:rsidR="00480541" w:rsidRPr="004774BC" w:rsidRDefault="00480541" w:rsidP="007D5E6F">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sz w:val="20"/>
                <w:lang w:eastAsia="fr-CA"/>
              </w:rPr>
            </w:pPr>
            <w:r w:rsidRPr="004774BC">
              <w:rPr>
                <w:noProof/>
                <w:lang w:eastAsia="fr-CA"/>
              </w:rPr>
              <w:drawing>
                <wp:inline distT="0" distB="0" distL="0" distR="0" wp14:anchorId="14601D23" wp14:editId="01167BDC">
                  <wp:extent cx="3035808" cy="2134372"/>
                  <wp:effectExtent l="0" t="0" r="0" b="0"/>
                  <wp:docPr id="830728444" name="Picture 6" descr="A possum walking on a pi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728444" name="Picture 6" descr="A possum walking on a pipe"/>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40277" cy="2137514"/>
                          </a:xfrm>
                          <a:prstGeom prst="rect">
                            <a:avLst/>
                          </a:prstGeom>
                          <a:noFill/>
                          <a:ln>
                            <a:noFill/>
                          </a:ln>
                        </pic:spPr>
                      </pic:pic>
                    </a:graphicData>
                  </a:graphic>
                </wp:inline>
              </w:drawing>
            </w:r>
          </w:p>
        </w:tc>
      </w:tr>
    </w:tbl>
    <w:p w14:paraId="1DEA9B75" w14:textId="1E27E3C6" w:rsidR="00480541" w:rsidRDefault="00D21844" w:rsidP="00480541">
      <w:pPr>
        <w:pStyle w:val="Caption"/>
        <w:ind w:left="0" w:firstLine="0"/>
        <w:jc w:val="both"/>
      </w:pPr>
      <w:r w:rsidRPr="00DF5F26">
        <w:t>Photo Plate</w:t>
      </w:r>
      <w:r w:rsidRPr="00BD7B71">
        <w:rPr>
          <w:bCs/>
        </w:rPr>
        <w:t xml:space="preserve"> </w:t>
      </w:r>
      <w:r w:rsidR="00480541">
        <w:fldChar w:fldCharType="begin"/>
      </w:r>
      <w:r w:rsidR="00480541">
        <w:instrText xml:space="preserve"> SEQ Figure \* ARABIC </w:instrText>
      </w:r>
      <w:r w:rsidR="00480541">
        <w:fldChar w:fldCharType="separate"/>
      </w:r>
      <w:r w:rsidR="00290650">
        <w:rPr>
          <w:noProof/>
        </w:rPr>
        <w:t>6</w:t>
      </w:r>
      <w:r w:rsidR="00480541">
        <w:fldChar w:fldCharType="end"/>
      </w:r>
      <w:r w:rsidR="00480541">
        <w:t xml:space="preserve">. </w:t>
      </w:r>
      <w:r w:rsidR="00480541" w:rsidRPr="00FC2E64">
        <w:t>Short-eared Brushtail Possum shown entering the Mooloolah River Underpass east (left), and exiting on the western side (right) confirming a complete crossing event via the log rails</w:t>
      </w:r>
    </w:p>
    <w:tbl>
      <w:tblPr>
        <w:tblStyle w:val="TableGrid"/>
        <w:tblW w:w="10272" w:type="dxa"/>
        <w:tblLook w:val="04A0" w:firstRow="1" w:lastRow="0" w:firstColumn="1" w:lastColumn="0" w:noHBand="0" w:noVBand="1"/>
      </w:tblPr>
      <w:tblGrid>
        <w:gridCol w:w="5136"/>
        <w:gridCol w:w="5136"/>
      </w:tblGrid>
      <w:tr w:rsidR="00480541" w:rsidRPr="000C76A1" w14:paraId="13B73C07" w14:textId="77777777" w:rsidTr="007D5E6F">
        <w:tc>
          <w:tcPr>
            <w:tcW w:w="5136" w:type="dxa"/>
            <w:shd w:val="clear" w:color="auto" w:fill="auto"/>
          </w:tcPr>
          <w:p w14:paraId="4C5AA5A7" w14:textId="77777777" w:rsidR="00480541" w:rsidRPr="000C76A1" w:rsidRDefault="00480541" w:rsidP="007D5E6F">
            <w:pPr>
              <w:pStyle w:val="BodyText"/>
              <w:rPr>
                <w:sz w:val="20"/>
                <w:lang w:eastAsia="fr-CA"/>
              </w:rPr>
            </w:pPr>
            <w:r w:rsidRPr="000C76A1">
              <w:rPr>
                <w:noProof/>
                <w:lang w:eastAsia="fr-CA"/>
              </w:rPr>
              <w:drawing>
                <wp:inline distT="0" distB="0" distL="0" distR="0" wp14:anchorId="321FDB94" wp14:editId="6AE2234F">
                  <wp:extent cx="3116580" cy="2190682"/>
                  <wp:effectExtent l="0" t="0" r="7620" b="635"/>
                  <wp:docPr id="1216114409" name="Picture 1216114409" descr="Short-eared Brushtail Possum shown entering the Mooloolah River Underpass east (left), and exiting on the western side (right) confirming a complete crossing event via the log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114409" name="Picture 1216114409" descr="Short-eared Brushtail Possum shown entering the Mooloolah River Underpass east (left), and exiting on the western side (right) confirming a complete crossing event via the log rails"/>
                          <pic:cNvPicPr>
                            <a:picLocks noChangeAspect="1" noChangeArrowheads="1"/>
                          </pic:cNvPicPr>
                        </pic:nvPicPr>
                        <pic:blipFill>
                          <a:blip r:embed="rId86" cstate="print">
                            <a:extLst>
                              <a:ext uri="{BEBA8EAE-BF5A-486C-A8C5-ECC9F3942E4B}">
                                <a14:imgProps xmlns:a14="http://schemas.microsoft.com/office/drawing/2010/main">
                                  <a14:imgLayer r:embed="rId87">
                                    <a14:imgEffect>
                                      <a14:brightnessContrast bright="30000"/>
                                    </a14:imgEffect>
                                  </a14:imgLayer>
                                </a14:imgProps>
                              </a:ext>
                              <a:ext uri="{28A0092B-C50C-407E-A947-70E740481C1C}">
                                <a14:useLocalDpi xmlns:a14="http://schemas.microsoft.com/office/drawing/2010/main" val="0"/>
                              </a:ext>
                            </a:extLst>
                          </a:blip>
                          <a:srcRect/>
                          <a:stretch>
                            <a:fillRect/>
                          </a:stretch>
                        </pic:blipFill>
                        <pic:spPr bwMode="auto">
                          <a:xfrm>
                            <a:off x="0" y="0"/>
                            <a:ext cx="3147659" cy="2212528"/>
                          </a:xfrm>
                          <a:prstGeom prst="rect">
                            <a:avLst/>
                          </a:prstGeom>
                          <a:noFill/>
                          <a:ln>
                            <a:noFill/>
                          </a:ln>
                        </pic:spPr>
                      </pic:pic>
                    </a:graphicData>
                  </a:graphic>
                </wp:inline>
              </w:drawing>
            </w:r>
          </w:p>
        </w:tc>
        <w:tc>
          <w:tcPr>
            <w:tcW w:w="5136" w:type="dxa"/>
            <w:shd w:val="clear" w:color="auto" w:fill="auto"/>
          </w:tcPr>
          <w:p w14:paraId="4C91E2D1" w14:textId="77777777" w:rsidR="00480541" w:rsidRPr="000C76A1" w:rsidRDefault="00480541" w:rsidP="007D5E6F">
            <w:pPr>
              <w:pStyle w:val="BodyText"/>
              <w:rPr>
                <w:sz w:val="20"/>
                <w:lang w:eastAsia="fr-CA"/>
              </w:rPr>
            </w:pPr>
            <w:r w:rsidRPr="000C76A1">
              <w:rPr>
                <w:noProof/>
                <w:lang w:eastAsia="fr-CA"/>
              </w:rPr>
              <w:drawing>
                <wp:inline distT="0" distB="0" distL="0" distR="0" wp14:anchorId="6C1B66B0" wp14:editId="2425CEC9">
                  <wp:extent cx="3116674" cy="2190750"/>
                  <wp:effectExtent l="0" t="0" r="7620" b="0"/>
                  <wp:docPr id="2029763169" name="Picture 2029763169" descr="Short-eared Brushtail Possum shown entering the Mooloolah River Underpass east (left), and exiting on the western side (right) confirming a complete crossing event via the log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63169" name="Picture 2029763169" descr="Short-eared Brushtail Possum shown entering the Mooloolah River Underpass east (left), and exiting on the western side (right) confirming a complete crossing event via the log rails"/>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144457" cy="2210279"/>
                          </a:xfrm>
                          <a:prstGeom prst="rect">
                            <a:avLst/>
                          </a:prstGeom>
                          <a:noFill/>
                          <a:ln>
                            <a:noFill/>
                          </a:ln>
                        </pic:spPr>
                      </pic:pic>
                    </a:graphicData>
                  </a:graphic>
                </wp:inline>
              </w:drawing>
            </w:r>
          </w:p>
        </w:tc>
      </w:tr>
      <w:tr w:rsidR="00480541" w:rsidRPr="000C76A1" w14:paraId="6B0DFE24" w14:textId="77777777" w:rsidTr="007D5E6F">
        <w:tc>
          <w:tcPr>
            <w:tcW w:w="5136" w:type="dxa"/>
            <w:shd w:val="clear" w:color="auto" w:fill="auto"/>
          </w:tcPr>
          <w:p w14:paraId="778692AF" w14:textId="77777777" w:rsidR="00480541" w:rsidRPr="000C76A1" w:rsidRDefault="00480541" w:rsidP="007D5E6F">
            <w:pPr>
              <w:pStyle w:val="BodyText"/>
              <w:rPr>
                <w:sz w:val="20"/>
                <w:lang w:eastAsia="fr-CA"/>
              </w:rPr>
            </w:pPr>
            <w:r w:rsidRPr="000C76A1">
              <w:rPr>
                <w:noProof/>
                <w:lang w:eastAsia="fr-CA"/>
              </w:rPr>
              <w:drawing>
                <wp:inline distT="0" distB="0" distL="0" distR="0" wp14:anchorId="057FB7B1" wp14:editId="0D9304C0">
                  <wp:extent cx="3116580" cy="2190777"/>
                  <wp:effectExtent l="0" t="0" r="7620" b="0"/>
                  <wp:docPr id="1695375271" name="Picture 1695375271" descr="Short-eared Brushtail Possum shown entering the Mooloolah River Underpass east (left), and exiting on the western side (right) confirming a complete crossing event via the log ra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75271" name="Picture 1695375271" descr="Short-eared Brushtail Possum shown entering the Mooloolah River Underpass east (left), and exiting on the western side (right) confirming a complete crossing event via the log rails"/>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142186" cy="2208776"/>
                          </a:xfrm>
                          <a:prstGeom prst="rect">
                            <a:avLst/>
                          </a:prstGeom>
                          <a:noFill/>
                          <a:ln>
                            <a:noFill/>
                          </a:ln>
                        </pic:spPr>
                      </pic:pic>
                    </a:graphicData>
                  </a:graphic>
                </wp:inline>
              </w:drawing>
            </w:r>
          </w:p>
        </w:tc>
        <w:tc>
          <w:tcPr>
            <w:tcW w:w="5136" w:type="dxa"/>
            <w:shd w:val="clear" w:color="auto" w:fill="auto"/>
          </w:tcPr>
          <w:p w14:paraId="00B641FC" w14:textId="77777777" w:rsidR="00480541" w:rsidRPr="000C76A1" w:rsidRDefault="00480541" w:rsidP="007D5E6F">
            <w:pPr>
              <w:pStyle w:val="BodyText"/>
              <w:rPr>
                <w:sz w:val="20"/>
                <w:lang w:eastAsia="fr-CA"/>
              </w:rPr>
            </w:pPr>
            <w:r w:rsidRPr="000C76A1">
              <w:rPr>
                <w:noProof/>
                <w:lang w:eastAsia="fr-CA"/>
              </w:rPr>
              <w:drawing>
                <wp:inline distT="0" distB="0" distL="0" distR="0" wp14:anchorId="70617B08" wp14:editId="4BCB2751">
                  <wp:extent cx="3116674" cy="2190750"/>
                  <wp:effectExtent l="0" t="0" r="7620" b="0"/>
                  <wp:docPr id="593349316" name="Picture 593349316" descr="Complete crossing by a Short-eared Brushtail Possum captured on all four underpass cameras at Sippy Cr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349316" name="Picture 593349316" descr="Complete crossing by a Short-eared Brushtail Possum captured on all four underpass cameras at Sippy Creek"/>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162928" cy="2223263"/>
                          </a:xfrm>
                          <a:prstGeom prst="rect">
                            <a:avLst/>
                          </a:prstGeom>
                          <a:noFill/>
                          <a:ln>
                            <a:noFill/>
                          </a:ln>
                        </pic:spPr>
                      </pic:pic>
                    </a:graphicData>
                  </a:graphic>
                </wp:inline>
              </w:drawing>
            </w:r>
          </w:p>
        </w:tc>
      </w:tr>
    </w:tbl>
    <w:p w14:paraId="512110AC" w14:textId="559BD6F3" w:rsidR="00D21844" w:rsidRDefault="00D21844" w:rsidP="00697012">
      <w:pPr>
        <w:pStyle w:val="Caption"/>
        <w:ind w:left="0" w:firstLine="0"/>
        <w:jc w:val="both"/>
        <w:sectPr w:rsidR="00D21844" w:rsidSect="00D21844">
          <w:pgSz w:w="11906" w:h="16838" w:code="9"/>
          <w:pgMar w:top="992" w:right="1418" w:bottom="1843" w:left="1418" w:header="567" w:footer="510" w:gutter="0"/>
          <w:pgNumType w:fmt="upperLetter" w:start="9"/>
          <w:cols w:space="708"/>
          <w:docGrid w:linePitch="360"/>
        </w:sectPr>
      </w:pPr>
      <w:r w:rsidRPr="00BD7B71">
        <w:t>Photo Plate</w:t>
      </w:r>
      <w:r w:rsidRPr="00BD7B71">
        <w:rPr>
          <w:bCs/>
        </w:rPr>
        <w:t xml:space="preserve"> </w:t>
      </w:r>
      <w:r w:rsidR="00480541">
        <w:fldChar w:fldCharType="begin"/>
      </w:r>
      <w:r w:rsidR="00480541">
        <w:instrText xml:space="preserve"> SEQ Figure \* ARABIC </w:instrText>
      </w:r>
      <w:r w:rsidR="00480541">
        <w:fldChar w:fldCharType="separate"/>
      </w:r>
      <w:r w:rsidR="00290650">
        <w:rPr>
          <w:noProof/>
        </w:rPr>
        <w:t>7</w:t>
      </w:r>
      <w:r w:rsidR="00480541">
        <w:fldChar w:fldCharType="end"/>
      </w:r>
      <w:r w:rsidR="00480541">
        <w:t xml:space="preserve">. </w:t>
      </w:r>
      <w:r w:rsidR="00480541" w:rsidRPr="0059059A">
        <w:t>Complete crossing by a Short-eared Brushtail Possum captured on all four underpass cameras</w:t>
      </w:r>
      <w:r w:rsidR="00480541">
        <w:t xml:space="preserve"> at Sippy Creek</w:t>
      </w:r>
    </w:p>
    <w:tbl>
      <w:tblPr>
        <w:tblStyle w:val="TableGrid"/>
        <w:tblW w:w="9792" w:type="dxa"/>
        <w:tblLook w:val="04A0" w:firstRow="1" w:lastRow="0" w:firstColumn="1" w:lastColumn="0" w:noHBand="0" w:noVBand="1"/>
      </w:tblPr>
      <w:tblGrid>
        <w:gridCol w:w="4986"/>
        <w:gridCol w:w="4806"/>
      </w:tblGrid>
      <w:tr w:rsidR="00480541" w:rsidRPr="00296554" w14:paraId="5970D52E" w14:textId="77777777" w:rsidTr="00D21844">
        <w:tc>
          <w:tcPr>
            <w:tcW w:w="4986" w:type="dxa"/>
            <w:shd w:val="clear" w:color="auto" w:fill="auto"/>
          </w:tcPr>
          <w:p w14:paraId="74B98097" w14:textId="77777777" w:rsidR="00480541" w:rsidRPr="00296554" w:rsidRDefault="00480541" w:rsidP="007D5E6F">
            <w:pPr>
              <w:pStyle w:val="BodyText"/>
              <w:rPr>
                <w:sz w:val="20"/>
                <w:lang w:eastAsia="en-US"/>
              </w:rPr>
            </w:pPr>
            <w:r>
              <w:rPr>
                <w:noProof/>
              </w:rPr>
              <w:lastRenderedPageBreak/>
              <w:drawing>
                <wp:inline distT="0" distB="0" distL="0" distR="0" wp14:anchorId="7FCE8FD6" wp14:editId="4ACAD47C">
                  <wp:extent cx="3022190" cy="2138045"/>
                  <wp:effectExtent l="0" t="0" r="6985" b="0"/>
                  <wp:docPr id="355262590" name="Picture 1" descr="Probable crossings of Swamp Wallaby and Pacific Black Duck at the Southern under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62590" name="Picture 1" descr="Probable crossings of Swamp Wallaby and Pacific Black Duck at the Southern underpass"/>
                          <pic:cNvPicPr/>
                        </pic:nvPicPr>
                        <pic:blipFill rotWithShape="1">
                          <a:blip r:embed="rId91" cstate="print">
                            <a:extLst>
                              <a:ext uri="{28A0092B-C50C-407E-A947-70E740481C1C}">
                                <a14:useLocalDpi xmlns:a14="http://schemas.microsoft.com/office/drawing/2010/main" val="0"/>
                              </a:ext>
                            </a:extLst>
                          </a:blip>
                          <a:srcRect l="15765" t="14510" r="3202" b="-12"/>
                          <a:stretch/>
                        </pic:blipFill>
                        <pic:spPr bwMode="auto">
                          <a:xfrm>
                            <a:off x="0" y="0"/>
                            <a:ext cx="3042350" cy="2152307"/>
                          </a:xfrm>
                          <a:prstGeom prst="rect">
                            <a:avLst/>
                          </a:prstGeom>
                          <a:ln>
                            <a:noFill/>
                          </a:ln>
                          <a:extLst>
                            <a:ext uri="{53640926-AAD7-44D8-BBD7-CCE9431645EC}">
                              <a14:shadowObscured xmlns:a14="http://schemas.microsoft.com/office/drawing/2010/main"/>
                            </a:ext>
                          </a:extLst>
                        </pic:spPr>
                      </pic:pic>
                    </a:graphicData>
                  </a:graphic>
                </wp:inline>
              </w:drawing>
            </w:r>
          </w:p>
        </w:tc>
        <w:tc>
          <w:tcPr>
            <w:tcW w:w="4806" w:type="dxa"/>
            <w:shd w:val="clear" w:color="auto" w:fill="auto"/>
          </w:tcPr>
          <w:p w14:paraId="0B871D04" w14:textId="77777777" w:rsidR="00480541" w:rsidRPr="00296554" w:rsidRDefault="00480541" w:rsidP="007D5E6F">
            <w:pPr>
              <w:pStyle w:val="BodyText"/>
              <w:rPr>
                <w:sz w:val="20"/>
                <w:lang w:eastAsia="en-US"/>
              </w:rPr>
            </w:pPr>
            <w:r w:rsidRPr="00296554">
              <w:rPr>
                <w:noProof/>
              </w:rPr>
              <w:drawing>
                <wp:inline distT="0" distB="0" distL="0" distR="0" wp14:anchorId="32BE01C5" wp14:editId="637300D6">
                  <wp:extent cx="2913321" cy="2138636"/>
                  <wp:effectExtent l="0" t="0" r="1905" b="0"/>
                  <wp:docPr id="1909018746" name="Picture 1909018746" descr="Probable crossings of Swamp Wallaby and Pacific Black Duck at the Southern underp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018746" name="Picture 1909018746" descr="Probable crossings of Swamp Wallaby and Pacific Black Duck at the Southern underpass"/>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a:stretch/>
                        </pic:blipFill>
                        <pic:spPr bwMode="auto">
                          <a:xfrm>
                            <a:off x="0" y="0"/>
                            <a:ext cx="2941358" cy="215921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8AF1E6D" w14:textId="127CC32B" w:rsidR="00480541" w:rsidRPr="00FC04AC" w:rsidRDefault="00D21844" w:rsidP="00480541">
      <w:pPr>
        <w:pStyle w:val="Caption"/>
        <w:ind w:left="0" w:firstLine="0"/>
        <w:jc w:val="both"/>
      </w:pPr>
      <w:r w:rsidRPr="00BD7B71">
        <w:t>Photo Plate</w:t>
      </w:r>
      <w:r w:rsidRPr="00BD7B71">
        <w:rPr>
          <w:bCs/>
        </w:rPr>
        <w:t xml:space="preserve"> </w:t>
      </w:r>
      <w:r w:rsidR="00480541">
        <w:fldChar w:fldCharType="begin"/>
      </w:r>
      <w:r w:rsidR="00480541">
        <w:instrText xml:space="preserve"> SEQ Figure \* ARABIC </w:instrText>
      </w:r>
      <w:r w:rsidR="00480541">
        <w:fldChar w:fldCharType="separate"/>
      </w:r>
      <w:r w:rsidR="00290650">
        <w:rPr>
          <w:noProof/>
        </w:rPr>
        <w:t>8</w:t>
      </w:r>
      <w:r w:rsidR="00480541">
        <w:fldChar w:fldCharType="end"/>
      </w:r>
      <w:r w:rsidR="00480541">
        <w:t xml:space="preserve">. </w:t>
      </w:r>
      <w:r w:rsidR="00480541" w:rsidRPr="000C792B">
        <w:t>Probable crossings of Swamp Wallaby and Pacific Black Duck at the Southern underpass</w:t>
      </w:r>
    </w:p>
    <w:p w14:paraId="512F17D5" w14:textId="77777777" w:rsidR="00480541" w:rsidRDefault="00480541" w:rsidP="00480541">
      <w:pPr>
        <w:pStyle w:val="BodyText"/>
        <w:spacing w:line="360" w:lineRule="auto"/>
        <w:jc w:val="both"/>
      </w:pPr>
      <w:r w:rsidRPr="005F6DDF">
        <w:t xml:space="preserve"> </w:t>
      </w:r>
    </w:p>
    <w:tbl>
      <w:tblPr>
        <w:tblStyle w:val="Table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2"/>
        <w:gridCol w:w="4532"/>
      </w:tblGrid>
      <w:tr w:rsidR="00480541" w:rsidRPr="000C76A1" w14:paraId="09B22D48" w14:textId="77777777" w:rsidTr="00D218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2" w:type="dxa"/>
            <w:shd w:val="clear" w:color="auto" w:fill="auto"/>
          </w:tcPr>
          <w:p w14:paraId="16B23739" w14:textId="77777777" w:rsidR="00480541" w:rsidRPr="000C76A1" w:rsidRDefault="00480541" w:rsidP="007D5E6F">
            <w:pPr>
              <w:pStyle w:val="BodyText"/>
              <w:rPr>
                <w:rFonts w:asciiTheme="minorHAnsi" w:hAnsiTheme="minorHAnsi"/>
                <w:sz w:val="20"/>
                <w:lang w:eastAsia="en-US"/>
              </w:rPr>
            </w:pPr>
            <w:r w:rsidRPr="000C76A1">
              <w:rPr>
                <w:noProof/>
              </w:rPr>
              <w:drawing>
                <wp:inline distT="0" distB="0" distL="0" distR="0" wp14:anchorId="20F6CE69" wp14:editId="1F23C3F4">
                  <wp:extent cx="3090441" cy="2173101"/>
                  <wp:effectExtent l="0" t="0" r="0" b="0"/>
                  <wp:docPr id="1203013411" name="Picture 1203013411" descr="Crossing events showing a Wallaby exiting, and a Common Brushtail Possum entering the Steve Irwin Way underp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013411" name="Picture 1203013411" descr="Crossing events showing a Wallaby exiting, and a Common Brushtail Possum entering the Steve Irwin Way underpass "/>
                          <pic:cNvPicPr>
                            <a:picLocks noChangeAspect="1" noChangeArrowheads="1"/>
                          </pic:cNvPicPr>
                        </pic:nvPicPr>
                        <pic:blipFill>
                          <a:blip r:embed="rId93" cstate="print">
                            <a:extLst>
                              <a:ext uri="{BEBA8EAE-BF5A-486C-A8C5-ECC9F3942E4B}">
                                <a14:imgProps xmlns:a14="http://schemas.microsoft.com/office/drawing/2010/main">
                                  <a14:imgLayer r:embed="rId94">
                                    <a14:imgEffect>
                                      <a14:sharpenSoften amount="30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12833" cy="2188846"/>
                          </a:xfrm>
                          <a:prstGeom prst="rect">
                            <a:avLst/>
                          </a:prstGeom>
                          <a:noFill/>
                          <a:ln>
                            <a:noFill/>
                          </a:ln>
                        </pic:spPr>
                      </pic:pic>
                    </a:graphicData>
                  </a:graphic>
                </wp:inline>
              </w:drawing>
            </w:r>
          </w:p>
        </w:tc>
        <w:tc>
          <w:tcPr>
            <w:tcW w:w="4532" w:type="dxa"/>
            <w:shd w:val="clear" w:color="auto" w:fill="auto"/>
          </w:tcPr>
          <w:p w14:paraId="4DFD4E50" w14:textId="77777777" w:rsidR="00480541" w:rsidRPr="000C76A1" w:rsidRDefault="00480541" w:rsidP="007D5E6F">
            <w:pPr>
              <w:pStyle w:val="BodyText"/>
              <w:cnfStyle w:val="100000000000" w:firstRow="1" w:lastRow="0" w:firstColumn="0" w:lastColumn="0" w:oddVBand="0" w:evenVBand="0" w:oddHBand="0" w:evenHBand="0" w:firstRowFirstColumn="0" w:firstRowLastColumn="0" w:lastRowFirstColumn="0" w:lastRowLastColumn="0"/>
              <w:rPr>
                <w:rFonts w:asciiTheme="minorHAnsi" w:hAnsiTheme="minorHAnsi"/>
                <w:sz w:val="20"/>
                <w:lang w:eastAsia="en-US"/>
              </w:rPr>
            </w:pPr>
            <w:r w:rsidRPr="000C76A1">
              <w:rPr>
                <w:noProof/>
              </w:rPr>
              <w:drawing>
                <wp:inline distT="0" distB="0" distL="0" distR="0" wp14:anchorId="7B686189" wp14:editId="325A31CA">
                  <wp:extent cx="3090254" cy="2172970"/>
                  <wp:effectExtent l="0" t="0" r="0" b="0"/>
                  <wp:docPr id="1076723223" name="Picture 1076723223" descr="Crossing events showing a Wallaby exiting, and a Common Brushtail Possum entering the Steve Irwin Way underpas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723223" name="Picture 1076723223" descr="Crossing events showing a Wallaby exiting, and a Common Brushtail Possum entering the Steve Irwin Way underpass "/>
                          <pic:cNvPicPr>
                            <a:picLocks noChangeAspect="1" noChangeArrowheads="1"/>
                          </pic:cNvPicPr>
                        </pic:nvPicPr>
                        <pic:blipFill>
                          <a:blip r:embed="rId95" cstate="print">
                            <a:extLst>
                              <a:ext uri="{BEBA8EAE-BF5A-486C-A8C5-ECC9F3942E4B}">
                                <a14:imgProps xmlns:a14="http://schemas.microsoft.com/office/drawing/2010/main">
                                  <a14:imgLayer r:embed="rId96">
                                    <a14:imgEffect>
                                      <a14:sharpenSoften amount="33000"/>
                                    </a14:imgEffect>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3108455" cy="2185768"/>
                          </a:xfrm>
                          <a:prstGeom prst="rect">
                            <a:avLst/>
                          </a:prstGeom>
                          <a:noFill/>
                          <a:ln>
                            <a:noFill/>
                          </a:ln>
                        </pic:spPr>
                      </pic:pic>
                    </a:graphicData>
                  </a:graphic>
                </wp:inline>
              </w:drawing>
            </w:r>
          </w:p>
        </w:tc>
      </w:tr>
    </w:tbl>
    <w:bookmarkEnd w:id="327"/>
    <w:p w14:paraId="137FCAF2" w14:textId="6634D600" w:rsidR="00480541" w:rsidRPr="000F384E" w:rsidRDefault="00D21844" w:rsidP="00480541">
      <w:pPr>
        <w:pStyle w:val="Caption"/>
        <w:ind w:left="0" w:firstLine="0"/>
        <w:jc w:val="both"/>
      </w:pPr>
      <w:r w:rsidRPr="00BD7B71">
        <w:t>Photo Plate</w:t>
      </w:r>
      <w:r w:rsidRPr="00BD7B71">
        <w:rPr>
          <w:bCs/>
        </w:rPr>
        <w:t xml:space="preserve"> </w:t>
      </w:r>
      <w:r w:rsidR="00480541">
        <w:fldChar w:fldCharType="begin"/>
      </w:r>
      <w:r w:rsidR="00480541">
        <w:instrText xml:space="preserve"> SEQ Figure \* ARABIC </w:instrText>
      </w:r>
      <w:r w:rsidR="00480541">
        <w:fldChar w:fldCharType="separate"/>
      </w:r>
      <w:r w:rsidR="00290650">
        <w:rPr>
          <w:noProof/>
        </w:rPr>
        <w:t>9</w:t>
      </w:r>
      <w:r w:rsidR="00480541">
        <w:fldChar w:fldCharType="end"/>
      </w:r>
      <w:r w:rsidR="00480541">
        <w:t xml:space="preserve">. </w:t>
      </w:r>
      <w:r w:rsidR="00480541" w:rsidRPr="000F5588">
        <w:t>Crossing events showing a Wallaby exiting, and a Common Brushtail Possum entering the Steve Irwin Way underpass (southern camera #671) (brightness adjusted +40%)</w:t>
      </w:r>
    </w:p>
    <w:p w14:paraId="6A11DBCE" w14:textId="77777777" w:rsidR="00480541" w:rsidRPr="00523FF6" w:rsidRDefault="00480541" w:rsidP="008A28A7">
      <w:pPr>
        <w:spacing w:before="80" w:after="80"/>
        <w:rPr>
          <w:b/>
          <w:bCs/>
        </w:rPr>
      </w:pPr>
    </w:p>
    <w:p w14:paraId="2EFE9AF7" w14:textId="77777777" w:rsidR="008A28A7" w:rsidRDefault="008A28A7" w:rsidP="008A28A7">
      <w:pPr>
        <w:spacing w:before="80" w:after="80"/>
      </w:pPr>
    </w:p>
    <w:p w14:paraId="788BD2CA" w14:textId="77777777" w:rsidR="008A28A7" w:rsidRDefault="008A28A7" w:rsidP="008A28A7">
      <w:pPr>
        <w:spacing w:before="80" w:after="80"/>
      </w:pPr>
    </w:p>
    <w:p w14:paraId="6C55602A" w14:textId="77777777" w:rsidR="00D21844" w:rsidRDefault="008A28A7" w:rsidP="008A28A7">
      <w:pPr>
        <w:spacing w:before="80" w:after="80"/>
        <w:sectPr w:rsidR="00D21844" w:rsidSect="00D21844">
          <w:pgSz w:w="11906" w:h="16838" w:code="9"/>
          <w:pgMar w:top="992" w:right="1418" w:bottom="1843" w:left="1418" w:header="567" w:footer="510" w:gutter="0"/>
          <w:pgNumType w:fmt="upperLetter" w:start="9"/>
          <w:cols w:space="708"/>
          <w:docGrid w:linePitch="360"/>
        </w:sectPr>
      </w:pPr>
      <w:r>
        <w:br w:type="page"/>
      </w:r>
    </w:p>
    <w:p w14:paraId="27228027" w14:textId="77777777" w:rsidR="008A28A7" w:rsidRDefault="008A28A7" w:rsidP="008A28A7">
      <w:pPr>
        <w:spacing w:before="80" w:after="80"/>
      </w:pPr>
    </w:p>
    <w:p w14:paraId="28299BD7" w14:textId="77777777" w:rsidR="003D4700" w:rsidRPr="003D4700" w:rsidRDefault="0042432F" w:rsidP="008C00A0">
      <w:pPr>
        <w:pStyle w:val="BodyText"/>
      </w:pPr>
      <w:r>
        <w:rPr>
          <w:rFonts w:ascii="Arial" w:hAnsi="Arial" w:cs="Arial"/>
          <w:szCs w:val="20"/>
        </w:rPr>
        <w:t>This page is intentionally blank.</w:t>
      </w:r>
    </w:p>
    <w:p w14:paraId="5F4C424C" w14:textId="75E0BB37" w:rsidR="0024195B" w:rsidRDefault="0024195B" w:rsidP="008C00A0">
      <w:pPr>
        <w:pStyle w:val="BodyText"/>
      </w:pPr>
    </w:p>
    <w:p w14:paraId="53D9284B" w14:textId="77777777" w:rsidR="0024195B" w:rsidRPr="0024195B" w:rsidRDefault="0024195B" w:rsidP="008C00A0">
      <w:pPr>
        <w:pStyle w:val="BodyText"/>
      </w:pPr>
    </w:p>
    <w:p w14:paraId="0A6A70D1" w14:textId="77777777" w:rsidR="0024195B" w:rsidRPr="0024195B" w:rsidRDefault="0024195B" w:rsidP="008C00A0">
      <w:pPr>
        <w:pStyle w:val="BodyText"/>
      </w:pPr>
    </w:p>
    <w:p w14:paraId="567E720D" w14:textId="77777777" w:rsidR="0024195B" w:rsidRPr="0024195B" w:rsidRDefault="0024195B" w:rsidP="008C00A0">
      <w:pPr>
        <w:pStyle w:val="BodyText"/>
      </w:pPr>
    </w:p>
    <w:p w14:paraId="771317C0" w14:textId="77777777" w:rsidR="0024195B" w:rsidRPr="0024195B" w:rsidRDefault="0024195B" w:rsidP="008C00A0">
      <w:pPr>
        <w:pStyle w:val="BodyText"/>
      </w:pPr>
    </w:p>
    <w:p w14:paraId="6D03F1D5" w14:textId="77777777" w:rsidR="0024195B" w:rsidRPr="0024195B" w:rsidRDefault="0024195B" w:rsidP="008C00A0">
      <w:pPr>
        <w:pStyle w:val="BodyText"/>
      </w:pPr>
    </w:p>
    <w:p w14:paraId="7206045C" w14:textId="77777777" w:rsidR="0024195B" w:rsidRPr="0024195B" w:rsidRDefault="0024195B" w:rsidP="008C00A0">
      <w:pPr>
        <w:pStyle w:val="BodyText"/>
      </w:pPr>
    </w:p>
    <w:p w14:paraId="5D1BC638" w14:textId="77777777" w:rsidR="0024195B" w:rsidRPr="0024195B" w:rsidRDefault="0024195B" w:rsidP="008C00A0">
      <w:pPr>
        <w:pStyle w:val="BodyText"/>
      </w:pPr>
    </w:p>
    <w:p w14:paraId="7099C61F" w14:textId="77777777" w:rsidR="0024195B" w:rsidRPr="0024195B" w:rsidRDefault="0024195B" w:rsidP="008C00A0">
      <w:pPr>
        <w:pStyle w:val="BodyText"/>
      </w:pPr>
    </w:p>
    <w:p w14:paraId="525B4A81" w14:textId="77777777" w:rsidR="0024195B" w:rsidRPr="0024195B" w:rsidRDefault="0024195B" w:rsidP="008C00A0">
      <w:pPr>
        <w:pStyle w:val="BodyText"/>
      </w:pPr>
    </w:p>
    <w:p w14:paraId="004F4E56" w14:textId="77777777" w:rsidR="0024195B" w:rsidRPr="0024195B" w:rsidRDefault="0024195B" w:rsidP="008C00A0">
      <w:pPr>
        <w:pStyle w:val="BodyText"/>
      </w:pPr>
    </w:p>
    <w:p w14:paraId="3C8980E8" w14:textId="77777777" w:rsidR="0024195B" w:rsidRPr="0024195B" w:rsidRDefault="0024195B" w:rsidP="008C00A0">
      <w:pPr>
        <w:pStyle w:val="BodyText"/>
      </w:pPr>
    </w:p>
    <w:p w14:paraId="167B71A1" w14:textId="77777777" w:rsidR="0024195B" w:rsidRPr="0024195B" w:rsidRDefault="0024195B" w:rsidP="008C00A0">
      <w:pPr>
        <w:pStyle w:val="BodyText"/>
      </w:pPr>
    </w:p>
    <w:p w14:paraId="084000C5" w14:textId="77777777" w:rsidR="0024195B" w:rsidRPr="0024195B" w:rsidRDefault="0024195B" w:rsidP="008C00A0">
      <w:pPr>
        <w:pStyle w:val="BodyText"/>
      </w:pPr>
    </w:p>
    <w:p w14:paraId="7896C71B" w14:textId="77777777" w:rsidR="0024195B" w:rsidRPr="0024195B" w:rsidRDefault="0024195B" w:rsidP="008C00A0">
      <w:pPr>
        <w:pStyle w:val="BodyText"/>
      </w:pPr>
    </w:p>
    <w:p w14:paraId="6CB36988" w14:textId="77777777" w:rsidR="0024195B" w:rsidRPr="0024195B" w:rsidRDefault="0024195B" w:rsidP="008C00A0">
      <w:pPr>
        <w:pStyle w:val="BodyText"/>
      </w:pPr>
    </w:p>
    <w:p w14:paraId="0D3E1552" w14:textId="77777777" w:rsidR="0024195B" w:rsidRPr="0024195B" w:rsidRDefault="0024195B" w:rsidP="008C00A0">
      <w:pPr>
        <w:pStyle w:val="BodyText"/>
      </w:pPr>
    </w:p>
    <w:p w14:paraId="0CF01FC9" w14:textId="77777777" w:rsidR="0024195B" w:rsidRPr="0024195B" w:rsidRDefault="0024195B" w:rsidP="008C00A0">
      <w:pPr>
        <w:pStyle w:val="BodyText"/>
      </w:pPr>
    </w:p>
    <w:p w14:paraId="7B02ACBC" w14:textId="30A992C5" w:rsidR="0024195B" w:rsidRDefault="0024195B" w:rsidP="008C00A0">
      <w:pPr>
        <w:pStyle w:val="BodyText"/>
      </w:pPr>
    </w:p>
    <w:sectPr w:rsidR="0024195B" w:rsidSect="00DF5F26">
      <w:footerReference w:type="default" r:id="rId97"/>
      <w:pgSz w:w="11906" w:h="16838" w:code="9"/>
      <w:pgMar w:top="992" w:right="1418" w:bottom="1843" w:left="1418" w:header="567" w:footer="510" w:gutter="0"/>
      <w:pgNumType w:fmt="upperLetter" w:start="8"/>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9E1975" w14:textId="77777777" w:rsidR="007B04F1" w:rsidRDefault="007B04F1" w:rsidP="00185154">
      <w:r>
        <w:separator/>
      </w:r>
    </w:p>
    <w:p w14:paraId="43439876" w14:textId="77777777" w:rsidR="007B04F1" w:rsidRDefault="007B04F1"/>
  </w:endnote>
  <w:endnote w:type="continuationSeparator" w:id="0">
    <w:p w14:paraId="1D240CA5" w14:textId="77777777" w:rsidR="007B04F1" w:rsidRDefault="007B04F1" w:rsidP="00185154">
      <w:r>
        <w:continuationSeparator/>
      </w:r>
    </w:p>
    <w:p w14:paraId="0B05C9F2" w14:textId="77777777" w:rsidR="007B04F1" w:rsidRDefault="007B04F1"/>
  </w:endnote>
  <w:endnote w:type="continuationNotice" w:id="1">
    <w:p w14:paraId="24D5961F" w14:textId="77777777" w:rsidR="007B04F1" w:rsidRDefault="007B04F1">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AB6038" w14:textId="35DBA108" w:rsidR="00DF3975" w:rsidRPr="00E54FF2" w:rsidRDefault="00886277">
    <w:pPr>
      <w:pStyle w:val="Footer"/>
      <w:rPr>
        <w:b w:val="0"/>
        <w:bCs/>
        <w:color w:val="324B5E"/>
        <w:sz w:val="20"/>
        <w:szCs w:val="20"/>
      </w:rPr>
    </w:pPr>
    <w:r>
      <w:rPr>
        <w:b w:val="0"/>
        <w:bCs/>
        <w:color w:val="324B5E"/>
        <w:sz w:val="20"/>
        <w:szCs w:val="20"/>
      </w:rPr>
      <w:t>Eighth Annual Compliance Report Bruce Highway Upgrade Project [Caloundra Road to Sunshine Motorway]</w:t>
    </w:r>
    <w:r w:rsidR="003D68A2" w:rsidRPr="001970FA">
      <w:t xml:space="preserve"> – </w:t>
    </w:r>
    <w:r w:rsidR="00EF31F7">
      <w:rPr>
        <w:b w:val="0"/>
        <w:bCs/>
        <w:color w:val="324B5E"/>
        <w:sz w:val="20"/>
        <w:szCs w:val="20"/>
      </w:rPr>
      <w:t>EPBC 2015/7464</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Ind w:w="-108" w:type="dxa"/>
      <w:tblLook w:val="04A0" w:firstRow="1" w:lastRow="0" w:firstColumn="1" w:lastColumn="0" w:noHBand="0" w:noVBand="1"/>
    </w:tblPr>
    <w:tblGrid>
      <w:gridCol w:w="7810"/>
      <w:gridCol w:w="1120"/>
    </w:tblGrid>
    <w:tr w:rsidR="00D21844" w:rsidRPr="001970FA" w14:paraId="236006C5" w14:textId="77777777" w:rsidTr="001B6EAC">
      <w:tc>
        <w:tcPr>
          <w:tcW w:w="8004" w:type="dxa"/>
        </w:tcPr>
        <w:p w14:paraId="7B90031F" w14:textId="75E8FC36" w:rsidR="00D21844" w:rsidRPr="001970FA" w:rsidRDefault="00D21844" w:rsidP="001B6EAC">
          <w:pPr>
            <w:pStyle w:val="Footer"/>
          </w:pPr>
          <w:r>
            <w:t>Eighth Annual Compliance Report Bruce Highway Upgrade Project [Caloundra Road to Sunshine Motorway]</w:t>
          </w:r>
          <w:r w:rsidRPr="001970FA">
            <w:t xml:space="preserve"> – </w:t>
          </w:r>
          <w:r>
            <w:t>EPBC 2015/7464</w:t>
          </w:r>
        </w:p>
      </w:tc>
      <w:tc>
        <w:tcPr>
          <w:tcW w:w="1143" w:type="dxa"/>
        </w:tcPr>
        <w:p w14:paraId="5ED4C395" w14:textId="5F78C92D" w:rsidR="00D21844" w:rsidRPr="001970FA" w:rsidRDefault="00D21844" w:rsidP="001B6EAC">
          <w:pPr>
            <w:pStyle w:val="Footer"/>
            <w:jc w:val="right"/>
          </w:pPr>
          <w:r w:rsidRPr="001970FA">
            <w:t xml:space="preserve">- </w:t>
          </w:r>
          <w:r>
            <w:fldChar w:fldCharType="begin"/>
          </w:r>
          <w:r>
            <w:instrText xml:space="preserve"> PAGE  \* ALPHABETIC </w:instrText>
          </w:r>
          <w:r>
            <w:fldChar w:fldCharType="separate"/>
          </w:r>
          <w:r>
            <w:rPr>
              <w:noProof/>
            </w:rPr>
            <w:t>C</w:t>
          </w:r>
          <w:r>
            <w:fldChar w:fldCharType="end"/>
          </w:r>
          <w:r w:rsidRPr="001970FA">
            <w:t xml:space="preserve"> -</w:t>
          </w:r>
        </w:p>
      </w:tc>
    </w:tr>
  </w:tbl>
  <w:p w14:paraId="1DCC5606" w14:textId="77777777" w:rsidR="00D21844" w:rsidRPr="00E81629" w:rsidRDefault="00D21844" w:rsidP="001970FA">
    <w:pPr>
      <w:pStyle w:val="Footer"/>
      <w:rPr>
        <w:sz w:val="2"/>
        <w:szCs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Ind w:w="-108" w:type="dxa"/>
      <w:tblLook w:val="04A0" w:firstRow="1" w:lastRow="0" w:firstColumn="1" w:lastColumn="0" w:noHBand="0" w:noVBand="1"/>
    </w:tblPr>
    <w:tblGrid>
      <w:gridCol w:w="7810"/>
      <w:gridCol w:w="1120"/>
    </w:tblGrid>
    <w:tr w:rsidR="00763A7C" w:rsidRPr="001970FA" w14:paraId="2BE5D78F" w14:textId="77777777" w:rsidTr="001B6EAC">
      <w:tc>
        <w:tcPr>
          <w:tcW w:w="8004" w:type="dxa"/>
        </w:tcPr>
        <w:p w14:paraId="10E8E765" w14:textId="2C002F35" w:rsidR="00763A7C" w:rsidRPr="001970FA" w:rsidRDefault="00763A7C" w:rsidP="001B6EAC">
          <w:pPr>
            <w:pStyle w:val="Footer"/>
          </w:pPr>
          <w:r>
            <w:t>Eighth Annual Compliance Report Bruce Highway Upgrade Project [Caloundra Road to Sunshine Motorway]</w:t>
          </w:r>
          <w:r w:rsidRPr="001970FA">
            <w:t xml:space="preserve"> – </w:t>
          </w:r>
          <w:r>
            <w:t>EPBC 2015/7464</w:t>
          </w:r>
        </w:p>
      </w:tc>
      <w:tc>
        <w:tcPr>
          <w:tcW w:w="1143" w:type="dxa"/>
        </w:tcPr>
        <w:p w14:paraId="5201D8C5" w14:textId="5FE7014E" w:rsidR="00763A7C" w:rsidRPr="001970FA" w:rsidRDefault="00763A7C" w:rsidP="001B6EAC">
          <w:pPr>
            <w:pStyle w:val="Footer"/>
            <w:jc w:val="right"/>
          </w:pPr>
          <w:r w:rsidRPr="001970FA">
            <w:t xml:space="preserve">- </w:t>
          </w:r>
          <w:r>
            <w:fldChar w:fldCharType="begin"/>
          </w:r>
          <w:r>
            <w:instrText xml:space="preserve"> PAGE  \* ALPHABETIC </w:instrText>
          </w:r>
          <w:r>
            <w:fldChar w:fldCharType="separate"/>
          </w:r>
          <w:r>
            <w:rPr>
              <w:noProof/>
            </w:rPr>
            <w:t>C</w:t>
          </w:r>
          <w:r>
            <w:fldChar w:fldCharType="end"/>
          </w:r>
          <w:r w:rsidRPr="001970FA">
            <w:t xml:space="preserve"> -</w:t>
          </w:r>
        </w:p>
      </w:tc>
    </w:tr>
  </w:tbl>
  <w:p w14:paraId="5EE5B157" w14:textId="77777777" w:rsidR="00763A7C" w:rsidRPr="00E81629" w:rsidRDefault="00763A7C" w:rsidP="001970FA">
    <w:pPr>
      <w:pStyle w:val="Footer"/>
      <w:rPr>
        <w:sz w:val="2"/>
        <w:szCs w:val="2"/>
      </w:rP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7894"/>
      <w:gridCol w:w="1145"/>
    </w:tblGrid>
    <w:tr w:rsidR="00767FFC" w:rsidRPr="001970FA" w14:paraId="6D03296C" w14:textId="77777777" w:rsidTr="001970FA">
      <w:tc>
        <w:tcPr>
          <w:tcW w:w="8591" w:type="dxa"/>
          <w:vAlign w:val="bottom"/>
        </w:tcPr>
        <w:p w14:paraId="2BBA29A6" w14:textId="47F12C62" w:rsidR="00767FFC" w:rsidRPr="001970FA" w:rsidRDefault="00886277" w:rsidP="001970FA">
          <w:pPr>
            <w:pStyle w:val="Footer"/>
          </w:pPr>
          <w:r>
            <w:t>Eighth Annual Compliance Report Bruce Highway Upgrade Project [Caloundra Road to Sunshine Motorway]</w:t>
          </w:r>
          <w:r w:rsidR="00767FFC" w:rsidRPr="001970FA">
            <w:t xml:space="preserve"> – </w:t>
          </w:r>
          <w:r w:rsidR="00EF31F7">
            <w:t>EPBC 2015/7464</w:t>
          </w:r>
        </w:p>
      </w:tc>
      <w:tc>
        <w:tcPr>
          <w:tcW w:w="1229" w:type="dxa"/>
          <w:vAlign w:val="bottom"/>
        </w:tcPr>
        <w:p w14:paraId="1FDC99C0" w14:textId="4CEC1B48" w:rsidR="00767FFC" w:rsidRPr="001970FA" w:rsidRDefault="00767FFC" w:rsidP="00C17321">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16</w:t>
          </w:r>
          <w:r w:rsidRPr="001970FA">
            <w:fldChar w:fldCharType="end"/>
          </w:r>
          <w:r w:rsidRPr="001970FA">
            <w:t xml:space="preserve"> -</w:t>
          </w:r>
        </w:p>
      </w:tc>
    </w:tr>
  </w:tbl>
  <w:p w14:paraId="2D5909CC" w14:textId="77777777" w:rsidR="00767FFC" w:rsidRPr="00E81629" w:rsidRDefault="00767FFC" w:rsidP="001970FA">
    <w:pPr>
      <w:pStyle w:val="Footer"/>
      <w:rPr>
        <w:sz w:val="2"/>
        <w:szCs w:val="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7894"/>
      <w:gridCol w:w="1145"/>
    </w:tblGrid>
    <w:tr w:rsidR="00D21844" w:rsidRPr="001970FA" w14:paraId="4278283F" w14:textId="77777777" w:rsidTr="001970FA">
      <w:tc>
        <w:tcPr>
          <w:tcW w:w="8591" w:type="dxa"/>
          <w:vAlign w:val="bottom"/>
        </w:tcPr>
        <w:p w14:paraId="46282704" w14:textId="6655085A" w:rsidR="00D21844" w:rsidRPr="001970FA" w:rsidRDefault="00D21844" w:rsidP="001970FA">
          <w:pPr>
            <w:pStyle w:val="Footer"/>
          </w:pPr>
          <w:r>
            <w:t>Eighth Annual Compliance Report Bruce Highway Upgrade Project [Caloundra Road to Sunshine Motorway]</w:t>
          </w:r>
          <w:r w:rsidRPr="001970FA">
            <w:t xml:space="preserve"> – </w:t>
          </w:r>
          <w:r>
            <w:t>EPBC 2015/7464</w:t>
          </w:r>
        </w:p>
      </w:tc>
      <w:tc>
        <w:tcPr>
          <w:tcW w:w="1229" w:type="dxa"/>
          <w:vAlign w:val="bottom"/>
        </w:tcPr>
        <w:p w14:paraId="0D6DA5A3" w14:textId="77777777" w:rsidR="00D21844" w:rsidRPr="001970FA" w:rsidRDefault="00D21844" w:rsidP="00C17321">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16</w:t>
          </w:r>
          <w:r w:rsidRPr="001970FA">
            <w:fldChar w:fldCharType="end"/>
          </w:r>
          <w:r w:rsidRPr="001970FA">
            <w:t xml:space="preserve"> -</w:t>
          </w:r>
        </w:p>
      </w:tc>
    </w:tr>
  </w:tbl>
  <w:p w14:paraId="16ACBE0C" w14:textId="77777777" w:rsidR="00D21844" w:rsidRPr="00E81629" w:rsidRDefault="00D21844" w:rsidP="001970FA">
    <w:pPr>
      <w:pStyle w:val="Footer"/>
      <w:rPr>
        <w:sz w:val="2"/>
        <w:szCs w:val="2"/>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9391"/>
      <w:gridCol w:w="1344"/>
    </w:tblGrid>
    <w:tr w:rsidR="00D21844" w:rsidRPr="001970FA" w14:paraId="7ADB2D12" w14:textId="77777777" w:rsidTr="001970FA">
      <w:tc>
        <w:tcPr>
          <w:tcW w:w="8591" w:type="dxa"/>
          <w:vAlign w:val="bottom"/>
        </w:tcPr>
        <w:p w14:paraId="42B7B5B6" w14:textId="78A84B52" w:rsidR="00D21844" w:rsidRPr="001970FA" w:rsidRDefault="00D21844" w:rsidP="001970FA">
          <w:pPr>
            <w:pStyle w:val="Footer"/>
          </w:pPr>
          <w:r>
            <w:t>Eighth Annual Compliance Report Bruce Highway Upgrade Project [Caloundra Road to Sunshine Motorway]</w:t>
          </w:r>
          <w:r w:rsidRPr="001970FA">
            <w:t xml:space="preserve"> – </w:t>
          </w:r>
          <w:r>
            <w:t>EPBC 2015/7464</w:t>
          </w:r>
        </w:p>
      </w:tc>
      <w:tc>
        <w:tcPr>
          <w:tcW w:w="1229" w:type="dxa"/>
          <w:vAlign w:val="bottom"/>
        </w:tcPr>
        <w:p w14:paraId="1CC2DE69" w14:textId="450E1523" w:rsidR="00D21844" w:rsidRPr="001970FA" w:rsidRDefault="00D21844" w:rsidP="00C17321">
          <w:pPr>
            <w:pStyle w:val="Footer"/>
            <w:jc w:val="right"/>
          </w:pPr>
        </w:p>
      </w:tc>
    </w:tr>
  </w:tbl>
  <w:p w14:paraId="455CFDF4" w14:textId="77777777" w:rsidR="00D21844" w:rsidRPr="00E81629" w:rsidRDefault="00D21844" w:rsidP="001970FA">
    <w:pPr>
      <w:pStyle w:val="Footer"/>
      <w:rPr>
        <w:sz w:val="2"/>
        <w:szCs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83BE91" w14:textId="4AA877B0" w:rsidR="00767FFC" w:rsidRDefault="00767FFC" w:rsidP="00A640FF">
    <w:pPr>
      <w:pStyle w:val="Footer"/>
    </w:pPr>
    <w: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9391"/>
      <w:gridCol w:w="1344"/>
    </w:tblGrid>
    <w:tr w:rsidR="00767FFC" w:rsidRPr="001970FA" w14:paraId="58C815CF" w14:textId="77777777" w:rsidTr="001970FA">
      <w:tc>
        <w:tcPr>
          <w:tcW w:w="8591" w:type="dxa"/>
          <w:vAlign w:val="bottom"/>
        </w:tcPr>
        <w:p w14:paraId="3A0EB7B3" w14:textId="131AF8E8" w:rsidR="00767FFC" w:rsidRPr="001970FA" w:rsidRDefault="00886277" w:rsidP="001970FA">
          <w:pPr>
            <w:pStyle w:val="Footer"/>
          </w:pPr>
          <w:r>
            <w:rPr>
              <w:b w:val="0"/>
              <w:bCs/>
              <w:color w:val="324B5E"/>
              <w:sz w:val="20"/>
              <w:szCs w:val="20"/>
            </w:rPr>
            <w:t>Eighth Annual Compliance Report Bruce Highway Upgrade Project [Caloundra Road to Sunshine Motorway]</w:t>
          </w:r>
          <w:r w:rsidR="00767FFC" w:rsidRPr="001970FA">
            <w:t xml:space="preserve"> – </w:t>
          </w:r>
          <w:r w:rsidR="00EF31F7">
            <w:rPr>
              <w:b w:val="0"/>
              <w:bCs/>
              <w:color w:val="324B5E"/>
              <w:sz w:val="20"/>
              <w:szCs w:val="20"/>
            </w:rPr>
            <w:t>EPBC 2015/7464</w:t>
          </w:r>
        </w:p>
      </w:tc>
      <w:tc>
        <w:tcPr>
          <w:tcW w:w="1229" w:type="dxa"/>
          <w:vAlign w:val="bottom"/>
        </w:tcPr>
        <w:p w14:paraId="61AA2E89" w14:textId="697C8E69" w:rsidR="00767FFC" w:rsidRPr="001970FA" w:rsidRDefault="00767FFC" w:rsidP="00B745BA">
          <w:pPr>
            <w:pStyle w:val="Footer"/>
            <w:jc w:val="center"/>
          </w:pPr>
          <w:r w:rsidRPr="001970FA">
            <w:t xml:space="preserve">- </w:t>
          </w:r>
          <w:r w:rsidR="001B6EAC">
            <w:fldChar w:fldCharType="begin"/>
          </w:r>
          <w:r w:rsidR="001B6EAC">
            <w:instrText xml:space="preserve"> PAGE  \* roman </w:instrText>
          </w:r>
          <w:r w:rsidR="001B6EAC">
            <w:fldChar w:fldCharType="separate"/>
          </w:r>
          <w:r w:rsidR="001B6EAC">
            <w:rPr>
              <w:noProof/>
            </w:rPr>
            <w:t>i</w:t>
          </w:r>
          <w:r w:rsidR="001B6EAC">
            <w:fldChar w:fldCharType="end"/>
          </w:r>
          <w:r w:rsidRPr="001970FA">
            <w:t xml:space="preserve"> -</w:t>
          </w:r>
        </w:p>
      </w:tc>
    </w:tr>
  </w:tbl>
  <w:p w14:paraId="0EF99073" w14:textId="77777777" w:rsidR="00767FFC" w:rsidRPr="00E81629" w:rsidRDefault="00767FFC" w:rsidP="001970FA">
    <w:pPr>
      <w:pStyle w:val="Foote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7896"/>
      <w:gridCol w:w="1143"/>
    </w:tblGrid>
    <w:tr w:rsidR="00767FFC" w:rsidRPr="001970FA" w14:paraId="10EDB5AD" w14:textId="77777777" w:rsidTr="001970FA">
      <w:tc>
        <w:tcPr>
          <w:tcW w:w="8591" w:type="dxa"/>
          <w:vAlign w:val="bottom"/>
        </w:tcPr>
        <w:p w14:paraId="6853B262" w14:textId="7A5C3FDE" w:rsidR="00767FFC" w:rsidRPr="001970FA" w:rsidRDefault="00886277" w:rsidP="001970FA">
          <w:pPr>
            <w:pStyle w:val="Footer"/>
          </w:pPr>
          <w:r>
            <w:t>Eighth Annual Compliance Report Bruce Highway Upgrade Project [Caloundra Road to Sunshine Motorway]</w:t>
          </w:r>
          <w:r w:rsidR="00767FFC" w:rsidRPr="001970FA">
            <w:t xml:space="preserve"> – </w:t>
          </w:r>
          <w:r w:rsidR="00EF31F7">
            <w:t>EPBC 2015/7464</w:t>
          </w:r>
        </w:p>
      </w:tc>
      <w:tc>
        <w:tcPr>
          <w:tcW w:w="1229" w:type="dxa"/>
          <w:vAlign w:val="bottom"/>
        </w:tcPr>
        <w:p w14:paraId="6DEF506F" w14:textId="41E6A247" w:rsidR="00767FFC" w:rsidRPr="001970FA" w:rsidRDefault="00767FFC" w:rsidP="00C17321">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2</w:t>
          </w:r>
          <w:r w:rsidRPr="001970FA">
            <w:fldChar w:fldCharType="end"/>
          </w:r>
          <w:r w:rsidRPr="001970FA">
            <w:t xml:space="preserve"> -</w:t>
          </w:r>
        </w:p>
      </w:tc>
    </w:tr>
  </w:tbl>
  <w:p w14:paraId="0A5F715D" w14:textId="77777777" w:rsidR="00767FFC" w:rsidRPr="00E81629" w:rsidRDefault="00767FFC" w:rsidP="001970FA">
    <w:pPr>
      <w:pStyle w:val="Footer"/>
      <w:rPr>
        <w:sz w:val="2"/>
        <w:szCs w:val="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12208"/>
      <w:gridCol w:w="1746"/>
    </w:tblGrid>
    <w:tr w:rsidR="00767FFC" w:rsidRPr="001970FA" w14:paraId="7E55B86B" w14:textId="77777777" w:rsidTr="001970FA">
      <w:tc>
        <w:tcPr>
          <w:tcW w:w="8591" w:type="dxa"/>
          <w:vAlign w:val="bottom"/>
        </w:tcPr>
        <w:p w14:paraId="38CD49F7" w14:textId="0504FEF7" w:rsidR="00767FFC" w:rsidRPr="001970FA" w:rsidRDefault="00886277" w:rsidP="001970FA">
          <w:pPr>
            <w:pStyle w:val="Footer"/>
          </w:pPr>
          <w:r>
            <w:t>Eighth Annual Compliance Report Bruce Highway Upgrade Project [Caloundra Road to Sunshine Motorway]</w:t>
          </w:r>
          <w:r w:rsidR="00767FFC" w:rsidRPr="001970FA">
            <w:t xml:space="preserve"> – </w:t>
          </w:r>
          <w:r w:rsidR="00EF31F7">
            <w:t>EPBC 2015/7464</w:t>
          </w:r>
        </w:p>
      </w:tc>
      <w:tc>
        <w:tcPr>
          <w:tcW w:w="1229" w:type="dxa"/>
          <w:vAlign w:val="bottom"/>
        </w:tcPr>
        <w:p w14:paraId="369B493F" w14:textId="6573D5CF" w:rsidR="00767FFC" w:rsidRPr="001970FA" w:rsidRDefault="00767FFC" w:rsidP="00C17321">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3</w:t>
          </w:r>
          <w:r w:rsidRPr="001970FA">
            <w:fldChar w:fldCharType="end"/>
          </w:r>
          <w:r w:rsidRPr="001970FA">
            <w:t xml:space="preserve"> -</w:t>
          </w:r>
        </w:p>
      </w:tc>
    </w:tr>
  </w:tbl>
  <w:p w14:paraId="3990EC77" w14:textId="77777777" w:rsidR="00767FFC" w:rsidRPr="00E81629" w:rsidRDefault="00767FFC" w:rsidP="001970FA">
    <w:pPr>
      <w:pStyle w:val="Footer"/>
      <w:rPr>
        <w:sz w:val="2"/>
        <w:szCs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9391"/>
      <w:gridCol w:w="1344"/>
    </w:tblGrid>
    <w:tr w:rsidR="00767FFC" w:rsidRPr="001970FA" w14:paraId="4056E88A" w14:textId="77777777" w:rsidTr="001970FA">
      <w:tc>
        <w:tcPr>
          <w:tcW w:w="8591" w:type="dxa"/>
          <w:vAlign w:val="bottom"/>
        </w:tcPr>
        <w:p w14:paraId="7454AF2B" w14:textId="016BF8A9" w:rsidR="00767FFC" w:rsidRPr="001970FA" w:rsidRDefault="00886277" w:rsidP="001970FA">
          <w:pPr>
            <w:pStyle w:val="Footer"/>
          </w:pPr>
          <w:r>
            <w:t>Eighth Annual Compliance Report Bruce Highway Upgrade Project [Caloundra Road to Sunshine Motorway]</w:t>
          </w:r>
          <w:r w:rsidR="00767FFC" w:rsidRPr="001970FA">
            <w:t xml:space="preserve"> – </w:t>
          </w:r>
          <w:r w:rsidR="00EF31F7">
            <w:t>EPBC 2015/7464</w:t>
          </w:r>
        </w:p>
      </w:tc>
      <w:tc>
        <w:tcPr>
          <w:tcW w:w="1229" w:type="dxa"/>
          <w:vAlign w:val="bottom"/>
        </w:tcPr>
        <w:p w14:paraId="6FD1026C" w14:textId="16F7B287" w:rsidR="00767FFC" w:rsidRPr="001970FA" w:rsidRDefault="00767FFC" w:rsidP="00A11795">
          <w:pPr>
            <w:pStyle w:val="Footer"/>
            <w:jc w:val="center"/>
          </w:pPr>
          <w:r w:rsidRPr="001970FA">
            <w:t xml:space="preserve">- </w:t>
          </w:r>
          <w:r w:rsidRPr="001970FA">
            <w:fldChar w:fldCharType="begin"/>
          </w:r>
          <w:r w:rsidRPr="001970FA">
            <w:instrText xml:space="preserve"> PAGE </w:instrText>
          </w:r>
          <w:r w:rsidRPr="001970FA">
            <w:fldChar w:fldCharType="separate"/>
          </w:r>
          <w:r>
            <w:rPr>
              <w:noProof/>
            </w:rPr>
            <w:t>4</w:t>
          </w:r>
          <w:r w:rsidRPr="001970FA">
            <w:fldChar w:fldCharType="end"/>
          </w:r>
          <w:r w:rsidRPr="001970FA">
            <w:t xml:space="preserve"> -</w:t>
          </w:r>
        </w:p>
      </w:tc>
    </w:tr>
  </w:tbl>
  <w:p w14:paraId="6123C0FC" w14:textId="77777777" w:rsidR="00767FFC" w:rsidRPr="00E81629" w:rsidRDefault="00767FFC" w:rsidP="00A11795">
    <w:pPr>
      <w:pStyle w:val="Footer"/>
      <w:jc w:val="right"/>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4983" w:type="pct"/>
      <w:tblLook w:val="01E0" w:firstRow="1" w:lastRow="1" w:firstColumn="1" w:lastColumn="1" w:noHBand="0" w:noVBand="0"/>
    </w:tblPr>
    <w:tblGrid>
      <w:gridCol w:w="9391"/>
      <w:gridCol w:w="1344"/>
    </w:tblGrid>
    <w:tr w:rsidR="00767FFC" w:rsidRPr="001970FA" w14:paraId="57EA0DAA" w14:textId="77777777" w:rsidTr="001970FA">
      <w:tc>
        <w:tcPr>
          <w:tcW w:w="8591" w:type="dxa"/>
          <w:vAlign w:val="bottom"/>
        </w:tcPr>
        <w:p w14:paraId="74CAEADA" w14:textId="78A643D8" w:rsidR="00767FFC" w:rsidRPr="001970FA" w:rsidRDefault="00886277" w:rsidP="001970FA">
          <w:pPr>
            <w:pStyle w:val="Footer"/>
          </w:pPr>
          <w:r>
            <w:t>Eighth Annual Compliance Report Bruce Highway Upgrade Project [Caloundra Road to Sunshine Motorway]</w:t>
          </w:r>
          <w:r w:rsidR="00767FFC" w:rsidRPr="001970FA">
            <w:t xml:space="preserve"> – </w:t>
          </w:r>
          <w:r w:rsidR="00EF31F7">
            <w:t>EPBC 2015/7464</w:t>
          </w:r>
        </w:p>
      </w:tc>
      <w:tc>
        <w:tcPr>
          <w:tcW w:w="1229" w:type="dxa"/>
          <w:vAlign w:val="bottom"/>
        </w:tcPr>
        <w:p w14:paraId="27A09E6A" w14:textId="3BCC489F" w:rsidR="00767FFC" w:rsidRPr="001970FA" w:rsidRDefault="00767FFC" w:rsidP="00C17321">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8</w:t>
          </w:r>
          <w:r w:rsidRPr="001970FA">
            <w:fldChar w:fldCharType="end"/>
          </w:r>
          <w:r w:rsidRPr="001970FA">
            <w:t xml:space="preserve"> -</w:t>
          </w:r>
        </w:p>
      </w:tc>
    </w:tr>
  </w:tbl>
  <w:p w14:paraId="491B25B3" w14:textId="77777777" w:rsidR="00767FFC" w:rsidRPr="00E81629" w:rsidRDefault="00767FFC" w:rsidP="001970FA">
    <w:pPr>
      <w:pStyle w:val="Footer"/>
      <w:rPr>
        <w:sz w:val="2"/>
        <w:szCs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Ind w:w="-108" w:type="dxa"/>
      <w:tblLook w:val="04A0" w:firstRow="1" w:lastRow="0" w:firstColumn="1" w:lastColumn="0" w:noHBand="0" w:noVBand="1"/>
    </w:tblPr>
    <w:tblGrid>
      <w:gridCol w:w="7811"/>
      <w:gridCol w:w="1119"/>
    </w:tblGrid>
    <w:tr w:rsidR="001B6EAC" w:rsidRPr="001970FA" w14:paraId="3C4FD3FB" w14:textId="77777777" w:rsidTr="001B6EAC">
      <w:tc>
        <w:tcPr>
          <w:tcW w:w="8004" w:type="dxa"/>
        </w:tcPr>
        <w:p w14:paraId="5073818F" w14:textId="2F0E7851" w:rsidR="001B6EAC" w:rsidRPr="001970FA" w:rsidRDefault="001B6EAC" w:rsidP="001B6EAC">
          <w:pPr>
            <w:pStyle w:val="Footer"/>
          </w:pPr>
          <w:r>
            <w:t>Eighth Annual Compliance Report Bruce Highway Upgrade Project [Caloundra Road to Sunshine Motorway]</w:t>
          </w:r>
          <w:r w:rsidRPr="001970FA">
            <w:t xml:space="preserve"> – </w:t>
          </w:r>
          <w:r>
            <w:t>EPBC 2015/7464</w:t>
          </w:r>
        </w:p>
      </w:tc>
      <w:tc>
        <w:tcPr>
          <w:tcW w:w="1143" w:type="dxa"/>
        </w:tcPr>
        <w:p w14:paraId="7A3E1F9D" w14:textId="77777777" w:rsidR="001B6EAC" w:rsidRPr="001970FA" w:rsidRDefault="001B6EAC" w:rsidP="001B6EAC">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2</w:t>
          </w:r>
          <w:r w:rsidRPr="001970FA">
            <w:fldChar w:fldCharType="end"/>
          </w:r>
          <w:r w:rsidRPr="001970FA">
            <w:t xml:space="preserve"> -</w:t>
          </w:r>
        </w:p>
      </w:tc>
    </w:tr>
  </w:tbl>
  <w:p w14:paraId="4295C124" w14:textId="77777777" w:rsidR="003066BF" w:rsidRPr="00E81629" w:rsidRDefault="003066BF" w:rsidP="001970FA">
    <w:pPr>
      <w:pStyle w:val="Footer"/>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leGrid"/>
      <w:tblW w:w="5000" w:type="pct"/>
      <w:tblInd w:w="-108" w:type="dxa"/>
      <w:tblLook w:val="04A0" w:firstRow="1" w:lastRow="0" w:firstColumn="1" w:lastColumn="0" w:noHBand="0" w:noVBand="1"/>
    </w:tblPr>
    <w:tblGrid>
      <w:gridCol w:w="7810"/>
      <w:gridCol w:w="1120"/>
    </w:tblGrid>
    <w:tr w:rsidR="009555C8" w:rsidRPr="001970FA" w14:paraId="7300CA4F" w14:textId="77777777" w:rsidTr="001B6EAC">
      <w:tc>
        <w:tcPr>
          <w:tcW w:w="8004" w:type="dxa"/>
        </w:tcPr>
        <w:p w14:paraId="1B506DF4" w14:textId="52063F5D" w:rsidR="009555C8" w:rsidRPr="001970FA" w:rsidRDefault="009555C8" w:rsidP="001B6EAC">
          <w:pPr>
            <w:pStyle w:val="Footer"/>
          </w:pPr>
          <w:r>
            <w:t>Eighth Annual Compliance Report Bruce Highway Upgrade Project [Caloundra Road to Sunshine Motorway]</w:t>
          </w:r>
          <w:r w:rsidRPr="001970FA">
            <w:t xml:space="preserve"> – </w:t>
          </w:r>
          <w:r>
            <w:t>EPBC 2015/7464</w:t>
          </w:r>
        </w:p>
      </w:tc>
      <w:tc>
        <w:tcPr>
          <w:tcW w:w="1143" w:type="dxa"/>
        </w:tcPr>
        <w:p w14:paraId="7796E5F4" w14:textId="77777777" w:rsidR="009555C8" w:rsidRPr="001970FA" w:rsidRDefault="009555C8" w:rsidP="001B6EAC">
          <w:pPr>
            <w:pStyle w:val="Footer"/>
            <w:jc w:val="right"/>
          </w:pPr>
          <w:r w:rsidRPr="001970FA">
            <w:t xml:space="preserve">- </w:t>
          </w:r>
          <w:r w:rsidRPr="001970FA">
            <w:fldChar w:fldCharType="begin"/>
          </w:r>
          <w:r w:rsidRPr="001970FA">
            <w:instrText xml:space="preserve"> PAGE </w:instrText>
          </w:r>
          <w:r w:rsidRPr="001970FA">
            <w:fldChar w:fldCharType="separate"/>
          </w:r>
          <w:r>
            <w:rPr>
              <w:noProof/>
            </w:rPr>
            <w:t>2</w:t>
          </w:r>
          <w:r w:rsidRPr="001970FA">
            <w:fldChar w:fldCharType="end"/>
          </w:r>
          <w:r w:rsidRPr="001970FA">
            <w:t xml:space="preserve"> -</w:t>
          </w:r>
        </w:p>
      </w:tc>
    </w:tr>
  </w:tbl>
  <w:p w14:paraId="14360105" w14:textId="77777777" w:rsidR="009555C8" w:rsidRPr="00E81629" w:rsidRDefault="009555C8" w:rsidP="001970FA">
    <w:pPr>
      <w:pStyle w:val="Footer"/>
      <w:rPr>
        <w:sz w:val="2"/>
        <w:szCs w:val="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82993" w14:textId="77777777" w:rsidR="007B04F1" w:rsidRDefault="007B04F1" w:rsidP="00185154">
      <w:r>
        <w:separator/>
      </w:r>
    </w:p>
    <w:p w14:paraId="27FFBCBA" w14:textId="77777777" w:rsidR="007B04F1" w:rsidRDefault="007B04F1"/>
  </w:footnote>
  <w:footnote w:type="continuationSeparator" w:id="0">
    <w:p w14:paraId="7C567170" w14:textId="77777777" w:rsidR="007B04F1" w:rsidRDefault="007B04F1" w:rsidP="00185154">
      <w:r>
        <w:continuationSeparator/>
      </w:r>
    </w:p>
    <w:p w14:paraId="1B4AC110" w14:textId="77777777" w:rsidR="007B04F1" w:rsidRDefault="007B04F1"/>
  </w:footnote>
  <w:footnote w:type="continuationNotice" w:id="1">
    <w:p w14:paraId="4C27B328" w14:textId="77777777" w:rsidR="007B04F1" w:rsidRDefault="007B04F1">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90"/>
      <w:gridCol w:w="3590"/>
      <w:gridCol w:w="3590"/>
    </w:tblGrid>
    <w:tr w:rsidR="1EBBF115" w14:paraId="5CBD6DAE" w14:textId="77777777" w:rsidTr="1EBBF115">
      <w:trPr>
        <w:trHeight w:val="300"/>
      </w:trPr>
      <w:tc>
        <w:tcPr>
          <w:tcW w:w="3590" w:type="dxa"/>
        </w:tcPr>
        <w:p w14:paraId="78C4EEC1" w14:textId="60120B89" w:rsidR="1EBBF115" w:rsidRDefault="1EBBF115" w:rsidP="1EBBF115">
          <w:pPr>
            <w:pStyle w:val="Header"/>
            <w:ind w:left="-115"/>
            <w:jc w:val="left"/>
          </w:pPr>
        </w:p>
      </w:tc>
      <w:tc>
        <w:tcPr>
          <w:tcW w:w="3590" w:type="dxa"/>
        </w:tcPr>
        <w:p w14:paraId="576A4B54" w14:textId="138415B3" w:rsidR="1EBBF115" w:rsidRDefault="1EBBF115" w:rsidP="1EBBF115">
          <w:pPr>
            <w:pStyle w:val="Header"/>
            <w:jc w:val="center"/>
          </w:pPr>
        </w:p>
      </w:tc>
      <w:tc>
        <w:tcPr>
          <w:tcW w:w="3590" w:type="dxa"/>
        </w:tcPr>
        <w:p w14:paraId="3B088354" w14:textId="6BB208A3" w:rsidR="1EBBF115" w:rsidRDefault="1EBBF115" w:rsidP="1EBBF115">
          <w:pPr>
            <w:pStyle w:val="Header"/>
            <w:ind w:right="-115"/>
          </w:pPr>
        </w:p>
      </w:tc>
    </w:tr>
  </w:tbl>
  <w:p w14:paraId="0AA5F96D" w14:textId="33D262DC" w:rsidR="000D3694" w:rsidRDefault="000D3694">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04BAEFA2" w14:textId="77777777" w:rsidTr="1EBBF115">
      <w:trPr>
        <w:trHeight w:val="300"/>
      </w:trPr>
      <w:tc>
        <w:tcPr>
          <w:tcW w:w="3020" w:type="dxa"/>
        </w:tcPr>
        <w:p w14:paraId="7B8E88A2" w14:textId="64984B37" w:rsidR="1EBBF115" w:rsidRDefault="1EBBF115" w:rsidP="1EBBF115">
          <w:pPr>
            <w:pStyle w:val="Header"/>
            <w:ind w:left="-115"/>
            <w:jc w:val="left"/>
          </w:pPr>
        </w:p>
      </w:tc>
      <w:tc>
        <w:tcPr>
          <w:tcW w:w="3020" w:type="dxa"/>
        </w:tcPr>
        <w:p w14:paraId="50ABE45E" w14:textId="4D740A0E" w:rsidR="1EBBF115" w:rsidRDefault="1EBBF115" w:rsidP="1EBBF115">
          <w:pPr>
            <w:pStyle w:val="Header"/>
            <w:jc w:val="center"/>
          </w:pPr>
        </w:p>
      </w:tc>
      <w:tc>
        <w:tcPr>
          <w:tcW w:w="3020" w:type="dxa"/>
        </w:tcPr>
        <w:p w14:paraId="5AC7EC17" w14:textId="3FC62FF4" w:rsidR="1EBBF115" w:rsidRDefault="1EBBF115" w:rsidP="1EBBF115">
          <w:pPr>
            <w:pStyle w:val="Header"/>
            <w:ind w:right="-115"/>
          </w:pPr>
        </w:p>
      </w:tc>
    </w:tr>
  </w:tbl>
  <w:p w14:paraId="6D0E2856" w14:textId="773E5BC7" w:rsidR="000D3694" w:rsidRDefault="000D3694">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6990"/>
      <w:gridCol w:w="6990"/>
      <w:gridCol w:w="6990"/>
    </w:tblGrid>
    <w:tr w:rsidR="1EBBF115" w14:paraId="1A952257" w14:textId="77777777" w:rsidTr="1EBBF115">
      <w:trPr>
        <w:trHeight w:val="300"/>
      </w:trPr>
      <w:tc>
        <w:tcPr>
          <w:tcW w:w="6990" w:type="dxa"/>
        </w:tcPr>
        <w:p w14:paraId="5B7EE10F" w14:textId="7C86DD7A" w:rsidR="1EBBF115" w:rsidRDefault="1EBBF115" w:rsidP="1EBBF115">
          <w:pPr>
            <w:pStyle w:val="Header"/>
            <w:ind w:left="-115"/>
            <w:jc w:val="left"/>
          </w:pPr>
        </w:p>
      </w:tc>
      <w:tc>
        <w:tcPr>
          <w:tcW w:w="6990" w:type="dxa"/>
        </w:tcPr>
        <w:p w14:paraId="67EDEFA3" w14:textId="5B6795ED" w:rsidR="1EBBF115" w:rsidRDefault="1EBBF115" w:rsidP="1EBBF115">
          <w:pPr>
            <w:pStyle w:val="Header"/>
            <w:jc w:val="center"/>
          </w:pPr>
        </w:p>
      </w:tc>
      <w:tc>
        <w:tcPr>
          <w:tcW w:w="6990" w:type="dxa"/>
        </w:tcPr>
        <w:p w14:paraId="08D9385E" w14:textId="56740447" w:rsidR="1EBBF115" w:rsidRDefault="1EBBF115" w:rsidP="1EBBF115">
          <w:pPr>
            <w:pStyle w:val="Header"/>
            <w:ind w:right="-115"/>
          </w:pPr>
        </w:p>
      </w:tc>
    </w:tr>
  </w:tbl>
  <w:p w14:paraId="372A458B" w14:textId="196E1516" w:rsidR="000D3694" w:rsidRDefault="000D3694">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6DE3BFC7" w14:textId="77777777" w:rsidTr="1EBBF115">
      <w:trPr>
        <w:trHeight w:val="300"/>
      </w:trPr>
      <w:tc>
        <w:tcPr>
          <w:tcW w:w="3020" w:type="dxa"/>
        </w:tcPr>
        <w:p w14:paraId="49956866" w14:textId="6DEFCD93" w:rsidR="1EBBF115" w:rsidRDefault="1EBBF115" w:rsidP="1EBBF115">
          <w:pPr>
            <w:pStyle w:val="Header"/>
            <w:ind w:left="-115"/>
            <w:jc w:val="left"/>
          </w:pPr>
        </w:p>
      </w:tc>
      <w:tc>
        <w:tcPr>
          <w:tcW w:w="3020" w:type="dxa"/>
        </w:tcPr>
        <w:p w14:paraId="0CD17FB7" w14:textId="666AE6A2" w:rsidR="1EBBF115" w:rsidRDefault="1EBBF115" w:rsidP="1EBBF115">
          <w:pPr>
            <w:pStyle w:val="Header"/>
            <w:jc w:val="center"/>
          </w:pPr>
        </w:p>
      </w:tc>
      <w:tc>
        <w:tcPr>
          <w:tcW w:w="3020" w:type="dxa"/>
        </w:tcPr>
        <w:p w14:paraId="212456AD" w14:textId="76D8758C" w:rsidR="1EBBF115" w:rsidRDefault="1EBBF115" w:rsidP="1EBBF115">
          <w:pPr>
            <w:pStyle w:val="Header"/>
            <w:ind w:right="-115"/>
          </w:pPr>
        </w:p>
      </w:tc>
    </w:tr>
  </w:tbl>
  <w:p w14:paraId="151D4F28" w14:textId="6B052213" w:rsidR="000D3694" w:rsidRDefault="000D369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590"/>
      <w:gridCol w:w="3590"/>
      <w:gridCol w:w="3590"/>
    </w:tblGrid>
    <w:tr w:rsidR="1EBBF115" w14:paraId="34030ACB" w14:textId="77777777" w:rsidTr="1EBBF115">
      <w:trPr>
        <w:trHeight w:val="300"/>
      </w:trPr>
      <w:tc>
        <w:tcPr>
          <w:tcW w:w="3590" w:type="dxa"/>
        </w:tcPr>
        <w:p w14:paraId="04A98EF4" w14:textId="182EFE51" w:rsidR="1EBBF115" w:rsidRDefault="1EBBF115" w:rsidP="1EBBF115">
          <w:pPr>
            <w:pStyle w:val="Header"/>
            <w:ind w:left="-115"/>
            <w:jc w:val="left"/>
          </w:pPr>
        </w:p>
      </w:tc>
      <w:tc>
        <w:tcPr>
          <w:tcW w:w="3590" w:type="dxa"/>
        </w:tcPr>
        <w:p w14:paraId="4514F019" w14:textId="715BDFCA" w:rsidR="1EBBF115" w:rsidRDefault="1EBBF115" w:rsidP="1EBBF115">
          <w:pPr>
            <w:pStyle w:val="Header"/>
            <w:jc w:val="center"/>
          </w:pPr>
        </w:p>
      </w:tc>
      <w:tc>
        <w:tcPr>
          <w:tcW w:w="3590" w:type="dxa"/>
        </w:tcPr>
        <w:p w14:paraId="48078D41" w14:textId="55EE980A" w:rsidR="1EBBF115" w:rsidRDefault="1EBBF115" w:rsidP="1EBBF115">
          <w:pPr>
            <w:pStyle w:val="Header"/>
            <w:ind w:right="-115"/>
          </w:pPr>
        </w:p>
      </w:tc>
    </w:tr>
  </w:tbl>
  <w:p w14:paraId="538C17C0" w14:textId="4127CAEA" w:rsidR="000D3694" w:rsidRDefault="000D3694">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56F578EC" w14:textId="77777777" w:rsidTr="1EBBF115">
      <w:trPr>
        <w:trHeight w:val="300"/>
      </w:trPr>
      <w:tc>
        <w:tcPr>
          <w:tcW w:w="3020" w:type="dxa"/>
        </w:tcPr>
        <w:p w14:paraId="2386612F" w14:textId="4A6EF27E" w:rsidR="1EBBF115" w:rsidRDefault="1EBBF115" w:rsidP="1EBBF115">
          <w:pPr>
            <w:pStyle w:val="Header"/>
            <w:ind w:left="-115"/>
            <w:jc w:val="left"/>
          </w:pPr>
        </w:p>
      </w:tc>
      <w:tc>
        <w:tcPr>
          <w:tcW w:w="3020" w:type="dxa"/>
        </w:tcPr>
        <w:p w14:paraId="2AEBF230" w14:textId="04D567B3" w:rsidR="1EBBF115" w:rsidRDefault="1EBBF115" w:rsidP="1EBBF115">
          <w:pPr>
            <w:pStyle w:val="Header"/>
            <w:jc w:val="center"/>
          </w:pPr>
        </w:p>
      </w:tc>
      <w:tc>
        <w:tcPr>
          <w:tcW w:w="3020" w:type="dxa"/>
        </w:tcPr>
        <w:p w14:paraId="4EB3B8E5" w14:textId="28221EBD" w:rsidR="1EBBF115" w:rsidRDefault="1EBBF115" w:rsidP="1EBBF115">
          <w:pPr>
            <w:pStyle w:val="Header"/>
            <w:ind w:right="-115"/>
          </w:pPr>
        </w:p>
      </w:tc>
    </w:tr>
  </w:tbl>
  <w:p w14:paraId="15C15F91" w14:textId="0719F2CF" w:rsidR="000D3694" w:rsidRDefault="000D369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57224DD9" w14:textId="77777777" w:rsidTr="1EBBF115">
      <w:trPr>
        <w:trHeight w:val="300"/>
      </w:trPr>
      <w:tc>
        <w:tcPr>
          <w:tcW w:w="3020" w:type="dxa"/>
        </w:tcPr>
        <w:p w14:paraId="77F3D164" w14:textId="63F7C886" w:rsidR="1EBBF115" w:rsidRDefault="1EBBF115" w:rsidP="1EBBF115">
          <w:pPr>
            <w:pStyle w:val="Header"/>
            <w:ind w:left="-115"/>
            <w:jc w:val="left"/>
          </w:pPr>
        </w:p>
      </w:tc>
      <w:tc>
        <w:tcPr>
          <w:tcW w:w="3020" w:type="dxa"/>
        </w:tcPr>
        <w:p w14:paraId="2AFF4A00" w14:textId="06EDE5CB" w:rsidR="1EBBF115" w:rsidRDefault="1EBBF115" w:rsidP="1EBBF115">
          <w:pPr>
            <w:pStyle w:val="Header"/>
            <w:jc w:val="center"/>
          </w:pPr>
        </w:p>
      </w:tc>
      <w:tc>
        <w:tcPr>
          <w:tcW w:w="3020" w:type="dxa"/>
        </w:tcPr>
        <w:p w14:paraId="399BC839" w14:textId="40C407B5" w:rsidR="1EBBF115" w:rsidRDefault="1EBBF115" w:rsidP="1EBBF115">
          <w:pPr>
            <w:pStyle w:val="Header"/>
            <w:ind w:right="-115"/>
          </w:pPr>
        </w:p>
      </w:tc>
    </w:tr>
  </w:tbl>
  <w:p w14:paraId="691DCE40" w14:textId="23D82B87" w:rsidR="000D3694" w:rsidRDefault="000D369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1FA57D" w14:textId="77777777" w:rsidR="00767FFC" w:rsidRPr="00162BE6" w:rsidRDefault="00767FFC" w:rsidP="00162BE6">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49449D50" w14:textId="77777777" w:rsidTr="1EBBF115">
      <w:trPr>
        <w:trHeight w:val="300"/>
      </w:trPr>
      <w:tc>
        <w:tcPr>
          <w:tcW w:w="3020" w:type="dxa"/>
        </w:tcPr>
        <w:p w14:paraId="1F7AD229" w14:textId="00BE0AAD" w:rsidR="1EBBF115" w:rsidRDefault="1EBBF115" w:rsidP="1EBBF115">
          <w:pPr>
            <w:pStyle w:val="Header"/>
            <w:ind w:left="-115"/>
            <w:jc w:val="left"/>
          </w:pPr>
        </w:p>
      </w:tc>
      <w:tc>
        <w:tcPr>
          <w:tcW w:w="3020" w:type="dxa"/>
        </w:tcPr>
        <w:p w14:paraId="5242E272" w14:textId="6D3189A9" w:rsidR="1EBBF115" w:rsidRDefault="1EBBF115" w:rsidP="1EBBF115">
          <w:pPr>
            <w:pStyle w:val="Header"/>
            <w:jc w:val="center"/>
          </w:pPr>
        </w:p>
      </w:tc>
      <w:tc>
        <w:tcPr>
          <w:tcW w:w="3020" w:type="dxa"/>
        </w:tcPr>
        <w:p w14:paraId="3C2E129F" w14:textId="0C40785D" w:rsidR="1EBBF115" w:rsidRDefault="1EBBF115" w:rsidP="1EBBF115">
          <w:pPr>
            <w:pStyle w:val="Header"/>
            <w:ind w:right="-115"/>
          </w:pPr>
        </w:p>
      </w:tc>
    </w:tr>
  </w:tbl>
  <w:p w14:paraId="73EEE1A2" w14:textId="50FAD01C" w:rsidR="000D3694" w:rsidRDefault="000D369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15A4BDBA" w14:textId="77777777" w:rsidTr="1EBBF115">
      <w:trPr>
        <w:trHeight w:val="300"/>
      </w:trPr>
      <w:tc>
        <w:tcPr>
          <w:tcW w:w="3020" w:type="dxa"/>
        </w:tcPr>
        <w:p w14:paraId="3D2C9562" w14:textId="4317EDD7" w:rsidR="1EBBF115" w:rsidRDefault="1EBBF115" w:rsidP="1EBBF115">
          <w:pPr>
            <w:pStyle w:val="Header"/>
            <w:ind w:left="-115"/>
            <w:jc w:val="left"/>
          </w:pPr>
        </w:p>
      </w:tc>
      <w:tc>
        <w:tcPr>
          <w:tcW w:w="3020" w:type="dxa"/>
        </w:tcPr>
        <w:p w14:paraId="7C36B26C" w14:textId="5CDB0053" w:rsidR="1EBBF115" w:rsidRDefault="1EBBF115" w:rsidP="1EBBF115">
          <w:pPr>
            <w:pStyle w:val="Header"/>
            <w:jc w:val="center"/>
          </w:pPr>
        </w:p>
      </w:tc>
      <w:tc>
        <w:tcPr>
          <w:tcW w:w="3020" w:type="dxa"/>
        </w:tcPr>
        <w:p w14:paraId="656C38F1" w14:textId="727E21AD" w:rsidR="1EBBF115" w:rsidRDefault="1EBBF115" w:rsidP="1EBBF115">
          <w:pPr>
            <w:pStyle w:val="Header"/>
            <w:ind w:right="-115"/>
          </w:pPr>
        </w:p>
      </w:tc>
    </w:tr>
  </w:tbl>
  <w:p w14:paraId="21608F6F" w14:textId="6C4D3952" w:rsidR="000D3694" w:rsidRDefault="000D369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1EBBF115" w14:paraId="6222C213" w14:textId="77777777" w:rsidTr="1EBBF115">
      <w:trPr>
        <w:trHeight w:val="300"/>
      </w:trPr>
      <w:tc>
        <w:tcPr>
          <w:tcW w:w="3020" w:type="dxa"/>
        </w:tcPr>
        <w:p w14:paraId="189329FA" w14:textId="138229D3" w:rsidR="1EBBF115" w:rsidRDefault="1EBBF115" w:rsidP="1EBBF115">
          <w:pPr>
            <w:pStyle w:val="Header"/>
            <w:ind w:left="-115"/>
            <w:jc w:val="left"/>
          </w:pPr>
        </w:p>
      </w:tc>
      <w:tc>
        <w:tcPr>
          <w:tcW w:w="3020" w:type="dxa"/>
        </w:tcPr>
        <w:p w14:paraId="54C565CF" w14:textId="7359050E" w:rsidR="1EBBF115" w:rsidRDefault="1EBBF115" w:rsidP="1EBBF115">
          <w:pPr>
            <w:pStyle w:val="Header"/>
            <w:jc w:val="center"/>
          </w:pPr>
        </w:p>
      </w:tc>
      <w:tc>
        <w:tcPr>
          <w:tcW w:w="3020" w:type="dxa"/>
        </w:tcPr>
        <w:p w14:paraId="6EF01073" w14:textId="7BB21D63" w:rsidR="1EBBF115" w:rsidRDefault="1EBBF115" w:rsidP="1EBBF115">
          <w:pPr>
            <w:pStyle w:val="Header"/>
            <w:ind w:right="-115"/>
          </w:pPr>
        </w:p>
      </w:tc>
    </w:tr>
  </w:tbl>
  <w:p w14:paraId="66137D36" w14:textId="31F9D3A3" w:rsidR="000D3694" w:rsidRDefault="000D369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1EBBF115" w14:paraId="2A217FE2" w14:textId="77777777" w:rsidTr="1EBBF115">
      <w:trPr>
        <w:trHeight w:val="300"/>
      </w:trPr>
      <w:tc>
        <w:tcPr>
          <w:tcW w:w="4665" w:type="dxa"/>
        </w:tcPr>
        <w:p w14:paraId="685DA851" w14:textId="6F8BD05C" w:rsidR="1EBBF115" w:rsidRDefault="1EBBF115" w:rsidP="1EBBF115">
          <w:pPr>
            <w:pStyle w:val="Header"/>
            <w:ind w:left="-115"/>
            <w:jc w:val="left"/>
          </w:pPr>
        </w:p>
      </w:tc>
      <w:tc>
        <w:tcPr>
          <w:tcW w:w="4665" w:type="dxa"/>
        </w:tcPr>
        <w:p w14:paraId="7551B327" w14:textId="44CF4D70" w:rsidR="1EBBF115" w:rsidRDefault="1EBBF115" w:rsidP="1EBBF115">
          <w:pPr>
            <w:pStyle w:val="Header"/>
            <w:jc w:val="center"/>
          </w:pPr>
        </w:p>
      </w:tc>
      <w:tc>
        <w:tcPr>
          <w:tcW w:w="4665" w:type="dxa"/>
        </w:tcPr>
        <w:p w14:paraId="12220C84" w14:textId="28E22A5C" w:rsidR="1EBBF115" w:rsidRDefault="1EBBF115" w:rsidP="1EBBF115">
          <w:pPr>
            <w:pStyle w:val="Header"/>
            <w:ind w:right="-115"/>
          </w:pPr>
        </w:p>
      </w:tc>
    </w:tr>
  </w:tbl>
  <w:p w14:paraId="64F741D7" w14:textId="418BF506" w:rsidR="000D3694" w:rsidRDefault="000D369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FB28C5"/>
    <w:multiLevelType w:val="multilevel"/>
    <w:tmpl w:val="11C64328"/>
    <w:styleLink w:val="ListParagraph"/>
    <w:lvl w:ilvl="0">
      <w:start w:val="1"/>
      <w:numFmt w:val="none"/>
      <w:suff w:val="nothing"/>
      <w:lvlText w:val=""/>
      <w:lvlJc w:val="left"/>
      <w:pPr>
        <w:ind w:left="284" w:firstLine="0"/>
      </w:pPr>
      <w:rPr>
        <w:rFonts w:asciiTheme="minorHAnsi" w:hAnsiTheme="minorHAnsi" w:cs="Times New Roman" w:hint="default"/>
        <w:color w:val="auto"/>
      </w:rPr>
    </w:lvl>
    <w:lvl w:ilvl="1">
      <w:start w:val="1"/>
      <w:numFmt w:val="none"/>
      <w:suff w:val="nothing"/>
      <w:lvlText w:val=""/>
      <w:lvlJc w:val="left"/>
      <w:pPr>
        <w:ind w:left="567" w:firstLine="0"/>
      </w:pPr>
      <w:rPr>
        <w:rFonts w:asciiTheme="minorHAnsi" w:hAnsiTheme="minorHAnsi" w:cs="Times New Roman" w:hint="default"/>
        <w:color w:val="auto"/>
      </w:rPr>
    </w:lvl>
    <w:lvl w:ilvl="2">
      <w:start w:val="1"/>
      <w:numFmt w:val="none"/>
      <w:suff w:val="nothing"/>
      <w:lvlText w:val=""/>
      <w:lvlJc w:val="left"/>
      <w:pPr>
        <w:ind w:left="851" w:firstLine="0"/>
      </w:pPr>
      <w:rPr>
        <w:rFonts w:asciiTheme="minorHAnsi" w:hAnsiTheme="minorHAnsi" w:cs="Times New Roman" w:hint="default"/>
        <w:color w:val="auto"/>
      </w:rPr>
    </w:lvl>
    <w:lvl w:ilvl="3">
      <w:start w:val="1"/>
      <w:numFmt w:val="none"/>
      <w:suff w:val="nothing"/>
      <w:lvlText w:val=""/>
      <w:lvlJc w:val="left"/>
      <w:pPr>
        <w:ind w:left="1134" w:firstLine="0"/>
      </w:pPr>
      <w:rPr>
        <w:rFonts w:asciiTheme="minorHAnsi" w:hAnsiTheme="minorHAnsi" w:cs="Times New Roman" w:hint="default"/>
        <w:color w:val="auto"/>
      </w:rPr>
    </w:lvl>
    <w:lvl w:ilvl="4">
      <w:start w:val="1"/>
      <w:numFmt w:val="none"/>
      <w:suff w:val="nothing"/>
      <w:lvlText w:val=""/>
      <w:lvlJc w:val="left"/>
      <w:pPr>
        <w:ind w:left="1418" w:firstLine="0"/>
      </w:pPr>
      <w:rPr>
        <w:rFonts w:asciiTheme="minorHAnsi" w:hAnsiTheme="minorHAnsi" w:cs="Times New Roman" w:hint="default"/>
        <w:color w:val="auto"/>
      </w:rPr>
    </w:lvl>
    <w:lvl w:ilvl="5">
      <w:start w:val="1"/>
      <w:numFmt w:val="none"/>
      <w:suff w:val="nothing"/>
      <w:lvlText w:val=""/>
      <w:lvlJc w:val="left"/>
      <w:pPr>
        <w:ind w:left="1701" w:firstLine="0"/>
      </w:pPr>
      <w:rPr>
        <w:rFonts w:asciiTheme="minorHAnsi" w:hAnsiTheme="minorHAnsi" w:cs="Times New Roman" w:hint="default"/>
        <w:color w:val="auto"/>
      </w:rPr>
    </w:lvl>
    <w:lvl w:ilvl="6">
      <w:start w:val="1"/>
      <w:numFmt w:val="none"/>
      <w:suff w:val="nothing"/>
      <w:lvlText w:val=""/>
      <w:lvlJc w:val="left"/>
      <w:pPr>
        <w:ind w:left="1985" w:firstLine="0"/>
      </w:pPr>
      <w:rPr>
        <w:color w:val="000000"/>
      </w:rPr>
    </w:lvl>
    <w:lvl w:ilvl="7">
      <w:start w:val="1"/>
      <w:numFmt w:val="none"/>
      <w:suff w:val="nothing"/>
      <w:lvlText w:val=""/>
      <w:lvlJc w:val="left"/>
      <w:pPr>
        <w:ind w:left="2268" w:firstLine="0"/>
      </w:pPr>
    </w:lvl>
    <w:lvl w:ilvl="8">
      <w:numFmt w:val="none"/>
      <w:lvlText w:val=""/>
      <w:lvlJc w:val="left"/>
      <w:pPr>
        <w:tabs>
          <w:tab w:val="num" w:pos="3123"/>
        </w:tabs>
        <w:ind w:left="2552" w:firstLine="0"/>
      </w:pPr>
    </w:lvl>
  </w:abstractNum>
  <w:abstractNum w:abstractNumId="1" w15:restartNumberingAfterBreak="0">
    <w:nsid w:val="036F68CE"/>
    <w:multiLevelType w:val="multilevel"/>
    <w:tmpl w:val="9F2A8B76"/>
    <w:styleLink w:val="MyListNumbering"/>
    <w:lvl w:ilvl="0">
      <w:start w:val="1"/>
      <w:numFmt w:val="lowerLetter"/>
      <w:lvlText w:val="(%1)"/>
      <w:lvlJc w:val="left"/>
      <w:pPr>
        <w:tabs>
          <w:tab w:val="num" w:pos="567"/>
        </w:tabs>
        <w:ind w:left="360" w:hanging="360"/>
      </w:pPr>
      <w:rPr>
        <w:rFonts w:hint="default"/>
      </w:rPr>
    </w:lvl>
    <w:lvl w:ilvl="1">
      <w:start w:val="1"/>
      <w:numFmt w:val="lowerRoman"/>
      <w:lvlText w:val="%2."/>
      <w:lvlJc w:val="left"/>
      <w:pPr>
        <w:ind w:left="1440" w:hanging="360"/>
      </w:pPr>
      <w:rPr>
        <w:rFonts w:hint="default"/>
      </w:rPr>
    </w:lvl>
    <w:lvl w:ilvl="2">
      <w:start w:val="1"/>
      <w:numFmt w:val="decimal"/>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 w15:restartNumberingAfterBreak="0">
    <w:nsid w:val="03BB3DC2"/>
    <w:multiLevelType w:val="multilevel"/>
    <w:tmpl w:val="11C64328"/>
    <w:styleLink w:val="ListParagraph0"/>
    <w:lvl w:ilvl="0">
      <w:start w:val="1"/>
      <w:numFmt w:val="none"/>
      <w:suff w:val="nothing"/>
      <w:lvlText w:val=""/>
      <w:lvlJc w:val="left"/>
      <w:pPr>
        <w:ind w:left="546" w:firstLine="0"/>
      </w:pPr>
      <w:rPr>
        <w:rFonts w:asciiTheme="minorHAnsi" w:hAnsiTheme="minorHAnsi" w:hint="default"/>
        <w:color w:val="auto"/>
      </w:rPr>
    </w:lvl>
    <w:lvl w:ilvl="1">
      <w:start w:val="1"/>
      <w:numFmt w:val="none"/>
      <w:suff w:val="nothing"/>
      <w:lvlText w:val=""/>
      <w:lvlJc w:val="left"/>
      <w:pPr>
        <w:ind w:left="829" w:firstLine="0"/>
      </w:pPr>
      <w:rPr>
        <w:rFonts w:asciiTheme="minorHAnsi" w:hAnsiTheme="minorHAnsi" w:hint="default"/>
        <w:color w:val="auto"/>
      </w:rPr>
    </w:lvl>
    <w:lvl w:ilvl="2">
      <w:start w:val="1"/>
      <w:numFmt w:val="none"/>
      <w:suff w:val="nothing"/>
      <w:lvlText w:val=""/>
      <w:lvlJc w:val="left"/>
      <w:pPr>
        <w:ind w:left="1113" w:firstLine="0"/>
      </w:pPr>
      <w:rPr>
        <w:rFonts w:asciiTheme="minorHAnsi" w:hAnsiTheme="minorHAnsi" w:hint="default"/>
        <w:color w:val="auto"/>
      </w:rPr>
    </w:lvl>
    <w:lvl w:ilvl="3">
      <w:start w:val="1"/>
      <w:numFmt w:val="none"/>
      <w:suff w:val="nothing"/>
      <w:lvlText w:val=""/>
      <w:lvlJc w:val="left"/>
      <w:pPr>
        <w:ind w:left="1396" w:firstLine="0"/>
      </w:pPr>
      <w:rPr>
        <w:rFonts w:asciiTheme="minorHAnsi" w:hAnsiTheme="minorHAnsi" w:hint="default"/>
        <w:color w:val="auto"/>
      </w:rPr>
    </w:lvl>
    <w:lvl w:ilvl="4">
      <w:start w:val="1"/>
      <w:numFmt w:val="none"/>
      <w:suff w:val="nothing"/>
      <w:lvlText w:val=""/>
      <w:lvlJc w:val="left"/>
      <w:pPr>
        <w:ind w:left="1680" w:firstLine="0"/>
      </w:pPr>
      <w:rPr>
        <w:rFonts w:asciiTheme="minorHAnsi" w:hAnsiTheme="minorHAnsi" w:hint="default"/>
        <w:color w:val="auto"/>
      </w:rPr>
    </w:lvl>
    <w:lvl w:ilvl="5">
      <w:start w:val="1"/>
      <w:numFmt w:val="none"/>
      <w:suff w:val="nothing"/>
      <w:lvlText w:val=""/>
      <w:lvlJc w:val="left"/>
      <w:pPr>
        <w:ind w:left="1963" w:firstLine="0"/>
      </w:pPr>
      <w:rPr>
        <w:rFonts w:asciiTheme="minorHAnsi" w:hAnsiTheme="minorHAnsi" w:hint="default"/>
        <w:color w:val="auto"/>
      </w:rPr>
    </w:lvl>
    <w:lvl w:ilvl="6">
      <w:start w:val="1"/>
      <w:numFmt w:val="none"/>
      <w:suff w:val="nothing"/>
      <w:lvlText w:val=""/>
      <w:lvlJc w:val="left"/>
      <w:pPr>
        <w:ind w:left="2247" w:firstLine="0"/>
      </w:pPr>
      <w:rPr>
        <w:rFonts w:hint="default"/>
        <w:color w:val="000000"/>
      </w:rPr>
    </w:lvl>
    <w:lvl w:ilvl="7">
      <w:start w:val="1"/>
      <w:numFmt w:val="none"/>
      <w:suff w:val="nothing"/>
      <w:lvlText w:val=""/>
      <w:lvlJc w:val="left"/>
      <w:pPr>
        <w:ind w:left="2530" w:firstLine="0"/>
      </w:pPr>
      <w:rPr>
        <w:rFonts w:hint="default"/>
      </w:rPr>
    </w:lvl>
    <w:lvl w:ilvl="8">
      <w:numFmt w:val="none"/>
      <w:lvlText w:val=""/>
      <w:lvlJc w:val="left"/>
      <w:pPr>
        <w:tabs>
          <w:tab w:val="num" w:pos="3385"/>
        </w:tabs>
        <w:ind w:left="2814" w:firstLine="0"/>
      </w:pPr>
      <w:rPr>
        <w:rFonts w:hint="default"/>
      </w:rPr>
    </w:lvl>
  </w:abstractNum>
  <w:abstractNum w:abstractNumId="3" w15:restartNumberingAfterBreak="0">
    <w:nsid w:val="07284AE9"/>
    <w:multiLevelType w:val="multilevel"/>
    <w:tmpl w:val="4212209E"/>
    <w:styleLink w:val="ListAlpha"/>
    <w:lvl w:ilvl="0">
      <w:start w:val="1"/>
      <w:numFmt w:val="lowerLetter"/>
      <w:pStyle w:val="ListAlpha0"/>
      <w:lvlText w:val="(%1)"/>
      <w:lvlJc w:val="left"/>
      <w:pPr>
        <w:tabs>
          <w:tab w:val="num" w:pos="567"/>
        </w:tabs>
        <w:ind w:left="567" w:hanging="567"/>
      </w:pPr>
      <w:rPr>
        <w:rFonts w:asciiTheme="minorHAnsi" w:hAnsiTheme="minorHAnsi" w:hint="default"/>
        <w:color w:val="auto"/>
        <w:sz w:val="20"/>
      </w:rPr>
    </w:lvl>
    <w:lvl w:ilvl="1">
      <w:start w:val="1"/>
      <w:numFmt w:val="lowerRoman"/>
      <w:pStyle w:val="ListAlpha2"/>
      <w:lvlText w:val="(%2)"/>
      <w:lvlJc w:val="left"/>
      <w:pPr>
        <w:tabs>
          <w:tab w:val="num" w:pos="1134"/>
        </w:tabs>
        <w:ind w:left="1134" w:hanging="567"/>
      </w:pPr>
      <w:rPr>
        <w:rFonts w:asciiTheme="minorHAnsi" w:hAnsiTheme="minorHAnsi" w:hint="default"/>
        <w:color w:val="auto"/>
        <w:sz w:val="20"/>
      </w:rPr>
    </w:lvl>
    <w:lvl w:ilvl="2">
      <w:start w:val="1"/>
      <w:numFmt w:val="decimal"/>
      <w:pStyle w:val="ListAlpha3"/>
      <w:lvlText w:val="(%3)"/>
      <w:lvlJc w:val="left"/>
      <w:pPr>
        <w:tabs>
          <w:tab w:val="num" w:pos="1701"/>
        </w:tabs>
        <w:ind w:left="1701" w:hanging="567"/>
      </w:pPr>
      <w:rPr>
        <w:rFonts w:asciiTheme="minorHAnsi" w:hAnsiTheme="minorHAnsi" w:hint="default"/>
        <w:color w:val="auto"/>
        <w:sz w:val="20"/>
      </w:rPr>
    </w:lvl>
    <w:lvl w:ilvl="3">
      <w:start w:val="1"/>
      <w:numFmt w:val="upperLetter"/>
      <w:pStyle w:val="ListAlpha4"/>
      <w:lvlText w:val="(%4)"/>
      <w:lvlJc w:val="left"/>
      <w:pPr>
        <w:tabs>
          <w:tab w:val="num" w:pos="2268"/>
        </w:tabs>
        <w:ind w:left="2268" w:hanging="567"/>
      </w:pPr>
      <w:rPr>
        <w:rFonts w:asciiTheme="minorHAnsi" w:hAnsiTheme="minorHAnsi" w:hint="default"/>
        <w:color w:val="auto"/>
        <w:sz w:val="20"/>
      </w:rPr>
    </w:lvl>
    <w:lvl w:ilvl="4">
      <w:start w:val="1"/>
      <w:numFmt w:val="upperRoman"/>
      <w:pStyle w:val="ListAlpha5"/>
      <w:lvlText w:val="(%5)"/>
      <w:lvlJc w:val="left"/>
      <w:pPr>
        <w:tabs>
          <w:tab w:val="num" w:pos="2835"/>
        </w:tabs>
        <w:ind w:left="2835" w:hanging="567"/>
      </w:pPr>
      <w:rPr>
        <w:rFonts w:asciiTheme="minorHAnsi" w:hAnsiTheme="minorHAnsi" w:hint="default"/>
        <w:color w:val="auto"/>
        <w:sz w:val="20"/>
      </w:rPr>
    </w:lvl>
    <w:lvl w:ilvl="5">
      <w:start w:val="1"/>
      <w:numFmt w:val="decimal"/>
      <w:pStyle w:val="ListAlpha6"/>
      <w:lvlText w:val="(%6)"/>
      <w:lvlJc w:val="left"/>
      <w:pPr>
        <w:tabs>
          <w:tab w:val="num" w:pos="3402"/>
        </w:tabs>
        <w:ind w:left="3402" w:hanging="567"/>
      </w:pPr>
      <w:rPr>
        <w:rFonts w:asciiTheme="minorHAnsi" w:hAnsiTheme="minorHAnsi" w:hint="default"/>
        <w:color w:val="auto"/>
      </w:rPr>
    </w:lvl>
    <w:lvl w:ilvl="6">
      <w:start w:val="1"/>
      <w:numFmt w:val="none"/>
      <w:lvlText w:val=""/>
      <w:lvlJc w:val="left"/>
      <w:pPr>
        <w:ind w:left="-32767" w:firstLine="0"/>
      </w:pPr>
      <w:rPr>
        <w:rFonts w:hint="default"/>
      </w:rPr>
    </w:lvl>
    <w:lvl w:ilvl="7">
      <w:start w:val="1"/>
      <w:numFmt w:val="none"/>
      <w:lvlText w:val=""/>
      <w:lvlJc w:val="left"/>
      <w:pPr>
        <w:ind w:left="-32767" w:firstLine="0"/>
      </w:pPr>
      <w:rPr>
        <w:rFonts w:hint="default"/>
      </w:rPr>
    </w:lvl>
    <w:lvl w:ilvl="8">
      <w:start w:val="1"/>
      <w:numFmt w:val="none"/>
      <w:lvlText w:val=""/>
      <w:lvlJc w:val="left"/>
      <w:pPr>
        <w:ind w:left="-32767" w:firstLine="0"/>
      </w:pPr>
      <w:rPr>
        <w:rFonts w:hint="default"/>
      </w:rPr>
    </w:lvl>
  </w:abstractNum>
  <w:abstractNum w:abstractNumId="4" w15:restartNumberingAfterBreak="0">
    <w:nsid w:val="0B1670E5"/>
    <w:multiLevelType w:val="hybridMultilevel"/>
    <w:tmpl w:val="C1B4CFC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0CCD4DAA"/>
    <w:multiLevelType w:val="multilevel"/>
    <w:tmpl w:val="7996FD34"/>
    <w:styleLink w:val="ListTableBullet"/>
    <w:lvl w:ilvl="0">
      <w:start w:val="1"/>
      <w:numFmt w:val="bullet"/>
      <w:pStyle w:val="TableBullet"/>
      <w:lvlText w:val=""/>
      <w:lvlJc w:val="left"/>
      <w:pPr>
        <w:tabs>
          <w:tab w:val="num" w:pos="284"/>
        </w:tabs>
        <w:ind w:left="284" w:hanging="284"/>
      </w:pPr>
      <w:rPr>
        <w:rFonts w:ascii="Symbol" w:hAnsi="Symbol" w:hint="default"/>
        <w:color w:val="auto"/>
        <w:sz w:val="18"/>
      </w:rPr>
    </w:lvl>
    <w:lvl w:ilvl="1">
      <w:start w:val="1"/>
      <w:numFmt w:val="bullet"/>
      <w:pStyle w:val="TableBullet2"/>
      <w:lvlText w:val="–"/>
      <w:lvlJc w:val="left"/>
      <w:pPr>
        <w:tabs>
          <w:tab w:val="num" w:pos="567"/>
        </w:tabs>
        <w:ind w:left="567" w:hanging="283"/>
      </w:pPr>
      <w:rPr>
        <w:rFonts w:ascii="Arial" w:hAnsi="Arial" w:cs="Times New Roman" w:hint="default"/>
        <w:color w:val="auto"/>
        <w:sz w:val="18"/>
      </w:rPr>
    </w:lvl>
    <w:lvl w:ilvl="2">
      <w:start w:val="1"/>
      <w:numFmt w:val="none"/>
      <w:lvlText w:val=""/>
      <w:lvlJc w:val="left"/>
      <w:pPr>
        <w:tabs>
          <w:tab w:val="num" w:pos="-31680"/>
        </w:tabs>
        <w:ind w:left="-32767" w:firstLine="0"/>
      </w:pPr>
      <w:rPr>
        <w:rFonts w:hint="default"/>
        <w:color w:val="000000"/>
      </w:rPr>
    </w:lvl>
    <w:lvl w:ilvl="3">
      <w:start w:val="1"/>
      <w:numFmt w:val="none"/>
      <w:lvlText w:val="%4"/>
      <w:lvlJc w:val="left"/>
      <w:pPr>
        <w:tabs>
          <w:tab w:val="num" w:pos="-31680"/>
        </w:tabs>
        <w:ind w:left="-32767" w:firstLine="0"/>
      </w:pPr>
      <w:rPr>
        <w:rFonts w:hint="default"/>
      </w:rPr>
    </w:lvl>
    <w:lvl w:ilvl="4">
      <w:start w:val="1"/>
      <w:numFmt w:val="none"/>
      <w:lvlText w:val=""/>
      <w:lvlJc w:val="left"/>
      <w:pPr>
        <w:tabs>
          <w:tab w:val="num" w:pos="-31680"/>
        </w:tabs>
        <w:ind w:left="-32767" w:firstLine="0"/>
      </w:pPr>
      <w:rPr>
        <w:rFonts w:hint="default"/>
        <w:color w:val="000000"/>
      </w:rPr>
    </w:lvl>
    <w:lvl w:ilvl="5">
      <w:start w:val="1"/>
      <w:numFmt w:val="none"/>
      <w:lvlText w:val=""/>
      <w:lvlJc w:val="left"/>
      <w:pPr>
        <w:tabs>
          <w:tab w:val="num" w:pos="-31680"/>
        </w:tabs>
        <w:ind w:left="-32767" w:firstLine="0"/>
      </w:pPr>
      <w:rPr>
        <w:rFonts w:hint="default"/>
      </w:rPr>
    </w:lvl>
    <w:lvl w:ilvl="6">
      <w:start w:val="1"/>
      <w:numFmt w:val="none"/>
      <w:lvlText w:val=""/>
      <w:lvlJc w:val="left"/>
      <w:pPr>
        <w:tabs>
          <w:tab w:val="num" w:pos="-31680"/>
        </w:tabs>
        <w:ind w:left="-32767" w:firstLine="0"/>
      </w:pPr>
      <w:rPr>
        <w:rFonts w:hint="default"/>
        <w:color w:val="000000"/>
      </w:rPr>
    </w:lvl>
    <w:lvl w:ilvl="7">
      <w:start w:val="1"/>
      <w:numFmt w:val="none"/>
      <w:lvlText w:val="%8"/>
      <w:lvlJc w:val="left"/>
      <w:pPr>
        <w:tabs>
          <w:tab w:val="num" w:pos="-31680"/>
        </w:tabs>
        <w:ind w:left="-32767" w:firstLine="0"/>
      </w:pPr>
      <w:rPr>
        <w:rFonts w:hint="default"/>
      </w:rPr>
    </w:lvl>
    <w:lvl w:ilvl="8">
      <w:start w:val="1"/>
      <w:numFmt w:val="none"/>
      <w:lvlText w:val=""/>
      <w:lvlJc w:val="left"/>
      <w:pPr>
        <w:tabs>
          <w:tab w:val="num" w:pos="-31680"/>
        </w:tabs>
        <w:ind w:left="-32767" w:firstLine="0"/>
      </w:pPr>
      <w:rPr>
        <w:rFonts w:hint="default"/>
        <w:color w:val="000000"/>
      </w:rPr>
    </w:lvl>
  </w:abstractNum>
  <w:abstractNum w:abstractNumId="6" w15:restartNumberingAfterBreak="0">
    <w:nsid w:val="107E63F0"/>
    <w:multiLevelType w:val="hybridMultilevel"/>
    <w:tmpl w:val="38A8E176"/>
    <w:lvl w:ilvl="0" w:tplc="0C090001">
      <w:start w:val="1"/>
      <w:numFmt w:val="bullet"/>
      <w:lvlText w:val=""/>
      <w:lvlJc w:val="left"/>
      <w:pPr>
        <w:ind w:left="720" w:hanging="360"/>
      </w:pPr>
      <w:rPr>
        <w:rFonts w:ascii="Symbol" w:hAnsi="Symbol" w:hint="default"/>
      </w:rPr>
    </w:lvl>
    <w:lvl w:ilvl="1" w:tplc="1F5430F8">
      <w:numFmt w:val="bullet"/>
      <w:lvlText w:val="•"/>
      <w:lvlJc w:val="left"/>
      <w:pPr>
        <w:ind w:left="1440" w:hanging="360"/>
      </w:pPr>
      <w:rPr>
        <w:rFonts w:ascii="Arial" w:eastAsia="Times New Roman"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6C11193"/>
    <w:multiLevelType w:val="hybridMultilevel"/>
    <w:tmpl w:val="EA9026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18DB2CAE"/>
    <w:multiLevelType w:val="hybridMultilevel"/>
    <w:tmpl w:val="0932383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A5201BE"/>
    <w:multiLevelType w:val="hybridMultilevel"/>
    <w:tmpl w:val="1E8AF95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154E9B"/>
    <w:multiLevelType w:val="hybridMultilevel"/>
    <w:tmpl w:val="B79ECD60"/>
    <w:lvl w:ilvl="0" w:tplc="0C090003">
      <w:start w:val="1"/>
      <w:numFmt w:val="bullet"/>
      <w:lvlText w:val="o"/>
      <w:lvlJc w:val="left"/>
      <w:pPr>
        <w:ind w:left="786" w:hanging="360"/>
      </w:pPr>
      <w:rPr>
        <w:rFonts w:ascii="Courier New" w:hAnsi="Courier New" w:cs="Courier New" w:hint="default"/>
      </w:rPr>
    </w:lvl>
    <w:lvl w:ilvl="1" w:tplc="0C090003" w:tentative="1">
      <w:start w:val="1"/>
      <w:numFmt w:val="bullet"/>
      <w:lvlText w:val="o"/>
      <w:lvlJc w:val="left"/>
      <w:pPr>
        <w:ind w:left="1506" w:hanging="360"/>
      </w:pPr>
      <w:rPr>
        <w:rFonts w:ascii="Courier New" w:hAnsi="Courier New" w:cs="Courier New" w:hint="default"/>
      </w:rPr>
    </w:lvl>
    <w:lvl w:ilvl="2" w:tplc="0C090005" w:tentative="1">
      <w:start w:val="1"/>
      <w:numFmt w:val="bullet"/>
      <w:lvlText w:val=""/>
      <w:lvlJc w:val="left"/>
      <w:pPr>
        <w:ind w:left="2226" w:hanging="360"/>
      </w:pPr>
      <w:rPr>
        <w:rFonts w:ascii="Wingdings" w:hAnsi="Wingdings" w:hint="default"/>
      </w:rPr>
    </w:lvl>
    <w:lvl w:ilvl="3" w:tplc="0C090001" w:tentative="1">
      <w:start w:val="1"/>
      <w:numFmt w:val="bullet"/>
      <w:lvlText w:val=""/>
      <w:lvlJc w:val="left"/>
      <w:pPr>
        <w:ind w:left="2946" w:hanging="360"/>
      </w:pPr>
      <w:rPr>
        <w:rFonts w:ascii="Symbol" w:hAnsi="Symbol" w:hint="default"/>
      </w:rPr>
    </w:lvl>
    <w:lvl w:ilvl="4" w:tplc="0C090003" w:tentative="1">
      <w:start w:val="1"/>
      <w:numFmt w:val="bullet"/>
      <w:lvlText w:val="o"/>
      <w:lvlJc w:val="left"/>
      <w:pPr>
        <w:ind w:left="3666" w:hanging="360"/>
      </w:pPr>
      <w:rPr>
        <w:rFonts w:ascii="Courier New" w:hAnsi="Courier New" w:cs="Courier New" w:hint="default"/>
      </w:rPr>
    </w:lvl>
    <w:lvl w:ilvl="5" w:tplc="0C090005" w:tentative="1">
      <w:start w:val="1"/>
      <w:numFmt w:val="bullet"/>
      <w:lvlText w:val=""/>
      <w:lvlJc w:val="left"/>
      <w:pPr>
        <w:ind w:left="4386" w:hanging="360"/>
      </w:pPr>
      <w:rPr>
        <w:rFonts w:ascii="Wingdings" w:hAnsi="Wingdings" w:hint="default"/>
      </w:rPr>
    </w:lvl>
    <w:lvl w:ilvl="6" w:tplc="0C090001" w:tentative="1">
      <w:start w:val="1"/>
      <w:numFmt w:val="bullet"/>
      <w:lvlText w:val=""/>
      <w:lvlJc w:val="left"/>
      <w:pPr>
        <w:ind w:left="5106" w:hanging="360"/>
      </w:pPr>
      <w:rPr>
        <w:rFonts w:ascii="Symbol" w:hAnsi="Symbol" w:hint="default"/>
      </w:rPr>
    </w:lvl>
    <w:lvl w:ilvl="7" w:tplc="0C090003" w:tentative="1">
      <w:start w:val="1"/>
      <w:numFmt w:val="bullet"/>
      <w:lvlText w:val="o"/>
      <w:lvlJc w:val="left"/>
      <w:pPr>
        <w:ind w:left="5826" w:hanging="360"/>
      </w:pPr>
      <w:rPr>
        <w:rFonts w:ascii="Courier New" w:hAnsi="Courier New" w:cs="Courier New" w:hint="default"/>
      </w:rPr>
    </w:lvl>
    <w:lvl w:ilvl="8" w:tplc="0C090005" w:tentative="1">
      <w:start w:val="1"/>
      <w:numFmt w:val="bullet"/>
      <w:lvlText w:val=""/>
      <w:lvlJc w:val="left"/>
      <w:pPr>
        <w:ind w:left="6546" w:hanging="360"/>
      </w:pPr>
      <w:rPr>
        <w:rFonts w:ascii="Wingdings" w:hAnsi="Wingdings" w:hint="default"/>
      </w:rPr>
    </w:lvl>
  </w:abstractNum>
  <w:abstractNum w:abstractNumId="11" w15:restartNumberingAfterBreak="0">
    <w:nsid w:val="24741D40"/>
    <w:multiLevelType w:val="multilevel"/>
    <w:tmpl w:val="5F9E977C"/>
    <w:styleLink w:val="ListNumber"/>
    <w:lvl w:ilvl="0">
      <w:start w:val="1"/>
      <w:numFmt w:val="decimal"/>
      <w:pStyle w:val="ListNumber0"/>
      <w:lvlText w:val="(%1)"/>
      <w:lvlJc w:val="left"/>
      <w:pPr>
        <w:tabs>
          <w:tab w:val="num" w:pos="567"/>
        </w:tabs>
        <w:ind w:left="567" w:hanging="567"/>
      </w:pPr>
      <w:rPr>
        <w:rFonts w:asciiTheme="minorHAnsi" w:hAnsiTheme="minorHAnsi" w:hint="default"/>
        <w:b w:val="0"/>
        <w:i w:val="0"/>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pStyle w:val="ListNumber2"/>
      <w:lvlText w:val="(%2)"/>
      <w:lvlJc w:val="left"/>
      <w:pPr>
        <w:tabs>
          <w:tab w:val="num" w:pos="1134"/>
        </w:tabs>
        <w:ind w:left="1134" w:hanging="567"/>
      </w:pPr>
      <w:rPr>
        <w:rFonts w:asciiTheme="minorHAnsi" w:hAnsiTheme="minorHAnsi" w:hint="default"/>
        <w:b w:val="0"/>
        <w:i w:val="0"/>
        <w:color w:val="auto"/>
        <w:sz w:val="20"/>
      </w:rPr>
    </w:lvl>
    <w:lvl w:ilvl="2">
      <w:start w:val="1"/>
      <w:numFmt w:val="lowerRoman"/>
      <w:pStyle w:val="ListNumber3"/>
      <w:lvlText w:val="(%3)"/>
      <w:lvlJc w:val="left"/>
      <w:pPr>
        <w:tabs>
          <w:tab w:val="num" w:pos="1701"/>
        </w:tabs>
        <w:ind w:left="1701" w:hanging="567"/>
      </w:pPr>
      <w:rPr>
        <w:rFonts w:asciiTheme="minorHAnsi" w:hAnsiTheme="minorHAnsi" w:hint="default"/>
        <w:b w:val="0"/>
        <w:i w:val="0"/>
        <w:color w:val="auto"/>
        <w:sz w:val="20"/>
      </w:rPr>
    </w:lvl>
    <w:lvl w:ilvl="3">
      <w:start w:val="1"/>
      <w:numFmt w:val="upperLetter"/>
      <w:pStyle w:val="ListNumber4"/>
      <w:lvlText w:val="(%4)"/>
      <w:lvlJc w:val="left"/>
      <w:pPr>
        <w:tabs>
          <w:tab w:val="num" w:pos="2268"/>
        </w:tabs>
        <w:ind w:left="2268" w:hanging="567"/>
      </w:pPr>
      <w:rPr>
        <w:rFonts w:asciiTheme="minorHAnsi" w:hAnsiTheme="minorHAnsi" w:hint="default"/>
        <w:b w:val="0"/>
        <w:i w:val="0"/>
        <w:color w:val="auto"/>
        <w:sz w:val="20"/>
      </w:rPr>
    </w:lvl>
    <w:lvl w:ilvl="4">
      <w:start w:val="1"/>
      <w:numFmt w:val="upperRoman"/>
      <w:pStyle w:val="ListNumber5"/>
      <w:lvlText w:val="(%5)"/>
      <w:lvlJc w:val="left"/>
      <w:pPr>
        <w:tabs>
          <w:tab w:val="num" w:pos="2835"/>
        </w:tabs>
        <w:ind w:left="2835" w:hanging="567"/>
      </w:pPr>
      <w:rPr>
        <w:rFonts w:asciiTheme="minorHAnsi" w:hAnsiTheme="minorHAnsi" w:hint="default"/>
        <w:b w:val="0"/>
        <w:i w:val="0"/>
        <w:color w:val="auto"/>
        <w:sz w:val="20"/>
      </w:rPr>
    </w:lvl>
    <w:lvl w:ilvl="5">
      <w:start w:val="1"/>
      <w:numFmt w:val="decimal"/>
      <w:pStyle w:val="ListNumber6"/>
      <w:lvlText w:val="(%6)"/>
      <w:lvlJc w:val="left"/>
      <w:pPr>
        <w:tabs>
          <w:tab w:val="num" w:pos="3402"/>
        </w:tabs>
        <w:ind w:left="3402" w:hanging="567"/>
      </w:pPr>
      <w:rPr>
        <w:rFonts w:asciiTheme="minorHAnsi" w:hAnsiTheme="minorHAnsi" w:hint="default"/>
        <w:b w:val="0"/>
        <w:i w:val="0"/>
        <w:color w:val="auto"/>
        <w:sz w:val="20"/>
      </w:rPr>
    </w:lvl>
    <w:lvl w:ilvl="6">
      <w:start w:val="1"/>
      <w:numFmt w:val="none"/>
      <w:suff w:val="nothing"/>
      <w:lvlText w:val="%7"/>
      <w:lvlJc w:val="left"/>
      <w:pPr>
        <w:ind w:left="-1417" w:firstLine="0"/>
      </w:pPr>
      <w:rPr>
        <w:rFonts w:hint="default"/>
        <w:color w:val="E1001A"/>
      </w:rPr>
    </w:lvl>
    <w:lvl w:ilvl="7">
      <w:start w:val="1"/>
      <w:numFmt w:val="none"/>
      <w:suff w:val="nothing"/>
      <w:lvlText w:val="%8"/>
      <w:lvlJc w:val="left"/>
      <w:pPr>
        <w:ind w:left="-1417" w:firstLine="0"/>
      </w:pPr>
      <w:rPr>
        <w:rFonts w:hint="default"/>
        <w:color w:val="E1001A"/>
        <w:sz w:val="20"/>
      </w:rPr>
    </w:lvl>
    <w:lvl w:ilvl="8">
      <w:start w:val="1"/>
      <w:numFmt w:val="none"/>
      <w:suff w:val="nothing"/>
      <w:lvlText w:val="%9"/>
      <w:lvlJc w:val="left"/>
      <w:pPr>
        <w:ind w:left="-1417" w:firstLine="0"/>
      </w:pPr>
      <w:rPr>
        <w:rFonts w:hint="default"/>
        <w:color w:val="E1001A"/>
      </w:rPr>
    </w:lvl>
  </w:abstractNum>
  <w:abstractNum w:abstractNumId="12" w15:restartNumberingAfterBreak="0">
    <w:nsid w:val="253A678E"/>
    <w:multiLevelType w:val="hybridMultilevel"/>
    <w:tmpl w:val="12B404AE"/>
    <w:lvl w:ilvl="0" w:tplc="03E6F260">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3" w15:restartNumberingAfterBreak="0">
    <w:nsid w:val="27406A8A"/>
    <w:multiLevelType w:val="multilevel"/>
    <w:tmpl w:val="10A4C30A"/>
    <w:lvl w:ilvl="0">
      <w:start w:val="1"/>
      <w:numFmt w:val="decimal"/>
      <w:pStyle w:val="AltHeading1"/>
      <w:lvlText w:val="%1."/>
      <w:lvlJc w:val="left"/>
      <w:pPr>
        <w:tabs>
          <w:tab w:val="num" w:pos="1134"/>
        </w:tabs>
        <w:ind w:left="1134" w:hanging="1134"/>
      </w:pPr>
      <w:rPr>
        <w:rFonts w:asciiTheme="majorHAnsi" w:hAnsiTheme="majorHAnsi" w:hint="default"/>
        <w:color w:val="003C69" w:themeColor="accent1"/>
      </w:rPr>
    </w:lvl>
    <w:lvl w:ilvl="1">
      <w:start w:val="1"/>
      <w:numFmt w:val="decimal"/>
      <w:pStyle w:val="AltHeading2"/>
      <w:lvlText w:val="%1.%2"/>
      <w:lvlJc w:val="left"/>
      <w:pPr>
        <w:tabs>
          <w:tab w:val="num" w:pos="1134"/>
        </w:tabs>
        <w:ind w:left="1134" w:hanging="1134"/>
      </w:pPr>
      <w:rPr>
        <w:rFonts w:asciiTheme="majorHAnsi" w:hAnsiTheme="majorHAnsi" w:hint="default"/>
        <w:color w:val="041C2C"/>
      </w:rPr>
    </w:lvl>
    <w:lvl w:ilvl="2">
      <w:start w:val="1"/>
      <w:numFmt w:val="decimal"/>
      <w:pStyle w:val="AltHeading3"/>
      <w:lvlText w:val="%1.%2.%3"/>
      <w:lvlJc w:val="left"/>
      <w:pPr>
        <w:tabs>
          <w:tab w:val="num" w:pos="1134"/>
        </w:tabs>
        <w:ind w:left="1134" w:hanging="1134"/>
      </w:pPr>
      <w:rPr>
        <w:rFonts w:asciiTheme="majorHAnsi" w:hAnsiTheme="majorHAnsi" w:hint="default"/>
        <w:color w:val="003E69"/>
      </w:rPr>
    </w:lvl>
    <w:lvl w:ilvl="3">
      <w:start w:val="1"/>
      <w:numFmt w:val="decimal"/>
      <w:pStyle w:val="AltHeading4"/>
      <w:lvlText w:val="%1.%2.%3.%4"/>
      <w:lvlJc w:val="left"/>
      <w:pPr>
        <w:tabs>
          <w:tab w:val="num" w:pos="1134"/>
        </w:tabs>
        <w:ind w:left="1134" w:hanging="1134"/>
      </w:pPr>
      <w:rPr>
        <w:rFonts w:asciiTheme="majorHAnsi" w:hAnsiTheme="majorHAnsi" w:hint="default"/>
        <w:color w:val="003E69"/>
        <w:sz w:val="24"/>
      </w:rPr>
    </w:lvl>
    <w:lvl w:ilvl="4">
      <w:start w:val="1"/>
      <w:numFmt w:val="decimal"/>
      <w:pStyle w:val="AltHeading5"/>
      <w:lvlText w:val="%1.%2.%3.%4.%5"/>
      <w:lvlJc w:val="left"/>
      <w:pPr>
        <w:tabs>
          <w:tab w:val="num" w:pos="1134"/>
        </w:tabs>
        <w:ind w:left="1134" w:hanging="1134"/>
      </w:pPr>
      <w:rPr>
        <w:rFonts w:asciiTheme="majorHAnsi" w:hAnsiTheme="majorHAnsi" w:hint="default"/>
        <w:color w:val="auto"/>
        <w:sz w:val="20"/>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14" w15:restartNumberingAfterBreak="0">
    <w:nsid w:val="2AD90E29"/>
    <w:multiLevelType w:val="hybridMultilevel"/>
    <w:tmpl w:val="B1301B9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5" w15:restartNumberingAfterBreak="0">
    <w:nsid w:val="2CA60B7D"/>
    <w:multiLevelType w:val="hybridMultilevel"/>
    <w:tmpl w:val="1D1AE204"/>
    <w:lvl w:ilvl="0" w:tplc="A4249A6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16" w15:restartNumberingAfterBreak="0">
    <w:nsid w:val="353912ED"/>
    <w:multiLevelType w:val="multilevel"/>
    <w:tmpl w:val="13A4D1EE"/>
    <w:styleLink w:val="ListBullet"/>
    <w:lvl w:ilvl="0">
      <w:start w:val="1"/>
      <w:numFmt w:val="bullet"/>
      <w:pStyle w:val="ListBullet0"/>
      <w:lvlText w:val=""/>
      <w:lvlJc w:val="left"/>
      <w:pPr>
        <w:tabs>
          <w:tab w:val="num" w:pos="284"/>
        </w:tabs>
        <w:ind w:left="284" w:hanging="284"/>
      </w:pPr>
      <w:rPr>
        <w:rFonts w:ascii="Symbol" w:hAnsi="Symbol" w:hint="default"/>
        <w:b w:val="0"/>
        <w:i w:val="0"/>
        <w:color w:val="auto"/>
        <w:sz w:val="20"/>
        <w:szCs w:val="20"/>
      </w:rPr>
    </w:lvl>
    <w:lvl w:ilvl="1">
      <w:start w:val="1"/>
      <w:numFmt w:val="bullet"/>
      <w:pStyle w:val="ListBullet2"/>
      <w:lvlText w:val="–"/>
      <w:lvlJc w:val="left"/>
      <w:pPr>
        <w:tabs>
          <w:tab w:val="num" w:pos="567"/>
        </w:tabs>
        <w:ind w:left="567" w:hanging="283"/>
      </w:pPr>
      <w:rPr>
        <w:rFonts w:asciiTheme="minorHAnsi" w:hAnsiTheme="minorHAnsi" w:hint="default"/>
        <w:caps w:val="0"/>
        <w:strike w:val="0"/>
        <w:dstrike w:val="0"/>
        <w:vanish w:val="0"/>
        <w:color w:val="auto"/>
        <w:sz w:val="20"/>
        <w:u w:val="none"/>
        <w:vertAlign w:val="baseline"/>
      </w:rPr>
    </w:lvl>
    <w:lvl w:ilvl="2">
      <w:start w:val="1"/>
      <w:numFmt w:val="bullet"/>
      <w:pStyle w:val="ListBullet3"/>
      <w:lvlText w:val=""/>
      <w:lvlJc w:val="left"/>
      <w:pPr>
        <w:tabs>
          <w:tab w:val="num" w:pos="851"/>
        </w:tabs>
        <w:ind w:left="851" w:hanging="284"/>
      </w:pPr>
      <w:rPr>
        <w:rFonts w:ascii="Symbol" w:hAnsi="Symbol" w:hint="default"/>
        <w:color w:val="auto"/>
        <w:sz w:val="20"/>
      </w:rPr>
    </w:lvl>
    <w:lvl w:ilvl="3">
      <w:start w:val="1"/>
      <w:numFmt w:val="bullet"/>
      <w:lvlText w:val="–"/>
      <w:lvlJc w:val="left"/>
      <w:pPr>
        <w:tabs>
          <w:tab w:val="num" w:pos="1134"/>
        </w:tabs>
        <w:ind w:left="1134" w:hanging="283"/>
      </w:pPr>
      <w:rPr>
        <w:rFonts w:asciiTheme="minorHAnsi" w:hAnsiTheme="minorHAnsi" w:cs="Times New Roman" w:hint="default"/>
        <w:caps w:val="0"/>
        <w:strike w:val="0"/>
        <w:dstrike w:val="0"/>
        <w:vanish w:val="0"/>
        <w:color w:val="auto"/>
        <w:sz w:val="20"/>
        <w:u w:val="none"/>
        <w:vertAlign w:val="baseline"/>
      </w:rPr>
    </w:lvl>
    <w:lvl w:ilvl="4">
      <w:start w:val="1"/>
      <w:numFmt w:val="bullet"/>
      <w:lvlText w:val=""/>
      <w:lvlJc w:val="left"/>
      <w:pPr>
        <w:tabs>
          <w:tab w:val="num" w:pos="1418"/>
        </w:tabs>
        <w:ind w:left="1418" w:hanging="284"/>
      </w:pPr>
      <w:rPr>
        <w:rFonts w:ascii="Symbol" w:hAnsi="Symbol" w:hint="default"/>
        <w:color w:val="auto"/>
        <w:sz w:val="20"/>
      </w:rPr>
    </w:lvl>
    <w:lvl w:ilvl="5">
      <w:start w:val="1"/>
      <w:numFmt w:val="none"/>
      <w:lvlText w:val=""/>
      <w:lvlJc w:val="left"/>
      <w:pPr>
        <w:tabs>
          <w:tab w:val="num" w:pos="1701"/>
        </w:tabs>
        <w:ind w:left="1701" w:hanging="283"/>
      </w:pPr>
      <w:rPr>
        <w:rFonts w:hint="default"/>
        <w:caps w:val="0"/>
        <w:strike w:val="0"/>
        <w:dstrike w:val="0"/>
        <w:vanish w:val="0"/>
        <w:color w:val="auto"/>
        <w:sz w:val="20"/>
        <w:u w:val="none"/>
        <w:vertAlign w:val="baseline"/>
      </w:rPr>
    </w:lvl>
    <w:lvl w:ilvl="6">
      <w:start w:val="1"/>
      <w:numFmt w:val="none"/>
      <w:suff w:val="nothing"/>
      <w:lvlText w:val=""/>
      <w:lvlJc w:val="left"/>
      <w:pPr>
        <w:ind w:left="0" w:firstLine="0"/>
      </w:pPr>
      <w:rPr>
        <w:rFonts w:hint="default"/>
        <w:color w:val="auto"/>
        <w:sz w:val="20"/>
      </w:rPr>
    </w:lvl>
    <w:lvl w:ilvl="7">
      <w:start w:val="1"/>
      <w:numFmt w:val="none"/>
      <w:suff w:val="nothing"/>
      <w:lvlText w:val="%8"/>
      <w:lvlJc w:val="left"/>
      <w:pPr>
        <w:ind w:left="0" w:firstLine="0"/>
      </w:pPr>
      <w:rPr>
        <w:rFonts w:hint="default"/>
        <w:color w:val="000000"/>
        <w:sz w:val="20"/>
      </w:rPr>
    </w:lvl>
    <w:lvl w:ilvl="8">
      <w:start w:val="1"/>
      <w:numFmt w:val="none"/>
      <w:suff w:val="nothing"/>
      <w:lvlText w:val=""/>
      <w:lvlJc w:val="left"/>
      <w:pPr>
        <w:ind w:left="0" w:firstLine="0"/>
      </w:pPr>
      <w:rPr>
        <w:rFonts w:hint="default"/>
      </w:rPr>
    </w:lvl>
  </w:abstractNum>
  <w:abstractNum w:abstractNumId="17" w15:restartNumberingAfterBreak="0">
    <w:nsid w:val="39733BE2"/>
    <w:multiLevelType w:val="hybridMultilevel"/>
    <w:tmpl w:val="82544F22"/>
    <w:lvl w:ilvl="0" w:tplc="BAB8CA84">
      <w:start w:val="1"/>
      <w:numFmt w:val="lowerLetter"/>
      <w:lvlText w:val="(%1)"/>
      <w:lvlJc w:val="left"/>
      <w:pPr>
        <w:ind w:left="720" w:hanging="360"/>
      </w:pPr>
      <w:rPr>
        <w:rFonts w:hint="default"/>
      </w:rPr>
    </w:lvl>
    <w:lvl w:ilvl="1" w:tplc="0C09001B">
      <w:start w:val="1"/>
      <w:numFmt w:val="lowerRoman"/>
      <w:lvlText w:val="%2."/>
      <w:lvlJc w:val="righ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40071FAE"/>
    <w:multiLevelType w:val="multilevel"/>
    <w:tmpl w:val="9058E92E"/>
    <w:styleLink w:val="ListNumberedHeadings"/>
    <w:lvl w:ilvl="0">
      <w:start w:val="1"/>
      <w:numFmt w:val="decimal"/>
      <w:lvlText w:val="%1."/>
      <w:lvlJc w:val="left"/>
      <w:pPr>
        <w:tabs>
          <w:tab w:val="num" w:pos="1134"/>
        </w:tabs>
        <w:ind w:left="1134" w:hanging="1134"/>
      </w:pPr>
      <w:rPr>
        <w:rFonts w:asciiTheme="majorHAnsi" w:hAnsiTheme="majorHAnsi" w:hint="default"/>
        <w:color w:val="003C69" w:themeColor="accent1"/>
      </w:rPr>
    </w:lvl>
    <w:lvl w:ilvl="1">
      <w:start w:val="1"/>
      <w:numFmt w:val="decimal"/>
      <w:lvlText w:val="%1.%2"/>
      <w:lvlJc w:val="left"/>
      <w:pPr>
        <w:tabs>
          <w:tab w:val="num" w:pos="1134"/>
        </w:tabs>
        <w:ind w:left="1134" w:hanging="1134"/>
      </w:pPr>
      <w:rPr>
        <w:rFonts w:asciiTheme="majorHAnsi" w:hAnsiTheme="majorHAnsi" w:hint="default"/>
        <w:color w:val="7AB800" w:themeColor="accent2"/>
      </w:rPr>
    </w:lvl>
    <w:lvl w:ilvl="2">
      <w:start w:val="1"/>
      <w:numFmt w:val="decimal"/>
      <w:lvlText w:val="%1.%2.%3"/>
      <w:lvlJc w:val="left"/>
      <w:pPr>
        <w:tabs>
          <w:tab w:val="num" w:pos="1134"/>
        </w:tabs>
        <w:ind w:left="1134" w:hanging="1134"/>
      </w:pPr>
      <w:rPr>
        <w:rFonts w:asciiTheme="majorHAnsi" w:hAnsiTheme="majorHAnsi" w:hint="default"/>
        <w:color w:val="003C69" w:themeColor="accent1"/>
      </w:rPr>
    </w:lvl>
    <w:lvl w:ilvl="3">
      <w:start w:val="1"/>
      <w:numFmt w:val="decimal"/>
      <w:lvlText w:val="%1.%2.%3.%4"/>
      <w:lvlJc w:val="left"/>
      <w:pPr>
        <w:tabs>
          <w:tab w:val="num" w:pos="1134"/>
        </w:tabs>
        <w:ind w:left="1134" w:hanging="1134"/>
      </w:pPr>
      <w:rPr>
        <w:rFonts w:asciiTheme="majorHAnsi" w:hAnsiTheme="majorHAnsi" w:hint="default"/>
        <w:color w:val="7AB800" w:themeColor="accent2"/>
        <w:sz w:val="24"/>
      </w:rPr>
    </w:lvl>
    <w:lvl w:ilvl="4">
      <w:start w:val="1"/>
      <w:numFmt w:val="decimal"/>
      <w:lvlText w:val="%1.%2.%3.%4.%5"/>
      <w:lvlJc w:val="left"/>
      <w:pPr>
        <w:tabs>
          <w:tab w:val="num" w:pos="1134"/>
        </w:tabs>
        <w:ind w:left="1134" w:hanging="1134"/>
      </w:pPr>
      <w:rPr>
        <w:rFonts w:asciiTheme="majorHAnsi" w:hAnsiTheme="majorHAnsi" w:hint="default"/>
        <w:color w:val="auto"/>
        <w:sz w:val="20"/>
      </w:rPr>
    </w:lvl>
    <w:lvl w:ilvl="5">
      <w:start w:val="1"/>
      <w:numFmt w:val="none"/>
      <w:lvlText w:val=""/>
      <w:lvlJc w:val="left"/>
      <w:pPr>
        <w:ind w:left="-32767" w:firstLine="0"/>
      </w:pPr>
      <w:rPr>
        <w:rFonts w:hint="default"/>
      </w:rPr>
    </w:lvl>
    <w:lvl w:ilvl="6">
      <w:start w:val="1"/>
      <w:numFmt w:val="none"/>
      <w:lvlRestart w:val="1"/>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space"/>
      <w:lvlText w:val=""/>
      <w:lvlJc w:val="left"/>
      <w:pPr>
        <w:ind w:left="0" w:firstLine="0"/>
      </w:pPr>
      <w:rPr>
        <w:rFonts w:hint="default"/>
      </w:rPr>
    </w:lvl>
  </w:abstractNum>
  <w:abstractNum w:abstractNumId="19" w15:restartNumberingAfterBreak="0">
    <w:nsid w:val="4106495A"/>
    <w:multiLevelType w:val="hybridMultilevel"/>
    <w:tmpl w:val="8EA03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6027E93"/>
    <w:multiLevelType w:val="hybridMultilevel"/>
    <w:tmpl w:val="82544F22"/>
    <w:lvl w:ilvl="0" w:tplc="BAB8CA84">
      <w:start w:val="1"/>
      <w:numFmt w:val="lowerLetter"/>
      <w:lvlText w:val="(%1)"/>
      <w:lvlJc w:val="left"/>
      <w:pPr>
        <w:ind w:left="720" w:hanging="360"/>
      </w:pPr>
      <w:rPr>
        <w:rFonts w:hint="default"/>
      </w:rPr>
    </w:lvl>
    <w:lvl w:ilvl="1" w:tplc="0C09001B">
      <w:start w:val="1"/>
      <w:numFmt w:val="lowerRoman"/>
      <w:lvlText w:val="%2."/>
      <w:lvlJc w:val="righ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510D1506"/>
    <w:multiLevelType w:val="hybridMultilevel"/>
    <w:tmpl w:val="A8183F7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52A67CA6"/>
    <w:multiLevelType w:val="hybridMultilevel"/>
    <w:tmpl w:val="809424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53F06B88"/>
    <w:multiLevelType w:val="hybridMultilevel"/>
    <w:tmpl w:val="A1C8FFA2"/>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4" w15:restartNumberingAfterBreak="0">
    <w:nsid w:val="59D32B9E"/>
    <w:multiLevelType w:val="hybridMultilevel"/>
    <w:tmpl w:val="14BCC1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5F8D7144"/>
    <w:multiLevelType w:val="hybridMultilevel"/>
    <w:tmpl w:val="3E080836"/>
    <w:lvl w:ilvl="0" w:tplc="0C090001">
      <w:start w:val="1"/>
      <w:numFmt w:val="bullet"/>
      <w:lvlText w:val=""/>
      <w:lvlJc w:val="left"/>
      <w:pPr>
        <w:ind w:left="502" w:hanging="360"/>
      </w:pPr>
      <w:rPr>
        <w:rFonts w:ascii="Symbol" w:hAnsi="Symbol" w:hint="default"/>
      </w:rPr>
    </w:lvl>
    <w:lvl w:ilvl="1" w:tplc="0C090003">
      <w:start w:val="1"/>
      <w:numFmt w:val="bullet"/>
      <w:lvlText w:val="o"/>
      <w:lvlJc w:val="left"/>
      <w:pPr>
        <w:ind w:left="786" w:hanging="360"/>
      </w:pPr>
      <w:rPr>
        <w:rFonts w:ascii="Courier New" w:hAnsi="Courier New" w:cs="Courier New" w:hint="default"/>
      </w:rPr>
    </w:lvl>
    <w:lvl w:ilvl="2" w:tplc="0C090005" w:tentative="1">
      <w:start w:val="1"/>
      <w:numFmt w:val="bullet"/>
      <w:lvlText w:val=""/>
      <w:lvlJc w:val="left"/>
      <w:pPr>
        <w:ind w:left="1942" w:hanging="360"/>
      </w:pPr>
      <w:rPr>
        <w:rFonts w:ascii="Wingdings" w:hAnsi="Wingdings" w:hint="default"/>
      </w:rPr>
    </w:lvl>
    <w:lvl w:ilvl="3" w:tplc="0C090001" w:tentative="1">
      <w:start w:val="1"/>
      <w:numFmt w:val="bullet"/>
      <w:lvlText w:val=""/>
      <w:lvlJc w:val="left"/>
      <w:pPr>
        <w:ind w:left="2662" w:hanging="360"/>
      </w:pPr>
      <w:rPr>
        <w:rFonts w:ascii="Symbol" w:hAnsi="Symbol" w:hint="default"/>
      </w:rPr>
    </w:lvl>
    <w:lvl w:ilvl="4" w:tplc="0C090003" w:tentative="1">
      <w:start w:val="1"/>
      <w:numFmt w:val="bullet"/>
      <w:lvlText w:val="o"/>
      <w:lvlJc w:val="left"/>
      <w:pPr>
        <w:ind w:left="3382" w:hanging="360"/>
      </w:pPr>
      <w:rPr>
        <w:rFonts w:ascii="Courier New" w:hAnsi="Courier New" w:cs="Courier New" w:hint="default"/>
      </w:rPr>
    </w:lvl>
    <w:lvl w:ilvl="5" w:tplc="0C090005" w:tentative="1">
      <w:start w:val="1"/>
      <w:numFmt w:val="bullet"/>
      <w:lvlText w:val=""/>
      <w:lvlJc w:val="left"/>
      <w:pPr>
        <w:ind w:left="4102" w:hanging="360"/>
      </w:pPr>
      <w:rPr>
        <w:rFonts w:ascii="Wingdings" w:hAnsi="Wingdings" w:hint="default"/>
      </w:rPr>
    </w:lvl>
    <w:lvl w:ilvl="6" w:tplc="0C090001" w:tentative="1">
      <w:start w:val="1"/>
      <w:numFmt w:val="bullet"/>
      <w:lvlText w:val=""/>
      <w:lvlJc w:val="left"/>
      <w:pPr>
        <w:ind w:left="4822" w:hanging="360"/>
      </w:pPr>
      <w:rPr>
        <w:rFonts w:ascii="Symbol" w:hAnsi="Symbol" w:hint="default"/>
      </w:rPr>
    </w:lvl>
    <w:lvl w:ilvl="7" w:tplc="0C090003" w:tentative="1">
      <w:start w:val="1"/>
      <w:numFmt w:val="bullet"/>
      <w:lvlText w:val="o"/>
      <w:lvlJc w:val="left"/>
      <w:pPr>
        <w:ind w:left="5542" w:hanging="360"/>
      </w:pPr>
      <w:rPr>
        <w:rFonts w:ascii="Courier New" w:hAnsi="Courier New" w:cs="Courier New" w:hint="default"/>
      </w:rPr>
    </w:lvl>
    <w:lvl w:ilvl="8" w:tplc="0C090005" w:tentative="1">
      <w:start w:val="1"/>
      <w:numFmt w:val="bullet"/>
      <w:lvlText w:val=""/>
      <w:lvlJc w:val="left"/>
      <w:pPr>
        <w:ind w:left="6262" w:hanging="360"/>
      </w:pPr>
      <w:rPr>
        <w:rFonts w:ascii="Wingdings" w:hAnsi="Wingdings" w:hint="default"/>
      </w:rPr>
    </w:lvl>
  </w:abstractNum>
  <w:abstractNum w:abstractNumId="26" w15:restartNumberingAfterBreak="0">
    <w:nsid w:val="607F2368"/>
    <w:multiLevelType w:val="multilevel"/>
    <w:tmpl w:val="725CC2D2"/>
    <w:numStyleLink w:val="ListTableNumber"/>
  </w:abstractNum>
  <w:abstractNum w:abstractNumId="27" w15:restartNumberingAfterBreak="0">
    <w:nsid w:val="626E5373"/>
    <w:multiLevelType w:val="multilevel"/>
    <w:tmpl w:val="725CC2D2"/>
    <w:styleLink w:val="ListTableNumber"/>
    <w:lvl w:ilvl="0">
      <w:start w:val="1"/>
      <w:numFmt w:val="decimal"/>
      <w:pStyle w:val="TableNumber"/>
      <w:lvlText w:val="(%1)"/>
      <w:lvlJc w:val="left"/>
      <w:pPr>
        <w:tabs>
          <w:tab w:val="num" w:pos="284"/>
        </w:tabs>
        <w:ind w:left="284" w:hanging="284"/>
      </w:pPr>
      <w:rPr>
        <w:rFonts w:asciiTheme="minorHAnsi" w:hAnsiTheme="minorHAnsi" w:hint="default"/>
        <w:b w:val="0"/>
        <w:i w:val="0"/>
        <w:color w:val="auto"/>
        <w:sz w:val="18"/>
        <w:szCs w:val="21"/>
      </w:rPr>
    </w:lvl>
    <w:lvl w:ilvl="1">
      <w:start w:val="1"/>
      <w:numFmt w:val="lowerLetter"/>
      <w:pStyle w:val="TableNumber2"/>
      <w:lvlText w:val="(%2)"/>
      <w:lvlJc w:val="left"/>
      <w:pPr>
        <w:tabs>
          <w:tab w:val="num" w:pos="567"/>
        </w:tabs>
        <w:ind w:left="567" w:hanging="283"/>
      </w:pPr>
      <w:rPr>
        <w:rFonts w:asciiTheme="minorHAnsi" w:hAnsiTheme="minorHAnsi" w:hint="default"/>
        <w:b w:val="0"/>
        <w:i w:val="0"/>
        <w:color w:val="auto"/>
        <w:sz w:val="18"/>
        <w:szCs w:val="21"/>
      </w:rPr>
    </w:lvl>
    <w:lvl w:ilvl="2">
      <w:start w:val="1"/>
      <w:numFmt w:val="none"/>
      <w:lvlText w:val=""/>
      <w:lvlJc w:val="left"/>
      <w:pPr>
        <w:tabs>
          <w:tab w:val="num" w:pos="0"/>
        </w:tabs>
        <w:ind w:left="0" w:firstLine="0"/>
      </w:pPr>
      <w:rPr>
        <w:rFonts w:ascii="Arial" w:hAnsi="Arial" w:hint="default"/>
        <w:b w:val="0"/>
        <w:i w:val="0"/>
        <w:sz w:val="18"/>
      </w:rPr>
    </w:lvl>
    <w:lvl w:ilvl="3">
      <w:start w:val="1"/>
      <w:numFmt w:val="none"/>
      <w:suff w:val="nothing"/>
      <w:lvlText w:val=""/>
      <w:lvlJc w:val="left"/>
      <w:pPr>
        <w:ind w:left="0" w:firstLine="0"/>
      </w:pPr>
      <w:rPr>
        <w:rFonts w:ascii="Arial" w:hAnsi="Arial" w:hint="default"/>
        <w:b w:val="0"/>
        <w:i w:val="0"/>
        <w:sz w:val="18"/>
      </w:rPr>
    </w:lvl>
    <w:lvl w:ilvl="4">
      <w:start w:val="1"/>
      <w:numFmt w:val="none"/>
      <w:suff w:val="nothing"/>
      <w:lvlText w:val=""/>
      <w:lvlJc w:val="left"/>
      <w:pPr>
        <w:ind w:left="0" w:firstLine="0"/>
      </w:pPr>
      <w:rPr>
        <w:rFonts w:ascii="Arial" w:hAnsi="Arial" w:hint="default"/>
        <w:b w:val="0"/>
        <w:i w:val="0"/>
        <w:sz w:val="18"/>
      </w:rPr>
    </w:lvl>
    <w:lvl w:ilvl="5">
      <w:start w:val="1"/>
      <w:numFmt w:val="none"/>
      <w:suff w:val="nothing"/>
      <w:lvlText w:val=""/>
      <w:lvlJc w:val="left"/>
      <w:pPr>
        <w:ind w:left="0" w:firstLine="0"/>
      </w:pPr>
      <w:rPr>
        <w:rFonts w:ascii="Arial" w:hAnsi="Arial" w:hint="default"/>
        <w:b w:val="0"/>
        <w:i w:val="0"/>
        <w:sz w:val="18"/>
      </w:rPr>
    </w:lvl>
    <w:lvl w:ilvl="6">
      <w:start w:val="1"/>
      <w:numFmt w:val="none"/>
      <w:suff w:val="nothing"/>
      <w:lvlText w:val="%7"/>
      <w:lvlJc w:val="left"/>
      <w:pPr>
        <w:ind w:left="0" w:firstLine="0"/>
      </w:pPr>
      <w:rPr>
        <w:rFonts w:hint="default"/>
      </w:rPr>
    </w:lvl>
    <w:lvl w:ilvl="7">
      <w:start w:val="1"/>
      <w:numFmt w:val="none"/>
      <w:suff w:val="nothing"/>
      <w:lvlText w:val="%8"/>
      <w:lvlJc w:val="left"/>
      <w:pPr>
        <w:ind w:left="0" w:firstLine="0"/>
      </w:pPr>
      <w:rPr>
        <w:rFonts w:hint="default"/>
      </w:rPr>
    </w:lvl>
    <w:lvl w:ilvl="8">
      <w:start w:val="1"/>
      <w:numFmt w:val="none"/>
      <w:suff w:val="nothing"/>
      <w:lvlText w:val="%9"/>
      <w:lvlJc w:val="left"/>
      <w:pPr>
        <w:ind w:left="0" w:firstLine="0"/>
      </w:pPr>
      <w:rPr>
        <w:rFonts w:hint="default"/>
      </w:rPr>
    </w:lvl>
  </w:abstractNum>
  <w:abstractNum w:abstractNumId="28" w15:restartNumberingAfterBreak="0">
    <w:nsid w:val="68960FC7"/>
    <w:multiLevelType w:val="hybridMultilevel"/>
    <w:tmpl w:val="0D2A687A"/>
    <w:lvl w:ilvl="0" w:tplc="EC08939A">
      <w:numFmt w:val="bullet"/>
      <w:lvlText w:val="-"/>
      <w:lvlJc w:val="left"/>
      <w:pPr>
        <w:ind w:left="720" w:hanging="360"/>
      </w:pPr>
      <w:rPr>
        <w:rFonts w:ascii="Arial" w:eastAsia="Arial"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6DFC3CC9"/>
    <w:multiLevelType w:val="hybridMultilevel"/>
    <w:tmpl w:val="5BEE3B72"/>
    <w:lvl w:ilvl="0" w:tplc="0C090003">
      <w:start w:val="1"/>
      <w:numFmt w:val="bullet"/>
      <w:lvlText w:val="o"/>
      <w:lvlJc w:val="left"/>
      <w:pPr>
        <w:ind w:left="1440" w:hanging="360"/>
      </w:pPr>
      <w:rPr>
        <w:rFonts w:ascii="Courier New" w:hAnsi="Courier New" w:cs="Courier New" w:hint="default"/>
      </w:rPr>
    </w:lvl>
    <w:lvl w:ilvl="1" w:tplc="0C090003">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0" w15:restartNumberingAfterBreak="0">
    <w:nsid w:val="6EA164D5"/>
    <w:multiLevelType w:val="hybridMultilevel"/>
    <w:tmpl w:val="1D1AE204"/>
    <w:lvl w:ilvl="0" w:tplc="A4249A6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1" w15:restartNumberingAfterBreak="0">
    <w:nsid w:val="70B822E6"/>
    <w:multiLevelType w:val="multilevel"/>
    <w:tmpl w:val="7996FD34"/>
    <w:numStyleLink w:val="ListTableBullet"/>
  </w:abstractNum>
  <w:abstractNum w:abstractNumId="32" w15:restartNumberingAfterBreak="0">
    <w:nsid w:val="72DA6610"/>
    <w:multiLevelType w:val="hybridMultilevel"/>
    <w:tmpl w:val="7EBEC71A"/>
    <w:lvl w:ilvl="0" w:tplc="A4249A6E">
      <w:start w:val="1"/>
      <w:numFmt w:val="lowerLetter"/>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33" w15:restartNumberingAfterBreak="0">
    <w:nsid w:val="73B11A31"/>
    <w:multiLevelType w:val="multilevel"/>
    <w:tmpl w:val="30F2055C"/>
    <w:styleLink w:val="Style1"/>
    <w:lvl w:ilvl="0">
      <w:start w:val="1"/>
      <w:numFmt w:val="upperLetter"/>
      <w:suff w:val="space"/>
      <w:lvlText w:val="Appendix %1"/>
      <w:lvlJc w:val="left"/>
      <w:rPr>
        <w:rFonts w:ascii="Arial Black" w:hAnsi="Arial Black" w:cs="Arial" w:hint="default"/>
        <w:b w:val="0"/>
        <w:i w:val="0"/>
        <w:color w:val="auto"/>
        <w:sz w:val="40"/>
      </w:rPr>
    </w:lvl>
    <w:lvl w:ilvl="1">
      <w:start w:val="1"/>
      <w:numFmt w:val="decimal"/>
      <w:lvlText w:val="%1.%2"/>
      <w:lvlJc w:val="left"/>
      <w:pPr>
        <w:tabs>
          <w:tab w:val="num" w:pos="0"/>
        </w:tabs>
        <w:ind w:left="288" w:hanging="288"/>
      </w:pPr>
      <w:rPr>
        <w:rFonts w:cs="Times New Roman" w:hint="default"/>
        <w:b/>
      </w:rPr>
    </w:lvl>
    <w:lvl w:ilvl="2">
      <w:start w:val="1"/>
      <w:numFmt w:val="decimal"/>
      <w:lvlText w:val="%1.%2.%3"/>
      <w:lvlJc w:val="left"/>
      <w:pPr>
        <w:tabs>
          <w:tab w:val="num" w:pos="0"/>
        </w:tabs>
        <w:ind w:left="288" w:hanging="288"/>
      </w:pPr>
      <w:rPr>
        <w:rFonts w:cs="Times New Roman" w:hint="default"/>
        <w:b/>
        <w:i w:val="0"/>
      </w:rPr>
    </w:lvl>
    <w:lvl w:ilvl="3">
      <w:start w:val="1"/>
      <w:numFmt w:val="none"/>
      <w:lvlText w:val=""/>
      <w:lvlJc w:val="left"/>
      <w:pPr>
        <w:tabs>
          <w:tab w:val="num" w:pos="0"/>
        </w:tabs>
        <w:ind w:left="288" w:hanging="288"/>
      </w:pPr>
      <w:rPr>
        <w:rFonts w:cs="Times New Roman" w:hint="default"/>
        <w:b/>
      </w:rPr>
    </w:lvl>
    <w:lvl w:ilvl="4">
      <w:start w:val="1"/>
      <w:numFmt w:val="lowerLetter"/>
      <w:lvlText w:val="(%5)"/>
      <w:lvlJc w:val="left"/>
      <w:pPr>
        <w:tabs>
          <w:tab w:val="num" w:pos="1800"/>
        </w:tabs>
        <w:ind w:left="1800" w:hanging="360"/>
      </w:pPr>
      <w:rPr>
        <w:rFonts w:cs="Times New Roman" w:hint="default"/>
      </w:rPr>
    </w:lvl>
    <w:lvl w:ilvl="5">
      <w:start w:val="1"/>
      <w:numFmt w:val="lowerRoman"/>
      <w:lvlText w:val="(%6)"/>
      <w:lvlJc w:val="left"/>
      <w:pPr>
        <w:tabs>
          <w:tab w:val="num" w:pos="2160"/>
        </w:tabs>
        <w:ind w:left="2160" w:hanging="360"/>
      </w:pPr>
      <w:rPr>
        <w:rFonts w:cs="Times New Roman" w:hint="default"/>
      </w:rPr>
    </w:lvl>
    <w:lvl w:ilvl="6">
      <w:start w:val="1"/>
      <w:numFmt w:val="decimal"/>
      <w:lvlText w:val="%7."/>
      <w:lvlJc w:val="left"/>
      <w:pPr>
        <w:tabs>
          <w:tab w:val="num" w:pos="2520"/>
        </w:tabs>
        <w:ind w:left="2520" w:hanging="360"/>
      </w:pPr>
      <w:rPr>
        <w:rFonts w:cs="Times New Roman" w:hint="default"/>
      </w:rPr>
    </w:lvl>
    <w:lvl w:ilvl="7">
      <w:start w:val="1"/>
      <w:numFmt w:val="lowerLetter"/>
      <w:lvlText w:val="%8."/>
      <w:lvlJc w:val="left"/>
      <w:pPr>
        <w:tabs>
          <w:tab w:val="num" w:pos="2880"/>
        </w:tabs>
        <w:ind w:left="2880" w:hanging="360"/>
      </w:pPr>
      <w:rPr>
        <w:rFonts w:cs="Times New Roman" w:hint="default"/>
      </w:rPr>
    </w:lvl>
    <w:lvl w:ilvl="8">
      <w:start w:val="1"/>
      <w:numFmt w:val="lowerRoman"/>
      <w:lvlText w:val="%9."/>
      <w:lvlJc w:val="left"/>
      <w:pPr>
        <w:tabs>
          <w:tab w:val="num" w:pos="3240"/>
        </w:tabs>
        <w:ind w:left="3240" w:hanging="360"/>
      </w:pPr>
      <w:rPr>
        <w:rFonts w:cs="Times New Roman" w:hint="default"/>
      </w:rPr>
    </w:lvl>
  </w:abstractNum>
  <w:abstractNum w:abstractNumId="34" w15:restartNumberingAfterBreak="0">
    <w:nsid w:val="7AC471B4"/>
    <w:multiLevelType w:val="hybridMultilevel"/>
    <w:tmpl w:val="9A82D5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7D5C7606"/>
    <w:multiLevelType w:val="hybridMultilevel"/>
    <w:tmpl w:val="79E4C3C2"/>
    <w:lvl w:ilvl="0" w:tplc="6F9AEF9A">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15:restartNumberingAfterBreak="0">
    <w:nsid w:val="7E0F5F26"/>
    <w:multiLevelType w:val="multilevel"/>
    <w:tmpl w:val="7FFA377C"/>
    <w:lvl w:ilvl="0">
      <w:start w:val="1"/>
      <w:numFmt w:val="upperLetter"/>
      <w:lvlRestart w:val="0"/>
      <w:pStyle w:val="AppendixH1"/>
      <w:suff w:val="nothing"/>
      <w:lvlText w:val="Schedule %1"/>
      <w:lvlJc w:val="left"/>
      <w:pPr>
        <w:ind w:left="0" w:firstLine="0"/>
      </w:pPr>
      <w:rPr>
        <w:rFonts w:ascii="Arial" w:hAnsi="Arial" w:hint="default"/>
        <w:color w:val="auto"/>
        <w:sz w:val="32"/>
        <w:szCs w:val="32"/>
      </w:rPr>
    </w:lvl>
    <w:lvl w:ilvl="1">
      <w:start w:val="1"/>
      <w:numFmt w:val="decimal"/>
      <w:lvlText w:val="%1-%2"/>
      <w:lvlJc w:val="left"/>
      <w:pPr>
        <w:tabs>
          <w:tab w:val="num" w:pos="1134"/>
        </w:tabs>
        <w:ind w:left="1134" w:hanging="1134"/>
      </w:pPr>
      <w:rPr>
        <w:rFonts w:hint="default"/>
      </w:rPr>
    </w:lvl>
    <w:lvl w:ilvl="2">
      <w:start w:val="1"/>
      <w:numFmt w:val="decimal"/>
      <w:lvlText w:val="%1-%2-%3"/>
      <w:lvlJc w:val="left"/>
      <w:pPr>
        <w:tabs>
          <w:tab w:val="num" w:pos="1134"/>
        </w:tabs>
        <w:ind w:left="1134" w:hanging="1134"/>
      </w:pPr>
      <w:rPr>
        <w:rFonts w:hint="default"/>
      </w:rPr>
    </w:lvl>
    <w:lvl w:ilvl="3">
      <w:start w:val="1"/>
      <w:numFmt w:val="none"/>
      <w:suff w:val="nothing"/>
      <w:lvlText w:val=""/>
      <w:lvlJc w:val="left"/>
      <w:pPr>
        <w:ind w:left="-851" w:firstLine="0"/>
      </w:pPr>
      <w:rPr>
        <w:rFonts w:hint="default"/>
        <w:color w:val="76787B"/>
      </w:rPr>
    </w:lvl>
    <w:lvl w:ilvl="4">
      <w:start w:val="1"/>
      <w:numFmt w:val="none"/>
      <w:suff w:val="nothing"/>
      <w:lvlText w:val=""/>
      <w:lvlJc w:val="left"/>
      <w:pPr>
        <w:ind w:left="-851" w:firstLine="0"/>
      </w:pPr>
      <w:rPr>
        <w:rFonts w:hint="default"/>
      </w:rPr>
    </w:lvl>
    <w:lvl w:ilvl="5">
      <w:start w:val="1"/>
      <w:numFmt w:val="none"/>
      <w:suff w:val="nothing"/>
      <w:lvlText w:val=""/>
      <w:lvlJc w:val="left"/>
      <w:pPr>
        <w:ind w:left="-851" w:firstLine="0"/>
      </w:pPr>
      <w:rPr>
        <w:rFonts w:hint="default"/>
      </w:rPr>
    </w:lvl>
    <w:lvl w:ilvl="6">
      <w:start w:val="1"/>
      <w:numFmt w:val="none"/>
      <w:suff w:val="nothing"/>
      <w:lvlText w:val=""/>
      <w:lvlJc w:val="left"/>
      <w:pPr>
        <w:ind w:left="-851" w:firstLine="0"/>
      </w:pPr>
      <w:rPr>
        <w:rFonts w:hint="default"/>
        <w:sz w:val="18"/>
      </w:rPr>
    </w:lvl>
    <w:lvl w:ilvl="7">
      <w:start w:val="1"/>
      <w:numFmt w:val="none"/>
      <w:suff w:val="nothing"/>
      <w:lvlText w:val=""/>
      <w:lvlJc w:val="left"/>
      <w:pPr>
        <w:ind w:left="-851" w:firstLine="0"/>
      </w:pPr>
      <w:rPr>
        <w:rFonts w:hint="default"/>
      </w:rPr>
    </w:lvl>
    <w:lvl w:ilvl="8">
      <w:start w:val="1"/>
      <w:numFmt w:val="none"/>
      <w:suff w:val="nothing"/>
      <w:lvlText w:val=""/>
      <w:lvlJc w:val="left"/>
      <w:pPr>
        <w:ind w:left="-851" w:firstLine="0"/>
      </w:pPr>
      <w:rPr>
        <w:rFonts w:hint="default"/>
      </w:rPr>
    </w:lvl>
  </w:abstractNum>
  <w:num w:numId="1" w16cid:durableId="730613391">
    <w:abstractNumId w:val="36"/>
  </w:num>
  <w:num w:numId="2" w16cid:durableId="242884945">
    <w:abstractNumId w:val="2"/>
  </w:num>
  <w:num w:numId="3" w16cid:durableId="235677483">
    <w:abstractNumId w:val="5"/>
  </w:num>
  <w:num w:numId="4" w16cid:durableId="2033874815">
    <w:abstractNumId w:val="27"/>
  </w:num>
  <w:num w:numId="5" w16cid:durableId="727918882">
    <w:abstractNumId w:val="31"/>
  </w:num>
  <w:num w:numId="6" w16cid:durableId="264464268">
    <w:abstractNumId w:val="26"/>
  </w:num>
  <w:num w:numId="7" w16cid:durableId="1337272582">
    <w:abstractNumId w:val="3"/>
  </w:num>
  <w:num w:numId="8" w16cid:durableId="84502364">
    <w:abstractNumId w:val="16"/>
  </w:num>
  <w:num w:numId="9" w16cid:durableId="21905646">
    <w:abstractNumId w:val="11"/>
  </w:num>
  <w:num w:numId="10" w16cid:durableId="707073008">
    <w:abstractNumId w:val="22"/>
  </w:num>
  <w:num w:numId="11" w16cid:durableId="554658551">
    <w:abstractNumId w:val="33"/>
  </w:num>
  <w:num w:numId="12" w16cid:durableId="1059287558">
    <w:abstractNumId w:val="18"/>
  </w:num>
  <w:num w:numId="13" w16cid:durableId="37970874">
    <w:abstractNumId w:val="13"/>
  </w:num>
  <w:num w:numId="14" w16cid:durableId="1724211809">
    <w:abstractNumId w:val="28"/>
  </w:num>
  <w:num w:numId="15" w16cid:durableId="982807797">
    <w:abstractNumId w:val="10"/>
  </w:num>
  <w:num w:numId="16" w16cid:durableId="1772316113">
    <w:abstractNumId w:val="25"/>
  </w:num>
  <w:num w:numId="17" w16cid:durableId="858473516">
    <w:abstractNumId w:val="4"/>
  </w:num>
  <w:num w:numId="18" w16cid:durableId="1264341962">
    <w:abstractNumId w:val="20"/>
  </w:num>
  <w:num w:numId="19" w16cid:durableId="474220772">
    <w:abstractNumId w:val="18"/>
    <w:lvlOverride w:ilvl="0">
      <w:lvl w:ilvl="0">
        <w:start w:val="1"/>
        <w:numFmt w:val="decimal"/>
        <w:lvlText w:val="%1."/>
        <w:lvlJc w:val="left"/>
        <w:pPr>
          <w:tabs>
            <w:tab w:val="num" w:pos="1134"/>
          </w:tabs>
          <w:ind w:left="1134" w:hanging="1134"/>
        </w:pPr>
        <w:rPr>
          <w:rFonts w:asciiTheme="majorHAnsi" w:hAnsiTheme="majorHAnsi" w:hint="default"/>
          <w:color w:val="003C69" w:themeColor="accent1"/>
        </w:rPr>
      </w:lvl>
    </w:lvlOverride>
    <w:lvlOverride w:ilvl="1">
      <w:lvl w:ilvl="1">
        <w:start w:val="1"/>
        <w:numFmt w:val="decimal"/>
        <w:lvlText w:val="%1.%2"/>
        <w:lvlJc w:val="left"/>
        <w:pPr>
          <w:tabs>
            <w:tab w:val="num" w:pos="1134"/>
          </w:tabs>
          <w:ind w:left="1134" w:hanging="1134"/>
        </w:pPr>
        <w:rPr>
          <w:rFonts w:asciiTheme="majorHAnsi" w:hAnsiTheme="majorHAnsi" w:hint="default"/>
          <w:color w:val="7AB800" w:themeColor="accent2"/>
        </w:rPr>
      </w:lvl>
    </w:lvlOverride>
    <w:lvlOverride w:ilvl="2">
      <w:lvl w:ilvl="2">
        <w:start w:val="1"/>
        <w:numFmt w:val="decimal"/>
        <w:lvlText w:val="%1.%2.%3"/>
        <w:lvlJc w:val="left"/>
        <w:pPr>
          <w:tabs>
            <w:tab w:val="num" w:pos="1134"/>
          </w:tabs>
          <w:ind w:left="1134" w:hanging="1134"/>
        </w:pPr>
        <w:rPr>
          <w:rFonts w:asciiTheme="majorHAnsi" w:hAnsiTheme="majorHAnsi" w:hint="default"/>
          <w:color w:val="003C69" w:themeColor="accent1"/>
        </w:rPr>
      </w:lvl>
    </w:lvlOverride>
    <w:lvlOverride w:ilvl="3">
      <w:lvl w:ilvl="3">
        <w:start w:val="1"/>
        <w:numFmt w:val="decimal"/>
        <w:lvlText w:val="%1.%2.%3.%4"/>
        <w:lvlJc w:val="left"/>
        <w:pPr>
          <w:tabs>
            <w:tab w:val="num" w:pos="1134"/>
          </w:tabs>
          <w:ind w:left="1134" w:hanging="1134"/>
        </w:pPr>
        <w:rPr>
          <w:rFonts w:asciiTheme="majorHAnsi" w:hAnsiTheme="majorHAnsi" w:hint="default"/>
          <w:color w:val="7AB800" w:themeColor="accent2"/>
          <w:sz w:val="24"/>
        </w:rPr>
      </w:lvl>
    </w:lvlOverride>
    <w:lvlOverride w:ilvl="4">
      <w:lvl w:ilvl="4">
        <w:start w:val="1"/>
        <w:numFmt w:val="decimal"/>
        <w:lvlText w:val="%1.%2.%3.%4.%5"/>
        <w:lvlJc w:val="left"/>
        <w:pPr>
          <w:tabs>
            <w:tab w:val="num" w:pos="1134"/>
          </w:tabs>
          <w:ind w:left="1134" w:hanging="1134"/>
        </w:pPr>
        <w:rPr>
          <w:rFonts w:asciiTheme="majorHAnsi" w:hAnsiTheme="majorHAnsi" w:hint="default"/>
          <w:color w:val="auto"/>
          <w:sz w:val="20"/>
        </w:rPr>
      </w:lvl>
    </w:lvlOverride>
    <w:lvlOverride w:ilvl="5">
      <w:lvl w:ilvl="5">
        <w:start w:val="1"/>
        <w:numFmt w:val="none"/>
        <w:lvlText w:val=""/>
        <w:lvlJc w:val="left"/>
        <w:pPr>
          <w:ind w:left="-32767" w:firstLine="0"/>
        </w:pPr>
        <w:rPr>
          <w:rFonts w:hint="default"/>
        </w:rPr>
      </w:lvl>
    </w:lvlOverride>
    <w:lvlOverride w:ilvl="6">
      <w:lvl w:ilvl="6">
        <w:start w:val="1"/>
        <w:numFmt w:val="none"/>
        <w:lvlRestart w:val="1"/>
        <w:suff w:val="nothing"/>
        <w:lvlText w:val=""/>
        <w:lvlJc w:val="left"/>
        <w:pPr>
          <w:ind w:left="0" w:firstLine="0"/>
        </w:pPr>
        <w:rPr>
          <w:rFonts w:hint="default"/>
        </w:rPr>
      </w:lvl>
    </w:lvlOverride>
    <w:lvlOverride w:ilvl="7">
      <w:lvl w:ilvl="7">
        <w:start w:val="1"/>
        <w:numFmt w:val="none"/>
        <w:suff w:val="nothing"/>
        <w:lvlText w:val=""/>
        <w:lvlJc w:val="left"/>
        <w:pPr>
          <w:ind w:left="0" w:firstLine="0"/>
        </w:pPr>
        <w:rPr>
          <w:rFonts w:hint="default"/>
        </w:rPr>
      </w:lvl>
    </w:lvlOverride>
    <w:lvlOverride w:ilvl="8">
      <w:lvl w:ilvl="8">
        <w:start w:val="1"/>
        <w:numFmt w:val="none"/>
        <w:suff w:val="space"/>
        <w:lvlText w:val=""/>
        <w:lvlJc w:val="left"/>
        <w:pPr>
          <w:ind w:left="0" w:firstLine="0"/>
        </w:pPr>
        <w:rPr>
          <w:rFonts w:hint="default"/>
        </w:rPr>
      </w:lvl>
    </w:lvlOverride>
  </w:num>
  <w:num w:numId="20" w16cid:durableId="1608542766">
    <w:abstractNumId w:val="17"/>
  </w:num>
  <w:num w:numId="21" w16cid:durableId="1263487851">
    <w:abstractNumId w:val="6"/>
  </w:num>
  <w:num w:numId="22" w16cid:durableId="1759061656">
    <w:abstractNumId w:val="14"/>
  </w:num>
  <w:num w:numId="23" w16cid:durableId="443497457">
    <w:abstractNumId w:val="34"/>
  </w:num>
  <w:num w:numId="24" w16cid:durableId="836653116">
    <w:abstractNumId w:val="7"/>
  </w:num>
  <w:num w:numId="25" w16cid:durableId="1724714695">
    <w:abstractNumId w:val="9"/>
  </w:num>
  <w:num w:numId="26" w16cid:durableId="859975602">
    <w:abstractNumId w:val="29"/>
  </w:num>
  <w:num w:numId="27" w16cid:durableId="2145271982">
    <w:abstractNumId w:val="13"/>
  </w:num>
  <w:num w:numId="28" w16cid:durableId="562569518">
    <w:abstractNumId w:val="13"/>
  </w:num>
  <w:num w:numId="29" w16cid:durableId="351152654">
    <w:abstractNumId w:val="8"/>
  </w:num>
  <w:num w:numId="30" w16cid:durableId="2105952242">
    <w:abstractNumId w:val="21"/>
  </w:num>
  <w:num w:numId="31" w16cid:durableId="381565160">
    <w:abstractNumId w:val="23"/>
  </w:num>
  <w:num w:numId="32" w16cid:durableId="2027318994">
    <w:abstractNumId w:val="19"/>
  </w:num>
  <w:num w:numId="33" w16cid:durableId="2144233439">
    <w:abstractNumId w:val="1"/>
  </w:num>
  <w:num w:numId="34" w16cid:durableId="172976679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563836548">
    <w:abstractNumId w:val="0"/>
  </w:num>
  <w:num w:numId="36" w16cid:durableId="166520656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6427340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23370542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152789361">
    <w:abstractNumId w:val="35"/>
  </w:num>
  <w:num w:numId="40" w16cid:durableId="114956247">
    <w:abstractNumId w:val="24"/>
  </w:num>
  <w:num w:numId="41" w16cid:durableId="1536965307">
    <w:abstractNumId w:val="13"/>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36C16"/>
    <w:rsid w:val="00001527"/>
    <w:rsid w:val="00003828"/>
    <w:rsid w:val="00004E8A"/>
    <w:rsid w:val="000054A4"/>
    <w:rsid w:val="00006100"/>
    <w:rsid w:val="000069C7"/>
    <w:rsid w:val="0000703D"/>
    <w:rsid w:val="00011234"/>
    <w:rsid w:val="000120D5"/>
    <w:rsid w:val="00014891"/>
    <w:rsid w:val="00015A30"/>
    <w:rsid w:val="00016678"/>
    <w:rsid w:val="000176EC"/>
    <w:rsid w:val="00021A92"/>
    <w:rsid w:val="00021BD2"/>
    <w:rsid w:val="00024BC8"/>
    <w:rsid w:val="00026772"/>
    <w:rsid w:val="00026A2B"/>
    <w:rsid w:val="00026B2B"/>
    <w:rsid w:val="00034CD8"/>
    <w:rsid w:val="00041553"/>
    <w:rsid w:val="00041895"/>
    <w:rsid w:val="00041BD9"/>
    <w:rsid w:val="00041CA5"/>
    <w:rsid w:val="00042942"/>
    <w:rsid w:val="000436CA"/>
    <w:rsid w:val="00043BB7"/>
    <w:rsid w:val="00045506"/>
    <w:rsid w:val="00047516"/>
    <w:rsid w:val="0004772C"/>
    <w:rsid w:val="00047AC6"/>
    <w:rsid w:val="0005055A"/>
    <w:rsid w:val="0005159D"/>
    <w:rsid w:val="00053555"/>
    <w:rsid w:val="0005485A"/>
    <w:rsid w:val="00055C62"/>
    <w:rsid w:val="00056BC4"/>
    <w:rsid w:val="00064EE6"/>
    <w:rsid w:val="000654DF"/>
    <w:rsid w:val="00066F15"/>
    <w:rsid w:val="00067107"/>
    <w:rsid w:val="00067970"/>
    <w:rsid w:val="00070F6D"/>
    <w:rsid w:val="00071C7D"/>
    <w:rsid w:val="00074814"/>
    <w:rsid w:val="0007534B"/>
    <w:rsid w:val="00076F97"/>
    <w:rsid w:val="00077524"/>
    <w:rsid w:val="00080441"/>
    <w:rsid w:val="00080DA5"/>
    <w:rsid w:val="00080DD0"/>
    <w:rsid w:val="00082EEC"/>
    <w:rsid w:val="0008410F"/>
    <w:rsid w:val="00084864"/>
    <w:rsid w:val="0008678C"/>
    <w:rsid w:val="000870BB"/>
    <w:rsid w:val="00087845"/>
    <w:rsid w:val="00087D93"/>
    <w:rsid w:val="000903FE"/>
    <w:rsid w:val="00090C66"/>
    <w:rsid w:val="00091A85"/>
    <w:rsid w:val="00092599"/>
    <w:rsid w:val="000932A6"/>
    <w:rsid w:val="00094C51"/>
    <w:rsid w:val="00095363"/>
    <w:rsid w:val="000967BE"/>
    <w:rsid w:val="000A07A4"/>
    <w:rsid w:val="000A0853"/>
    <w:rsid w:val="000A16E2"/>
    <w:rsid w:val="000A19DB"/>
    <w:rsid w:val="000A4943"/>
    <w:rsid w:val="000A51CA"/>
    <w:rsid w:val="000A5494"/>
    <w:rsid w:val="000A6957"/>
    <w:rsid w:val="000A6D43"/>
    <w:rsid w:val="000B17FC"/>
    <w:rsid w:val="000B1A58"/>
    <w:rsid w:val="000B3EBE"/>
    <w:rsid w:val="000B5C88"/>
    <w:rsid w:val="000B5DCA"/>
    <w:rsid w:val="000B6FA1"/>
    <w:rsid w:val="000B71A1"/>
    <w:rsid w:val="000C0C22"/>
    <w:rsid w:val="000C16F9"/>
    <w:rsid w:val="000C1D1E"/>
    <w:rsid w:val="000C26DE"/>
    <w:rsid w:val="000C41EB"/>
    <w:rsid w:val="000C585A"/>
    <w:rsid w:val="000C5D7D"/>
    <w:rsid w:val="000C5E93"/>
    <w:rsid w:val="000C7364"/>
    <w:rsid w:val="000D01A2"/>
    <w:rsid w:val="000D2B98"/>
    <w:rsid w:val="000D3694"/>
    <w:rsid w:val="000D452B"/>
    <w:rsid w:val="000D4AB5"/>
    <w:rsid w:val="000D7B70"/>
    <w:rsid w:val="000E13B5"/>
    <w:rsid w:val="000E36D7"/>
    <w:rsid w:val="000E42BA"/>
    <w:rsid w:val="000E53E0"/>
    <w:rsid w:val="000E779A"/>
    <w:rsid w:val="000E7AE9"/>
    <w:rsid w:val="000F2ADF"/>
    <w:rsid w:val="000F2DC7"/>
    <w:rsid w:val="000F384E"/>
    <w:rsid w:val="000F391B"/>
    <w:rsid w:val="000F4A35"/>
    <w:rsid w:val="000F4E68"/>
    <w:rsid w:val="000F64AB"/>
    <w:rsid w:val="000F6715"/>
    <w:rsid w:val="000F6C5C"/>
    <w:rsid w:val="0010011B"/>
    <w:rsid w:val="0010030A"/>
    <w:rsid w:val="00100D5D"/>
    <w:rsid w:val="00101134"/>
    <w:rsid w:val="00101D34"/>
    <w:rsid w:val="00102200"/>
    <w:rsid w:val="001026D4"/>
    <w:rsid w:val="00104436"/>
    <w:rsid w:val="00105E2C"/>
    <w:rsid w:val="00105E45"/>
    <w:rsid w:val="001063C6"/>
    <w:rsid w:val="00107D87"/>
    <w:rsid w:val="00112024"/>
    <w:rsid w:val="001135A1"/>
    <w:rsid w:val="001137FB"/>
    <w:rsid w:val="001162AC"/>
    <w:rsid w:val="00120C8E"/>
    <w:rsid w:val="0012115A"/>
    <w:rsid w:val="00121353"/>
    <w:rsid w:val="00121F4D"/>
    <w:rsid w:val="0012566A"/>
    <w:rsid w:val="00130B65"/>
    <w:rsid w:val="001314D2"/>
    <w:rsid w:val="00131BAD"/>
    <w:rsid w:val="0013218E"/>
    <w:rsid w:val="00132C56"/>
    <w:rsid w:val="00134551"/>
    <w:rsid w:val="00134617"/>
    <w:rsid w:val="00134BA4"/>
    <w:rsid w:val="00136C21"/>
    <w:rsid w:val="00141A8C"/>
    <w:rsid w:val="00142633"/>
    <w:rsid w:val="001433C9"/>
    <w:rsid w:val="0014537F"/>
    <w:rsid w:val="001454DF"/>
    <w:rsid w:val="00145CCD"/>
    <w:rsid w:val="001505D8"/>
    <w:rsid w:val="00152F6A"/>
    <w:rsid w:val="00154790"/>
    <w:rsid w:val="001548EA"/>
    <w:rsid w:val="00156133"/>
    <w:rsid w:val="001561E4"/>
    <w:rsid w:val="00156423"/>
    <w:rsid w:val="001567CA"/>
    <w:rsid w:val="001600E5"/>
    <w:rsid w:val="0016084F"/>
    <w:rsid w:val="00161A72"/>
    <w:rsid w:val="00162BE6"/>
    <w:rsid w:val="00163092"/>
    <w:rsid w:val="001642B8"/>
    <w:rsid w:val="00170BA6"/>
    <w:rsid w:val="001711B6"/>
    <w:rsid w:val="00173FB9"/>
    <w:rsid w:val="00174678"/>
    <w:rsid w:val="00175400"/>
    <w:rsid w:val="00175BB0"/>
    <w:rsid w:val="0018128C"/>
    <w:rsid w:val="001829A7"/>
    <w:rsid w:val="00183EC3"/>
    <w:rsid w:val="00185154"/>
    <w:rsid w:val="00186C35"/>
    <w:rsid w:val="00190166"/>
    <w:rsid w:val="0019114D"/>
    <w:rsid w:val="00191694"/>
    <w:rsid w:val="001919A0"/>
    <w:rsid w:val="00194813"/>
    <w:rsid w:val="00195161"/>
    <w:rsid w:val="001970FA"/>
    <w:rsid w:val="001A1A57"/>
    <w:rsid w:val="001A7186"/>
    <w:rsid w:val="001A7DA3"/>
    <w:rsid w:val="001B01D8"/>
    <w:rsid w:val="001B2C49"/>
    <w:rsid w:val="001B6EAC"/>
    <w:rsid w:val="001B7736"/>
    <w:rsid w:val="001C3543"/>
    <w:rsid w:val="001C3BFA"/>
    <w:rsid w:val="001C42FB"/>
    <w:rsid w:val="001C52A2"/>
    <w:rsid w:val="001C5DC6"/>
    <w:rsid w:val="001C62AA"/>
    <w:rsid w:val="001D1A84"/>
    <w:rsid w:val="001D21D5"/>
    <w:rsid w:val="001D2D1F"/>
    <w:rsid w:val="001D303F"/>
    <w:rsid w:val="001D3F3C"/>
    <w:rsid w:val="001D793B"/>
    <w:rsid w:val="001E1F82"/>
    <w:rsid w:val="001E23D9"/>
    <w:rsid w:val="001E5100"/>
    <w:rsid w:val="001E7356"/>
    <w:rsid w:val="001E79E3"/>
    <w:rsid w:val="001F0DBC"/>
    <w:rsid w:val="001F16CA"/>
    <w:rsid w:val="001F29CF"/>
    <w:rsid w:val="001F41CD"/>
    <w:rsid w:val="001F5FED"/>
    <w:rsid w:val="00200591"/>
    <w:rsid w:val="002053AC"/>
    <w:rsid w:val="002062A9"/>
    <w:rsid w:val="00206E08"/>
    <w:rsid w:val="0020707C"/>
    <w:rsid w:val="002078C1"/>
    <w:rsid w:val="002106C4"/>
    <w:rsid w:val="00210DEF"/>
    <w:rsid w:val="00210F61"/>
    <w:rsid w:val="00211438"/>
    <w:rsid w:val="00213F6D"/>
    <w:rsid w:val="002142B9"/>
    <w:rsid w:val="00214A08"/>
    <w:rsid w:val="00221D2C"/>
    <w:rsid w:val="00222215"/>
    <w:rsid w:val="002226A6"/>
    <w:rsid w:val="00223D56"/>
    <w:rsid w:val="00224096"/>
    <w:rsid w:val="0022417C"/>
    <w:rsid w:val="002318B9"/>
    <w:rsid w:val="0023287D"/>
    <w:rsid w:val="002338E3"/>
    <w:rsid w:val="0023535D"/>
    <w:rsid w:val="00235B78"/>
    <w:rsid w:val="00235F29"/>
    <w:rsid w:val="0024195B"/>
    <w:rsid w:val="0024283B"/>
    <w:rsid w:val="00245BDE"/>
    <w:rsid w:val="00245D92"/>
    <w:rsid w:val="002461A4"/>
    <w:rsid w:val="00246CDD"/>
    <w:rsid w:val="00247796"/>
    <w:rsid w:val="00250B51"/>
    <w:rsid w:val="00250D7C"/>
    <w:rsid w:val="0025119D"/>
    <w:rsid w:val="00252201"/>
    <w:rsid w:val="00252765"/>
    <w:rsid w:val="00252E3E"/>
    <w:rsid w:val="00254579"/>
    <w:rsid w:val="00254DD8"/>
    <w:rsid w:val="00255036"/>
    <w:rsid w:val="002579D4"/>
    <w:rsid w:val="002629CF"/>
    <w:rsid w:val="00264788"/>
    <w:rsid w:val="00265B59"/>
    <w:rsid w:val="00265F3E"/>
    <w:rsid w:val="0027010A"/>
    <w:rsid w:val="002708CB"/>
    <w:rsid w:val="00272D26"/>
    <w:rsid w:val="00273E83"/>
    <w:rsid w:val="002740D7"/>
    <w:rsid w:val="0027433D"/>
    <w:rsid w:val="002749B7"/>
    <w:rsid w:val="00274E23"/>
    <w:rsid w:val="002755FE"/>
    <w:rsid w:val="002768F8"/>
    <w:rsid w:val="00277277"/>
    <w:rsid w:val="002823F5"/>
    <w:rsid w:val="00282E28"/>
    <w:rsid w:val="00284CD8"/>
    <w:rsid w:val="002904B5"/>
    <w:rsid w:val="00290650"/>
    <w:rsid w:val="002911EF"/>
    <w:rsid w:val="0029361C"/>
    <w:rsid w:val="0029403D"/>
    <w:rsid w:val="00296A72"/>
    <w:rsid w:val="002977AB"/>
    <w:rsid w:val="002A20EA"/>
    <w:rsid w:val="002A2C01"/>
    <w:rsid w:val="002A441C"/>
    <w:rsid w:val="002A5E56"/>
    <w:rsid w:val="002A6614"/>
    <w:rsid w:val="002A6D4A"/>
    <w:rsid w:val="002A7C1D"/>
    <w:rsid w:val="002A7CB8"/>
    <w:rsid w:val="002B1CB8"/>
    <w:rsid w:val="002B1EB5"/>
    <w:rsid w:val="002B4003"/>
    <w:rsid w:val="002B4687"/>
    <w:rsid w:val="002B49D2"/>
    <w:rsid w:val="002B56AC"/>
    <w:rsid w:val="002C145A"/>
    <w:rsid w:val="002C2154"/>
    <w:rsid w:val="002C22AD"/>
    <w:rsid w:val="002C30C8"/>
    <w:rsid w:val="002C4968"/>
    <w:rsid w:val="002C4D67"/>
    <w:rsid w:val="002C5B1C"/>
    <w:rsid w:val="002D03EC"/>
    <w:rsid w:val="002D2012"/>
    <w:rsid w:val="002D325E"/>
    <w:rsid w:val="002D4254"/>
    <w:rsid w:val="002D4E6E"/>
    <w:rsid w:val="002D5064"/>
    <w:rsid w:val="002D77E0"/>
    <w:rsid w:val="002D79F8"/>
    <w:rsid w:val="002E12CE"/>
    <w:rsid w:val="002E1D90"/>
    <w:rsid w:val="002E2743"/>
    <w:rsid w:val="002E372A"/>
    <w:rsid w:val="002E3A72"/>
    <w:rsid w:val="002E3E9C"/>
    <w:rsid w:val="002E429B"/>
    <w:rsid w:val="002E59F1"/>
    <w:rsid w:val="002E5AC8"/>
    <w:rsid w:val="002E6B47"/>
    <w:rsid w:val="002F1FEA"/>
    <w:rsid w:val="002F25D6"/>
    <w:rsid w:val="002F391C"/>
    <w:rsid w:val="002F413B"/>
    <w:rsid w:val="002F6974"/>
    <w:rsid w:val="003000F1"/>
    <w:rsid w:val="00301893"/>
    <w:rsid w:val="00302AA4"/>
    <w:rsid w:val="0030303E"/>
    <w:rsid w:val="003066BF"/>
    <w:rsid w:val="00306A75"/>
    <w:rsid w:val="00306E60"/>
    <w:rsid w:val="0030703A"/>
    <w:rsid w:val="00310800"/>
    <w:rsid w:val="00310ADC"/>
    <w:rsid w:val="00311028"/>
    <w:rsid w:val="003114D0"/>
    <w:rsid w:val="00311637"/>
    <w:rsid w:val="00313B36"/>
    <w:rsid w:val="00313EB4"/>
    <w:rsid w:val="00315E62"/>
    <w:rsid w:val="003213B4"/>
    <w:rsid w:val="00322A6A"/>
    <w:rsid w:val="00323879"/>
    <w:rsid w:val="00323D75"/>
    <w:rsid w:val="00325A37"/>
    <w:rsid w:val="0032715D"/>
    <w:rsid w:val="00327517"/>
    <w:rsid w:val="003279A2"/>
    <w:rsid w:val="00332F9D"/>
    <w:rsid w:val="00333B82"/>
    <w:rsid w:val="003345CB"/>
    <w:rsid w:val="00334E2F"/>
    <w:rsid w:val="00335510"/>
    <w:rsid w:val="003356C8"/>
    <w:rsid w:val="00335F83"/>
    <w:rsid w:val="003368A3"/>
    <w:rsid w:val="00336AE3"/>
    <w:rsid w:val="00337E00"/>
    <w:rsid w:val="003411DD"/>
    <w:rsid w:val="00342A03"/>
    <w:rsid w:val="00345E80"/>
    <w:rsid w:val="003476F0"/>
    <w:rsid w:val="0035364C"/>
    <w:rsid w:val="0035479E"/>
    <w:rsid w:val="00356689"/>
    <w:rsid w:val="00356FAD"/>
    <w:rsid w:val="003627C2"/>
    <w:rsid w:val="00362FCF"/>
    <w:rsid w:val="003653CF"/>
    <w:rsid w:val="003711DB"/>
    <w:rsid w:val="0037138F"/>
    <w:rsid w:val="00371826"/>
    <w:rsid w:val="00371955"/>
    <w:rsid w:val="00371F65"/>
    <w:rsid w:val="00372CEB"/>
    <w:rsid w:val="00372D2E"/>
    <w:rsid w:val="003730DD"/>
    <w:rsid w:val="0037398C"/>
    <w:rsid w:val="003749A5"/>
    <w:rsid w:val="00374CC9"/>
    <w:rsid w:val="0037618F"/>
    <w:rsid w:val="0038057F"/>
    <w:rsid w:val="00380836"/>
    <w:rsid w:val="00380AE0"/>
    <w:rsid w:val="00380C2A"/>
    <w:rsid w:val="003823EA"/>
    <w:rsid w:val="003825C2"/>
    <w:rsid w:val="003834A2"/>
    <w:rsid w:val="003843BA"/>
    <w:rsid w:val="003853C1"/>
    <w:rsid w:val="00385786"/>
    <w:rsid w:val="00386943"/>
    <w:rsid w:val="00386B4E"/>
    <w:rsid w:val="00386FE8"/>
    <w:rsid w:val="00391CC3"/>
    <w:rsid w:val="00392980"/>
    <w:rsid w:val="00392C20"/>
    <w:rsid w:val="00394702"/>
    <w:rsid w:val="00395267"/>
    <w:rsid w:val="00397340"/>
    <w:rsid w:val="0039734E"/>
    <w:rsid w:val="003A04C1"/>
    <w:rsid w:val="003A0639"/>
    <w:rsid w:val="003A08A5"/>
    <w:rsid w:val="003A0F11"/>
    <w:rsid w:val="003A35E9"/>
    <w:rsid w:val="003A3EE8"/>
    <w:rsid w:val="003A40BA"/>
    <w:rsid w:val="003A4C7D"/>
    <w:rsid w:val="003A643A"/>
    <w:rsid w:val="003A6AC1"/>
    <w:rsid w:val="003A6BE7"/>
    <w:rsid w:val="003B003B"/>
    <w:rsid w:val="003B0945"/>
    <w:rsid w:val="003B097F"/>
    <w:rsid w:val="003B098C"/>
    <w:rsid w:val="003B1615"/>
    <w:rsid w:val="003B206E"/>
    <w:rsid w:val="003B41A9"/>
    <w:rsid w:val="003B4DCF"/>
    <w:rsid w:val="003B53DF"/>
    <w:rsid w:val="003C05E1"/>
    <w:rsid w:val="003C1586"/>
    <w:rsid w:val="003C2BBC"/>
    <w:rsid w:val="003C2F6B"/>
    <w:rsid w:val="003C3108"/>
    <w:rsid w:val="003C393A"/>
    <w:rsid w:val="003C4A24"/>
    <w:rsid w:val="003C58D1"/>
    <w:rsid w:val="003C5934"/>
    <w:rsid w:val="003C6E38"/>
    <w:rsid w:val="003C726E"/>
    <w:rsid w:val="003C7BAA"/>
    <w:rsid w:val="003D0081"/>
    <w:rsid w:val="003D0268"/>
    <w:rsid w:val="003D097E"/>
    <w:rsid w:val="003D16B2"/>
    <w:rsid w:val="003D247F"/>
    <w:rsid w:val="003D3B71"/>
    <w:rsid w:val="003D4700"/>
    <w:rsid w:val="003D4FB9"/>
    <w:rsid w:val="003D56AF"/>
    <w:rsid w:val="003D63EA"/>
    <w:rsid w:val="003D68A2"/>
    <w:rsid w:val="003D77BA"/>
    <w:rsid w:val="003E0B48"/>
    <w:rsid w:val="003E1EF3"/>
    <w:rsid w:val="003E2663"/>
    <w:rsid w:val="003E2D55"/>
    <w:rsid w:val="003E355C"/>
    <w:rsid w:val="003E3CE3"/>
    <w:rsid w:val="003E5319"/>
    <w:rsid w:val="003F0452"/>
    <w:rsid w:val="003F1107"/>
    <w:rsid w:val="003F12CF"/>
    <w:rsid w:val="003F31F7"/>
    <w:rsid w:val="003F689A"/>
    <w:rsid w:val="003F7684"/>
    <w:rsid w:val="004017A8"/>
    <w:rsid w:val="00403C14"/>
    <w:rsid w:val="00404615"/>
    <w:rsid w:val="00407725"/>
    <w:rsid w:val="00407776"/>
    <w:rsid w:val="004105F2"/>
    <w:rsid w:val="004134E8"/>
    <w:rsid w:val="0041379B"/>
    <w:rsid w:val="004142B8"/>
    <w:rsid w:val="00414AF7"/>
    <w:rsid w:val="00415958"/>
    <w:rsid w:val="00417068"/>
    <w:rsid w:val="004172A0"/>
    <w:rsid w:val="004176B5"/>
    <w:rsid w:val="004176D1"/>
    <w:rsid w:val="004178EB"/>
    <w:rsid w:val="004235AC"/>
    <w:rsid w:val="0042432F"/>
    <w:rsid w:val="00425B10"/>
    <w:rsid w:val="00426C6F"/>
    <w:rsid w:val="00427353"/>
    <w:rsid w:val="00432345"/>
    <w:rsid w:val="00432AF3"/>
    <w:rsid w:val="00433F9E"/>
    <w:rsid w:val="0043564D"/>
    <w:rsid w:val="0043628A"/>
    <w:rsid w:val="00444AE6"/>
    <w:rsid w:val="00445AEF"/>
    <w:rsid w:val="004478FD"/>
    <w:rsid w:val="00447BC7"/>
    <w:rsid w:val="004515B8"/>
    <w:rsid w:val="00451BCF"/>
    <w:rsid w:val="00451C7C"/>
    <w:rsid w:val="004543AE"/>
    <w:rsid w:val="004571F9"/>
    <w:rsid w:val="0046149A"/>
    <w:rsid w:val="00461D96"/>
    <w:rsid w:val="0046384E"/>
    <w:rsid w:val="00463995"/>
    <w:rsid w:val="004641F6"/>
    <w:rsid w:val="004649A7"/>
    <w:rsid w:val="00465A51"/>
    <w:rsid w:val="00466919"/>
    <w:rsid w:val="004679B7"/>
    <w:rsid w:val="004700B3"/>
    <w:rsid w:val="004719DF"/>
    <w:rsid w:val="00471A62"/>
    <w:rsid w:val="00472964"/>
    <w:rsid w:val="00473E9F"/>
    <w:rsid w:val="00474676"/>
    <w:rsid w:val="004755AE"/>
    <w:rsid w:val="00475ECA"/>
    <w:rsid w:val="00476D24"/>
    <w:rsid w:val="00477938"/>
    <w:rsid w:val="00477D5E"/>
    <w:rsid w:val="00480541"/>
    <w:rsid w:val="00482A01"/>
    <w:rsid w:val="00483BE7"/>
    <w:rsid w:val="00483C8F"/>
    <w:rsid w:val="004842F6"/>
    <w:rsid w:val="00484A48"/>
    <w:rsid w:val="0048530D"/>
    <w:rsid w:val="004877A1"/>
    <w:rsid w:val="00487A5D"/>
    <w:rsid w:val="00491C59"/>
    <w:rsid w:val="004920C8"/>
    <w:rsid w:val="004924A0"/>
    <w:rsid w:val="00494630"/>
    <w:rsid w:val="00495D40"/>
    <w:rsid w:val="004967C7"/>
    <w:rsid w:val="004A1452"/>
    <w:rsid w:val="004A168E"/>
    <w:rsid w:val="004A3896"/>
    <w:rsid w:val="004A4D65"/>
    <w:rsid w:val="004A503F"/>
    <w:rsid w:val="004A504F"/>
    <w:rsid w:val="004A6EFC"/>
    <w:rsid w:val="004A725F"/>
    <w:rsid w:val="004B3A22"/>
    <w:rsid w:val="004B52E2"/>
    <w:rsid w:val="004B6CD8"/>
    <w:rsid w:val="004B7DAE"/>
    <w:rsid w:val="004C191E"/>
    <w:rsid w:val="004C1EC9"/>
    <w:rsid w:val="004C30D5"/>
    <w:rsid w:val="004C47D1"/>
    <w:rsid w:val="004C5744"/>
    <w:rsid w:val="004C5F93"/>
    <w:rsid w:val="004C70D5"/>
    <w:rsid w:val="004D01D2"/>
    <w:rsid w:val="004D19DD"/>
    <w:rsid w:val="004D28CF"/>
    <w:rsid w:val="004D5E66"/>
    <w:rsid w:val="004E1632"/>
    <w:rsid w:val="004E1E5F"/>
    <w:rsid w:val="004E223E"/>
    <w:rsid w:val="004E67D4"/>
    <w:rsid w:val="004E79A4"/>
    <w:rsid w:val="004E7C91"/>
    <w:rsid w:val="004F1C26"/>
    <w:rsid w:val="004F215B"/>
    <w:rsid w:val="004F2A3C"/>
    <w:rsid w:val="004F38BB"/>
    <w:rsid w:val="004F3D6F"/>
    <w:rsid w:val="004F76B1"/>
    <w:rsid w:val="00500DE9"/>
    <w:rsid w:val="00502003"/>
    <w:rsid w:val="00502E2B"/>
    <w:rsid w:val="0050308B"/>
    <w:rsid w:val="005054FE"/>
    <w:rsid w:val="00505FC2"/>
    <w:rsid w:val="005061F3"/>
    <w:rsid w:val="00507672"/>
    <w:rsid w:val="0051056D"/>
    <w:rsid w:val="005112C9"/>
    <w:rsid w:val="005127C0"/>
    <w:rsid w:val="005128B1"/>
    <w:rsid w:val="00514215"/>
    <w:rsid w:val="00515471"/>
    <w:rsid w:val="00516A22"/>
    <w:rsid w:val="00516AC8"/>
    <w:rsid w:val="00517045"/>
    <w:rsid w:val="00520175"/>
    <w:rsid w:val="00520BAD"/>
    <w:rsid w:val="00521874"/>
    <w:rsid w:val="00525574"/>
    <w:rsid w:val="00526401"/>
    <w:rsid w:val="005266E9"/>
    <w:rsid w:val="00532AC3"/>
    <w:rsid w:val="005331C9"/>
    <w:rsid w:val="00533348"/>
    <w:rsid w:val="00534DFD"/>
    <w:rsid w:val="00535E8F"/>
    <w:rsid w:val="00537CC4"/>
    <w:rsid w:val="00540010"/>
    <w:rsid w:val="00540030"/>
    <w:rsid w:val="0054034D"/>
    <w:rsid w:val="00540F1A"/>
    <w:rsid w:val="005437E5"/>
    <w:rsid w:val="00543D97"/>
    <w:rsid w:val="005442D0"/>
    <w:rsid w:val="0054443D"/>
    <w:rsid w:val="0054453C"/>
    <w:rsid w:val="00547E50"/>
    <w:rsid w:val="0055219D"/>
    <w:rsid w:val="005528B0"/>
    <w:rsid w:val="00552FBC"/>
    <w:rsid w:val="0055353F"/>
    <w:rsid w:val="005538AC"/>
    <w:rsid w:val="00554661"/>
    <w:rsid w:val="0055604D"/>
    <w:rsid w:val="00557CAF"/>
    <w:rsid w:val="00561439"/>
    <w:rsid w:val="005614DA"/>
    <w:rsid w:val="005637A9"/>
    <w:rsid w:val="0056408A"/>
    <w:rsid w:val="0056581F"/>
    <w:rsid w:val="00565AC1"/>
    <w:rsid w:val="0056633F"/>
    <w:rsid w:val="00570148"/>
    <w:rsid w:val="00570A91"/>
    <w:rsid w:val="005713E5"/>
    <w:rsid w:val="005715FB"/>
    <w:rsid w:val="00574A28"/>
    <w:rsid w:val="005752C1"/>
    <w:rsid w:val="00583C79"/>
    <w:rsid w:val="00583EF6"/>
    <w:rsid w:val="00584786"/>
    <w:rsid w:val="00590214"/>
    <w:rsid w:val="0059059A"/>
    <w:rsid w:val="00590A67"/>
    <w:rsid w:val="00591993"/>
    <w:rsid w:val="0059236F"/>
    <w:rsid w:val="00592D77"/>
    <w:rsid w:val="00593FB2"/>
    <w:rsid w:val="0059452D"/>
    <w:rsid w:val="0059528E"/>
    <w:rsid w:val="0059726A"/>
    <w:rsid w:val="005A0F23"/>
    <w:rsid w:val="005A435A"/>
    <w:rsid w:val="005A4E9C"/>
    <w:rsid w:val="005A5659"/>
    <w:rsid w:val="005A7480"/>
    <w:rsid w:val="005A7BF4"/>
    <w:rsid w:val="005B08A6"/>
    <w:rsid w:val="005B0C40"/>
    <w:rsid w:val="005B12D7"/>
    <w:rsid w:val="005B21EF"/>
    <w:rsid w:val="005B2CA6"/>
    <w:rsid w:val="005B3B2D"/>
    <w:rsid w:val="005B464E"/>
    <w:rsid w:val="005B798C"/>
    <w:rsid w:val="005C20E5"/>
    <w:rsid w:val="005C255E"/>
    <w:rsid w:val="005C33B4"/>
    <w:rsid w:val="005C5E9F"/>
    <w:rsid w:val="005C6331"/>
    <w:rsid w:val="005C6656"/>
    <w:rsid w:val="005D1FF5"/>
    <w:rsid w:val="005D2F8D"/>
    <w:rsid w:val="005D5E83"/>
    <w:rsid w:val="005D620B"/>
    <w:rsid w:val="005D6D04"/>
    <w:rsid w:val="005D7606"/>
    <w:rsid w:val="005D7DF5"/>
    <w:rsid w:val="005E002E"/>
    <w:rsid w:val="005E0FA2"/>
    <w:rsid w:val="005E0FC7"/>
    <w:rsid w:val="005E13F2"/>
    <w:rsid w:val="005E259B"/>
    <w:rsid w:val="005E511E"/>
    <w:rsid w:val="005E5BD7"/>
    <w:rsid w:val="005E7461"/>
    <w:rsid w:val="005F01F2"/>
    <w:rsid w:val="005F0436"/>
    <w:rsid w:val="005F16BE"/>
    <w:rsid w:val="005F5685"/>
    <w:rsid w:val="005F6DDF"/>
    <w:rsid w:val="0060041D"/>
    <w:rsid w:val="006025ED"/>
    <w:rsid w:val="00602C9F"/>
    <w:rsid w:val="00604743"/>
    <w:rsid w:val="00605410"/>
    <w:rsid w:val="0060625C"/>
    <w:rsid w:val="00607A21"/>
    <w:rsid w:val="006106F2"/>
    <w:rsid w:val="0061089F"/>
    <w:rsid w:val="006117D1"/>
    <w:rsid w:val="00612347"/>
    <w:rsid w:val="00613281"/>
    <w:rsid w:val="006135E2"/>
    <w:rsid w:val="0061362E"/>
    <w:rsid w:val="00614234"/>
    <w:rsid w:val="00615A0E"/>
    <w:rsid w:val="00616511"/>
    <w:rsid w:val="00616ADA"/>
    <w:rsid w:val="00616F88"/>
    <w:rsid w:val="00621FE3"/>
    <w:rsid w:val="006221CD"/>
    <w:rsid w:val="006226F0"/>
    <w:rsid w:val="00623FAC"/>
    <w:rsid w:val="00627902"/>
    <w:rsid w:val="00631145"/>
    <w:rsid w:val="00631168"/>
    <w:rsid w:val="00631394"/>
    <w:rsid w:val="00633047"/>
    <w:rsid w:val="00633235"/>
    <w:rsid w:val="006338CD"/>
    <w:rsid w:val="00633E77"/>
    <w:rsid w:val="00634170"/>
    <w:rsid w:val="00635315"/>
    <w:rsid w:val="00635BFF"/>
    <w:rsid w:val="00636724"/>
    <w:rsid w:val="00636C16"/>
    <w:rsid w:val="006419B6"/>
    <w:rsid w:val="006423CC"/>
    <w:rsid w:val="00643F30"/>
    <w:rsid w:val="00646206"/>
    <w:rsid w:val="00647552"/>
    <w:rsid w:val="00647560"/>
    <w:rsid w:val="00651876"/>
    <w:rsid w:val="00652F73"/>
    <w:rsid w:val="0065325A"/>
    <w:rsid w:val="0065684E"/>
    <w:rsid w:val="00657693"/>
    <w:rsid w:val="0065782A"/>
    <w:rsid w:val="00660D1D"/>
    <w:rsid w:val="0066165B"/>
    <w:rsid w:val="0066457A"/>
    <w:rsid w:val="0066461B"/>
    <w:rsid w:val="00665C09"/>
    <w:rsid w:val="006672C5"/>
    <w:rsid w:val="00667334"/>
    <w:rsid w:val="00667935"/>
    <w:rsid w:val="006712B0"/>
    <w:rsid w:val="00671C2B"/>
    <w:rsid w:val="00674316"/>
    <w:rsid w:val="00674541"/>
    <w:rsid w:val="00675CCD"/>
    <w:rsid w:val="006768C7"/>
    <w:rsid w:val="0068020A"/>
    <w:rsid w:val="0068228E"/>
    <w:rsid w:val="0068259D"/>
    <w:rsid w:val="00682648"/>
    <w:rsid w:val="00683AF2"/>
    <w:rsid w:val="00684E74"/>
    <w:rsid w:val="00690337"/>
    <w:rsid w:val="00690E8B"/>
    <w:rsid w:val="0069157B"/>
    <w:rsid w:val="006942FF"/>
    <w:rsid w:val="006945AC"/>
    <w:rsid w:val="00697012"/>
    <w:rsid w:val="00697323"/>
    <w:rsid w:val="006A161C"/>
    <w:rsid w:val="006A1801"/>
    <w:rsid w:val="006A4E5F"/>
    <w:rsid w:val="006A5507"/>
    <w:rsid w:val="006B13BE"/>
    <w:rsid w:val="006B1F15"/>
    <w:rsid w:val="006B1F2E"/>
    <w:rsid w:val="006B299B"/>
    <w:rsid w:val="006B2CA4"/>
    <w:rsid w:val="006B2CBD"/>
    <w:rsid w:val="006B63E1"/>
    <w:rsid w:val="006C1315"/>
    <w:rsid w:val="006C2C85"/>
    <w:rsid w:val="006C6C9D"/>
    <w:rsid w:val="006C6D3A"/>
    <w:rsid w:val="006C75A8"/>
    <w:rsid w:val="006D005E"/>
    <w:rsid w:val="006D06FC"/>
    <w:rsid w:val="006D0940"/>
    <w:rsid w:val="006D194E"/>
    <w:rsid w:val="006D22C5"/>
    <w:rsid w:val="006D2B08"/>
    <w:rsid w:val="006D3FF3"/>
    <w:rsid w:val="006D6CB2"/>
    <w:rsid w:val="006D7582"/>
    <w:rsid w:val="006D7D77"/>
    <w:rsid w:val="006E09B8"/>
    <w:rsid w:val="006E25A2"/>
    <w:rsid w:val="006E2731"/>
    <w:rsid w:val="006E2CDB"/>
    <w:rsid w:val="006E33F6"/>
    <w:rsid w:val="006E3886"/>
    <w:rsid w:val="006E6957"/>
    <w:rsid w:val="006E6AC7"/>
    <w:rsid w:val="006F2B3A"/>
    <w:rsid w:val="006F435B"/>
    <w:rsid w:val="006F4D75"/>
    <w:rsid w:val="006F609C"/>
    <w:rsid w:val="006F6309"/>
    <w:rsid w:val="006F6A7E"/>
    <w:rsid w:val="00701625"/>
    <w:rsid w:val="00710EBB"/>
    <w:rsid w:val="007115C2"/>
    <w:rsid w:val="00716ABC"/>
    <w:rsid w:val="007171AB"/>
    <w:rsid w:val="0072011A"/>
    <w:rsid w:val="00722445"/>
    <w:rsid w:val="00724EB3"/>
    <w:rsid w:val="00725F9A"/>
    <w:rsid w:val="0072743B"/>
    <w:rsid w:val="00727CC9"/>
    <w:rsid w:val="007308ED"/>
    <w:rsid w:val="0073179A"/>
    <w:rsid w:val="007318E6"/>
    <w:rsid w:val="00731D41"/>
    <w:rsid w:val="0073323D"/>
    <w:rsid w:val="00733FE5"/>
    <w:rsid w:val="00734FD3"/>
    <w:rsid w:val="007357B7"/>
    <w:rsid w:val="00735E9B"/>
    <w:rsid w:val="00740262"/>
    <w:rsid w:val="007416E6"/>
    <w:rsid w:val="00741AAB"/>
    <w:rsid w:val="0074217F"/>
    <w:rsid w:val="0074231B"/>
    <w:rsid w:val="00744E99"/>
    <w:rsid w:val="00745E9E"/>
    <w:rsid w:val="0074611E"/>
    <w:rsid w:val="00746C8C"/>
    <w:rsid w:val="007476A0"/>
    <w:rsid w:val="0075290C"/>
    <w:rsid w:val="0075674B"/>
    <w:rsid w:val="00756DD8"/>
    <w:rsid w:val="00757F3A"/>
    <w:rsid w:val="0076001E"/>
    <w:rsid w:val="0076055E"/>
    <w:rsid w:val="00762874"/>
    <w:rsid w:val="00762EC3"/>
    <w:rsid w:val="00763A7C"/>
    <w:rsid w:val="00763F6D"/>
    <w:rsid w:val="007647E7"/>
    <w:rsid w:val="00764FAD"/>
    <w:rsid w:val="007657DE"/>
    <w:rsid w:val="00765AAB"/>
    <w:rsid w:val="007669EC"/>
    <w:rsid w:val="00766AA6"/>
    <w:rsid w:val="007674F6"/>
    <w:rsid w:val="00767FFC"/>
    <w:rsid w:val="0077066A"/>
    <w:rsid w:val="00770ACA"/>
    <w:rsid w:val="00770BF1"/>
    <w:rsid w:val="00770CF4"/>
    <w:rsid w:val="00772F99"/>
    <w:rsid w:val="00774E4B"/>
    <w:rsid w:val="00774E81"/>
    <w:rsid w:val="0077580C"/>
    <w:rsid w:val="007765ED"/>
    <w:rsid w:val="00781C8E"/>
    <w:rsid w:val="00781DF2"/>
    <w:rsid w:val="00782279"/>
    <w:rsid w:val="0078286F"/>
    <w:rsid w:val="00784E73"/>
    <w:rsid w:val="00791B63"/>
    <w:rsid w:val="00793D09"/>
    <w:rsid w:val="007948DC"/>
    <w:rsid w:val="007970A9"/>
    <w:rsid w:val="007970C0"/>
    <w:rsid w:val="007A04ED"/>
    <w:rsid w:val="007A2C86"/>
    <w:rsid w:val="007A4CBB"/>
    <w:rsid w:val="007A5346"/>
    <w:rsid w:val="007A58B9"/>
    <w:rsid w:val="007A7491"/>
    <w:rsid w:val="007B04F1"/>
    <w:rsid w:val="007B0DC3"/>
    <w:rsid w:val="007B19FE"/>
    <w:rsid w:val="007B1D60"/>
    <w:rsid w:val="007C118B"/>
    <w:rsid w:val="007C12CB"/>
    <w:rsid w:val="007C1705"/>
    <w:rsid w:val="007C1A01"/>
    <w:rsid w:val="007C1B42"/>
    <w:rsid w:val="007C1EEA"/>
    <w:rsid w:val="007C2580"/>
    <w:rsid w:val="007C5A0A"/>
    <w:rsid w:val="007C5E3B"/>
    <w:rsid w:val="007D19BD"/>
    <w:rsid w:val="007D27A5"/>
    <w:rsid w:val="007D30E8"/>
    <w:rsid w:val="007D3A4F"/>
    <w:rsid w:val="007D4866"/>
    <w:rsid w:val="007D4D04"/>
    <w:rsid w:val="007D5A3A"/>
    <w:rsid w:val="007D65FB"/>
    <w:rsid w:val="007D68A1"/>
    <w:rsid w:val="007E07AD"/>
    <w:rsid w:val="007E4E5E"/>
    <w:rsid w:val="007E5458"/>
    <w:rsid w:val="007E6354"/>
    <w:rsid w:val="007F16E8"/>
    <w:rsid w:val="007F2BCE"/>
    <w:rsid w:val="007F4FBE"/>
    <w:rsid w:val="0080004F"/>
    <w:rsid w:val="0080191C"/>
    <w:rsid w:val="00802527"/>
    <w:rsid w:val="00802BE6"/>
    <w:rsid w:val="00806942"/>
    <w:rsid w:val="00806B50"/>
    <w:rsid w:val="00812535"/>
    <w:rsid w:val="00812AE2"/>
    <w:rsid w:val="00813387"/>
    <w:rsid w:val="00815319"/>
    <w:rsid w:val="00815821"/>
    <w:rsid w:val="0081601A"/>
    <w:rsid w:val="00816F04"/>
    <w:rsid w:val="0082194C"/>
    <w:rsid w:val="00822503"/>
    <w:rsid w:val="00825223"/>
    <w:rsid w:val="00830168"/>
    <w:rsid w:val="00830CCA"/>
    <w:rsid w:val="00833216"/>
    <w:rsid w:val="00834664"/>
    <w:rsid w:val="00835501"/>
    <w:rsid w:val="00836956"/>
    <w:rsid w:val="00836F80"/>
    <w:rsid w:val="008410F3"/>
    <w:rsid w:val="00841971"/>
    <w:rsid w:val="008420D6"/>
    <w:rsid w:val="0084261C"/>
    <w:rsid w:val="00843386"/>
    <w:rsid w:val="00844AD5"/>
    <w:rsid w:val="00845732"/>
    <w:rsid w:val="00845EE4"/>
    <w:rsid w:val="00852969"/>
    <w:rsid w:val="00853198"/>
    <w:rsid w:val="00853506"/>
    <w:rsid w:val="008537A0"/>
    <w:rsid w:val="00855E12"/>
    <w:rsid w:val="008572D9"/>
    <w:rsid w:val="00860E48"/>
    <w:rsid w:val="00861066"/>
    <w:rsid w:val="008617B6"/>
    <w:rsid w:val="00861E13"/>
    <w:rsid w:val="00862A65"/>
    <w:rsid w:val="0086311E"/>
    <w:rsid w:val="00863D55"/>
    <w:rsid w:val="00864216"/>
    <w:rsid w:val="00865F9B"/>
    <w:rsid w:val="008666A1"/>
    <w:rsid w:val="00872DD1"/>
    <w:rsid w:val="0087388B"/>
    <w:rsid w:val="00874DB3"/>
    <w:rsid w:val="00875CCC"/>
    <w:rsid w:val="00876D45"/>
    <w:rsid w:val="008811A6"/>
    <w:rsid w:val="00883641"/>
    <w:rsid w:val="00886277"/>
    <w:rsid w:val="00886386"/>
    <w:rsid w:val="00891F09"/>
    <w:rsid w:val="00892496"/>
    <w:rsid w:val="00894772"/>
    <w:rsid w:val="008949C1"/>
    <w:rsid w:val="00894A43"/>
    <w:rsid w:val="008958C1"/>
    <w:rsid w:val="0089595F"/>
    <w:rsid w:val="00897202"/>
    <w:rsid w:val="00897C67"/>
    <w:rsid w:val="008A0AED"/>
    <w:rsid w:val="008A0E17"/>
    <w:rsid w:val="008A1B2B"/>
    <w:rsid w:val="008A1E77"/>
    <w:rsid w:val="008A28A7"/>
    <w:rsid w:val="008A3697"/>
    <w:rsid w:val="008A6146"/>
    <w:rsid w:val="008A6F22"/>
    <w:rsid w:val="008A753D"/>
    <w:rsid w:val="008B008E"/>
    <w:rsid w:val="008B2D6D"/>
    <w:rsid w:val="008B2E6F"/>
    <w:rsid w:val="008B4425"/>
    <w:rsid w:val="008B49C4"/>
    <w:rsid w:val="008B5D8F"/>
    <w:rsid w:val="008B5FCF"/>
    <w:rsid w:val="008C00A0"/>
    <w:rsid w:val="008C30E2"/>
    <w:rsid w:val="008C360D"/>
    <w:rsid w:val="008C414E"/>
    <w:rsid w:val="008C4568"/>
    <w:rsid w:val="008C55DC"/>
    <w:rsid w:val="008D260E"/>
    <w:rsid w:val="008D3D6B"/>
    <w:rsid w:val="008D48BF"/>
    <w:rsid w:val="008D62D7"/>
    <w:rsid w:val="008E2A46"/>
    <w:rsid w:val="008E42DF"/>
    <w:rsid w:val="008E509C"/>
    <w:rsid w:val="008E5A72"/>
    <w:rsid w:val="008E69C9"/>
    <w:rsid w:val="008E6D40"/>
    <w:rsid w:val="008E76F8"/>
    <w:rsid w:val="008F26A5"/>
    <w:rsid w:val="008F27CA"/>
    <w:rsid w:val="008F3AB3"/>
    <w:rsid w:val="008F4E0B"/>
    <w:rsid w:val="008F5E91"/>
    <w:rsid w:val="008F691F"/>
    <w:rsid w:val="008F72CA"/>
    <w:rsid w:val="00905581"/>
    <w:rsid w:val="00906726"/>
    <w:rsid w:val="00907B0E"/>
    <w:rsid w:val="00912015"/>
    <w:rsid w:val="00913172"/>
    <w:rsid w:val="009134F1"/>
    <w:rsid w:val="00913CD8"/>
    <w:rsid w:val="00914813"/>
    <w:rsid w:val="009148C3"/>
    <w:rsid w:val="009154F4"/>
    <w:rsid w:val="00915665"/>
    <w:rsid w:val="0091754F"/>
    <w:rsid w:val="0092086A"/>
    <w:rsid w:val="00923606"/>
    <w:rsid w:val="0092362E"/>
    <w:rsid w:val="00923F31"/>
    <w:rsid w:val="009254DE"/>
    <w:rsid w:val="00925966"/>
    <w:rsid w:val="00925B6C"/>
    <w:rsid w:val="009264DE"/>
    <w:rsid w:val="0093404F"/>
    <w:rsid w:val="00942334"/>
    <w:rsid w:val="00942A99"/>
    <w:rsid w:val="009435A2"/>
    <w:rsid w:val="00943D2E"/>
    <w:rsid w:val="009444C3"/>
    <w:rsid w:val="00945156"/>
    <w:rsid w:val="009453E1"/>
    <w:rsid w:val="00947D86"/>
    <w:rsid w:val="0095023B"/>
    <w:rsid w:val="00951F8E"/>
    <w:rsid w:val="00954312"/>
    <w:rsid w:val="00954B30"/>
    <w:rsid w:val="009555C8"/>
    <w:rsid w:val="009571D7"/>
    <w:rsid w:val="0095773A"/>
    <w:rsid w:val="00962379"/>
    <w:rsid w:val="00965766"/>
    <w:rsid w:val="0096594C"/>
    <w:rsid w:val="00967547"/>
    <w:rsid w:val="009679B5"/>
    <w:rsid w:val="00970834"/>
    <w:rsid w:val="009716D3"/>
    <w:rsid w:val="00972EE4"/>
    <w:rsid w:val="009739E0"/>
    <w:rsid w:val="00974301"/>
    <w:rsid w:val="0097474B"/>
    <w:rsid w:val="0097498C"/>
    <w:rsid w:val="00974DC1"/>
    <w:rsid w:val="009764E7"/>
    <w:rsid w:val="009813C8"/>
    <w:rsid w:val="00981B24"/>
    <w:rsid w:val="00982166"/>
    <w:rsid w:val="00982424"/>
    <w:rsid w:val="00982ED6"/>
    <w:rsid w:val="00983B0A"/>
    <w:rsid w:val="00984F7C"/>
    <w:rsid w:val="00985CAB"/>
    <w:rsid w:val="009877AB"/>
    <w:rsid w:val="00991C22"/>
    <w:rsid w:val="0099732D"/>
    <w:rsid w:val="009A01B0"/>
    <w:rsid w:val="009A0811"/>
    <w:rsid w:val="009A1817"/>
    <w:rsid w:val="009A199C"/>
    <w:rsid w:val="009A4EE9"/>
    <w:rsid w:val="009A5625"/>
    <w:rsid w:val="009A65D6"/>
    <w:rsid w:val="009A7B46"/>
    <w:rsid w:val="009B1082"/>
    <w:rsid w:val="009B114D"/>
    <w:rsid w:val="009B7B2F"/>
    <w:rsid w:val="009B7B89"/>
    <w:rsid w:val="009C13EE"/>
    <w:rsid w:val="009C1787"/>
    <w:rsid w:val="009C380D"/>
    <w:rsid w:val="009C3869"/>
    <w:rsid w:val="009C55EB"/>
    <w:rsid w:val="009C5873"/>
    <w:rsid w:val="009C720F"/>
    <w:rsid w:val="009D0F67"/>
    <w:rsid w:val="009D1572"/>
    <w:rsid w:val="009D1C78"/>
    <w:rsid w:val="009D2368"/>
    <w:rsid w:val="009D2B85"/>
    <w:rsid w:val="009D2F25"/>
    <w:rsid w:val="009D414E"/>
    <w:rsid w:val="009D41BB"/>
    <w:rsid w:val="009D4928"/>
    <w:rsid w:val="009D513C"/>
    <w:rsid w:val="009D56DE"/>
    <w:rsid w:val="009D5A27"/>
    <w:rsid w:val="009E05AC"/>
    <w:rsid w:val="009E2621"/>
    <w:rsid w:val="009E5EE1"/>
    <w:rsid w:val="009F05C9"/>
    <w:rsid w:val="009F2196"/>
    <w:rsid w:val="009F39A0"/>
    <w:rsid w:val="009F4249"/>
    <w:rsid w:val="009F46E6"/>
    <w:rsid w:val="009F4F4D"/>
    <w:rsid w:val="009F5761"/>
    <w:rsid w:val="009F579B"/>
    <w:rsid w:val="009F6416"/>
    <w:rsid w:val="009F6CE7"/>
    <w:rsid w:val="009F7024"/>
    <w:rsid w:val="00A00D34"/>
    <w:rsid w:val="00A015EA"/>
    <w:rsid w:val="00A0347C"/>
    <w:rsid w:val="00A03A97"/>
    <w:rsid w:val="00A05591"/>
    <w:rsid w:val="00A05DB1"/>
    <w:rsid w:val="00A06AF7"/>
    <w:rsid w:val="00A071A7"/>
    <w:rsid w:val="00A07960"/>
    <w:rsid w:val="00A10C96"/>
    <w:rsid w:val="00A116D2"/>
    <w:rsid w:val="00A11795"/>
    <w:rsid w:val="00A146CD"/>
    <w:rsid w:val="00A155E7"/>
    <w:rsid w:val="00A17EFC"/>
    <w:rsid w:val="00A21508"/>
    <w:rsid w:val="00A22522"/>
    <w:rsid w:val="00A22BE6"/>
    <w:rsid w:val="00A23522"/>
    <w:rsid w:val="00A241F7"/>
    <w:rsid w:val="00A2546E"/>
    <w:rsid w:val="00A26748"/>
    <w:rsid w:val="00A27CC4"/>
    <w:rsid w:val="00A27D2E"/>
    <w:rsid w:val="00A31902"/>
    <w:rsid w:val="00A349A4"/>
    <w:rsid w:val="00A35459"/>
    <w:rsid w:val="00A368DD"/>
    <w:rsid w:val="00A3701C"/>
    <w:rsid w:val="00A41250"/>
    <w:rsid w:val="00A41B5A"/>
    <w:rsid w:val="00A41D4E"/>
    <w:rsid w:val="00A429A2"/>
    <w:rsid w:val="00A435CB"/>
    <w:rsid w:val="00A463C0"/>
    <w:rsid w:val="00A4664F"/>
    <w:rsid w:val="00A46C32"/>
    <w:rsid w:val="00A46E0D"/>
    <w:rsid w:val="00A500DD"/>
    <w:rsid w:val="00A501A8"/>
    <w:rsid w:val="00A50D7C"/>
    <w:rsid w:val="00A52A8F"/>
    <w:rsid w:val="00A541A6"/>
    <w:rsid w:val="00A559CB"/>
    <w:rsid w:val="00A55EDE"/>
    <w:rsid w:val="00A561FC"/>
    <w:rsid w:val="00A56701"/>
    <w:rsid w:val="00A60BB0"/>
    <w:rsid w:val="00A60EE7"/>
    <w:rsid w:val="00A623A7"/>
    <w:rsid w:val="00A640FF"/>
    <w:rsid w:val="00A64A97"/>
    <w:rsid w:val="00A662DC"/>
    <w:rsid w:val="00A70C85"/>
    <w:rsid w:val="00A745DC"/>
    <w:rsid w:val="00A76797"/>
    <w:rsid w:val="00A77BDB"/>
    <w:rsid w:val="00A81A9F"/>
    <w:rsid w:val="00A83B38"/>
    <w:rsid w:val="00A87129"/>
    <w:rsid w:val="00A9019E"/>
    <w:rsid w:val="00A9024F"/>
    <w:rsid w:val="00A90403"/>
    <w:rsid w:val="00A9099A"/>
    <w:rsid w:val="00A9263E"/>
    <w:rsid w:val="00A93027"/>
    <w:rsid w:val="00A951BA"/>
    <w:rsid w:val="00A9546B"/>
    <w:rsid w:val="00A9764B"/>
    <w:rsid w:val="00A976F3"/>
    <w:rsid w:val="00AA0AAE"/>
    <w:rsid w:val="00AA0BB4"/>
    <w:rsid w:val="00AA253D"/>
    <w:rsid w:val="00AA4BB2"/>
    <w:rsid w:val="00AA4D96"/>
    <w:rsid w:val="00AA5FAD"/>
    <w:rsid w:val="00AA6010"/>
    <w:rsid w:val="00AA6FC0"/>
    <w:rsid w:val="00AB0477"/>
    <w:rsid w:val="00AB05B1"/>
    <w:rsid w:val="00AB09EC"/>
    <w:rsid w:val="00AB5E94"/>
    <w:rsid w:val="00AC3831"/>
    <w:rsid w:val="00AC5520"/>
    <w:rsid w:val="00AC6457"/>
    <w:rsid w:val="00AC7CB4"/>
    <w:rsid w:val="00AC7E7D"/>
    <w:rsid w:val="00AD0654"/>
    <w:rsid w:val="00AD1816"/>
    <w:rsid w:val="00AD22A6"/>
    <w:rsid w:val="00AD2CA8"/>
    <w:rsid w:val="00AD41DD"/>
    <w:rsid w:val="00AD6EC2"/>
    <w:rsid w:val="00AE4C26"/>
    <w:rsid w:val="00AE6A63"/>
    <w:rsid w:val="00AF0215"/>
    <w:rsid w:val="00AF0B9C"/>
    <w:rsid w:val="00AF2204"/>
    <w:rsid w:val="00AF34E1"/>
    <w:rsid w:val="00AF4215"/>
    <w:rsid w:val="00AF59B4"/>
    <w:rsid w:val="00AF5DCA"/>
    <w:rsid w:val="00AF645E"/>
    <w:rsid w:val="00B012F3"/>
    <w:rsid w:val="00B020D8"/>
    <w:rsid w:val="00B0212E"/>
    <w:rsid w:val="00B03895"/>
    <w:rsid w:val="00B07227"/>
    <w:rsid w:val="00B0745A"/>
    <w:rsid w:val="00B0789D"/>
    <w:rsid w:val="00B07F0C"/>
    <w:rsid w:val="00B113CF"/>
    <w:rsid w:val="00B1273F"/>
    <w:rsid w:val="00B1386F"/>
    <w:rsid w:val="00B246BE"/>
    <w:rsid w:val="00B265ED"/>
    <w:rsid w:val="00B276E9"/>
    <w:rsid w:val="00B308A9"/>
    <w:rsid w:val="00B30A84"/>
    <w:rsid w:val="00B30D26"/>
    <w:rsid w:val="00B32E75"/>
    <w:rsid w:val="00B335E5"/>
    <w:rsid w:val="00B34F89"/>
    <w:rsid w:val="00B35336"/>
    <w:rsid w:val="00B35CB4"/>
    <w:rsid w:val="00B377E2"/>
    <w:rsid w:val="00B41B8B"/>
    <w:rsid w:val="00B42033"/>
    <w:rsid w:val="00B4357D"/>
    <w:rsid w:val="00B43F38"/>
    <w:rsid w:val="00B47640"/>
    <w:rsid w:val="00B5019A"/>
    <w:rsid w:val="00B52488"/>
    <w:rsid w:val="00B53493"/>
    <w:rsid w:val="00B53F49"/>
    <w:rsid w:val="00B549B3"/>
    <w:rsid w:val="00B55D18"/>
    <w:rsid w:val="00B56CC8"/>
    <w:rsid w:val="00B60088"/>
    <w:rsid w:val="00B60E75"/>
    <w:rsid w:val="00B61140"/>
    <w:rsid w:val="00B6127E"/>
    <w:rsid w:val="00B61F46"/>
    <w:rsid w:val="00B62FE8"/>
    <w:rsid w:val="00B6363C"/>
    <w:rsid w:val="00B65281"/>
    <w:rsid w:val="00B65C77"/>
    <w:rsid w:val="00B668FB"/>
    <w:rsid w:val="00B6692F"/>
    <w:rsid w:val="00B7044D"/>
    <w:rsid w:val="00B711A2"/>
    <w:rsid w:val="00B71D1D"/>
    <w:rsid w:val="00B7244D"/>
    <w:rsid w:val="00B735BD"/>
    <w:rsid w:val="00B745BA"/>
    <w:rsid w:val="00B76B8E"/>
    <w:rsid w:val="00B812E4"/>
    <w:rsid w:val="00B813A6"/>
    <w:rsid w:val="00B81446"/>
    <w:rsid w:val="00B82CC5"/>
    <w:rsid w:val="00B82D12"/>
    <w:rsid w:val="00B833D1"/>
    <w:rsid w:val="00B84D9B"/>
    <w:rsid w:val="00B85192"/>
    <w:rsid w:val="00B86605"/>
    <w:rsid w:val="00B90D80"/>
    <w:rsid w:val="00B921A7"/>
    <w:rsid w:val="00B924CB"/>
    <w:rsid w:val="00B94139"/>
    <w:rsid w:val="00B9516C"/>
    <w:rsid w:val="00B955EE"/>
    <w:rsid w:val="00B9764A"/>
    <w:rsid w:val="00B97FE5"/>
    <w:rsid w:val="00BA086B"/>
    <w:rsid w:val="00BA0CAE"/>
    <w:rsid w:val="00BA1362"/>
    <w:rsid w:val="00BA45AE"/>
    <w:rsid w:val="00BA4F4A"/>
    <w:rsid w:val="00BA5011"/>
    <w:rsid w:val="00BA58CD"/>
    <w:rsid w:val="00BA66AD"/>
    <w:rsid w:val="00BA77DA"/>
    <w:rsid w:val="00BB15AB"/>
    <w:rsid w:val="00BB20BF"/>
    <w:rsid w:val="00BB28C9"/>
    <w:rsid w:val="00BB47FA"/>
    <w:rsid w:val="00BC139F"/>
    <w:rsid w:val="00BC1699"/>
    <w:rsid w:val="00BC19C4"/>
    <w:rsid w:val="00BC2DD3"/>
    <w:rsid w:val="00BC32A2"/>
    <w:rsid w:val="00BC4051"/>
    <w:rsid w:val="00BC40D1"/>
    <w:rsid w:val="00BC4A01"/>
    <w:rsid w:val="00BC4E4F"/>
    <w:rsid w:val="00BC568A"/>
    <w:rsid w:val="00BC67B1"/>
    <w:rsid w:val="00BC79FC"/>
    <w:rsid w:val="00BD1ED4"/>
    <w:rsid w:val="00BD22A4"/>
    <w:rsid w:val="00BD27BD"/>
    <w:rsid w:val="00BD52D5"/>
    <w:rsid w:val="00BD5AF6"/>
    <w:rsid w:val="00BE0ABE"/>
    <w:rsid w:val="00BE41A8"/>
    <w:rsid w:val="00BE72D8"/>
    <w:rsid w:val="00BE77CB"/>
    <w:rsid w:val="00BF07E3"/>
    <w:rsid w:val="00BF08C5"/>
    <w:rsid w:val="00BF1434"/>
    <w:rsid w:val="00BF1B91"/>
    <w:rsid w:val="00BF2A7B"/>
    <w:rsid w:val="00BF2C53"/>
    <w:rsid w:val="00BF4F00"/>
    <w:rsid w:val="00BF57E3"/>
    <w:rsid w:val="00BF60FD"/>
    <w:rsid w:val="00C000C3"/>
    <w:rsid w:val="00C001F4"/>
    <w:rsid w:val="00C00C5E"/>
    <w:rsid w:val="00C02CE4"/>
    <w:rsid w:val="00C02E60"/>
    <w:rsid w:val="00C0301D"/>
    <w:rsid w:val="00C125CE"/>
    <w:rsid w:val="00C17321"/>
    <w:rsid w:val="00C1792E"/>
    <w:rsid w:val="00C208DA"/>
    <w:rsid w:val="00C20D82"/>
    <w:rsid w:val="00C21107"/>
    <w:rsid w:val="00C213A0"/>
    <w:rsid w:val="00C21FE6"/>
    <w:rsid w:val="00C22FE5"/>
    <w:rsid w:val="00C23EC3"/>
    <w:rsid w:val="00C240FD"/>
    <w:rsid w:val="00C24374"/>
    <w:rsid w:val="00C24724"/>
    <w:rsid w:val="00C25982"/>
    <w:rsid w:val="00C264DA"/>
    <w:rsid w:val="00C276F2"/>
    <w:rsid w:val="00C302EF"/>
    <w:rsid w:val="00C33D3C"/>
    <w:rsid w:val="00C34C49"/>
    <w:rsid w:val="00C36406"/>
    <w:rsid w:val="00C37E20"/>
    <w:rsid w:val="00C405CF"/>
    <w:rsid w:val="00C41F3A"/>
    <w:rsid w:val="00C43541"/>
    <w:rsid w:val="00C4457C"/>
    <w:rsid w:val="00C4509B"/>
    <w:rsid w:val="00C450E7"/>
    <w:rsid w:val="00C45F75"/>
    <w:rsid w:val="00C463D8"/>
    <w:rsid w:val="00C472A1"/>
    <w:rsid w:val="00C474DB"/>
    <w:rsid w:val="00C5244B"/>
    <w:rsid w:val="00C55962"/>
    <w:rsid w:val="00C56164"/>
    <w:rsid w:val="00C56269"/>
    <w:rsid w:val="00C60783"/>
    <w:rsid w:val="00C6253F"/>
    <w:rsid w:val="00C62912"/>
    <w:rsid w:val="00C640B9"/>
    <w:rsid w:val="00C667F6"/>
    <w:rsid w:val="00C678D9"/>
    <w:rsid w:val="00C67F2F"/>
    <w:rsid w:val="00C705E4"/>
    <w:rsid w:val="00C70EF1"/>
    <w:rsid w:val="00C716C7"/>
    <w:rsid w:val="00C74275"/>
    <w:rsid w:val="00C748E3"/>
    <w:rsid w:val="00C74C53"/>
    <w:rsid w:val="00C7661C"/>
    <w:rsid w:val="00C8050E"/>
    <w:rsid w:val="00C822AF"/>
    <w:rsid w:val="00C83EE8"/>
    <w:rsid w:val="00C86046"/>
    <w:rsid w:val="00C86E92"/>
    <w:rsid w:val="00C91385"/>
    <w:rsid w:val="00C9243D"/>
    <w:rsid w:val="00C94A7D"/>
    <w:rsid w:val="00C94B60"/>
    <w:rsid w:val="00C95194"/>
    <w:rsid w:val="00C96307"/>
    <w:rsid w:val="00C97038"/>
    <w:rsid w:val="00C97431"/>
    <w:rsid w:val="00C97DC5"/>
    <w:rsid w:val="00CA0D7D"/>
    <w:rsid w:val="00CA1956"/>
    <w:rsid w:val="00CA5AAD"/>
    <w:rsid w:val="00CA76DA"/>
    <w:rsid w:val="00CA7D1F"/>
    <w:rsid w:val="00CB0CA1"/>
    <w:rsid w:val="00CB0F9B"/>
    <w:rsid w:val="00CB46DE"/>
    <w:rsid w:val="00CB47CC"/>
    <w:rsid w:val="00CB4E22"/>
    <w:rsid w:val="00CB4F6B"/>
    <w:rsid w:val="00CB6ABC"/>
    <w:rsid w:val="00CC34DA"/>
    <w:rsid w:val="00CC4295"/>
    <w:rsid w:val="00CC46C7"/>
    <w:rsid w:val="00CC4A20"/>
    <w:rsid w:val="00CC64A8"/>
    <w:rsid w:val="00CC7CBA"/>
    <w:rsid w:val="00CD1926"/>
    <w:rsid w:val="00CD344B"/>
    <w:rsid w:val="00CD3519"/>
    <w:rsid w:val="00CD6F5F"/>
    <w:rsid w:val="00CE279E"/>
    <w:rsid w:val="00CE3696"/>
    <w:rsid w:val="00CE3CC5"/>
    <w:rsid w:val="00CE4B97"/>
    <w:rsid w:val="00CE4C88"/>
    <w:rsid w:val="00CE5976"/>
    <w:rsid w:val="00CE60C4"/>
    <w:rsid w:val="00CF42EA"/>
    <w:rsid w:val="00CF52B4"/>
    <w:rsid w:val="00CF5C0B"/>
    <w:rsid w:val="00CF5FE1"/>
    <w:rsid w:val="00CF7190"/>
    <w:rsid w:val="00D005C1"/>
    <w:rsid w:val="00D009B5"/>
    <w:rsid w:val="00D0223D"/>
    <w:rsid w:val="00D023D7"/>
    <w:rsid w:val="00D0299D"/>
    <w:rsid w:val="00D03F45"/>
    <w:rsid w:val="00D054B8"/>
    <w:rsid w:val="00D073B2"/>
    <w:rsid w:val="00D10AD6"/>
    <w:rsid w:val="00D11AE1"/>
    <w:rsid w:val="00D11E5F"/>
    <w:rsid w:val="00D156E2"/>
    <w:rsid w:val="00D158CF"/>
    <w:rsid w:val="00D159BF"/>
    <w:rsid w:val="00D1606C"/>
    <w:rsid w:val="00D16236"/>
    <w:rsid w:val="00D20024"/>
    <w:rsid w:val="00D21844"/>
    <w:rsid w:val="00D2234B"/>
    <w:rsid w:val="00D224E5"/>
    <w:rsid w:val="00D22670"/>
    <w:rsid w:val="00D22BA6"/>
    <w:rsid w:val="00D241D3"/>
    <w:rsid w:val="00D253E1"/>
    <w:rsid w:val="00D25D74"/>
    <w:rsid w:val="00D27FA8"/>
    <w:rsid w:val="00D30ECD"/>
    <w:rsid w:val="00D329FE"/>
    <w:rsid w:val="00D32B87"/>
    <w:rsid w:val="00D33A4F"/>
    <w:rsid w:val="00D358C8"/>
    <w:rsid w:val="00D365D3"/>
    <w:rsid w:val="00D371E0"/>
    <w:rsid w:val="00D37C15"/>
    <w:rsid w:val="00D37E49"/>
    <w:rsid w:val="00D41F02"/>
    <w:rsid w:val="00D42F7B"/>
    <w:rsid w:val="00D44B77"/>
    <w:rsid w:val="00D470A3"/>
    <w:rsid w:val="00D51934"/>
    <w:rsid w:val="00D51DEA"/>
    <w:rsid w:val="00D527AE"/>
    <w:rsid w:val="00D55089"/>
    <w:rsid w:val="00D56079"/>
    <w:rsid w:val="00D60E44"/>
    <w:rsid w:val="00D64F5E"/>
    <w:rsid w:val="00D65684"/>
    <w:rsid w:val="00D65BAA"/>
    <w:rsid w:val="00D670AF"/>
    <w:rsid w:val="00D701BE"/>
    <w:rsid w:val="00D71B0D"/>
    <w:rsid w:val="00D71DA5"/>
    <w:rsid w:val="00D73BCA"/>
    <w:rsid w:val="00D748B4"/>
    <w:rsid w:val="00D7531C"/>
    <w:rsid w:val="00D75673"/>
    <w:rsid w:val="00D7628F"/>
    <w:rsid w:val="00D82655"/>
    <w:rsid w:val="00D835CF"/>
    <w:rsid w:val="00D83F71"/>
    <w:rsid w:val="00D84ADF"/>
    <w:rsid w:val="00D84FCA"/>
    <w:rsid w:val="00D85D0D"/>
    <w:rsid w:val="00D86D79"/>
    <w:rsid w:val="00D8753C"/>
    <w:rsid w:val="00D91683"/>
    <w:rsid w:val="00D92357"/>
    <w:rsid w:val="00D9361B"/>
    <w:rsid w:val="00D945EE"/>
    <w:rsid w:val="00D948A6"/>
    <w:rsid w:val="00D97114"/>
    <w:rsid w:val="00D9712C"/>
    <w:rsid w:val="00D97B8E"/>
    <w:rsid w:val="00DA030B"/>
    <w:rsid w:val="00DA0594"/>
    <w:rsid w:val="00DA1675"/>
    <w:rsid w:val="00DA5073"/>
    <w:rsid w:val="00DA6DC2"/>
    <w:rsid w:val="00DA6FC5"/>
    <w:rsid w:val="00DA7046"/>
    <w:rsid w:val="00DA76FA"/>
    <w:rsid w:val="00DA7BBB"/>
    <w:rsid w:val="00DA7F13"/>
    <w:rsid w:val="00DB0FA4"/>
    <w:rsid w:val="00DB26B4"/>
    <w:rsid w:val="00DB2B49"/>
    <w:rsid w:val="00DB3048"/>
    <w:rsid w:val="00DB405A"/>
    <w:rsid w:val="00DB4332"/>
    <w:rsid w:val="00DB4578"/>
    <w:rsid w:val="00DB47C2"/>
    <w:rsid w:val="00DB59A3"/>
    <w:rsid w:val="00DB6922"/>
    <w:rsid w:val="00DB7540"/>
    <w:rsid w:val="00DB795D"/>
    <w:rsid w:val="00DC02DE"/>
    <w:rsid w:val="00DC0B38"/>
    <w:rsid w:val="00DC13C0"/>
    <w:rsid w:val="00DC1CCF"/>
    <w:rsid w:val="00DC20C3"/>
    <w:rsid w:val="00DC247E"/>
    <w:rsid w:val="00DC28FE"/>
    <w:rsid w:val="00DC290C"/>
    <w:rsid w:val="00DC33B4"/>
    <w:rsid w:val="00DC3E7B"/>
    <w:rsid w:val="00DC48A5"/>
    <w:rsid w:val="00DC5057"/>
    <w:rsid w:val="00DC591F"/>
    <w:rsid w:val="00DC7643"/>
    <w:rsid w:val="00DC7F49"/>
    <w:rsid w:val="00DD20D8"/>
    <w:rsid w:val="00DD31D4"/>
    <w:rsid w:val="00DD4337"/>
    <w:rsid w:val="00DD4656"/>
    <w:rsid w:val="00DD58BE"/>
    <w:rsid w:val="00DD72F5"/>
    <w:rsid w:val="00DD77CF"/>
    <w:rsid w:val="00DD79D4"/>
    <w:rsid w:val="00DE104A"/>
    <w:rsid w:val="00DE1961"/>
    <w:rsid w:val="00DE33A9"/>
    <w:rsid w:val="00DE3E34"/>
    <w:rsid w:val="00DE5AD2"/>
    <w:rsid w:val="00DE5E31"/>
    <w:rsid w:val="00DE5FE3"/>
    <w:rsid w:val="00DF01DF"/>
    <w:rsid w:val="00DF0C63"/>
    <w:rsid w:val="00DF15AB"/>
    <w:rsid w:val="00DF1B51"/>
    <w:rsid w:val="00DF1F7B"/>
    <w:rsid w:val="00DF265A"/>
    <w:rsid w:val="00DF26AB"/>
    <w:rsid w:val="00DF3975"/>
    <w:rsid w:val="00DF39C2"/>
    <w:rsid w:val="00DF3CB6"/>
    <w:rsid w:val="00DF5DEF"/>
    <w:rsid w:val="00DF5F26"/>
    <w:rsid w:val="00DF690E"/>
    <w:rsid w:val="00DF72E9"/>
    <w:rsid w:val="00DF7664"/>
    <w:rsid w:val="00E00056"/>
    <w:rsid w:val="00E018FB"/>
    <w:rsid w:val="00E029E0"/>
    <w:rsid w:val="00E045E3"/>
    <w:rsid w:val="00E04629"/>
    <w:rsid w:val="00E05ABC"/>
    <w:rsid w:val="00E07FD3"/>
    <w:rsid w:val="00E11E7A"/>
    <w:rsid w:val="00E125EE"/>
    <w:rsid w:val="00E1429A"/>
    <w:rsid w:val="00E1624D"/>
    <w:rsid w:val="00E16DAA"/>
    <w:rsid w:val="00E177A7"/>
    <w:rsid w:val="00E201D1"/>
    <w:rsid w:val="00E20830"/>
    <w:rsid w:val="00E21CFA"/>
    <w:rsid w:val="00E21DC0"/>
    <w:rsid w:val="00E2272B"/>
    <w:rsid w:val="00E22F18"/>
    <w:rsid w:val="00E23A49"/>
    <w:rsid w:val="00E23B7C"/>
    <w:rsid w:val="00E24A95"/>
    <w:rsid w:val="00E2623A"/>
    <w:rsid w:val="00E27CB0"/>
    <w:rsid w:val="00E313EA"/>
    <w:rsid w:val="00E31721"/>
    <w:rsid w:val="00E339D2"/>
    <w:rsid w:val="00E35DC4"/>
    <w:rsid w:val="00E36F18"/>
    <w:rsid w:val="00E41252"/>
    <w:rsid w:val="00E42CEF"/>
    <w:rsid w:val="00E44922"/>
    <w:rsid w:val="00E44B30"/>
    <w:rsid w:val="00E467AC"/>
    <w:rsid w:val="00E50327"/>
    <w:rsid w:val="00E5231F"/>
    <w:rsid w:val="00E54010"/>
    <w:rsid w:val="00E54FF2"/>
    <w:rsid w:val="00E6241D"/>
    <w:rsid w:val="00E62CE4"/>
    <w:rsid w:val="00E6319B"/>
    <w:rsid w:val="00E639EB"/>
    <w:rsid w:val="00E6599B"/>
    <w:rsid w:val="00E65CEF"/>
    <w:rsid w:val="00E65F25"/>
    <w:rsid w:val="00E66308"/>
    <w:rsid w:val="00E67227"/>
    <w:rsid w:val="00E6763B"/>
    <w:rsid w:val="00E719D1"/>
    <w:rsid w:val="00E738D4"/>
    <w:rsid w:val="00E77E4B"/>
    <w:rsid w:val="00E81D44"/>
    <w:rsid w:val="00E82E15"/>
    <w:rsid w:val="00E84E20"/>
    <w:rsid w:val="00E8630D"/>
    <w:rsid w:val="00E86E86"/>
    <w:rsid w:val="00E90007"/>
    <w:rsid w:val="00E90F00"/>
    <w:rsid w:val="00E91D68"/>
    <w:rsid w:val="00E91FAE"/>
    <w:rsid w:val="00E92E24"/>
    <w:rsid w:val="00E95932"/>
    <w:rsid w:val="00E972A9"/>
    <w:rsid w:val="00EA26BA"/>
    <w:rsid w:val="00EA2BDA"/>
    <w:rsid w:val="00EA4ED8"/>
    <w:rsid w:val="00EA5817"/>
    <w:rsid w:val="00EA6C02"/>
    <w:rsid w:val="00EA7A91"/>
    <w:rsid w:val="00EB5524"/>
    <w:rsid w:val="00EB571C"/>
    <w:rsid w:val="00EB58BD"/>
    <w:rsid w:val="00EB5A1A"/>
    <w:rsid w:val="00EB5DC8"/>
    <w:rsid w:val="00EB62CA"/>
    <w:rsid w:val="00EB6467"/>
    <w:rsid w:val="00EC07AA"/>
    <w:rsid w:val="00EC0FFC"/>
    <w:rsid w:val="00EC15D3"/>
    <w:rsid w:val="00EC2A3F"/>
    <w:rsid w:val="00EC50E4"/>
    <w:rsid w:val="00EC7553"/>
    <w:rsid w:val="00ED00F6"/>
    <w:rsid w:val="00ED047D"/>
    <w:rsid w:val="00ED1B2F"/>
    <w:rsid w:val="00ED1F02"/>
    <w:rsid w:val="00ED2155"/>
    <w:rsid w:val="00ED29C9"/>
    <w:rsid w:val="00ED2E33"/>
    <w:rsid w:val="00ED3024"/>
    <w:rsid w:val="00ED304F"/>
    <w:rsid w:val="00ED3850"/>
    <w:rsid w:val="00ED3AB1"/>
    <w:rsid w:val="00ED49E3"/>
    <w:rsid w:val="00ED4A1F"/>
    <w:rsid w:val="00ED527C"/>
    <w:rsid w:val="00ED6443"/>
    <w:rsid w:val="00ED71B6"/>
    <w:rsid w:val="00ED7A5B"/>
    <w:rsid w:val="00EE0463"/>
    <w:rsid w:val="00EE0723"/>
    <w:rsid w:val="00EE27C1"/>
    <w:rsid w:val="00EE45A8"/>
    <w:rsid w:val="00EF0593"/>
    <w:rsid w:val="00EF0CBE"/>
    <w:rsid w:val="00EF0E10"/>
    <w:rsid w:val="00EF16A2"/>
    <w:rsid w:val="00EF2076"/>
    <w:rsid w:val="00EF2AFB"/>
    <w:rsid w:val="00EF31F7"/>
    <w:rsid w:val="00EF37F5"/>
    <w:rsid w:val="00EF3B23"/>
    <w:rsid w:val="00EF4F6A"/>
    <w:rsid w:val="00EF6FE3"/>
    <w:rsid w:val="00EF73C0"/>
    <w:rsid w:val="00F009C9"/>
    <w:rsid w:val="00F044A4"/>
    <w:rsid w:val="00F051D8"/>
    <w:rsid w:val="00F05D0F"/>
    <w:rsid w:val="00F0736C"/>
    <w:rsid w:val="00F10209"/>
    <w:rsid w:val="00F11181"/>
    <w:rsid w:val="00F13A02"/>
    <w:rsid w:val="00F14BF5"/>
    <w:rsid w:val="00F200D9"/>
    <w:rsid w:val="00F26124"/>
    <w:rsid w:val="00F277C3"/>
    <w:rsid w:val="00F305D0"/>
    <w:rsid w:val="00F31312"/>
    <w:rsid w:val="00F32F66"/>
    <w:rsid w:val="00F33551"/>
    <w:rsid w:val="00F400BC"/>
    <w:rsid w:val="00F40347"/>
    <w:rsid w:val="00F41E9A"/>
    <w:rsid w:val="00F420EE"/>
    <w:rsid w:val="00F4308E"/>
    <w:rsid w:val="00F431FB"/>
    <w:rsid w:val="00F435E1"/>
    <w:rsid w:val="00F4468F"/>
    <w:rsid w:val="00F4752F"/>
    <w:rsid w:val="00F47957"/>
    <w:rsid w:val="00F5050F"/>
    <w:rsid w:val="00F514C4"/>
    <w:rsid w:val="00F52969"/>
    <w:rsid w:val="00F52D43"/>
    <w:rsid w:val="00F52E28"/>
    <w:rsid w:val="00F53ACB"/>
    <w:rsid w:val="00F542E8"/>
    <w:rsid w:val="00F54B20"/>
    <w:rsid w:val="00F55EB6"/>
    <w:rsid w:val="00F60E46"/>
    <w:rsid w:val="00F614E6"/>
    <w:rsid w:val="00F6184E"/>
    <w:rsid w:val="00F66877"/>
    <w:rsid w:val="00F66B05"/>
    <w:rsid w:val="00F70B60"/>
    <w:rsid w:val="00F70E7E"/>
    <w:rsid w:val="00F712CB"/>
    <w:rsid w:val="00F71BBD"/>
    <w:rsid w:val="00F73F05"/>
    <w:rsid w:val="00F747CD"/>
    <w:rsid w:val="00F8007E"/>
    <w:rsid w:val="00F81C8A"/>
    <w:rsid w:val="00F81E10"/>
    <w:rsid w:val="00F8326B"/>
    <w:rsid w:val="00F84805"/>
    <w:rsid w:val="00F853F7"/>
    <w:rsid w:val="00F91C45"/>
    <w:rsid w:val="00F92C70"/>
    <w:rsid w:val="00F943C6"/>
    <w:rsid w:val="00F96D21"/>
    <w:rsid w:val="00F97559"/>
    <w:rsid w:val="00FA1334"/>
    <w:rsid w:val="00FA1338"/>
    <w:rsid w:val="00FA27D1"/>
    <w:rsid w:val="00FA2B02"/>
    <w:rsid w:val="00FA4535"/>
    <w:rsid w:val="00FA6B55"/>
    <w:rsid w:val="00FA7421"/>
    <w:rsid w:val="00FA7870"/>
    <w:rsid w:val="00FA79C0"/>
    <w:rsid w:val="00FB055E"/>
    <w:rsid w:val="00FB1115"/>
    <w:rsid w:val="00FB31FE"/>
    <w:rsid w:val="00FB3798"/>
    <w:rsid w:val="00FB402A"/>
    <w:rsid w:val="00FB4AE4"/>
    <w:rsid w:val="00FB7F31"/>
    <w:rsid w:val="00FC04AC"/>
    <w:rsid w:val="00FC0917"/>
    <w:rsid w:val="00FC0AC2"/>
    <w:rsid w:val="00FC0F14"/>
    <w:rsid w:val="00FC142F"/>
    <w:rsid w:val="00FC2C6B"/>
    <w:rsid w:val="00FC4969"/>
    <w:rsid w:val="00FC4B75"/>
    <w:rsid w:val="00FC6AA9"/>
    <w:rsid w:val="00FD076D"/>
    <w:rsid w:val="00FD08CE"/>
    <w:rsid w:val="00FD0CE4"/>
    <w:rsid w:val="00FD1C91"/>
    <w:rsid w:val="00FD2695"/>
    <w:rsid w:val="00FD4E29"/>
    <w:rsid w:val="00FD6F00"/>
    <w:rsid w:val="00FD7310"/>
    <w:rsid w:val="00FE1F0C"/>
    <w:rsid w:val="00FE31CF"/>
    <w:rsid w:val="00FE3282"/>
    <w:rsid w:val="00FE3F94"/>
    <w:rsid w:val="00FE460A"/>
    <w:rsid w:val="00FE491B"/>
    <w:rsid w:val="00FE56D1"/>
    <w:rsid w:val="00FE5BC5"/>
    <w:rsid w:val="00FE6284"/>
    <w:rsid w:val="00FE77F7"/>
    <w:rsid w:val="00FE7A02"/>
    <w:rsid w:val="00FF04D4"/>
    <w:rsid w:val="00FF0F6E"/>
    <w:rsid w:val="00FF31AF"/>
    <w:rsid w:val="00FF331F"/>
    <w:rsid w:val="00FF38E1"/>
    <w:rsid w:val="00FF4066"/>
    <w:rsid w:val="00FF506F"/>
    <w:rsid w:val="00FF63A4"/>
    <w:rsid w:val="00FF79BD"/>
    <w:rsid w:val="00FF79D9"/>
    <w:rsid w:val="01302886"/>
    <w:rsid w:val="045176F4"/>
    <w:rsid w:val="0676F9EF"/>
    <w:rsid w:val="06D2197A"/>
    <w:rsid w:val="093011A8"/>
    <w:rsid w:val="09B6622F"/>
    <w:rsid w:val="0CB0BA7A"/>
    <w:rsid w:val="0F41D35D"/>
    <w:rsid w:val="0F6EEA96"/>
    <w:rsid w:val="10C80BC3"/>
    <w:rsid w:val="11051283"/>
    <w:rsid w:val="1140A032"/>
    <w:rsid w:val="162AD71B"/>
    <w:rsid w:val="166E4B9C"/>
    <w:rsid w:val="1721D1DE"/>
    <w:rsid w:val="1AD2FE2F"/>
    <w:rsid w:val="1C5058C2"/>
    <w:rsid w:val="1CB27B73"/>
    <w:rsid w:val="1D52E77B"/>
    <w:rsid w:val="1DA2BC6F"/>
    <w:rsid w:val="1E1EA8AA"/>
    <w:rsid w:val="1EBBF115"/>
    <w:rsid w:val="1EC106E5"/>
    <w:rsid w:val="20FA0D39"/>
    <w:rsid w:val="21950E4F"/>
    <w:rsid w:val="21F1D6D6"/>
    <w:rsid w:val="2223F587"/>
    <w:rsid w:val="2303103D"/>
    <w:rsid w:val="24ABA9B1"/>
    <w:rsid w:val="256A85F8"/>
    <w:rsid w:val="263673CA"/>
    <w:rsid w:val="27044CED"/>
    <w:rsid w:val="275DCBAB"/>
    <w:rsid w:val="276C4011"/>
    <w:rsid w:val="296367B1"/>
    <w:rsid w:val="2AC2144E"/>
    <w:rsid w:val="2C48193E"/>
    <w:rsid w:val="2E1BE7CD"/>
    <w:rsid w:val="2E916340"/>
    <w:rsid w:val="2EA42FF3"/>
    <w:rsid w:val="34887EF8"/>
    <w:rsid w:val="35D5FE3D"/>
    <w:rsid w:val="362599E5"/>
    <w:rsid w:val="363A7066"/>
    <w:rsid w:val="37ED2895"/>
    <w:rsid w:val="3847F3EB"/>
    <w:rsid w:val="3B111D02"/>
    <w:rsid w:val="3BABB504"/>
    <w:rsid w:val="3D3D2CA7"/>
    <w:rsid w:val="400E5458"/>
    <w:rsid w:val="436A7B08"/>
    <w:rsid w:val="45BA0FD9"/>
    <w:rsid w:val="474D0EEA"/>
    <w:rsid w:val="488DB9D8"/>
    <w:rsid w:val="4AF2BB09"/>
    <w:rsid w:val="4B0F314B"/>
    <w:rsid w:val="4C09F761"/>
    <w:rsid w:val="4C1D293D"/>
    <w:rsid w:val="4EE9BF60"/>
    <w:rsid w:val="501BBBD6"/>
    <w:rsid w:val="5149C15E"/>
    <w:rsid w:val="527E0B2D"/>
    <w:rsid w:val="5338A0DB"/>
    <w:rsid w:val="543FC2CF"/>
    <w:rsid w:val="54B2B5EC"/>
    <w:rsid w:val="59C57532"/>
    <w:rsid w:val="5B6D1B14"/>
    <w:rsid w:val="5B760D2C"/>
    <w:rsid w:val="5D741948"/>
    <w:rsid w:val="60C46CD0"/>
    <w:rsid w:val="6136A851"/>
    <w:rsid w:val="61A89477"/>
    <w:rsid w:val="631A20A1"/>
    <w:rsid w:val="63477D0F"/>
    <w:rsid w:val="6599FF00"/>
    <w:rsid w:val="65A368F2"/>
    <w:rsid w:val="687BB2F2"/>
    <w:rsid w:val="6C702B5A"/>
    <w:rsid w:val="6DE3DB42"/>
    <w:rsid w:val="6F799F38"/>
    <w:rsid w:val="7187F478"/>
    <w:rsid w:val="741486B1"/>
    <w:rsid w:val="747E9B3F"/>
    <w:rsid w:val="76A507DF"/>
    <w:rsid w:val="77FCB205"/>
    <w:rsid w:val="7895C84A"/>
    <w:rsid w:val="7BD08DEC"/>
    <w:rsid w:val="7C8D5F06"/>
    <w:rsid w:val="7DF39ADB"/>
    <w:rsid w:val="7E44EFD0"/>
  </w:rsids>
  <m:mathPr>
    <m:mathFont m:val="Cambria Math"/>
    <m:brkBin m:val="before"/>
    <m:brkBinSub m:val="--"/>
    <m:smallFrac/>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2F391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before="80" w:after="80"/>
      </w:pPr>
    </w:pPrDefault>
  </w:docDefaults>
  <w:latentStyles w:defLockedState="0" w:defUIPriority="99" w:defSemiHidden="0" w:defUnhideWhenUsed="0" w:defQFormat="0" w:count="376">
    <w:lsdException w:name="Normal" w:uiPriority="0" w:qFormat="1"/>
    <w:lsdException w:name="heading 1" w:qFormat="1"/>
    <w:lsdException w:name="heading 2" w:semiHidden="1" w:uiPriority="0" w:unhideWhenUsed="1" w:qFormat="1"/>
    <w:lsdException w:name="heading 3" w:semiHidden="1" w:unhideWhenUsed="1" w:qFormat="1"/>
    <w:lsdException w:name="heading 4" w:semiHidden="1" w:uiPriority="0" w:unhideWhenUsed="1" w:qFormat="1"/>
    <w:lsdException w:name="heading 5"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semiHidden="1" w:uiPriority="2" w:unhideWhenUsed="1" w:qFormat="1"/>
    <w:lsdException w:name="List 2" w:semiHidden="1" w:unhideWhenUsed="1"/>
    <w:lsdException w:name="List 3" w:semiHidden="1" w:unhideWhenUsed="1"/>
    <w:lsdException w:name="List 4" w:semiHidden="1"/>
    <w:lsdException w:name="List 5" w:semiHidden="1"/>
    <w:lsdException w:name="List Bullet 2" w:semiHidden="1" w:uiPriority="19" w:unhideWhenUsed="1"/>
    <w:lsdException w:name="List Bullet 3" w:semiHidden="1" w:uiPriority="19" w:unhideWhenUsed="1"/>
    <w:lsdException w:name="List Bullet 4" w:semiHidden="1" w:uiPriority="19" w:unhideWhenUsed="1"/>
    <w:lsdException w:name="List Bullet 5" w:semiHidden="1" w:uiPriority="19" w:unhideWhenUsed="1"/>
    <w:lsdException w:name="List Number 2" w:semiHidden="1" w:uiPriority="19" w:unhideWhenUsed="1"/>
    <w:lsdException w:name="List Number 3" w:semiHidden="1" w:uiPriority="19" w:unhideWhenUsed="1"/>
    <w:lsdException w:name="List Number 4" w:semiHidden="1" w:uiPriority="19" w:unhideWhenUsed="1"/>
    <w:lsdException w:name="List Number 5" w:semiHidden="1" w:uiPriority="19" w:unhideWhenUsed="1"/>
    <w:lsdException w:name="Title" w:uiPriority="9"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8" w:qFormat="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qFormat="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6DD8"/>
    <w:pPr>
      <w:spacing w:before="320" w:after="0" w:line="320" w:lineRule="atLeast"/>
    </w:pPr>
    <w:rPr>
      <w:color w:val="18242E"/>
      <w:sz w:val="24"/>
    </w:rPr>
  </w:style>
  <w:style w:type="paragraph" w:styleId="Heading1">
    <w:name w:val="heading 1"/>
    <w:basedOn w:val="Normal"/>
    <w:next w:val="BodyText"/>
    <w:link w:val="Heading1Char"/>
    <w:qFormat/>
    <w:rsid w:val="00A976F3"/>
    <w:pPr>
      <w:keepNext/>
      <w:keepLines/>
      <w:widowControl w:val="0"/>
      <w:spacing w:before="480" w:after="240"/>
      <w:outlineLvl w:val="0"/>
    </w:pPr>
    <w:rPr>
      <w:rFonts w:asciiTheme="majorHAnsi" w:eastAsia="Times New Roman" w:hAnsiTheme="majorHAnsi" w:cs="Arial"/>
      <w:bCs/>
      <w:color w:val="003E69"/>
      <w:kern w:val="32"/>
      <w:sz w:val="60"/>
      <w:szCs w:val="32"/>
      <w:lang w:eastAsia="en-AU"/>
    </w:rPr>
  </w:style>
  <w:style w:type="paragraph" w:styleId="Heading2">
    <w:name w:val="heading 2"/>
    <w:basedOn w:val="Normal"/>
    <w:next w:val="BodyText"/>
    <w:link w:val="Heading2Char"/>
    <w:qFormat/>
    <w:rsid w:val="00A976F3"/>
    <w:pPr>
      <w:keepNext/>
      <w:keepLines/>
      <w:spacing w:before="400" w:after="200"/>
      <w:outlineLvl w:val="1"/>
    </w:pPr>
    <w:rPr>
      <w:rFonts w:asciiTheme="majorHAnsi" w:eastAsia="Times New Roman" w:hAnsiTheme="majorHAnsi" w:cs="Arial"/>
      <w:bCs/>
      <w:iCs/>
      <w:color w:val="041C2C"/>
      <w:sz w:val="44"/>
      <w:szCs w:val="28"/>
      <w:lang w:eastAsia="en-AU"/>
    </w:rPr>
  </w:style>
  <w:style w:type="paragraph" w:styleId="Heading3">
    <w:name w:val="heading 3"/>
    <w:basedOn w:val="Normal"/>
    <w:next w:val="BodyText"/>
    <w:link w:val="Heading3Char"/>
    <w:qFormat/>
    <w:rsid w:val="001B01D8"/>
    <w:pPr>
      <w:keepNext/>
      <w:keepLines/>
      <w:spacing w:before="280" w:after="140"/>
      <w:outlineLvl w:val="2"/>
    </w:pPr>
    <w:rPr>
      <w:rFonts w:asciiTheme="majorHAnsi" w:eastAsia="Times New Roman" w:hAnsiTheme="majorHAnsi" w:cs="Times New Roman"/>
      <w:bCs/>
      <w:color w:val="003C69" w:themeColor="accent1"/>
      <w:sz w:val="32"/>
      <w:szCs w:val="24"/>
      <w:lang w:eastAsia="en-AU"/>
    </w:rPr>
  </w:style>
  <w:style w:type="paragraph" w:styleId="Heading4">
    <w:name w:val="heading 4"/>
    <w:basedOn w:val="Normal"/>
    <w:next w:val="BodyText"/>
    <w:link w:val="Heading4Char"/>
    <w:qFormat/>
    <w:rsid w:val="001B01D8"/>
    <w:pPr>
      <w:keepNext/>
      <w:keepLines/>
      <w:spacing w:before="240" w:after="120"/>
      <w:outlineLvl w:val="3"/>
    </w:pPr>
    <w:rPr>
      <w:rFonts w:asciiTheme="majorHAnsi" w:eastAsia="Times New Roman" w:hAnsiTheme="majorHAnsi" w:cs="Times New Roman"/>
      <w:b/>
      <w:bCs/>
      <w:color w:val="003E69"/>
      <w:lang w:eastAsia="en-AU"/>
    </w:rPr>
  </w:style>
  <w:style w:type="paragraph" w:styleId="Heading5">
    <w:name w:val="heading 5"/>
    <w:basedOn w:val="Normal"/>
    <w:next w:val="BodyText"/>
    <w:link w:val="Heading5Char"/>
    <w:qFormat/>
    <w:rsid w:val="00D64F5E"/>
    <w:pPr>
      <w:keepNext/>
      <w:keepLines/>
      <w:spacing w:before="240" w:after="120"/>
      <w:outlineLvl w:val="4"/>
    </w:pPr>
    <w:rPr>
      <w:rFonts w:asciiTheme="majorHAnsi" w:eastAsia="Times New Roman" w:hAnsiTheme="majorHAnsi" w:cs="Times New Roman"/>
      <w:b/>
      <w:bCs/>
      <w:iCs/>
      <w:szCs w:val="26"/>
      <w:lang w:eastAsia="en-AU"/>
    </w:rPr>
  </w:style>
  <w:style w:type="paragraph" w:styleId="Heading6">
    <w:name w:val="heading 6"/>
    <w:basedOn w:val="Normal"/>
    <w:next w:val="Normal"/>
    <w:link w:val="Heading6Char"/>
    <w:rsid w:val="00CB46DE"/>
    <w:pPr>
      <w:spacing w:before="240" w:after="120"/>
      <w:outlineLvl w:val="5"/>
    </w:pPr>
    <w:rPr>
      <w:rFonts w:eastAsia="Times New Roman" w:cs="Times New Roman"/>
      <w:bCs/>
      <w:color w:val="003C69" w:themeColor="accent1"/>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91754F"/>
    <w:rPr>
      <w:rFonts w:eastAsia="Times New Roman" w:cs="Times New Roman"/>
      <w:szCs w:val="24"/>
      <w:lang w:eastAsia="en-AU"/>
    </w:rPr>
  </w:style>
  <w:style w:type="character" w:customStyle="1" w:styleId="BodyTextChar">
    <w:name w:val="Body Text Char"/>
    <w:basedOn w:val="DefaultParagraphFont"/>
    <w:link w:val="BodyText"/>
    <w:rsid w:val="0091754F"/>
    <w:rPr>
      <w:rFonts w:eastAsia="Times New Roman" w:cs="Times New Roman"/>
      <w:color w:val="18242E"/>
      <w:sz w:val="24"/>
      <w:szCs w:val="24"/>
      <w:lang w:eastAsia="en-AU"/>
    </w:rPr>
  </w:style>
  <w:style w:type="character" w:customStyle="1" w:styleId="Heading1Char">
    <w:name w:val="Heading 1 Char"/>
    <w:basedOn w:val="DefaultParagraphFont"/>
    <w:link w:val="Heading1"/>
    <w:rsid w:val="00B833D1"/>
    <w:rPr>
      <w:rFonts w:asciiTheme="majorHAnsi" w:eastAsia="Times New Roman" w:hAnsiTheme="majorHAnsi" w:cs="Arial"/>
      <w:bCs/>
      <w:color w:val="003E69"/>
      <w:kern w:val="32"/>
      <w:sz w:val="60"/>
      <w:szCs w:val="32"/>
      <w:lang w:eastAsia="en-AU"/>
    </w:rPr>
  </w:style>
  <w:style w:type="character" w:customStyle="1" w:styleId="Heading2Char">
    <w:name w:val="Heading 2 Char"/>
    <w:basedOn w:val="DefaultParagraphFont"/>
    <w:link w:val="Heading2"/>
    <w:rsid w:val="00516AC8"/>
    <w:rPr>
      <w:rFonts w:asciiTheme="majorHAnsi" w:eastAsia="Times New Roman" w:hAnsiTheme="majorHAnsi" w:cs="Arial"/>
      <w:bCs/>
      <w:iCs/>
      <w:color w:val="041C2C"/>
      <w:sz w:val="44"/>
      <w:szCs w:val="28"/>
      <w:lang w:eastAsia="en-AU"/>
    </w:rPr>
  </w:style>
  <w:style w:type="character" w:customStyle="1" w:styleId="Heading3Char">
    <w:name w:val="Heading 3 Char"/>
    <w:basedOn w:val="DefaultParagraphFont"/>
    <w:link w:val="Heading3"/>
    <w:rsid w:val="001B01D8"/>
    <w:rPr>
      <w:rFonts w:asciiTheme="majorHAnsi" w:eastAsia="Times New Roman" w:hAnsiTheme="majorHAnsi" w:cs="Times New Roman"/>
      <w:bCs/>
      <w:color w:val="003C69" w:themeColor="accent1"/>
      <w:sz w:val="32"/>
      <w:szCs w:val="24"/>
      <w:lang w:eastAsia="en-AU"/>
    </w:rPr>
  </w:style>
  <w:style w:type="character" w:customStyle="1" w:styleId="Heading4Char">
    <w:name w:val="Heading 4 Char"/>
    <w:basedOn w:val="DefaultParagraphFont"/>
    <w:link w:val="Heading4"/>
    <w:rsid w:val="001B01D8"/>
    <w:rPr>
      <w:rFonts w:asciiTheme="majorHAnsi" w:eastAsia="Times New Roman" w:hAnsiTheme="majorHAnsi" w:cs="Times New Roman"/>
      <w:b/>
      <w:bCs/>
      <w:color w:val="003E69"/>
      <w:sz w:val="24"/>
      <w:lang w:eastAsia="en-AU"/>
    </w:rPr>
  </w:style>
  <w:style w:type="paragraph" w:customStyle="1" w:styleId="AltHeading1">
    <w:name w:val="Alt Heading 1"/>
    <w:basedOn w:val="Heading1"/>
    <w:next w:val="BodyText"/>
    <w:qFormat/>
    <w:rsid w:val="00864216"/>
    <w:pPr>
      <w:numPr>
        <w:numId w:val="13"/>
      </w:numPr>
    </w:pPr>
    <w:rPr>
      <w:bCs w:val="0"/>
    </w:rPr>
  </w:style>
  <w:style w:type="paragraph" w:customStyle="1" w:styleId="AltHeading2">
    <w:name w:val="Alt Heading 2"/>
    <w:basedOn w:val="Heading2"/>
    <w:next w:val="BodyText"/>
    <w:qFormat/>
    <w:rsid w:val="00A071A7"/>
    <w:pPr>
      <w:numPr>
        <w:ilvl w:val="1"/>
        <w:numId w:val="13"/>
      </w:numPr>
    </w:pPr>
  </w:style>
  <w:style w:type="paragraph" w:customStyle="1" w:styleId="AltHeading3">
    <w:name w:val="Alt Heading 3"/>
    <w:basedOn w:val="Heading3"/>
    <w:next w:val="BodyText"/>
    <w:qFormat/>
    <w:rsid w:val="001B01D8"/>
    <w:pPr>
      <w:numPr>
        <w:ilvl w:val="2"/>
        <w:numId w:val="13"/>
      </w:numPr>
    </w:pPr>
  </w:style>
  <w:style w:type="paragraph" w:customStyle="1" w:styleId="AltHeading4">
    <w:name w:val="Alt Heading 4"/>
    <w:basedOn w:val="Heading4"/>
    <w:next w:val="BodyText"/>
    <w:qFormat/>
    <w:rsid w:val="001314D2"/>
    <w:pPr>
      <w:numPr>
        <w:ilvl w:val="3"/>
        <w:numId w:val="13"/>
      </w:numPr>
    </w:pPr>
  </w:style>
  <w:style w:type="paragraph" w:styleId="Title">
    <w:name w:val="Title"/>
    <w:basedOn w:val="Normal"/>
    <w:next w:val="BodyText"/>
    <w:link w:val="TitleChar"/>
    <w:uiPriority w:val="9"/>
    <w:qFormat/>
    <w:rsid w:val="00C1792E"/>
    <w:rPr>
      <w:rFonts w:asciiTheme="majorHAnsi" w:eastAsiaTheme="majorEastAsia" w:hAnsiTheme="majorHAnsi" w:cstheme="majorBidi"/>
      <w:b/>
      <w:color w:val="FFFFFF" w:themeColor="background1"/>
      <w:sz w:val="48"/>
      <w:szCs w:val="52"/>
    </w:rPr>
  </w:style>
  <w:style w:type="character" w:customStyle="1" w:styleId="TitleChar">
    <w:name w:val="Title Char"/>
    <w:basedOn w:val="DefaultParagraphFont"/>
    <w:link w:val="Title"/>
    <w:uiPriority w:val="9"/>
    <w:rsid w:val="00C1792E"/>
    <w:rPr>
      <w:rFonts w:asciiTheme="majorHAnsi" w:eastAsiaTheme="majorEastAsia" w:hAnsiTheme="majorHAnsi" w:cstheme="majorBidi"/>
      <w:b/>
      <w:color w:val="FFFFFF" w:themeColor="background1"/>
      <w:sz w:val="48"/>
      <w:szCs w:val="52"/>
    </w:rPr>
  </w:style>
  <w:style w:type="paragraph" w:styleId="Subtitle">
    <w:name w:val="Subtitle"/>
    <w:basedOn w:val="Normal"/>
    <w:next w:val="BodyText"/>
    <w:link w:val="SubtitleChar"/>
    <w:uiPriority w:val="8"/>
    <w:qFormat/>
    <w:rsid w:val="00C1792E"/>
    <w:pPr>
      <w:numPr>
        <w:ilvl w:val="1"/>
      </w:numPr>
      <w:spacing w:before="120" w:after="120"/>
    </w:pPr>
    <w:rPr>
      <w:rFonts w:asciiTheme="majorHAnsi" w:eastAsiaTheme="majorEastAsia" w:hAnsiTheme="majorHAnsi" w:cstheme="majorBidi"/>
      <w:b/>
      <w:iCs/>
      <w:color w:val="FFFFFF" w:themeColor="background1"/>
      <w:sz w:val="28"/>
      <w:szCs w:val="24"/>
    </w:rPr>
  </w:style>
  <w:style w:type="character" w:customStyle="1" w:styleId="SubtitleChar">
    <w:name w:val="Subtitle Char"/>
    <w:basedOn w:val="DefaultParagraphFont"/>
    <w:link w:val="Subtitle"/>
    <w:uiPriority w:val="8"/>
    <w:rsid w:val="00C1792E"/>
    <w:rPr>
      <w:rFonts w:asciiTheme="majorHAnsi" w:eastAsiaTheme="majorEastAsia" w:hAnsiTheme="majorHAnsi" w:cstheme="majorBidi"/>
      <w:b/>
      <w:iCs/>
      <w:color w:val="FFFFFF" w:themeColor="background1"/>
      <w:sz w:val="28"/>
      <w:szCs w:val="24"/>
    </w:rPr>
  </w:style>
  <w:style w:type="paragraph" w:styleId="BodyText2">
    <w:name w:val="Body Text 2"/>
    <w:basedOn w:val="BodyText"/>
    <w:link w:val="BodyText2Char"/>
    <w:uiPriority w:val="99"/>
    <w:semiHidden/>
    <w:qFormat/>
    <w:rsid w:val="00444AE6"/>
    <w:pPr>
      <w:numPr>
        <w:ilvl w:val="1"/>
      </w:numPr>
      <w:tabs>
        <w:tab w:val="left" w:pos="567"/>
      </w:tabs>
    </w:pPr>
  </w:style>
  <w:style w:type="character" w:customStyle="1" w:styleId="BodyText2Char">
    <w:name w:val="Body Text 2 Char"/>
    <w:basedOn w:val="DefaultParagraphFont"/>
    <w:link w:val="BodyText2"/>
    <w:uiPriority w:val="99"/>
    <w:semiHidden/>
    <w:rsid w:val="005C20E5"/>
    <w:rPr>
      <w:rFonts w:eastAsia="Times New Roman" w:cs="Times New Roman"/>
      <w:sz w:val="20"/>
      <w:szCs w:val="24"/>
      <w:lang w:eastAsia="en-AU"/>
    </w:rPr>
  </w:style>
  <w:style w:type="paragraph" w:styleId="Header">
    <w:name w:val="header"/>
    <w:basedOn w:val="Normal"/>
    <w:link w:val="HeaderChar"/>
    <w:uiPriority w:val="13"/>
    <w:rsid w:val="00252201"/>
    <w:pPr>
      <w:jc w:val="right"/>
    </w:pPr>
    <w:rPr>
      <w:sz w:val="17"/>
    </w:rPr>
  </w:style>
  <w:style w:type="character" w:customStyle="1" w:styleId="HeaderChar">
    <w:name w:val="Header Char"/>
    <w:basedOn w:val="DefaultParagraphFont"/>
    <w:link w:val="Header"/>
    <w:uiPriority w:val="13"/>
    <w:rsid w:val="00836956"/>
    <w:rPr>
      <w:sz w:val="17"/>
    </w:rPr>
  </w:style>
  <w:style w:type="paragraph" w:styleId="Footer">
    <w:name w:val="footer"/>
    <w:basedOn w:val="Normal"/>
    <w:link w:val="FooterChar"/>
    <w:uiPriority w:val="99"/>
    <w:rsid w:val="001970FA"/>
    <w:pPr>
      <w:tabs>
        <w:tab w:val="right" w:pos="9639"/>
      </w:tabs>
    </w:pPr>
    <w:rPr>
      <w:b/>
      <w:color w:val="818283" w:themeColor="accent5"/>
      <w:sz w:val="18"/>
    </w:rPr>
  </w:style>
  <w:style w:type="character" w:customStyle="1" w:styleId="FooterChar">
    <w:name w:val="Footer Char"/>
    <w:basedOn w:val="DefaultParagraphFont"/>
    <w:link w:val="Footer"/>
    <w:uiPriority w:val="99"/>
    <w:rsid w:val="00836956"/>
    <w:rPr>
      <w:b/>
      <w:color w:val="818283" w:themeColor="accent5"/>
      <w:sz w:val="18"/>
    </w:rPr>
  </w:style>
  <w:style w:type="paragraph" w:styleId="ListNumber0">
    <w:name w:val="List Number"/>
    <w:basedOn w:val="Normal"/>
    <w:uiPriority w:val="2"/>
    <w:qFormat/>
    <w:rsid w:val="001314D2"/>
    <w:pPr>
      <w:numPr>
        <w:numId w:val="9"/>
      </w:numPr>
      <w:spacing w:after="120" w:line="260" w:lineRule="atLeast"/>
    </w:pPr>
    <w:rPr>
      <w:rFonts w:eastAsia="Times New Roman" w:cs="Times New Roman"/>
      <w:szCs w:val="24"/>
      <w:lang w:eastAsia="en-AU"/>
    </w:rPr>
  </w:style>
  <w:style w:type="paragraph" w:styleId="ListBullet0">
    <w:name w:val="List Bullet"/>
    <w:basedOn w:val="Normal"/>
    <w:uiPriority w:val="2"/>
    <w:qFormat/>
    <w:rsid w:val="001314D2"/>
    <w:pPr>
      <w:numPr>
        <w:numId w:val="8"/>
      </w:numPr>
      <w:spacing w:after="120" w:line="260" w:lineRule="atLeast"/>
    </w:pPr>
    <w:rPr>
      <w:rFonts w:eastAsia="Times New Roman" w:cs="Times New Roman"/>
      <w:szCs w:val="24"/>
      <w:lang w:eastAsia="en-AU"/>
    </w:rPr>
  </w:style>
  <w:style w:type="paragraph" w:styleId="TOCHeading">
    <w:name w:val="TOC Heading"/>
    <w:basedOn w:val="Heading1"/>
    <w:next w:val="Normal"/>
    <w:uiPriority w:val="39"/>
    <w:qFormat/>
    <w:rsid w:val="0061089F"/>
  </w:style>
  <w:style w:type="character" w:styleId="Hyperlink">
    <w:name w:val="Hyperlink"/>
    <w:basedOn w:val="DefaultParagraphFont"/>
    <w:uiPriority w:val="99"/>
    <w:rsid w:val="00E20830"/>
    <w:rPr>
      <w:color w:val="003C69" w:themeColor="accent1"/>
      <w:u w:val="single"/>
    </w:rPr>
  </w:style>
  <w:style w:type="paragraph" w:styleId="TOC1">
    <w:name w:val="toc 1"/>
    <w:basedOn w:val="Normal"/>
    <w:next w:val="Normal"/>
    <w:uiPriority w:val="39"/>
    <w:rsid w:val="00AE6A63"/>
    <w:pPr>
      <w:keepNext/>
      <w:tabs>
        <w:tab w:val="right" w:pos="10773"/>
      </w:tabs>
      <w:spacing w:before="240" w:after="120"/>
      <w:ind w:right="567"/>
    </w:pPr>
    <w:rPr>
      <w:b/>
      <w:noProof/>
    </w:rPr>
  </w:style>
  <w:style w:type="paragraph" w:styleId="TOC2">
    <w:name w:val="toc 2"/>
    <w:basedOn w:val="Normal"/>
    <w:next w:val="Normal"/>
    <w:uiPriority w:val="39"/>
    <w:rsid w:val="00AE6A63"/>
    <w:pPr>
      <w:tabs>
        <w:tab w:val="right" w:pos="10773"/>
      </w:tabs>
      <w:spacing w:after="60"/>
      <w:ind w:right="567"/>
    </w:pPr>
    <w:rPr>
      <w:noProof/>
    </w:rPr>
  </w:style>
  <w:style w:type="paragraph" w:styleId="TOC3">
    <w:name w:val="toc 3"/>
    <w:basedOn w:val="Normal"/>
    <w:next w:val="Normal"/>
    <w:uiPriority w:val="39"/>
    <w:rsid w:val="00AE6A63"/>
    <w:pPr>
      <w:tabs>
        <w:tab w:val="right" w:pos="10773"/>
      </w:tabs>
      <w:spacing w:after="60"/>
      <w:ind w:right="567"/>
    </w:pPr>
  </w:style>
  <w:style w:type="table" w:styleId="TableGrid">
    <w:name w:val="Table Grid"/>
    <w:basedOn w:val="TableNormal"/>
    <w:uiPriority w:val="59"/>
    <w:rsid w:val="00142633"/>
    <w:pPr>
      <w:spacing w:after="0"/>
    </w:pPr>
    <w:tblPr/>
  </w:style>
  <w:style w:type="table" w:customStyle="1" w:styleId="StoneTable">
    <w:name w:val="Stone Table"/>
    <w:basedOn w:val="NavyTable"/>
    <w:uiPriority w:val="99"/>
    <w:rsid w:val="00C20D82"/>
    <w:tblPr>
      <w:tblBorders>
        <w:bottom w:val="single" w:sz="4" w:space="0" w:color="DAD8BC" w:themeColor="accent3"/>
        <w:insideH w:val="single" w:sz="4" w:space="0" w:color="DAD8BC" w:themeColor="accent3"/>
        <w:insideV w:val="none" w:sz="0" w:space="0" w:color="auto"/>
      </w:tblBorders>
    </w:tblPr>
    <w:tcPr>
      <w:shd w:val="clear" w:color="auto" w:fill="auto"/>
    </w:tcPr>
    <w:tblStylePr w:type="firstRow">
      <w:tblPr/>
      <w:tcPr>
        <w:tcBorders>
          <w:insideV w:val="single" w:sz="4" w:space="0" w:color="FFFFFF" w:themeColor="background1"/>
        </w:tcBorders>
        <w:shd w:val="clear" w:color="auto" w:fill="DAD8BC" w:themeFill="accent3"/>
      </w:tcPr>
    </w:tblStylePr>
    <w:tblStylePr w:type="lastRow">
      <w:rPr>
        <w:b w:val="0"/>
      </w:rPr>
      <w:tblPr/>
      <w:tcPr>
        <w:shd w:val="clear" w:color="auto" w:fill="F0EFE4"/>
      </w:tcPr>
    </w:tblStylePr>
    <w:tblStylePr w:type="firstCol">
      <w:tblPr/>
      <w:tcPr>
        <w:tcBorders>
          <w:insideH w:val="single" w:sz="4" w:space="0" w:color="DAD8BC" w:themeColor="accent3"/>
        </w:tcBorders>
        <w:shd w:val="clear" w:color="auto" w:fill="DAD8BC" w:themeFill="accent3"/>
      </w:tcPr>
    </w:tblStylePr>
    <w:tblStylePr w:type="band2Vert">
      <w:tblPr/>
      <w:tcPr>
        <w:shd w:val="clear" w:color="auto" w:fill="F8F7F2"/>
      </w:tcPr>
    </w:tblStylePr>
    <w:tblStylePr w:type="band2Horz">
      <w:tblPr/>
      <w:tcPr>
        <w:shd w:val="clear" w:color="auto" w:fill="F8F7F2"/>
      </w:tcPr>
    </w:tblStylePr>
  </w:style>
  <w:style w:type="paragraph" w:customStyle="1" w:styleId="TableHeading">
    <w:name w:val="Table Heading"/>
    <w:basedOn w:val="Normal"/>
    <w:next w:val="BodyText"/>
    <w:uiPriority w:val="3"/>
    <w:qFormat/>
    <w:rsid w:val="008A0AED"/>
    <w:pPr>
      <w:spacing w:before="60" w:after="60"/>
    </w:pPr>
    <w:rPr>
      <w:b/>
      <w:sz w:val="18"/>
    </w:rPr>
  </w:style>
  <w:style w:type="paragraph" w:customStyle="1" w:styleId="TableText">
    <w:name w:val="Table Text"/>
    <w:basedOn w:val="Normal"/>
    <w:uiPriority w:val="3"/>
    <w:qFormat/>
    <w:rsid w:val="008A0AED"/>
    <w:pPr>
      <w:spacing w:before="60" w:after="60"/>
    </w:pPr>
    <w:rPr>
      <w:sz w:val="18"/>
    </w:rPr>
  </w:style>
  <w:style w:type="paragraph" w:customStyle="1" w:styleId="TableBullet">
    <w:name w:val="Table Bullet"/>
    <w:basedOn w:val="TableText"/>
    <w:uiPriority w:val="4"/>
    <w:qFormat/>
    <w:rsid w:val="002106C4"/>
    <w:pPr>
      <w:numPr>
        <w:numId w:val="5"/>
      </w:numPr>
    </w:pPr>
    <w:rPr>
      <w:rFonts w:eastAsia="Times New Roman" w:cs="Times New Roman"/>
      <w:szCs w:val="24"/>
      <w:lang w:eastAsia="en-AU"/>
    </w:rPr>
  </w:style>
  <w:style w:type="paragraph" w:customStyle="1" w:styleId="TableNumber">
    <w:name w:val="Table Number"/>
    <w:basedOn w:val="TableText"/>
    <w:uiPriority w:val="4"/>
    <w:qFormat/>
    <w:rsid w:val="00E20830"/>
    <w:pPr>
      <w:numPr>
        <w:numId w:val="6"/>
      </w:numPr>
    </w:pPr>
  </w:style>
  <w:style w:type="character" w:customStyle="1" w:styleId="Heading5Char">
    <w:name w:val="Heading 5 Char"/>
    <w:basedOn w:val="DefaultParagraphFont"/>
    <w:link w:val="Heading5"/>
    <w:rsid w:val="00D64F5E"/>
    <w:rPr>
      <w:rFonts w:asciiTheme="majorHAnsi" w:eastAsia="Times New Roman" w:hAnsiTheme="majorHAnsi" w:cs="Times New Roman"/>
      <w:b/>
      <w:bCs/>
      <w:iCs/>
      <w:szCs w:val="26"/>
      <w:lang w:eastAsia="en-AU"/>
    </w:rPr>
  </w:style>
  <w:style w:type="character" w:customStyle="1" w:styleId="Heading6Char">
    <w:name w:val="Heading 6 Char"/>
    <w:basedOn w:val="DefaultParagraphFont"/>
    <w:link w:val="Heading6"/>
    <w:rsid w:val="00CB46DE"/>
    <w:rPr>
      <w:rFonts w:eastAsia="Times New Roman" w:cs="Times New Roman"/>
      <w:bCs/>
      <w:color w:val="003C69" w:themeColor="accent1"/>
      <w:lang w:eastAsia="en-AU"/>
    </w:rPr>
  </w:style>
  <w:style w:type="paragraph" w:styleId="BodyText3">
    <w:name w:val="Body Text 3"/>
    <w:basedOn w:val="BodyText"/>
    <w:link w:val="BodyText3Char"/>
    <w:uiPriority w:val="99"/>
    <w:semiHidden/>
    <w:qFormat/>
    <w:rsid w:val="00444AE6"/>
    <w:pPr>
      <w:numPr>
        <w:ilvl w:val="2"/>
      </w:numPr>
    </w:pPr>
    <w:rPr>
      <w:szCs w:val="16"/>
    </w:rPr>
  </w:style>
  <w:style w:type="character" w:customStyle="1" w:styleId="BodyText3Char">
    <w:name w:val="Body Text 3 Char"/>
    <w:basedOn w:val="DefaultParagraphFont"/>
    <w:link w:val="BodyText3"/>
    <w:uiPriority w:val="99"/>
    <w:semiHidden/>
    <w:rsid w:val="005C20E5"/>
    <w:rPr>
      <w:rFonts w:eastAsia="Times New Roman" w:cs="Times New Roman"/>
      <w:sz w:val="20"/>
      <w:szCs w:val="16"/>
      <w:lang w:eastAsia="en-AU"/>
    </w:rPr>
  </w:style>
  <w:style w:type="paragraph" w:styleId="ListParagraph1">
    <w:name w:val="List Paragraph"/>
    <w:basedOn w:val="ListBullet0"/>
    <w:uiPriority w:val="34"/>
    <w:qFormat/>
    <w:rsid w:val="008A0AED"/>
    <w:pPr>
      <w:numPr>
        <w:numId w:val="0"/>
      </w:numPr>
      <w:ind w:left="546"/>
    </w:pPr>
  </w:style>
  <w:style w:type="paragraph" w:styleId="TOC4">
    <w:name w:val="toc 4"/>
    <w:basedOn w:val="TOC1"/>
    <w:next w:val="Normal"/>
    <w:uiPriority w:val="39"/>
    <w:rsid w:val="00DF01DF"/>
    <w:pPr>
      <w:tabs>
        <w:tab w:val="left" w:pos="851"/>
      </w:tabs>
      <w:ind w:left="851" w:hanging="851"/>
    </w:pPr>
  </w:style>
  <w:style w:type="paragraph" w:customStyle="1" w:styleId="AltHeading5">
    <w:name w:val="Alt Heading 5"/>
    <w:basedOn w:val="Heading5"/>
    <w:next w:val="BodyText"/>
    <w:qFormat/>
    <w:rsid w:val="001314D2"/>
    <w:pPr>
      <w:numPr>
        <w:ilvl w:val="4"/>
        <w:numId w:val="13"/>
      </w:numPr>
    </w:pPr>
  </w:style>
  <w:style w:type="paragraph" w:styleId="BalloonText">
    <w:name w:val="Balloon Text"/>
    <w:basedOn w:val="Normal"/>
    <w:link w:val="BalloonTextChar"/>
    <w:uiPriority w:val="99"/>
    <w:semiHidden/>
    <w:rsid w:val="00E21DC0"/>
    <w:rPr>
      <w:rFonts w:ascii="Tahoma" w:hAnsi="Tahoma" w:cs="Tahoma"/>
      <w:sz w:val="16"/>
      <w:szCs w:val="16"/>
    </w:rPr>
  </w:style>
  <w:style w:type="character" w:customStyle="1" w:styleId="BalloonTextChar">
    <w:name w:val="Balloon Text Char"/>
    <w:basedOn w:val="DefaultParagraphFont"/>
    <w:link w:val="BalloonText"/>
    <w:uiPriority w:val="99"/>
    <w:semiHidden/>
    <w:rsid w:val="00E21DC0"/>
    <w:rPr>
      <w:rFonts w:ascii="Tahoma" w:hAnsi="Tahoma" w:cs="Tahoma"/>
      <w:sz w:val="16"/>
      <w:szCs w:val="16"/>
    </w:rPr>
  </w:style>
  <w:style w:type="paragraph" w:styleId="Quote">
    <w:name w:val="Quote"/>
    <w:basedOn w:val="Normal"/>
    <w:next w:val="BodyText"/>
    <w:link w:val="QuoteChar"/>
    <w:uiPriority w:val="7"/>
    <w:qFormat/>
    <w:rsid w:val="008A0AED"/>
    <w:pPr>
      <w:spacing w:before="180" w:after="180" w:line="260" w:lineRule="atLeast"/>
      <w:ind w:left="567" w:right="567"/>
      <w:jc w:val="center"/>
    </w:pPr>
    <w:rPr>
      <w:i/>
      <w:iCs/>
      <w:color w:val="7AB800" w:themeColor="accent2"/>
      <w:sz w:val="22"/>
    </w:rPr>
  </w:style>
  <w:style w:type="character" w:customStyle="1" w:styleId="QuoteChar">
    <w:name w:val="Quote Char"/>
    <w:basedOn w:val="DefaultParagraphFont"/>
    <w:link w:val="Quote"/>
    <w:uiPriority w:val="7"/>
    <w:rsid w:val="008A0AED"/>
    <w:rPr>
      <w:i/>
      <w:iCs/>
      <w:color w:val="7AB800" w:themeColor="accent2"/>
    </w:rPr>
  </w:style>
  <w:style w:type="paragraph" w:customStyle="1" w:styleId="FigureCaption">
    <w:name w:val="Figure Caption"/>
    <w:basedOn w:val="Normal"/>
    <w:next w:val="BodyText"/>
    <w:uiPriority w:val="6"/>
    <w:qFormat/>
    <w:rsid w:val="008A0AED"/>
    <w:pPr>
      <w:tabs>
        <w:tab w:val="left" w:pos="1134"/>
      </w:tabs>
      <w:spacing w:before="120" w:after="240" w:line="260" w:lineRule="atLeast"/>
      <w:ind w:left="1134" w:hanging="1134"/>
    </w:pPr>
    <w:rPr>
      <w:b/>
    </w:rPr>
  </w:style>
  <w:style w:type="paragraph" w:customStyle="1" w:styleId="TableCaption">
    <w:name w:val="Table Caption"/>
    <w:basedOn w:val="Caption"/>
    <w:uiPriority w:val="5"/>
    <w:qFormat/>
    <w:rsid w:val="008A0AED"/>
    <w:pPr>
      <w:keepNext/>
      <w:spacing w:line="260" w:lineRule="atLeast"/>
    </w:pPr>
  </w:style>
  <w:style w:type="paragraph" w:customStyle="1" w:styleId="FigureStyle">
    <w:name w:val="Figure Style"/>
    <w:basedOn w:val="BodyText"/>
    <w:uiPriority w:val="6"/>
    <w:qFormat/>
    <w:rsid w:val="008A0AED"/>
    <w:pPr>
      <w:keepNext/>
      <w:spacing w:before="240"/>
      <w:jc w:val="center"/>
    </w:pPr>
  </w:style>
  <w:style w:type="paragraph" w:styleId="TOC5">
    <w:name w:val="toc 5"/>
    <w:basedOn w:val="TOC2"/>
    <w:next w:val="Normal"/>
    <w:uiPriority w:val="39"/>
    <w:rsid w:val="0061089F"/>
    <w:pPr>
      <w:tabs>
        <w:tab w:val="left" w:pos="851"/>
      </w:tabs>
      <w:ind w:left="851" w:hanging="851"/>
    </w:pPr>
  </w:style>
  <w:style w:type="paragraph" w:styleId="TOC6">
    <w:name w:val="toc 6"/>
    <w:basedOn w:val="TOC3"/>
    <w:next w:val="Normal"/>
    <w:uiPriority w:val="39"/>
    <w:rsid w:val="0061089F"/>
    <w:pPr>
      <w:tabs>
        <w:tab w:val="left" w:pos="851"/>
      </w:tabs>
      <w:ind w:left="851" w:hanging="851"/>
    </w:pPr>
    <w:rPr>
      <w:noProof/>
    </w:rPr>
  </w:style>
  <w:style w:type="paragraph" w:styleId="TOC7">
    <w:name w:val="toc 7"/>
    <w:basedOn w:val="TOC2"/>
    <w:next w:val="Normal"/>
    <w:uiPriority w:val="39"/>
    <w:semiHidden/>
    <w:rsid w:val="003B4DCF"/>
    <w:rPr>
      <w:sz w:val="16"/>
    </w:rPr>
  </w:style>
  <w:style w:type="paragraph" w:styleId="TOC8">
    <w:name w:val="toc 8"/>
    <w:basedOn w:val="Normal"/>
    <w:next w:val="Normal"/>
    <w:uiPriority w:val="39"/>
    <w:semiHidden/>
    <w:rsid w:val="003B4DCF"/>
    <w:pPr>
      <w:tabs>
        <w:tab w:val="left" w:pos="851"/>
        <w:tab w:val="right" w:pos="9639"/>
      </w:tabs>
      <w:spacing w:after="60"/>
      <w:ind w:left="851" w:hanging="851"/>
    </w:pPr>
    <w:rPr>
      <w:sz w:val="16"/>
    </w:rPr>
  </w:style>
  <w:style w:type="paragraph" w:styleId="TOC9">
    <w:name w:val="toc 9"/>
    <w:basedOn w:val="Normal"/>
    <w:next w:val="Normal"/>
    <w:uiPriority w:val="39"/>
    <w:semiHidden/>
    <w:rsid w:val="003B4DCF"/>
    <w:pPr>
      <w:tabs>
        <w:tab w:val="left" w:pos="1418"/>
        <w:tab w:val="right" w:pos="9639"/>
      </w:tabs>
      <w:spacing w:after="60"/>
      <w:ind w:left="1134" w:hanging="1134"/>
    </w:pPr>
  </w:style>
  <w:style w:type="numbering" w:customStyle="1" w:styleId="ListNumber">
    <w:name w:val="List_Number"/>
    <w:uiPriority w:val="99"/>
    <w:rsid w:val="001314D2"/>
    <w:pPr>
      <w:numPr>
        <w:numId w:val="9"/>
      </w:numPr>
    </w:pPr>
  </w:style>
  <w:style w:type="paragraph" w:styleId="Caption">
    <w:name w:val="caption"/>
    <w:basedOn w:val="Normal"/>
    <w:next w:val="Normal"/>
    <w:uiPriority w:val="99"/>
    <w:qFormat/>
    <w:rsid w:val="0055219D"/>
    <w:pPr>
      <w:tabs>
        <w:tab w:val="left" w:pos="1134"/>
      </w:tabs>
      <w:spacing w:before="240" w:after="120"/>
      <w:ind w:left="1134" w:hanging="1134"/>
    </w:pPr>
    <w:rPr>
      <w:b/>
    </w:rPr>
  </w:style>
  <w:style w:type="paragraph" w:customStyle="1" w:styleId="ListAlpha0">
    <w:name w:val="List Alpha"/>
    <w:basedOn w:val="BodyText"/>
    <w:uiPriority w:val="2"/>
    <w:qFormat/>
    <w:rsid w:val="001314D2"/>
    <w:pPr>
      <w:numPr>
        <w:numId w:val="7"/>
      </w:numPr>
      <w:spacing w:before="0"/>
    </w:pPr>
  </w:style>
  <w:style w:type="numbering" w:customStyle="1" w:styleId="ListAlpha">
    <w:name w:val="List_Alpha"/>
    <w:uiPriority w:val="99"/>
    <w:rsid w:val="001314D2"/>
    <w:pPr>
      <w:numPr>
        <w:numId w:val="7"/>
      </w:numPr>
    </w:pPr>
  </w:style>
  <w:style w:type="paragraph" w:styleId="TableofAuthorities">
    <w:name w:val="table of authorities"/>
    <w:basedOn w:val="Normal"/>
    <w:next w:val="Normal"/>
    <w:uiPriority w:val="99"/>
    <w:semiHidden/>
    <w:rsid w:val="00E018FB"/>
    <w:pPr>
      <w:ind w:left="200" w:hanging="200"/>
    </w:pPr>
  </w:style>
  <w:style w:type="paragraph" w:styleId="TableofFigures">
    <w:name w:val="table of figures"/>
    <w:basedOn w:val="TOC3"/>
    <w:next w:val="Normal"/>
    <w:uiPriority w:val="99"/>
    <w:semiHidden/>
    <w:rsid w:val="00F6184E"/>
    <w:rPr>
      <w:noProof/>
    </w:rPr>
  </w:style>
  <w:style w:type="table" w:customStyle="1" w:styleId="NavyTable">
    <w:name w:val="Navy Table"/>
    <w:basedOn w:val="TableNormal"/>
    <w:uiPriority w:val="99"/>
    <w:rsid w:val="00C20D82"/>
    <w:pPr>
      <w:spacing w:before="0" w:after="0"/>
    </w:pPr>
    <w:tblPr>
      <w:tblStyleRowBandSize w:val="1"/>
      <w:tblStyleColBandSize w:val="1"/>
      <w:tblInd w:w="108" w:type="dxa"/>
      <w:tblBorders>
        <w:bottom w:val="single" w:sz="4" w:space="0" w:color="003C69" w:themeColor="accent1"/>
        <w:insideH w:val="single" w:sz="4" w:space="0" w:color="003C69" w:themeColor="accent1"/>
        <w:insideV w:val="single" w:sz="4" w:space="0" w:color="FFFFFF" w:themeColor="background1"/>
      </w:tblBorders>
    </w:tblPr>
    <w:trPr>
      <w:cantSplit/>
    </w:trPr>
    <w:tcPr>
      <w:shd w:val="clear" w:color="auto" w:fill="auto"/>
    </w:tcPr>
    <w:tblStylePr w:type="firstRow">
      <w:tblPr/>
      <w:tcPr>
        <w:tcBorders>
          <w:insideV w:val="single" w:sz="4" w:space="0" w:color="FFFFFF" w:themeColor="background1"/>
        </w:tcBorders>
        <w:shd w:val="clear" w:color="auto" w:fill="003C69" w:themeFill="accent1"/>
      </w:tcPr>
    </w:tblStylePr>
    <w:tblStylePr w:type="lastRow">
      <w:rPr>
        <w:b w:val="0"/>
      </w:rPr>
      <w:tblPr/>
      <w:tcPr>
        <w:shd w:val="clear" w:color="auto" w:fill="99B1C3"/>
      </w:tcPr>
    </w:tblStylePr>
    <w:tblStylePr w:type="firstCol">
      <w:tblPr/>
      <w:tcPr>
        <w:tcBorders>
          <w:insideH w:val="nil"/>
        </w:tcBorders>
        <w:shd w:val="clear" w:color="auto" w:fill="003C69" w:themeFill="accent1"/>
      </w:tcPr>
    </w:tblStylePr>
    <w:tblStylePr w:type="band2Vert">
      <w:tblPr/>
      <w:tcPr>
        <w:shd w:val="clear" w:color="auto" w:fill="CCD8E1"/>
      </w:tcPr>
    </w:tblStylePr>
    <w:tblStylePr w:type="band2Horz">
      <w:tblPr/>
      <w:tcPr>
        <w:shd w:val="clear" w:color="auto" w:fill="CCD8E1"/>
      </w:tcPr>
    </w:tblStylePr>
  </w:style>
  <w:style w:type="character" w:styleId="FollowedHyperlink">
    <w:name w:val="FollowedHyperlink"/>
    <w:basedOn w:val="DefaultParagraphFont"/>
    <w:uiPriority w:val="11"/>
    <w:unhideWhenUsed/>
    <w:rsid w:val="00E20830"/>
    <w:rPr>
      <w:color w:val="003C69" w:themeColor="accent1"/>
      <w:u w:val="single"/>
    </w:rPr>
  </w:style>
  <w:style w:type="paragraph" w:customStyle="1" w:styleId="AppendixH1">
    <w:name w:val="Appendix H1"/>
    <w:basedOn w:val="Normal"/>
    <w:next w:val="BodyText"/>
    <w:uiPriority w:val="99"/>
    <w:semiHidden/>
    <w:qFormat/>
    <w:rsid w:val="004F2A3C"/>
    <w:pPr>
      <w:pageBreakBefore/>
      <w:numPr>
        <w:numId w:val="1"/>
      </w:numPr>
      <w:tabs>
        <w:tab w:val="left" w:pos="567"/>
      </w:tabs>
      <w:spacing w:before="60" w:after="320"/>
    </w:pPr>
    <w:rPr>
      <w:rFonts w:eastAsia="Times New Roman" w:cs="Times New Roman"/>
      <w:b/>
      <w:sz w:val="36"/>
      <w:szCs w:val="24"/>
      <w:lang w:eastAsia="en-AU"/>
    </w:rPr>
  </w:style>
  <w:style w:type="paragraph" w:customStyle="1" w:styleId="AppendixH2">
    <w:name w:val="Appendix H2"/>
    <w:basedOn w:val="Heading2"/>
    <w:next w:val="BodyText"/>
    <w:uiPriority w:val="99"/>
    <w:semiHidden/>
    <w:qFormat/>
    <w:rsid w:val="004F2A3C"/>
    <w:pPr>
      <w:tabs>
        <w:tab w:val="left" w:pos="851"/>
      </w:tabs>
    </w:pPr>
    <w:rPr>
      <w:b/>
      <w:iCs w:val="0"/>
    </w:rPr>
  </w:style>
  <w:style w:type="paragraph" w:customStyle="1" w:styleId="AppendixH3">
    <w:name w:val="Appendix H3"/>
    <w:basedOn w:val="Heading3"/>
    <w:next w:val="BodyText"/>
    <w:uiPriority w:val="99"/>
    <w:semiHidden/>
    <w:qFormat/>
    <w:rsid w:val="004F2A3C"/>
    <w:pPr>
      <w:tabs>
        <w:tab w:val="left" w:pos="851"/>
      </w:tabs>
    </w:pPr>
    <w:rPr>
      <w:b/>
    </w:rPr>
  </w:style>
  <w:style w:type="paragraph" w:customStyle="1" w:styleId="ListAlpha2">
    <w:name w:val="List Alpha 2"/>
    <w:basedOn w:val="ListAlpha0"/>
    <w:uiPriority w:val="19"/>
    <w:rsid w:val="001314D2"/>
    <w:pPr>
      <w:numPr>
        <w:ilvl w:val="1"/>
      </w:numPr>
    </w:pPr>
  </w:style>
  <w:style w:type="paragraph" w:customStyle="1" w:styleId="ListAlpha3">
    <w:name w:val="List Alpha 3"/>
    <w:basedOn w:val="ListAlpha2"/>
    <w:uiPriority w:val="19"/>
    <w:rsid w:val="001314D2"/>
    <w:pPr>
      <w:numPr>
        <w:ilvl w:val="2"/>
      </w:numPr>
    </w:pPr>
  </w:style>
  <w:style w:type="paragraph" w:customStyle="1" w:styleId="ListAlpha4">
    <w:name w:val="List Alpha 4"/>
    <w:basedOn w:val="ListAlpha3"/>
    <w:uiPriority w:val="19"/>
    <w:rsid w:val="001314D2"/>
    <w:pPr>
      <w:numPr>
        <w:ilvl w:val="3"/>
      </w:numPr>
    </w:pPr>
  </w:style>
  <w:style w:type="paragraph" w:customStyle="1" w:styleId="ListAlpha6">
    <w:name w:val="List Alpha 6"/>
    <w:basedOn w:val="ListAlpha4"/>
    <w:uiPriority w:val="19"/>
    <w:rsid w:val="001314D2"/>
    <w:pPr>
      <w:numPr>
        <w:ilvl w:val="5"/>
      </w:numPr>
    </w:pPr>
  </w:style>
  <w:style w:type="paragraph" w:customStyle="1" w:styleId="ListAlpha5">
    <w:name w:val="List Alpha 5"/>
    <w:basedOn w:val="ListAlpha6"/>
    <w:uiPriority w:val="19"/>
    <w:rsid w:val="001314D2"/>
    <w:pPr>
      <w:numPr>
        <w:ilvl w:val="4"/>
      </w:numPr>
    </w:pPr>
  </w:style>
  <w:style w:type="paragraph" w:styleId="ListBullet2">
    <w:name w:val="List Bullet 2"/>
    <w:basedOn w:val="ListBullet0"/>
    <w:uiPriority w:val="19"/>
    <w:rsid w:val="001314D2"/>
    <w:pPr>
      <w:numPr>
        <w:ilvl w:val="1"/>
      </w:numPr>
    </w:pPr>
  </w:style>
  <w:style w:type="paragraph" w:styleId="ListBullet3">
    <w:name w:val="List Bullet 3"/>
    <w:basedOn w:val="ListBullet0"/>
    <w:uiPriority w:val="19"/>
    <w:rsid w:val="001314D2"/>
    <w:pPr>
      <w:numPr>
        <w:ilvl w:val="2"/>
      </w:numPr>
    </w:pPr>
  </w:style>
  <w:style w:type="paragraph" w:styleId="ListBullet4">
    <w:name w:val="List Bullet 4"/>
    <w:basedOn w:val="ListBullet0"/>
    <w:uiPriority w:val="19"/>
    <w:semiHidden/>
    <w:rsid w:val="001314D2"/>
    <w:pPr>
      <w:numPr>
        <w:numId w:val="0"/>
      </w:numPr>
    </w:pPr>
  </w:style>
  <w:style w:type="paragraph" w:styleId="ListBullet5">
    <w:name w:val="List Bullet 5"/>
    <w:basedOn w:val="ListBullet0"/>
    <w:uiPriority w:val="19"/>
    <w:semiHidden/>
    <w:rsid w:val="001314D2"/>
    <w:pPr>
      <w:numPr>
        <w:numId w:val="0"/>
      </w:numPr>
    </w:pPr>
  </w:style>
  <w:style w:type="paragraph" w:customStyle="1" w:styleId="ListBullet6">
    <w:name w:val="List Bullet 6"/>
    <w:basedOn w:val="ListBullet0"/>
    <w:uiPriority w:val="19"/>
    <w:semiHidden/>
    <w:qFormat/>
    <w:rsid w:val="001314D2"/>
    <w:pPr>
      <w:numPr>
        <w:numId w:val="0"/>
      </w:numPr>
    </w:pPr>
  </w:style>
  <w:style w:type="paragraph" w:styleId="ListNumber2">
    <w:name w:val="List Number 2"/>
    <w:basedOn w:val="ListNumber0"/>
    <w:uiPriority w:val="19"/>
    <w:rsid w:val="001314D2"/>
    <w:pPr>
      <w:numPr>
        <w:ilvl w:val="1"/>
      </w:numPr>
    </w:pPr>
  </w:style>
  <w:style w:type="paragraph" w:styleId="ListNumber3">
    <w:name w:val="List Number 3"/>
    <w:basedOn w:val="ListNumber0"/>
    <w:uiPriority w:val="19"/>
    <w:rsid w:val="001314D2"/>
    <w:pPr>
      <w:numPr>
        <w:ilvl w:val="2"/>
      </w:numPr>
    </w:pPr>
  </w:style>
  <w:style w:type="paragraph" w:styleId="ListNumber4">
    <w:name w:val="List Number 4"/>
    <w:basedOn w:val="ListNumber0"/>
    <w:uiPriority w:val="19"/>
    <w:rsid w:val="001314D2"/>
    <w:pPr>
      <w:numPr>
        <w:ilvl w:val="3"/>
      </w:numPr>
    </w:pPr>
  </w:style>
  <w:style w:type="paragraph" w:styleId="ListNumber5">
    <w:name w:val="List Number 5"/>
    <w:basedOn w:val="ListNumber0"/>
    <w:uiPriority w:val="19"/>
    <w:rsid w:val="001314D2"/>
    <w:pPr>
      <w:numPr>
        <w:ilvl w:val="4"/>
      </w:numPr>
    </w:pPr>
  </w:style>
  <w:style w:type="paragraph" w:customStyle="1" w:styleId="ListNumber6">
    <w:name w:val="List Number 6"/>
    <w:basedOn w:val="ListNumber0"/>
    <w:uiPriority w:val="19"/>
    <w:rsid w:val="001314D2"/>
    <w:pPr>
      <w:numPr>
        <w:ilvl w:val="5"/>
      </w:numPr>
    </w:pPr>
  </w:style>
  <w:style w:type="paragraph" w:customStyle="1" w:styleId="ListParagraph2">
    <w:name w:val="List Paragraph 2"/>
    <w:basedOn w:val="ListParagraph1"/>
    <w:uiPriority w:val="19"/>
    <w:rsid w:val="004F2A3C"/>
    <w:pPr>
      <w:ind w:left="829"/>
    </w:pPr>
  </w:style>
  <w:style w:type="paragraph" w:customStyle="1" w:styleId="ListParagraph3">
    <w:name w:val="List Paragraph 3"/>
    <w:basedOn w:val="ListParagraph1"/>
    <w:uiPriority w:val="19"/>
    <w:rsid w:val="004F2A3C"/>
    <w:pPr>
      <w:ind w:left="1113"/>
    </w:pPr>
  </w:style>
  <w:style w:type="paragraph" w:customStyle="1" w:styleId="ListParagraph4">
    <w:name w:val="List Paragraph 4"/>
    <w:basedOn w:val="ListParagraph1"/>
    <w:uiPriority w:val="19"/>
    <w:rsid w:val="004F2A3C"/>
    <w:pPr>
      <w:ind w:left="1396"/>
    </w:pPr>
  </w:style>
  <w:style w:type="paragraph" w:customStyle="1" w:styleId="ListParagraph5">
    <w:name w:val="List Paragraph 5"/>
    <w:basedOn w:val="ListParagraph1"/>
    <w:uiPriority w:val="19"/>
    <w:rsid w:val="004F2A3C"/>
    <w:pPr>
      <w:ind w:left="1680"/>
    </w:pPr>
  </w:style>
  <w:style w:type="paragraph" w:customStyle="1" w:styleId="ListParagraph6">
    <w:name w:val="List Paragraph 6"/>
    <w:basedOn w:val="ListParagraph1"/>
    <w:uiPriority w:val="19"/>
    <w:rsid w:val="004F2A3C"/>
    <w:pPr>
      <w:ind w:left="1963"/>
    </w:pPr>
  </w:style>
  <w:style w:type="numbering" w:customStyle="1" w:styleId="ListBullet">
    <w:name w:val="List_Bullet"/>
    <w:uiPriority w:val="99"/>
    <w:rsid w:val="001314D2"/>
    <w:pPr>
      <w:numPr>
        <w:numId w:val="8"/>
      </w:numPr>
    </w:pPr>
  </w:style>
  <w:style w:type="numbering" w:customStyle="1" w:styleId="ListNumberedHeadings">
    <w:name w:val="List_NumberedHeadings"/>
    <w:uiPriority w:val="99"/>
    <w:rsid w:val="001314D2"/>
    <w:pPr>
      <w:numPr>
        <w:numId w:val="12"/>
      </w:numPr>
    </w:pPr>
  </w:style>
  <w:style w:type="numbering" w:customStyle="1" w:styleId="ListTableBullet">
    <w:name w:val="List_TableBullet"/>
    <w:uiPriority w:val="99"/>
    <w:rsid w:val="002106C4"/>
    <w:pPr>
      <w:numPr>
        <w:numId w:val="3"/>
      </w:numPr>
    </w:pPr>
  </w:style>
  <w:style w:type="numbering" w:customStyle="1" w:styleId="ListTableNumber">
    <w:name w:val="List_TableNumber"/>
    <w:uiPriority w:val="99"/>
    <w:rsid w:val="00E20830"/>
    <w:pPr>
      <w:numPr>
        <w:numId w:val="4"/>
      </w:numPr>
    </w:pPr>
  </w:style>
  <w:style w:type="paragraph" w:customStyle="1" w:styleId="TableBullet2">
    <w:name w:val="Table Bullet 2"/>
    <w:basedOn w:val="TableBullet"/>
    <w:uiPriority w:val="19"/>
    <w:rsid w:val="004F2A3C"/>
    <w:pPr>
      <w:numPr>
        <w:ilvl w:val="1"/>
      </w:numPr>
    </w:pPr>
  </w:style>
  <w:style w:type="paragraph" w:customStyle="1" w:styleId="TableNumber2">
    <w:name w:val="Table Number 2"/>
    <w:basedOn w:val="TableNumber"/>
    <w:uiPriority w:val="19"/>
    <w:rsid w:val="004F2A3C"/>
    <w:pPr>
      <w:numPr>
        <w:ilvl w:val="1"/>
      </w:numPr>
    </w:pPr>
  </w:style>
  <w:style w:type="paragraph" w:customStyle="1" w:styleId="BodyText4">
    <w:name w:val="Body Text 4"/>
    <w:basedOn w:val="BodyText3"/>
    <w:uiPriority w:val="99"/>
    <w:semiHidden/>
    <w:qFormat/>
    <w:rsid w:val="00444AE6"/>
    <w:pPr>
      <w:numPr>
        <w:ilvl w:val="3"/>
      </w:numPr>
    </w:pPr>
  </w:style>
  <w:style w:type="paragraph" w:customStyle="1" w:styleId="BodyText5">
    <w:name w:val="Body Text 5"/>
    <w:basedOn w:val="BodyText4"/>
    <w:uiPriority w:val="99"/>
    <w:semiHidden/>
    <w:qFormat/>
    <w:rsid w:val="00444AE6"/>
    <w:pPr>
      <w:numPr>
        <w:ilvl w:val="4"/>
      </w:numPr>
    </w:pPr>
  </w:style>
  <w:style w:type="paragraph" w:customStyle="1" w:styleId="BodyText6">
    <w:name w:val="Body Text 6"/>
    <w:basedOn w:val="BodyText5"/>
    <w:uiPriority w:val="99"/>
    <w:semiHidden/>
    <w:qFormat/>
    <w:rsid w:val="00444AE6"/>
    <w:pPr>
      <w:numPr>
        <w:ilvl w:val="5"/>
      </w:numPr>
    </w:pPr>
  </w:style>
  <w:style w:type="table" w:customStyle="1" w:styleId="TableBlack">
    <w:name w:val="Table Black"/>
    <w:basedOn w:val="NavyTable"/>
    <w:uiPriority w:val="99"/>
    <w:rsid w:val="00FE7A02"/>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cPr>
      <w:shd w:val="clear" w:color="auto" w:fill="auto"/>
    </w:tcPr>
    <w:tblStylePr w:type="firstRow">
      <w:tblPr/>
      <w:trPr>
        <w:cantSplit/>
        <w:tblHeader/>
      </w:trPr>
      <w:tcPr>
        <w:tcBorders>
          <w:insideV w:val="single" w:sz="4" w:space="0" w:color="FFFFFF" w:themeColor="background1"/>
        </w:tcBorders>
        <w:shd w:val="clear" w:color="auto" w:fill="000000" w:themeFill="text1"/>
      </w:tcPr>
    </w:tblStylePr>
    <w:tblStylePr w:type="lastRow">
      <w:rPr>
        <w:b/>
      </w:rPr>
      <w:tblPr/>
      <w:tcPr>
        <w:shd w:val="clear" w:color="auto" w:fill="B4B4B4"/>
      </w:tcPr>
    </w:tblStylePr>
    <w:tblStylePr w:type="firstCol">
      <w:rPr>
        <w:color w:val="FFFFFF" w:themeColor="background1"/>
      </w:rPr>
      <w:tblPr/>
      <w:tcPr>
        <w:tcBorders>
          <w:insideH w:val="nil"/>
        </w:tcBorders>
        <w:shd w:val="clear" w:color="auto" w:fill="000000" w:themeFill="text1"/>
      </w:tcPr>
    </w:tblStylePr>
    <w:tblStylePr w:type="band2Vert">
      <w:tblPr/>
      <w:tcPr>
        <w:shd w:val="clear" w:color="auto" w:fill="DEDEDE"/>
      </w:tcPr>
    </w:tblStylePr>
    <w:tblStylePr w:type="band2Horz">
      <w:tblPr/>
      <w:tcPr>
        <w:shd w:val="clear" w:color="auto" w:fill="DEDEDE"/>
      </w:tcPr>
    </w:tblStylePr>
  </w:style>
  <w:style w:type="table" w:customStyle="1" w:styleId="TableGrey">
    <w:name w:val="Table Grey"/>
    <w:basedOn w:val="TableBlack"/>
    <w:uiPriority w:val="99"/>
    <w:rsid w:val="00FE7A02"/>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cPr>
      <w:shd w:val="clear" w:color="auto" w:fill="auto"/>
    </w:tcPr>
    <w:tblStylePr w:type="firstRow">
      <w:rPr>
        <w:color w:val="FFFFFF" w:themeColor="background1"/>
      </w:rPr>
      <w:tblPr/>
      <w:trPr>
        <w:cantSplit/>
        <w:tblHeader/>
      </w:trPr>
      <w:tcPr>
        <w:tcBorders>
          <w:insideV w:val="single" w:sz="4" w:space="0" w:color="FFFFFF" w:themeColor="background1"/>
        </w:tcBorders>
        <w:shd w:val="clear" w:color="auto" w:fill="7F7F7F" w:themeFill="text1" w:themeFillTint="80"/>
      </w:tcPr>
    </w:tblStylePr>
    <w:tblStylePr w:type="lastRow">
      <w:rPr>
        <w:b/>
      </w:rPr>
      <w:tblPr/>
      <w:tcPr>
        <w:shd w:val="clear" w:color="auto" w:fill="CBCBCB" w:themeFill="text2" w:themeFillTint="66"/>
      </w:tcPr>
    </w:tblStylePr>
    <w:tblStylePr w:type="firstCol">
      <w:rPr>
        <w:color w:val="FFFFFF" w:themeColor="background1"/>
      </w:rPr>
      <w:tblPr/>
      <w:tcPr>
        <w:tcBorders>
          <w:insideH w:val="nil"/>
        </w:tcBorders>
        <w:shd w:val="clear" w:color="auto" w:fill="7F7F7F" w:themeFill="text1" w:themeFillTint="80"/>
      </w:tcPr>
    </w:tblStylePr>
    <w:tblStylePr w:type="band2Vert">
      <w:tblPr/>
      <w:tcPr>
        <w:shd w:val="clear" w:color="auto" w:fill="E5E5E5" w:themeFill="text2" w:themeFillTint="33"/>
      </w:tcPr>
    </w:tblStylePr>
    <w:tblStylePr w:type="band2Horz">
      <w:tblPr/>
      <w:tcPr>
        <w:shd w:val="clear" w:color="auto" w:fill="E5E5E5" w:themeFill="text2" w:themeFillTint="33"/>
      </w:tcPr>
    </w:tblStylePr>
  </w:style>
  <w:style w:type="character" w:styleId="PlaceholderText">
    <w:name w:val="Placeholder Text"/>
    <w:basedOn w:val="DefaultParagraphFont"/>
    <w:uiPriority w:val="99"/>
    <w:semiHidden/>
    <w:rsid w:val="002106C4"/>
    <w:rPr>
      <w:color w:val="808080"/>
    </w:rPr>
  </w:style>
  <w:style w:type="table" w:customStyle="1" w:styleId="GreenTable">
    <w:name w:val="Green Table"/>
    <w:basedOn w:val="NavyTable"/>
    <w:uiPriority w:val="99"/>
    <w:rsid w:val="00C20D82"/>
    <w:tblPr>
      <w:tblBorders>
        <w:bottom w:val="single" w:sz="4" w:space="0" w:color="7AB800" w:themeColor="accent2"/>
        <w:insideH w:val="single" w:sz="4" w:space="0" w:color="7AB800" w:themeColor="accent2"/>
        <w:insideV w:val="none" w:sz="0" w:space="0" w:color="auto"/>
      </w:tblBorders>
    </w:tblPr>
    <w:tcPr>
      <w:shd w:val="clear" w:color="auto" w:fill="auto"/>
    </w:tcPr>
    <w:tblStylePr w:type="firstRow">
      <w:rPr>
        <w:color w:val="FFFFFF" w:themeColor="background1"/>
      </w:rPr>
      <w:tblPr/>
      <w:tcPr>
        <w:tcBorders>
          <w:insideV w:val="single" w:sz="4" w:space="0" w:color="FFFFFF" w:themeColor="background1"/>
        </w:tcBorders>
        <w:shd w:val="clear" w:color="auto" w:fill="7AB800" w:themeFill="accent2"/>
      </w:tcPr>
    </w:tblStylePr>
    <w:tblStylePr w:type="lastRow">
      <w:rPr>
        <w:b w:val="0"/>
      </w:rPr>
      <w:tblPr/>
      <w:tcPr>
        <w:shd w:val="clear" w:color="auto" w:fill="C9E3B4"/>
      </w:tcPr>
    </w:tblStylePr>
    <w:tblStylePr w:type="firstCol">
      <w:rPr>
        <w:color w:val="FFFFFF" w:themeColor="background1"/>
      </w:rPr>
      <w:tblPr/>
      <w:tcPr>
        <w:tcBorders>
          <w:insideH w:val="nil"/>
        </w:tcBorders>
        <w:shd w:val="clear" w:color="auto" w:fill="7AB800" w:themeFill="accent2"/>
      </w:tcPr>
    </w:tblStylePr>
    <w:tblStylePr w:type="band2Vert">
      <w:tblPr/>
      <w:tcPr>
        <w:shd w:val="clear" w:color="auto" w:fill="E4F1D9"/>
      </w:tcPr>
    </w:tblStylePr>
    <w:tblStylePr w:type="band2Horz">
      <w:tblPr/>
      <w:tcPr>
        <w:shd w:val="clear" w:color="auto" w:fill="E4F1D9"/>
      </w:tcPr>
    </w:tblStylePr>
  </w:style>
  <w:style w:type="paragraph" w:customStyle="1" w:styleId="FooterpageNumber">
    <w:name w:val="Footer page Number"/>
    <w:basedOn w:val="Footer"/>
    <w:uiPriority w:val="13"/>
    <w:semiHidden/>
    <w:rsid w:val="001970FA"/>
    <w:pPr>
      <w:tabs>
        <w:tab w:val="clear" w:pos="9639"/>
      </w:tabs>
      <w:jc w:val="right"/>
    </w:pPr>
    <w:rPr>
      <w:rFonts w:ascii="Arial" w:eastAsia="Times New Roman" w:hAnsi="Arial" w:cs="Times New Roman"/>
      <w:b w:val="0"/>
      <w:color w:val="635D63"/>
      <w:szCs w:val="18"/>
      <w:lang w:eastAsia="en-AU"/>
    </w:rPr>
  </w:style>
  <w:style w:type="paragraph" w:customStyle="1" w:styleId="TOCHeading2">
    <w:name w:val="TOC Heading 2"/>
    <w:basedOn w:val="Heading3"/>
    <w:uiPriority w:val="39"/>
    <w:qFormat/>
    <w:rsid w:val="00AE6A63"/>
  </w:style>
  <w:style w:type="paragraph" w:styleId="NormalWeb">
    <w:name w:val="Normal (Web)"/>
    <w:basedOn w:val="Normal"/>
    <w:uiPriority w:val="99"/>
    <w:semiHidden/>
    <w:unhideWhenUsed/>
    <w:rsid w:val="00947D86"/>
    <w:pPr>
      <w:spacing w:before="100" w:beforeAutospacing="1" w:after="100" w:afterAutospacing="1"/>
    </w:pPr>
    <w:rPr>
      <w:rFonts w:ascii="Times New Roman" w:eastAsia="Times New Roman" w:hAnsi="Times New Roman" w:cs="Times New Roman"/>
      <w:szCs w:val="24"/>
      <w:lang w:eastAsia="en-AU"/>
    </w:rPr>
  </w:style>
  <w:style w:type="character" w:styleId="Strong">
    <w:name w:val="Strong"/>
    <w:basedOn w:val="DefaultParagraphFont"/>
    <w:uiPriority w:val="22"/>
    <w:qFormat/>
    <w:rsid w:val="00947D86"/>
    <w:rPr>
      <w:b/>
      <w:bCs/>
    </w:rPr>
  </w:style>
  <w:style w:type="character" w:styleId="Emphasis">
    <w:name w:val="Emphasis"/>
    <w:basedOn w:val="DefaultParagraphFont"/>
    <w:uiPriority w:val="20"/>
    <w:qFormat/>
    <w:rsid w:val="00947D86"/>
    <w:rPr>
      <w:i/>
      <w:iCs/>
    </w:rPr>
  </w:style>
  <w:style w:type="paragraph" w:customStyle="1" w:styleId="Appendix">
    <w:name w:val="Appendix"/>
    <w:aliases w:val="a"/>
    <w:next w:val="Body"/>
    <w:uiPriority w:val="99"/>
    <w:rsid w:val="008B008E"/>
    <w:pPr>
      <w:spacing w:before="240" w:after="240"/>
    </w:pPr>
    <w:rPr>
      <w:rFonts w:ascii="Arial" w:eastAsia="Times New Roman" w:hAnsi="Arial" w:cs="Arial"/>
      <w:bCs/>
      <w:kern w:val="32"/>
      <w:sz w:val="36"/>
      <w:szCs w:val="32"/>
    </w:rPr>
  </w:style>
  <w:style w:type="paragraph" w:customStyle="1" w:styleId="Body">
    <w:name w:val="Body"/>
    <w:aliases w:val="b,B,bullet,bu,b Char Char Char,b Char Char Char Char Char Char,b Char Char,Body Char1 Char1,Body1,b Char Char Char Char Char Char Char Char,b Char"/>
    <w:basedOn w:val="Normal"/>
    <w:link w:val="BodyChar"/>
    <w:uiPriority w:val="99"/>
    <w:rsid w:val="008B008E"/>
    <w:pPr>
      <w:spacing w:before="60" w:after="120" w:line="280" w:lineRule="atLeast"/>
      <w:ind w:left="567"/>
    </w:pPr>
    <w:rPr>
      <w:rFonts w:ascii="Arial" w:eastAsia="Times New Roman" w:hAnsi="Arial" w:cs="Times New Roman"/>
      <w:szCs w:val="24"/>
    </w:rPr>
  </w:style>
  <w:style w:type="character" w:customStyle="1" w:styleId="BodyChar">
    <w:name w:val="Body Char"/>
    <w:link w:val="Body"/>
    <w:uiPriority w:val="99"/>
    <w:locked/>
    <w:rsid w:val="008B008E"/>
    <w:rPr>
      <w:rFonts w:ascii="Arial" w:eastAsia="Times New Roman" w:hAnsi="Arial" w:cs="Times New Roman"/>
      <w:sz w:val="20"/>
      <w:szCs w:val="24"/>
    </w:rPr>
  </w:style>
  <w:style w:type="numbering" w:customStyle="1" w:styleId="Style1">
    <w:name w:val="Style1"/>
    <w:rsid w:val="008B008E"/>
    <w:pPr>
      <w:numPr>
        <w:numId w:val="11"/>
      </w:numPr>
    </w:pPr>
  </w:style>
  <w:style w:type="paragraph" w:customStyle="1" w:styleId="Default">
    <w:name w:val="Default"/>
    <w:rsid w:val="00FC6AA9"/>
    <w:pPr>
      <w:autoSpaceDE w:val="0"/>
      <w:autoSpaceDN w:val="0"/>
      <w:adjustRightInd w:val="0"/>
      <w:spacing w:before="0" w:after="0"/>
    </w:pPr>
    <w:rPr>
      <w:rFonts w:ascii="Arial" w:hAnsi="Arial" w:cs="Arial"/>
      <w:color w:val="000000"/>
      <w:sz w:val="24"/>
      <w:szCs w:val="24"/>
    </w:rPr>
  </w:style>
  <w:style w:type="character" w:styleId="CommentReference">
    <w:name w:val="annotation reference"/>
    <w:basedOn w:val="DefaultParagraphFont"/>
    <w:uiPriority w:val="99"/>
    <w:semiHidden/>
    <w:unhideWhenUsed/>
    <w:rsid w:val="00B276E9"/>
    <w:rPr>
      <w:sz w:val="16"/>
      <w:szCs w:val="16"/>
    </w:rPr>
  </w:style>
  <w:style w:type="paragraph" w:styleId="CommentText">
    <w:name w:val="annotation text"/>
    <w:basedOn w:val="Normal"/>
    <w:link w:val="CommentTextChar"/>
    <w:uiPriority w:val="99"/>
    <w:unhideWhenUsed/>
    <w:rsid w:val="00B276E9"/>
    <w:rPr>
      <w:szCs w:val="20"/>
    </w:rPr>
  </w:style>
  <w:style w:type="character" w:customStyle="1" w:styleId="CommentTextChar">
    <w:name w:val="Comment Text Char"/>
    <w:basedOn w:val="DefaultParagraphFont"/>
    <w:link w:val="CommentText"/>
    <w:uiPriority w:val="99"/>
    <w:rsid w:val="00B276E9"/>
    <w:rPr>
      <w:sz w:val="20"/>
      <w:szCs w:val="20"/>
    </w:rPr>
  </w:style>
  <w:style w:type="paragraph" w:styleId="CommentSubject">
    <w:name w:val="annotation subject"/>
    <w:basedOn w:val="CommentText"/>
    <w:next w:val="CommentText"/>
    <w:link w:val="CommentSubjectChar"/>
    <w:uiPriority w:val="99"/>
    <w:semiHidden/>
    <w:unhideWhenUsed/>
    <w:rsid w:val="00255036"/>
    <w:rPr>
      <w:b/>
      <w:bCs/>
    </w:rPr>
  </w:style>
  <w:style w:type="character" w:customStyle="1" w:styleId="CommentSubjectChar">
    <w:name w:val="Comment Subject Char"/>
    <w:basedOn w:val="CommentTextChar"/>
    <w:link w:val="CommentSubject"/>
    <w:uiPriority w:val="99"/>
    <w:semiHidden/>
    <w:rsid w:val="00255036"/>
    <w:rPr>
      <w:b/>
      <w:bCs/>
      <w:sz w:val="20"/>
      <w:szCs w:val="20"/>
    </w:rPr>
  </w:style>
  <w:style w:type="character" w:styleId="UnresolvedMention">
    <w:name w:val="Unresolved Mention"/>
    <w:basedOn w:val="DefaultParagraphFont"/>
    <w:uiPriority w:val="99"/>
    <w:semiHidden/>
    <w:unhideWhenUsed/>
    <w:rsid w:val="00D7628F"/>
    <w:rPr>
      <w:color w:val="605E5C"/>
      <w:shd w:val="clear" w:color="auto" w:fill="E1DFDD"/>
    </w:rPr>
  </w:style>
  <w:style w:type="paragraph" w:styleId="Revision">
    <w:name w:val="Revision"/>
    <w:hidden/>
    <w:uiPriority w:val="99"/>
    <w:semiHidden/>
    <w:rsid w:val="00540030"/>
    <w:pPr>
      <w:spacing w:before="0" w:after="0"/>
    </w:pPr>
    <w:rPr>
      <w:sz w:val="20"/>
    </w:rPr>
  </w:style>
  <w:style w:type="numbering" w:customStyle="1" w:styleId="ListParagraph0">
    <w:name w:val="List Paragraph0"/>
    <w:uiPriority w:val="99"/>
    <w:rsid w:val="008B5FCF"/>
    <w:pPr>
      <w:numPr>
        <w:numId w:val="2"/>
      </w:numPr>
    </w:pPr>
  </w:style>
  <w:style w:type="character" w:customStyle="1" w:styleId="normaltextrun">
    <w:name w:val="normaltextrun"/>
    <w:basedOn w:val="DefaultParagraphFont"/>
    <w:rsid w:val="003D77BA"/>
  </w:style>
  <w:style w:type="table" w:customStyle="1" w:styleId="Table1">
    <w:name w:val="Table 1"/>
    <w:basedOn w:val="TableNormal"/>
    <w:uiPriority w:val="59"/>
    <w:rsid w:val="00080441"/>
    <w:pPr>
      <w:spacing w:before="90" w:after="40" w:line="288" w:lineRule="auto"/>
    </w:pPr>
    <w:rPr>
      <w:rFonts w:eastAsia="Times New Roman" w:cs="Times New Roman"/>
      <w:sz w:val="20"/>
      <w:szCs w:val="20"/>
      <w:lang w:eastAsia="en-AU"/>
    </w:rPr>
    <w:tblPr>
      <w:tblStyleColBandSize w:val="1"/>
      <w:tblBorders>
        <w:top w:val="single" w:sz="2" w:space="0" w:color="7F7F7F" w:themeColor="text2"/>
        <w:left w:val="single" w:sz="2" w:space="0" w:color="7F7F7F" w:themeColor="text2"/>
        <w:bottom w:val="single" w:sz="2" w:space="0" w:color="7F7F7F" w:themeColor="text2"/>
        <w:right w:val="single" w:sz="2" w:space="0" w:color="7F7F7F" w:themeColor="text2"/>
        <w:insideH w:val="single" w:sz="2" w:space="0" w:color="7F7F7F" w:themeColor="text2"/>
        <w:insideV w:val="single" w:sz="2" w:space="0" w:color="7F7F7F" w:themeColor="text2"/>
      </w:tblBorders>
      <w:tblCellMar>
        <w:left w:w="45" w:type="dxa"/>
        <w:right w:w="45" w:type="dxa"/>
      </w:tblCellMar>
    </w:tblPr>
    <w:tblStylePr w:type="firstRow">
      <w:rPr>
        <w:rFonts w:asciiTheme="majorHAnsi" w:hAnsiTheme="majorHAnsi"/>
        <w:b w:val="0"/>
        <w:caps w:val="0"/>
        <w:smallCaps w:val="0"/>
        <w:color w:val="auto"/>
        <w:sz w:val="18"/>
      </w:rPr>
      <w:tblPr/>
      <w:tcPr>
        <w:tcBorders>
          <w:top w:val="single" w:sz="2" w:space="0" w:color="7F7F7F" w:themeColor="text2"/>
          <w:left w:val="single" w:sz="2" w:space="0" w:color="7F7F7F" w:themeColor="text2"/>
          <w:bottom w:val="single" w:sz="2" w:space="0" w:color="7F7F7F" w:themeColor="text2"/>
          <w:right w:val="single" w:sz="2" w:space="0" w:color="7F7F7F" w:themeColor="text2"/>
          <w:insideH w:val="single" w:sz="2" w:space="0" w:color="7F7F7F" w:themeColor="text2"/>
          <w:insideV w:val="single" w:sz="2" w:space="0" w:color="7F7F7F" w:themeColor="text2"/>
          <w:tl2br w:val="nil"/>
          <w:tr2bl w:val="nil"/>
        </w:tcBorders>
        <w:shd w:val="clear" w:color="auto" w:fill="FFFFFF"/>
      </w:tcPr>
    </w:tblStylePr>
    <w:tblStylePr w:type="lastRow">
      <w:rPr>
        <w:b/>
      </w:rPr>
    </w:tblStylePr>
    <w:tblStylePr w:type="firstCol">
      <w:tblPr/>
      <w:tcPr>
        <w:shd w:val="clear" w:color="auto" w:fill="6DA500" w:themeFill="accent2" w:themeFillShade="E6"/>
      </w:tcPr>
    </w:tblStylePr>
    <w:tblStylePr w:type="lastCol">
      <w:rPr>
        <w:b/>
      </w:rPr>
    </w:tblStylePr>
    <w:tblStylePr w:type="band2Vert">
      <w:tblPr/>
      <w:tcPr>
        <w:shd w:val="clear" w:color="auto" w:fill="FBFBF8" w:themeFill="accent3" w:themeFillTint="1A"/>
      </w:tcPr>
    </w:tblStylePr>
  </w:style>
  <w:style w:type="numbering" w:customStyle="1" w:styleId="MyListNumbering">
    <w:name w:val="MyListNumbering"/>
    <w:uiPriority w:val="99"/>
    <w:rsid w:val="00A46E0D"/>
    <w:pPr>
      <w:numPr>
        <w:numId w:val="33"/>
      </w:numPr>
    </w:pPr>
  </w:style>
  <w:style w:type="numbering" w:customStyle="1" w:styleId="ListParagraph">
    <w:name w:val="List_Paragraph"/>
    <w:uiPriority w:val="99"/>
    <w:rsid w:val="00B07227"/>
    <w:pPr>
      <w:numPr>
        <w:numId w:val="3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651045">
      <w:bodyDiv w:val="1"/>
      <w:marLeft w:val="0"/>
      <w:marRight w:val="0"/>
      <w:marTop w:val="0"/>
      <w:marBottom w:val="0"/>
      <w:divBdr>
        <w:top w:val="none" w:sz="0" w:space="0" w:color="auto"/>
        <w:left w:val="none" w:sz="0" w:space="0" w:color="auto"/>
        <w:bottom w:val="none" w:sz="0" w:space="0" w:color="auto"/>
        <w:right w:val="none" w:sz="0" w:space="0" w:color="auto"/>
      </w:divBdr>
    </w:div>
    <w:div w:id="115023941">
      <w:bodyDiv w:val="1"/>
      <w:marLeft w:val="0"/>
      <w:marRight w:val="0"/>
      <w:marTop w:val="0"/>
      <w:marBottom w:val="0"/>
      <w:divBdr>
        <w:top w:val="none" w:sz="0" w:space="0" w:color="auto"/>
        <w:left w:val="none" w:sz="0" w:space="0" w:color="auto"/>
        <w:bottom w:val="none" w:sz="0" w:space="0" w:color="auto"/>
        <w:right w:val="none" w:sz="0" w:space="0" w:color="auto"/>
      </w:divBdr>
    </w:div>
    <w:div w:id="127557546">
      <w:bodyDiv w:val="1"/>
      <w:marLeft w:val="0"/>
      <w:marRight w:val="0"/>
      <w:marTop w:val="0"/>
      <w:marBottom w:val="0"/>
      <w:divBdr>
        <w:top w:val="none" w:sz="0" w:space="0" w:color="auto"/>
        <w:left w:val="none" w:sz="0" w:space="0" w:color="auto"/>
        <w:bottom w:val="none" w:sz="0" w:space="0" w:color="auto"/>
        <w:right w:val="none" w:sz="0" w:space="0" w:color="auto"/>
      </w:divBdr>
    </w:div>
    <w:div w:id="315183022">
      <w:bodyDiv w:val="1"/>
      <w:marLeft w:val="0"/>
      <w:marRight w:val="0"/>
      <w:marTop w:val="0"/>
      <w:marBottom w:val="0"/>
      <w:divBdr>
        <w:top w:val="none" w:sz="0" w:space="0" w:color="auto"/>
        <w:left w:val="none" w:sz="0" w:space="0" w:color="auto"/>
        <w:bottom w:val="none" w:sz="0" w:space="0" w:color="auto"/>
        <w:right w:val="none" w:sz="0" w:space="0" w:color="auto"/>
      </w:divBdr>
    </w:div>
    <w:div w:id="525598769">
      <w:bodyDiv w:val="1"/>
      <w:marLeft w:val="0"/>
      <w:marRight w:val="0"/>
      <w:marTop w:val="0"/>
      <w:marBottom w:val="0"/>
      <w:divBdr>
        <w:top w:val="none" w:sz="0" w:space="0" w:color="auto"/>
        <w:left w:val="none" w:sz="0" w:space="0" w:color="auto"/>
        <w:bottom w:val="none" w:sz="0" w:space="0" w:color="auto"/>
        <w:right w:val="none" w:sz="0" w:space="0" w:color="auto"/>
      </w:divBdr>
    </w:div>
    <w:div w:id="880216628">
      <w:bodyDiv w:val="1"/>
      <w:marLeft w:val="0"/>
      <w:marRight w:val="0"/>
      <w:marTop w:val="0"/>
      <w:marBottom w:val="0"/>
      <w:divBdr>
        <w:top w:val="none" w:sz="0" w:space="0" w:color="auto"/>
        <w:left w:val="none" w:sz="0" w:space="0" w:color="auto"/>
        <w:bottom w:val="none" w:sz="0" w:space="0" w:color="auto"/>
        <w:right w:val="none" w:sz="0" w:space="0" w:color="auto"/>
      </w:divBdr>
    </w:div>
    <w:div w:id="1440757111">
      <w:bodyDiv w:val="1"/>
      <w:marLeft w:val="0"/>
      <w:marRight w:val="0"/>
      <w:marTop w:val="0"/>
      <w:marBottom w:val="0"/>
      <w:divBdr>
        <w:top w:val="none" w:sz="0" w:space="0" w:color="auto"/>
        <w:left w:val="none" w:sz="0" w:space="0" w:color="auto"/>
        <w:bottom w:val="none" w:sz="0" w:space="0" w:color="auto"/>
        <w:right w:val="none" w:sz="0" w:space="0" w:color="auto"/>
      </w:divBdr>
    </w:div>
    <w:div w:id="1518156709">
      <w:bodyDiv w:val="1"/>
      <w:marLeft w:val="0"/>
      <w:marRight w:val="0"/>
      <w:marTop w:val="0"/>
      <w:marBottom w:val="0"/>
      <w:divBdr>
        <w:top w:val="none" w:sz="0" w:space="0" w:color="auto"/>
        <w:left w:val="none" w:sz="0" w:space="0" w:color="auto"/>
        <w:bottom w:val="none" w:sz="0" w:space="0" w:color="auto"/>
        <w:right w:val="none" w:sz="0" w:space="0" w:color="auto"/>
      </w:divBdr>
    </w:div>
    <w:div w:id="1523976169">
      <w:bodyDiv w:val="1"/>
      <w:marLeft w:val="0"/>
      <w:marRight w:val="0"/>
      <w:marTop w:val="0"/>
      <w:marBottom w:val="0"/>
      <w:divBdr>
        <w:top w:val="none" w:sz="0" w:space="0" w:color="auto"/>
        <w:left w:val="none" w:sz="0" w:space="0" w:color="auto"/>
        <w:bottom w:val="none" w:sz="0" w:space="0" w:color="auto"/>
        <w:right w:val="none" w:sz="0" w:space="0" w:color="auto"/>
      </w:divBdr>
    </w:div>
    <w:div w:id="1782340115">
      <w:bodyDiv w:val="1"/>
      <w:marLeft w:val="0"/>
      <w:marRight w:val="0"/>
      <w:marTop w:val="0"/>
      <w:marBottom w:val="0"/>
      <w:divBdr>
        <w:top w:val="none" w:sz="0" w:space="0" w:color="auto"/>
        <w:left w:val="none" w:sz="0" w:space="0" w:color="auto"/>
        <w:bottom w:val="none" w:sz="0" w:space="0" w:color="auto"/>
        <w:right w:val="none" w:sz="0" w:space="0" w:color="auto"/>
      </w:divBdr>
    </w:div>
    <w:div w:id="2115204734">
      <w:bodyDiv w:val="1"/>
      <w:marLeft w:val="0"/>
      <w:marRight w:val="0"/>
      <w:marTop w:val="0"/>
      <w:marBottom w:val="0"/>
      <w:divBdr>
        <w:top w:val="none" w:sz="0" w:space="0" w:color="auto"/>
        <w:left w:val="none" w:sz="0" w:space="0" w:color="auto"/>
        <w:bottom w:val="none" w:sz="0" w:space="0" w:color="auto"/>
        <w:right w:val="none" w:sz="0" w:space="0" w:color="auto"/>
      </w:divBdr>
    </w:div>
    <w:div w:id="2139256766">
      <w:bodyDiv w:val="1"/>
      <w:marLeft w:val="0"/>
      <w:marRight w:val="0"/>
      <w:marTop w:val="0"/>
      <w:marBottom w:val="0"/>
      <w:divBdr>
        <w:top w:val="none" w:sz="0" w:space="0" w:color="auto"/>
        <w:left w:val="none" w:sz="0" w:space="0" w:color="auto"/>
        <w:bottom w:val="none" w:sz="0" w:space="0" w:color="auto"/>
        <w:right w:val="none" w:sz="0" w:space="0" w:color="auto"/>
      </w:divBdr>
    </w:div>
    <w:div w:id="21440313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header" Target="header8.xml"/><Relationship Id="rId42" Type="http://schemas.openxmlformats.org/officeDocument/2006/relationships/image" Target="media/image13.jpg"/><Relationship Id="rId47" Type="http://schemas.openxmlformats.org/officeDocument/2006/relationships/image" Target="media/image18.jpg"/><Relationship Id="rId63" Type="http://schemas.openxmlformats.org/officeDocument/2006/relationships/image" Target="media/image33.png"/><Relationship Id="rId68" Type="http://schemas.openxmlformats.org/officeDocument/2006/relationships/image" Target="media/image36.jpg"/><Relationship Id="rId84" Type="http://schemas.openxmlformats.org/officeDocument/2006/relationships/image" Target="media/image51.jpeg"/><Relationship Id="rId89" Type="http://schemas.openxmlformats.org/officeDocument/2006/relationships/image" Target="media/image55.jpeg"/><Relationship Id="rId16" Type="http://schemas.openxmlformats.org/officeDocument/2006/relationships/header" Target="header5.xml"/><Relationship Id="rId11" Type="http://schemas.openxmlformats.org/officeDocument/2006/relationships/header" Target="header2.xml"/><Relationship Id="rId32" Type="http://schemas.openxmlformats.org/officeDocument/2006/relationships/image" Target="media/image6.png"/><Relationship Id="rId37" Type="http://schemas.openxmlformats.org/officeDocument/2006/relationships/footer" Target="footer10.xml"/><Relationship Id="rId53" Type="http://schemas.openxmlformats.org/officeDocument/2006/relationships/footer" Target="footer11.xml"/><Relationship Id="rId58" Type="http://schemas.openxmlformats.org/officeDocument/2006/relationships/image" Target="media/image28.png"/><Relationship Id="rId74" Type="http://schemas.openxmlformats.org/officeDocument/2006/relationships/image" Target="media/image42.jpeg"/><Relationship Id="rId79" Type="http://schemas.openxmlformats.org/officeDocument/2006/relationships/image" Target="media/image46.png"/><Relationship Id="rId5" Type="http://schemas.openxmlformats.org/officeDocument/2006/relationships/webSettings" Target="webSettings.xml"/><Relationship Id="rId90" Type="http://schemas.openxmlformats.org/officeDocument/2006/relationships/image" Target="media/image56.jpeg"/><Relationship Id="rId95" Type="http://schemas.openxmlformats.org/officeDocument/2006/relationships/image" Target="media/image60.png"/><Relationship Id="rId22" Type="http://schemas.openxmlformats.org/officeDocument/2006/relationships/image" Target="media/image2.JPG"/><Relationship Id="rId27" Type="http://schemas.openxmlformats.org/officeDocument/2006/relationships/footer" Target="footer7.xml"/><Relationship Id="rId43" Type="http://schemas.openxmlformats.org/officeDocument/2006/relationships/image" Target="media/image14.jpg"/><Relationship Id="rId48" Type="http://schemas.openxmlformats.org/officeDocument/2006/relationships/image" Target="media/image19.jpg"/><Relationship Id="rId64" Type="http://schemas.openxmlformats.org/officeDocument/2006/relationships/image" Target="media/image34.png"/><Relationship Id="rId69" Type="http://schemas.openxmlformats.org/officeDocument/2006/relationships/image" Target="media/image37.png"/><Relationship Id="rId80" Type="http://schemas.openxmlformats.org/officeDocument/2006/relationships/image" Target="media/image47.png"/><Relationship Id="rId85" Type="http://schemas.openxmlformats.org/officeDocument/2006/relationships/image" Target="media/image52.jpe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footer" Target="footer3.xml"/><Relationship Id="rId25" Type="http://schemas.openxmlformats.org/officeDocument/2006/relationships/footer" Target="footer6.xml"/><Relationship Id="rId33" Type="http://schemas.openxmlformats.org/officeDocument/2006/relationships/image" Target="media/image7.png"/><Relationship Id="rId38" Type="http://schemas.openxmlformats.org/officeDocument/2006/relationships/image" Target="media/image9.jpg"/><Relationship Id="rId46" Type="http://schemas.openxmlformats.org/officeDocument/2006/relationships/image" Target="media/image17.jpg"/><Relationship Id="rId59" Type="http://schemas.openxmlformats.org/officeDocument/2006/relationships/image" Target="media/image29.png"/><Relationship Id="rId67" Type="http://schemas.openxmlformats.org/officeDocument/2006/relationships/header" Target="header12.xml"/><Relationship Id="rId20" Type="http://schemas.openxmlformats.org/officeDocument/2006/relationships/footer" Target="footer4.xml"/><Relationship Id="rId41" Type="http://schemas.openxmlformats.org/officeDocument/2006/relationships/image" Target="media/image12.jpg"/><Relationship Id="rId54" Type="http://schemas.openxmlformats.org/officeDocument/2006/relationships/image" Target="media/image24.png"/><Relationship Id="rId62" Type="http://schemas.openxmlformats.org/officeDocument/2006/relationships/image" Target="media/image32.png"/><Relationship Id="rId70" Type="http://schemas.openxmlformats.org/officeDocument/2006/relationships/image" Target="media/image38.jpeg"/><Relationship Id="rId75" Type="http://schemas.openxmlformats.org/officeDocument/2006/relationships/image" Target="media/image43.png"/><Relationship Id="rId83" Type="http://schemas.openxmlformats.org/officeDocument/2006/relationships/image" Target="media/image50.png"/><Relationship Id="rId88" Type="http://schemas.openxmlformats.org/officeDocument/2006/relationships/image" Target="media/image54.jpeg"/><Relationship Id="rId91" Type="http://schemas.openxmlformats.org/officeDocument/2006/relationships/image" Target="media/image57.png"/><Relationship Id="rId96"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northcoast@tmr.qld.gov.au" TargetMode="External"/><Relationship Id="rId23" Type="http://schemas.openxmlformats.org/officeDocument/2006/relationships/footer" Target="footer5.xml"/><Relationship Id="rId28" Type="http://schemas.openxmlformats.org/officeDocument/2006/relationships/header" Target="header11.xml"/><Relationship Id="rId36" Type="http://schemas.openxmlformats.org/officeDocument/2006/relationships/footer" Target="footer9.xml"/><Relationship Id="rId49" Type="http://schemas.openxmlformats.org/officeDocument/2006/relationships/image" Target="media/image20.jpg"/><Relationship Id="rId57" Type="http://schemas.openxmlformats.org/officeDocument/2006/relationships/image" Target="media/image27.jpg"/><Relationship Id="rId10" Type="http://schemas.openxmlformats.org/officeDocument/2006/relationships/footer" Target="footer1.xml"/><Relationship Id="rId31" Type="http://schemas.openxmlformats.org/officeDocument/2006/relationships/image" Target="media/image5.png"/><Relationship Id="rId44" Type="http://schemas.openxmlformats.org/officeDocument/2006/relationships/image" Target="media/image15.jpg"/><Relationship Id="rId52" Type="http://schemas.openxmlformats.org/officeDocument/2006/relationships/image" Target="media/image23.jpg"/><Relationship Id="rId60" Type="http://schemas.openxmlformats.org/officeDocument/2006/relationships/image" Target="media/image30.png"/><Relationship Id="rId65" Type="http://schemas.openxmlformats.org/officeDocument/2006/relationships/image" Target="media/image35.jpg"/><Relationship Id="rId73" Type="http://schemas.openxmlformats.org/officeDocument/2006/relationships/image" Target="media/image41.png"/><Relationship Id="rId78" Type="http://schemas.openxmlformats.org/officeDocument/2006/relationships/footer" Target="footer13.xml"/><Relationship Id="rId81" Type="http://schemas.openxmlformats.org/officeDocument/2006/relationships/image" Target="media/image48.png"/><Relationship Id="rId86" Type="http://schemas.openxmlformats.org/officeDocument/2006/relationships/image" Target="media/image53.png"/><Relationship Id="rId94" Type="http://schemas.microsoft.com/office/2007/relationships/hdphoto" Target="media/hdphoto2.wdp"/><Relationship Id="rId99"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header" Target="header6.xml"/><Relationship Id="rId39" Type="http://schemas.openxmlformats.org/officeDocument/2006/relationships/image" Target="media/image10.jpg"/><Relationship Id="rId34" Type="http://schemas.openxmlformats.org/officeDocument/2006/relationships/image" Target="media/image8.png"/><Relationship Id="rId50" Type="http://schemas.openxmlformats.org/officeDocument/2006/relationships/image" Target="media/image21.jpg"/><Relationship Id="rId55" Type="http://schemas.openxmlformats.org/officeDocument/2006/relationships/image" Target="media/image25.jpg"/><Relationship Id="rId76" Type="http://schemas.openxmlformats.org/officeDocument/2006/relationships/image" Target="media/image44.jpeg"/><Relationship Id="rId97" Type="http://schemas.openxmlformats.org/officeDocument/2006/relationships/footer" Target="footer14.xml"/><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3.png"/><Relationship Id="rId24" Type="http://schemas.openxmlformats.org/officeDocument/2006/relationships/header" Target="header9.xml"/><Relationship Id="rId40" Type="http://schemas.openxmlformats.org/officeDocument/2006/relationships/image" Target="media/image11.jpg"/><Relationship Id="rId45" Type="http://schemas.openxmlformats.org/officeDocument/2006/relationships/image" Target="media/image16.jpg"/><Relationship Id="rId66" Type="http://schemas.openxmlformats.org/officeDocument/2006/relationships/footer" Target="footer12.xml"/><Relationship Id="rId87" Type="http://schemas.microsoft.com/office/2007/relationships/hdphoto" Target="media/hdphoto1.wdp"/><Relationship Id="rId61" Type="http://schemas.openxmlformats.org/officeDocument/2006/relationships/image" Target="media/image31.png"/><Relationship Id="rId82" Type="http://schemas.openxmlformats.org/officeDocument/2006/relationships/image" Target="media/image49.png"/><Relationship Id="rId19" Type="http://schemas.openxmlformats.org/officeDocument/2006/relationships/header" Target="header7.xml"/><Relationship Id="rId14" Type="http://schemas.openxmlformats.org/officeDocument/2006/relationships/header" Target="header4.xml"/><Relationship Id="rId30" Type="http://schemas.openxmlformats.org/officeDocument/2006/relationships/image" Target="media/image4.png"/><Relationship Id="rId35" Type="http://schemas.openxmlformats.org/officeDocument/2006/relationships/footer" Target="footer8.xml"/><Relationship Id="rId56" Type="http://schemas.openxmlformats.org/officeDocument/2006/relationships/image" Target="media/image26.jpg"/><Relationship Id="rId77" Type="http://schemas.openxmlformats.org/officeDocument/2006/relationships/image" Target="media/image45.jpg"/><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2.jpg"/><Relationship Id="rId72" Type="http://schemas.openxmlformats.org/officeDocument/2006/relationships/image" Target="media/image40.png"/><Relationship Id="rId93" Type="http://schemas.openxmlformats.org/officeDocument/2006/relationships/image" Target="media/image59.png"/><Relationship Id="rId98"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351BAE435844BB286472D71447B566A"/>
        <w:category>
          <w:name w:val="General"/>
          <w:gallery w:val="placeholder"/>
        </w:category>
        <w:types>
          <w:type w:val="bbPlcHdr"/>
        </w:types>
        <w:behaviors>
          <w:behavior w:val="content"/>
        </w:behaviors>
        <w:guid w:val="{9FB2BB43-CB82-4289-A007-0A8631D99D38}"/>
      </w:docPartPr>
      <w:docPartBody>
        <w:p w:rsidR="00854C0E" w:rsidRDefault="000B331E" w:rsidP="000B331E">
          <w:pPr>
            <w:pStyle w:val="D351BAE435844BB286472D71447B566A"/>
          </w:pPr>
          <w:r>
            <w:t>[Additional info e.g. Date, Author etc]</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331E"/>
    <w:rsid w:val="00014298"/>
    <w:rsid w:val="00034CD8"/>
    <w:rsid w:val="00041F55"/>
    <w:rsid w:val="00086657"/>
    <w:rsid w:val="000B331E"/>
    <w:rsid w:val="000F5B99"/>
    <w:rsid w:val="00147965"/>
    <w:rsid w:val="0015046A"/>
    <w:rsid w:val="001765BD"/>
    <w:rsid w:val="001D0DF1"/>
    <w:rsid w:val="001E37EB"/>
    <w:rsid w:val="00210F61"/>
    <w:rsid w:val="00271025"/>
    <w:rsid w:val="00273932"/>
    <w:rsid w:val="002C5C84"/>
    <w:rsid w:val="00304617"/>
    <w:rsid w:val="0030703A"/>
    <w:rsid w:val="00310C14"/>
    <w:rsid w:val="003213E9"/>
    <w:rsid w:val="0038570A"/>
    <w:rsid w:val="003964C4"/>
    <w:rsid w:val="003F0C4A"/>
    <w:rsid w:val="00461E16"/>
    <w:rsid w:val="0048315A"/>
    <w:rsid w:val="0048686C"/>
    <w:rsid w:val="00487110"/>
    <w:rsid w:val="004A0EDB"/>
    <w:rsid w:val="00532CD0"/>
    <w:rsid w:val="00534C05"/>
    <w:rsid w:val="00535D73"/>
    <w:rsid w:val="005856B0"/>
    <w:rsid w:val="005B5B43"/>
    <w:rsid w:val="005C094D"/>
    <w:rsid w:val="005D1384"/>
    <w:rsid w:val="00602918"/>
    <w:rsid w:val="00641DE3"/>
    <w:rsid w:val="006648FB"/>
    <w:rsid w:val="00693802"/>
    <w:rsid w:val="0069476E"/>
    <w:rsid w:val="006A219C"/>
    <w:rsid w:val="006D6620"/>
    <w:rsid w:val="00731C4F"/>
    <w:rsid w:val="007C5F89"/>
    <w:rsid w:val="007E4394"/>
    <w:rsid w:val="00806A11"/>
    <w:rsid w:val="00813B99"/>
    <w:rsid w:val="00854C0E"/>
    <w:rsid w:val="0088129E"/>
    <w:rsid w:val="00883D26"/>
    <w:rsid w:val="00886EA8"/>
    <w:rsid w:val="00896529"/>
    <w:rsid w:val="008C0611"/>
    <w:rsid w:val="008D2166"/>
    <w:rsid w:val="0091137C"/>
    <w:rsid w:val="00931446"/>
    <w:rsid w:val="00997EE0"/>
    <w:rsid w:val="00A05367"/>
    <w:rsid w:val="00A222DF"/>
    <w:rsid w:val="00A30E6A"/>
    <w:rsid w:val="00A31A6D"/>
    <w:rsid w:val="00AA674E"/>
    <w:rsid w:val="00AA7E17"/>
    <w:rsid w:val="00B03CBB"/>
    <w:rsid w:val="00B17DC2"/>
    <w:rsid w:val="00C10724"/>
    <w:rsid w:val="00C24AF1"/>
    <w:rsid w:val="00C77ABC"/>
    <w:rsid w:val="00C957E7"/>
    <w:rsid w:val="00CD03D0"/>
    <w:rsid w:val="00D9795F"/>
    <w:rsid w:val="00E427D3"/>
    <w:rsid w:val="00E42E71"/>
    <w:rsid w:val="00E45BF2"/>
    <w:rsid w:val="00E642A7"/>
    <w:rsid w:val="00E7009C"/>
    <w:rsid w:val="00EB192F"/>
    <w:rsid w:val="00EB4C2B"/>
    <w:rsid w:val="00F051D8"/>
    <w:rsid w:val="00F81222"/>
    <w:rsid w:val="00FB16AE"/>
    <w:rsid w:val="00FF633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AU" w:eastAsia="en-A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351BAE435844BB286472D71447B566A">
    <w:name w:val="D351BAE435844BB286472D71447B566A"/>
    <w:rsid w:val="000B331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TMR">
      <a:dk1>
        <a:sysClr val="windowText" lastClr="000000"/>
      </a:dk1>
      <a:lt1>
        <a:sysClr val="window" lastClr="FFFFFF"/>
      </a:lt1>
      <a:dk2>
        <a:srgbClr val="7F7F7F"/>
      </a:dk2>
      <a:lt2>
        <a:srgbClr val="F2F2F2"/>
      </a:lt2>
      <a:accent1>
        <a:srgbClr val="003C69"/>
      </a:accent1>
      <a:accent2>
        <a:srgbClr val="7AB800"/>
      </a:accent2>
      <a:accent3>
        <a:srgbClr val="DAD8BC"/>
      </a:accent3>
      <a:accent4>
        <a:srgbClr val="F79427"/>
      </a:accent4>
      <a:accent5>
        <a:srgbClr val="818283"/>
      </a:accent5>
      <a:accent6>
        <a:srgbClr val="BCBDC0"/>
      </a:accent6>
      <a:hlink>
        <a:srgbClr val="003E69"/>
      </a:hlink>
      <a:folHlink>
        <a:srgbClr val="003E69"/>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4100613-2AF5-40C2-B406-A6626B5BC5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6392</Words>
  <Characters>36438</Characters>
  <Application>Microsoft Office Word</Application>
  <DocSecurity>0</DocSecurity>
  <Lines>303</Lines>
  <Paragraphs>85</Paragraphs>
  <ScaleCrop>false</ScaleCrop>
  <HeadingPairs>
    <vt:vector size="2" baseType="variant">
      <vt:variant>
        <vt:lpstr>Title</vt:lpstr>
      </vt:variant>
      <vt:variant>
        <vt:i4>1</vt:i4>
      </vt:variant>
    </vt:vector>
  </HeadingPairs>
  <TitlesOfParts>
    <vt:vector size="1" baseType="lpstr">
      <vt:lpstr>Eighth Annual Compliance Report Bruce Highway Upgrade Project [Caloundra Road to Sunshine Motorway]</vt:lpstr>
    </vt:vector>
  </TitlesOfParts>
  <Manager/>
  <Company/>
  <LinksUpToDate>false</LinksUpToDate>
  <CharactersWithSpaces>42745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Eighth Annual Compliance Report Bruce Highway Upgrade Project [Caloundra Road to Sunshine Motorway]</dc:title>
  <dc:subject/>
  <dc:creator/>
  <cp:keywords/>
  <cp:lastModifiedBy/>
  <cp:revision>1</cp:revision>
  <dcterms:created xsi:type="dcterms:W3CDTF">2025-04-08T23:14:00Z</dcterms:created>
  <dcterms:modified xsi:type="dcterms:W3CDTF">2025-04-08T23:14:00Z</dcterms:modified>
</cp:coreProperties>
</file>