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21A9" w14:textId="08DFA2D4" w:rsidR="00F565C6" w:rsidRDefault="00095E7E" w:rsidP="00F565C6">
      <w:pPr>
        <w:sectPr w:rsidR="00F565C6" w:rsidSect="00F565C6">
          <w:headerReference w:type="even" r:id="rId8"/>
          <w:headerReference w:type="default" r:id="rId9"/>
          <w:footerReference w:type="default" r:id="rId10"/>
          <w:headerReference w:type="first" r:id="rId11"/>
          <w:footerReference w:type="first" r:id="rId12"/>
          <w:pgSz w:w="11900" w:h="16840"/>
          <w:pgMar w:top="1440" w:right="1021" w:bottom="1440" w:left="1021" w:header="1531" w:footer="1020" w:gutter="0"/>
          <w:cols w:num="2" w:space="708"/>
          <w:titlePg/>
          <w:docGrid w:linePitch="360"/>
        </w:sectPr>
      </w:pPr>
      <w:r>
        <w:rPr>
          <w:noProof/>
          <w:lang w:val="en-AU" w:eastAsia="en-AU"/>
        </w:rPr>
        <mc:AlternateContent>
          <mc:Choice Requires="wps">
            <w:drawing>
              <wp:anchor distT="0" distB="0" distL="114300" distR="114300" simplePos="0" relativeHeight="251658240" behindDoc="0" locked="0" layoutInCell="1" allowOverlap="1" wp14:anchorId="0A44615A" wp14:editId="7C10A792">
                <wp:simplePos x="0" y="0"/>
                <wp:positionH relativeFrom="page">
                  <wp:align>center</wp:align>
                </wp:positionH>
                <wp:positionV relativeFrom="paragraph">
                  <wp:posOffset>318</wp:posOffset>
                </wp:positionV>
                <wp:extent cx="5342400" cy="69156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2400" cy="6915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8B2265E" w14:textId="09E2CFEF" w:rsidR="0051448C" w:rsidRDefault="0051448C" w:rsidP="0051448C">
                            <w:pPr>
                              <w:autoSpaceDE w:val="0"/>
                              <w:autoSpaceDN w:val="0"/>
                              <w:adjustRightInd w:val="0"/>
                              <w:spacing w:after="0" w:line="240" w:lineRule="auto"/>
                              <w:jc w:val="center"/>
                              <w:rPr>
                                <w:rFonts w:cs="Arial"/>
                                <w:b/>
                                <w:bCs/>
                                <w:color w:val="B04C64"/>
                                <w:sz w:val="51"/>
                                <w:szCs w:val="51"/>
                                <w:lang w:val="en-AU"/>
                              </w:rPr>
                            </w:pPr>
                          </w:p>
                          <w:p w14:paraId="2AFB24F6" w14:textId="77777777" w:rsidR="0051448C" w:rsidRDefault="0051448C" w:rsidP="0051448C">
                            <w:pPr>
                              <w:autoSpaceDE w:val="0"/>
                              <w:autoSpaceDN w:val="0"/>
                              <w:adjustRightInd w:val="0"/>
                              <w:spacing w:after="0" w:line="240" w:lineRule="auto"/>
                              <w:jc w:val="center"/>
                              <w:rPr>
                                <w:rFonts w:cs="Arial"/>
                                <w:b/>
                                <w:bCs/>
                                <w:color w:val="B04C64"/>
                                <w:sz w:val="51"/>
                                <w:szCs w:val="51"/>
                                <w:lang w:val="en-AU"/>
                              </w:rPr>
                            </w:pPr>
                          </w:p>
                          <w:p w14:paraId="7FEBEC66" w14:textId="18D8F4B3" w:rsidR="00005A7C" w:rsidRDefault="00005A7C" w:rsidP="0051448C">
                            <w:pPr>
                              <w:autoSpaceDE w:val="0"/>
                              <w:autoSpaceDN w:val="0"/>
                              <w:adjustRightInd w:val="0"/>
                              <w:spacing w:after="0" w:line="240" w:lineRule="auto"/>
                              <w:jc w:val="center"/>
                              <w:rPr>
                                <w:rFonts w:cs="Arial"/>
                                <w:color w:val="B04C64"/>
                                <w:sz w:val="55"/>
                                <w:szCs w:val="55"/>
                                <w:lang w:val="en-AU"/>
                              </w:rPr>
                            </w:pPr>
                          </w:p>
                          <w:p w14:paraId="56304361" w14:textId="1495BD9A" w:rsidR="00005A7C" w:rsidRDefault="00005A7C" w:rsidP="0051448C">
                            <w:pPr>
                              <w:autoSpaceDE w:val="0"/>
                              <w:autoSpaceDN w:val="0"/>
                              <w:adjustRightInd w:val="0"/>
                              <w:spacing w:after="0" w:line="240" w:lineRule="auto"/>
                              <w:jc w:val="center"/>
                              <w:rPr>
                                <w:rFonts w:cs="Arial"/>
                                <w:color w:val="B04C64"/>
                                <w:sz w:val="55"/>
                                <w:szCs w:val="55"/>
                                <w:lang w:val="en-AU"/>
                              </w:rPr>
                            </w:pPr>
                          </w:p>
                          <w:p w14:paraId="4F977CDC" w14:textId="019DDB71" w:rsidR="00005A7C" w:rsidRDefault="00005A7C" w:rsidP="0051448C">
                            <w:pPr>
                              <w:autoSpaceDE w:val="0"/>
                              <w:autoSpaceDN w:val="0"/>
                              <w:adjustRightInd w:val="0"/>
                              <w:spacing w:after="0" w:line="240" w:lineRule="auto"/>
                              <w:jc w:val="center"/>
                              <w:rPr>
                                <w:rFonts w:cs="Arial"/>
                                <w:color w:val="B04C64"/>
                                <w:sz w:val="55"/>
                                <w:szCs w:val="55"/>
                                <w:lang w:val="en-AU"/>
                              </w:rPr>
                            </w:pPr>
                          </w:p>
                          <w:p w14:paraId="1FF83786" w14:textId="1076CF60" w:rsidR="00005A7C" w:rsidRDefault="00005A7C" w:rsidP="0051448C">
                            <w:pPr>
                              <w:autoSpaceDE w:val="0"/>
                              <w:autoSpaceDN w:val="0"/>
                              <w:adjustRightInd w:val="0"/>
                              <w:spacing w:after="0" w:line="240" w:lineRule="auto"/>
                              <w:jc w:val="center"/>
                              <w:rPr>
                                <w:rFonts w:cs="Arial"/>
                                <w:color w:val="B04C64"/>
                                <w:sz w:val="55"/>
                                <w:szCs w:val="55"/>
                                <w:lang w:val="en-AU"/>
                              </w:rPr>
                            </w:pPr>
                          </w:p>
                          <w:p w14:paraId="38FE3DA0" w14:textId="0C8EF79C" w:rsidR="00005A7C" w:rsidRDefault="00005A7C" w:rsidP="0051448C">
                            <w:pPr>
                              <w:autoSpaceDE w:val="0"/>
                              <w:autoSpaceDN w:val="0"/>
                              <w:adjustRightInd w:val="0"/>
                              <w:spacing w:after="0" w:line="240" w:lineRule="auto"/>
                              <w:jc w:val="center"/>
                              <w:rPr>
                                <w:rFonts w:cs="Arial"/>
                                <w:color w:val="B04C64"/>
                                <w:sz w:val="55"/>
                                <w:szCs w:val="55"/>
                                <w:lang w:val="en-AU"/>
                              </w:rPr>
                            </w:pPr>
                          </w:p>
                          <w:p w14:paraId="0B301403" w14:textId="33FAE73A" w:rsidR="00102D3E" w:rsidRDefault="003355BE" w:rsidP="00102D3E">
                            <w:pPr>
                              <w:autoSpaceDE w:val="0"/>
                              <w:autoSpaceDN w:val="0"/>
                              <w:adjustRightInd w:val="0"/>
                              <w:spacing w:after="0" w:line="240" w:lineRule="auto"/>
                              <w:jc w:val="center"/>
                              <w:rPr>
                                <w:rFonts w:cs="Arial"/>
                                <w:color w:val="B04C64"/>
                                <w:sz w:val="40"/>
                                <w:szCs w:val="40"/>
                                <w:lang w:val="en-AU"/>
                              </w:rPr>
                            </w:pPr>
                            <w:r w:rsidRPr="00951792">
                              <w:rPr>
                                <w:rFonts w:cs="Arial"/>
                                <w:color w:val="B04C64"/>
                                <w:sz w:val="40"/>
                                <w:szCs w:val="40"/>
                                <w:lang w:val="en-AU"/>
                              </w:rPr>
                              <w:t>Review</w:t>
                            </w:r>
                            <w:r w:rsidRPr="003355BE">
                              <w:rPr>
                                <w:rFonts w:cs="Arial"/>
                                <w:i/>
                                <w:iCs/>
                                <w:color w:val="B04C64"/>
                                <w:sz w:val="40"/>
                                <w:szCs w:val="40"/>
                                <w:lang w:val="en-AU"/>
                              </w:rPr>
                              <w:t xml:space="preserve"> </w:t>
                            </w:r>
                            <w:r>
                              <w:rPr>
                                <w:rFonts w:cs="Arial"/>
                                <w:color w:val="B04C64"/>
                                <w:sz w:val="40"/>
                                <w:szCs w:val="40"/>
                                <w:lang w:val="en-AU"/>
                              </w:rPr>
                              <w:t xml:space="preserve">of the </w:t>
                            </w:r>
                            <w:r w:rsidR="009C2643" w:rsidRPr="00580C8E">
                              <w:rPr>
                                <w:rFonts w:cs="Arial"/>
                                <w:i/>
                                <w:iCs/>
                                <w:color w:val="B04C64"/>
                                <w:sz w:val="40"/>
                                <w:szCs w:val="40"/>
                                <w:lang w:val="en-AU"/>
                              </w:rPr>
                              <w:t>Succession Act 1981</w:t>
                            </w:r>
                            <w:r w:rsidR="00102D3E" w:rsidRPr="00580C8E">
                              <w:rPr>
                                <w:rFonts w:cs="Arial"/>
                                <w:color w:val="B04C64"/>
                                <w:sz w:val="40"/>
                                <w:szCs w:val="40"/>
                                <w:lang w:val="en-AU"/>
                              </w:rPr>
                              <w:t xml:space="preserve"> </w:t>
                            </w:r>
                          </w:p>
                          <w:p w14:paraId="3B857B4E" w14:textId="40FB52D6" w:rsidR="00336162" w:rsidRDefault="00336162" w:rsidP="00102D3E">
                            <w:pPr>
                              <w:autoSpaceDE w:val="0"/>
                              <w:autoSpaceDN w:val="0"/>
                              <w:adjustRightInd w:val="0"/>
                              <w:spacing w:after="0" w:line="240" w:lineRule="auto"/>
                              <w:jc w:val="center"/>
                              <w:rPr>
                                <w:rFonts w:cs="Arial"/>
                                <w:color w:val="B04C64"/>
                                <w:sz w:val="40"/>
                                <w:szCs w:val="40"/>
                                <w:lang w:val="en-AU"/>
                              </w:rPr>
                            </w:pPr>
                          </w:p>
                          <w:p w14:paraId="04A5A001" w14:textId="2EC0F057" w:rsidR="00336162" w:rsidRDefault="00336162" w:rsidP="00102D3E">
                            <w:pPr>
                              <w:autoSpaceDE w:val="0"/>
                              <w:autoSpaceDN w:val="0"/>
                              <w:adjustRightInd w:val="0"/>
                              <w:spacing w:after="0" w:line="240" w:lineRule="auto"/>
                              <w:jc w:val="center"/>
                              <w:rPr>
                                <w:rFonts w:cs="Arial"/>
                                <w:b/>
                                <w:bCs/>
                                <w:color w:val="B04C64"/>
                                <w:sz w:val="40"/>
                                <w:szCs w:val="40"/>
                                <w:lang w:val="en-AU"/>
                              </w:rPr>
                            </w:pPr>
                            <w:r w:rsidRPr="00336162">
                              <w:rPr>
                                <w:rFonts w:cs="Arial"/>
                                <w:b/>
                                <w:bCs/>
                                <w:color w:val="B04C64"/>
                                <w:sz w:val="40"/>
                                <w:szCs w:val="40"/>
                                <w:lang w:val="en-AU"/>
                              </w:rPr>
                              <w:t>Public Policy Paper</w:t>
                            </w:r>
                          </w:p>
                          <w:p w14:paraId="3AD100A3" w14:textId="7F124E8B" w:rsidR="00336162" w:rsidRDefault="00336162" w:rsidP="00102D3E">
                            <w:pPr>
                              <w:autoSpaceDE w:val="0"/>
                              <w:autoSpaceDN w:val="0"/>
                              <w:adjustRightInd w:val="0"/>
                              <w:spacing w:after="0" w:line="240" w:lineRule="auto"/>
                              <w:jc w:val="center"/>
                              <w:rPr>
                                <w:rFonts w:cs="Arial"/>
                                <w:b/>
                                <w:bCs/>
                                <w:color w:val="B04C64"/>
                                <w:sz w:val="40"/>
                                <w:szCs w:val="40"/>
                                <w:lang w:val="en-AU"/>
                              </w:rPr>
                            </w:pPr>
                          </w:p>
                          <w:p w14:paraId="7C5C28D2" w14:textId="667E0843" w:rsidR="00336162" w:rsidRPr="00336162" w:rsidRDefault="00336162" w:rsidP="00102D3E">
                            <w:pPr>
                              <w:autoSpaceDE w:val="0"/>
                              <w:autoSpaceDN w:val="0"/>
                              <w:adjustRightInd w:val="0"/>
                              <w:spacing w:after="0" w:line="240" w:lineRule="auto"/>
                              <w:jc w:val="center"/>
                              <w:rPr>
                                <w:rFonts w:cs="Arial"/>
                                <w:b/>
                                <w:bCs/>
                                <w:color w:val="B04C64"/>
                                <w:sz w:val="40"/>
                                <w:szCs w:val="40"/>
                                <w:lang w:val="en-AU"/>
                              </w:rPr>
                            </w:pPr>
                            <w:r>
                              <w:rPr>
                                <w:rFonts w:cs="Arial"/>
                                <w:b/>
                                <w:bCs/>
                                <w:color w:val="B04C64"/>
                                <w:sz w:val="40"/>
                                <w:szCs w:val="40"/>
                                <w:lang w:val="en-AU"/>
                              </w:rPr>
                              <w:t>Intestacy Entitlements and Family Provision Applications</w:t>
                            </w:r>
                          </w:p>
                          <w:p w14:paraId="0CFBC0EE" w14:textId="7FC5AA89" w:rsidR="0051448C" w:rsidRDefault="0051448C" w:rsidP="0051448C">
                            <w:pPr>
                              <w:autoSpaceDE w:val="0"/>
                              <w:autoSpaceDN w:val="0"/>
                              <w:adjustRightInd w:val="0"/>
                              <w:spacing w:after="0" w:line="240" w:lineRule="auto"/>
                              <w:jc w:val="center"/>
                              <w:rPr>
                                <w:rFonts w:cs="Arial"/>
                                <w:b/>
                                <w:bCs/>
                                <w:color w:val="B04C64"/>
                                <w:sz w:val="51"/>
                                <w:szCs w:val="51"/>
                                <w:lang w:val="en-AU"/>
                              </w:rPr>
                            </w:pPr>
                          </w:p>
                          <w:p w14:paraId="46DA2BB0" w14:textId="33B8218D" w:rsidR="00966EF1" w:rsidRDefault="001A2D73" w:rsidP="00966EF1">
                            <w:pPr>
                              <w:autoSpaceDE w:val="0"/>
                              <w:autoSpaceDN w:val="0"/>
                              <w:adjustRightInd w:val="0"/>
                              <w:spacing w:after="0" w:line="240" w:lineRule="auto"/>
                              <w:jc w:val="center"/>
                              <w:rPr>
                                <w:rFonts w:cs="Arial"/>
                                <w:b/>
                                <w:bCs/>
                                <w:color w:val="B04C64"/>
                                <w:sz w:val="36"/>
                                <w:szCs w:val="36"/>
                                <w:lang w:val="en-AU"/>
                              </w:rPr>
                            </w:pPr>
                            <w:r>
                              <w:rPr>
                                <w:rFonts w:cs="Arial"/>
                                <w:b/>
                                <w:bCs/>
                                <w:color w:val="B04C64"/>
                                <w:sz w:val="36"/>
                                <w:szCs w:val="36"/>
                                <w:lang w:val="en-AU"/>
                              </w:rPr>
                              <w:t xml:space="preserve">September </w:t>
                            </w:r>
                            <w:r w:rsidR="00336162">
                              <w:rPr>
                                <w:rFonts w:cs="Arial"/>
                                <w:b/>
                                <w:bCs/>
                                <w:color w:val="B04C64"/>
                                <w:sz w:val="36"/>
                                <w:szCs w:val="36"/>
                                <w:lang w:val="en-AU"/>
                              </w:rPr>
                              <w:t>2023</w:t>
                            </w:r>
                          </w:p>
                          <w:p w14:paraId="5EF40245" w14:textId="5207EDD4" w:rsidR="00966EF1" w:rsidRDefault="00966EF1" w:rsidP="00966EF1">
                            <w:pPr>
                              <w:autoSpaceDE w:val="0"/>
                              <w:autoSpaceDN w:val="0"/>
                              <w:adjustRightInd w:val="0"/>
                              <w:spacing w:after="0" w:line="240" w:lineRule="auto"/>
                              <w:jc w:val="center"/>
                              <w:rPr>
                                <w:rFonts w:cs="Arial"/>
                                <w:b/>
                                <w:bCs/>
                                <w:color w:val="B04C64"/>
                                <w:sz w:val="36"/>
                                <w:szCs w:val="36"/>
                                <w:lang w:val="en-AU"/>
                              </w:rPr>
                            </w:pPr>
                          </w:p>
                          <w:p w14:paraId="153BB2EA" w14:textId="705BCCAC" w:rsidR="00966EF1" w:rsidRPr="00966EF1" w:rsidRDefault="00966EF1" w:rsidP="00966EF1">
                            <w:pPr>
                              <w:autoSpaceDE w:val="0"/>
                              <w:autoSpaceDN w:val="0"/>
                              <w:adjustRightInd w:val="0"/>
                              <w:spacing w:after="0" w:line="240" w:lineRule="auto"/>
                              <w:jc w:val="center"/>
                              <w:rPr>
                                <w:rFonts w:cs="Arial"/>
                                <w:b/>
                                <w:bCs/>
                                <w:i/>
                                <w:iCs/>
                                <w:color w:val="B04C64"/>
                                <w:sz w:val="28"/>
                                <w:szCs w:val="28"/>
                                <w:lang w:val="en-AU"/>
                              </w:rPr>
                            </w:pPr>
                            <w:r w:rsidRPr="00966EF1">
                              <w:rPr>
                                <w:rFonts w:cs="Arial"/>
                                <w:b/>
                                <w:bCs/>
                                <w:i/>
                                <w:iCs/>
                                <w:color w:val="B04C64"/>
                                <w:sz w:val="28"/>
                                <w:szCs w:val="28"/>
                                <w:lang w:val="en-AU"/>
                              </w:rPr>
                              <w:t>Not Government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44615A" id="_x0000_t202" coordsize="21600,21600" o:spt="202" path="m,l,21600r21600,l21600,xe">
                <v:stroke joinstyle="miter"/>
                <v:path gradientshapeok="t" o:connecttype="rect"/>
              </v:shapetype>
              <v:shape id="Text Box 7" o:spid="_x0000_s1026" type="#_x0000_t202" style="position:absolute;margin-left:0;margin-top:.05pt;width:420.65pt;height:544.5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" filled="f" stroked="f">
                <v:textbox>
                  <w:txbxContent>
                    <w:p w14:paraId="08B2265E" w14:textId="09E2CFEF" w:rsidR="0051448C" w:rsidRDefault="0051448C" w:rsidP="0051448C">
                      <w:pPr>
                        <w:autoSpaceDE w:val="0"/>
                        <w:autoSpaceDN w:val="0"/>
                        <w:adjustRightInd w:val="0"/>
                        <w:spacing w:after="0" w:line="240" w:lineRule="auto"/>
                        <w:jc w:val="center"/>
                        <w:rPr>
                          <w:rFonts w:cs="Arial"/>
                          <w:b/>
                          <w:bCs/>
                          <w:color w:val="B04C64"/>
                          <w:sz w:val="51"/>
                          <w:szCs w:val="51"/>
                          <w:lang w:val="en-AU"/>
                        </w:rPr>
                      </w:pPr>
                    </w:p>
                    <w:p w14:paraId="2AFB24F6" w14:textId="77777777" w:rsidR="0051448C" w:rsidRDefault="0051448C" w:rsidP="0051448C">
                      <w:pPr>
                        <w:autoSpaceDE w:val="0"/>
                        <w:autoSpaceDN w:val="0"/>
                        <w:adjustRightInd w:val="0"/>
                        <w:spacing w:after="0" w:line="240" w:lineRule="auto"/>
                        <w:jc w:val="center"/>
                        <w:rPr>
                          <w:rFonts w:cs="Arial"/>
                          <w:b/>
                          <w:bCs/>
                          <w:color w:val="B04C64"/>
                          <w:sz w:val="51"/>
                          <w:szCs w:val="51"/>
                          <w:lang w:val="en-AU"/>
                        </w:rPr>
                      </w:pPr>
                    </w:p>
                    <w:p w14:paraId="7FEBEC66" w14:textId="18D8F4B3" w:rsidR="00005A7C" w:rsidRDefault="00005A7C" w:rsidP="0051448C">
                      <w:pPr>
                        <w:autoSpaceDE w:val="0"/>
                        <w:autoSpaceDN w:val="0"/>
                        <w:adjustRightInd w:val="0"/>
                        <w:spacing w:after="0" w:line="240" w:lineRule="auto"/>
                        <w:jc w:val="center"/>
                        <w:rPr>
                          <w:rFonts w:cs="Arial"/>
                          <w:color w:val="B04C64"/>
                          <w:sz w:val="55"/>
                          <w:szCs w:val="55"/>
                          <w:lang w:val="en-AU"/>
                        </w:rPr>
                      </w:pPr>
                    </w:p>
                    <w:p w14:paraId="56304361" w14:textId="1495BD9A" w:rsidR="00005A7C" w:rsidRDefault="00005A7C" w:rsidP="0051448C">
                      <w:pPr>
                        <w:autoSpaceDE w:val="0"/>
                        <w:autoSpaceDN w:val="0"/>
                        <w:adjustRightInd w:val="0"/>
                        <w:spacing w:after="0" w:line="240" w:lineRule="auto"/>
                        <w:jc w:val="center"/>
                        <w:rPr>
                          <w:rFonts w:cs="Arial"/>
                          <w:color w:val="B04C64"/>
                          <w:sz w:val="55"/>
                          <w:szCs w:val="55"/>
                          <w:lang w:val="en-AU"/>
                        </w:rPr>
                      </w:pPr>
                    </w:p>
                    <w:p w14:paraId="4F977CDC" w14:textId="019DDB71" w:rsidR="00005A7C" w:rsidRDefault="00005A7C" w:rsidP="0051448C">
                      <w:pPr>
                        <w:autoSpaceDE w:val="0"/>
                        <w:autoSpaceDN w:val="0"/>
                        <w:adjustRightInd w:val="0"/>
                        <w:spacing w:after="0" w:line="240" w:lineRule="auto"/>
                        <w:jc w:val="center"/>
                        <w:rPr>
                          <w:rFonts w:cs="Arial"/>
                          <w:color w:val="B04C64"/>
                          <w:sz w:val="55"/>
                          <w:szCs w:val="55"/>
                          <w:lang w:val="en-AU"/>
                        </w:rPr>
                      </w:pPr>
                    </w:p>
                    <w:p w14:paraId="1FF83786" w14:textId="1076CF60" w:rsidR="00005A7C" w:rsidRDefault="00005A7C" w:rsidP="0051448C">
                      <w:pPr>
                        <w:autoSpaceDE w:val="0"/>
                        <w:autoSpaceDN w:val="0"/>
                        <w:adjustRightInd w:val="0"/>
                        <w:spacing w:after="0" w:line="240" w:lineRule="auto"/>
                        <w:jc w:val="center"/>
                        <w:rPr>
                          <w:rFonts w:cs="Arial"/>
                          <w:color w:val="B04C64"/>
                          <w:sz w:val="55"/>
                          <w:szCs w:val="55"/>
                          <w:lang w:val="en-AU"/>
                        </w:rPr>
                      </w:pPr>
                    </w:p>
                    <w:p w14:paraId="38FE3DA0" w14:textId="0C8EF79C" w:rsidR="00005A7C" w:rsidRDefault="00005A7C" w:rsidP="0051448C">
                      <w:pPr>
                        <w:autoSpaceDE w:val="0"/>
                        <w:autoSpaceDN w:val="0"/>
                        <w:adjustRightInd w:val="0"/>
                        <w:spacing w:after="0" w:line="240" w:lineRule="auto"/>
                        <w:jc w:val="center"/>
                        <w:rPr>
                          <w:rFonts w:cs="Arial"/>
                          <w:color w:val="B04C64"/>
                          <w:sz w:val="55"/>
                          <w:szCs w:val="55"/>
                          <w:lang w:val="en-AU"/>
                        </w:rPr>
                      </w:pPr>
                    </w:p>
                    <w:p w14:paraId="0B301403" w14:textId="33FAE73A" w:rsidR="00102D3E" w:rsidRDefault="003355BE" w:rsidP="00102D3E">
                      <w:pPr>
                        <w:autoSpaceDE w:val="0"/>
                        <w:autoSpaceDN w:val="0"/>
                        <w:adjustRightInd w:val="0"/>
                        <w:spacing w:after="0" w:line="240" w:lineRule="auto"/>
                        <w:jc w:val="center"/>
                        <w:rPr>
                          <w:rFonts w:cs="Arial"/>
                          <w:color w:val="B04C64"/>
                          <w:sz w:val="40"/>
                          <w:szCs w:val="40"/>
                          <w:lang w:val="en-AU"/>
                        </w:rPr>
                      </w:pPr>
                      <w:r w:rsidRPr="00951792">
                        <w:rPr>
                          <w:rFonts w:cs="Arial"/>
                          <w:color w:val="B04C64"/>
                          <w:sz w:val="40"/>
                          <w:szCs w:val="40"/>
                          <w:lang w:val="en-AU"/>
                        </w:rPr>
                        <w:t>Review</w:t>
                      </w:r>
                      <w:r w:rsidRPr="003355BE">
                        <w:rPr>
                          <w:rFonts w:cs="Arial"/>
                          <w:i/>
                          <w:iCs/>
                          <w:color w:val="B04C64"/>
                          <w:sz w:val="40"/>
                          <w:szCs w:val="40"/>
                          <w:lang w:val="en-AU"/>
                        </w:rPr>
                        <w:t xml:space="preserve"> </w:t>
                      </w:r>
                      <w:r>
                        <w:rPr>
                          <w:rFonts w:cs="Arial"/>
                          <w:color w:val="B04C64"/>
                          <w:sz w:val="40"/>
                          <w:szCs w:val="40"/>
                          <w:lang w:val="en-AU"/>
                        </w:rPr>
                        <w:t xml:space="preserve">of the </w:t>
                      </w:r>
                      <w:r w:rsidR="009C2643" w:rsidRPr="00580C8E">
                        <w:rPr>
                          <w:rFonts w:cs="Arial"/>
                          <w:i/>
                          <w:iCs/>
                          <w:color w:val="B04C64"/>
                          <w:sz w:val="40"/>
                          <w:szCs w:val="40"/>
                          <w:lang w:val="en-AU"/>
                        </w:rPr>
                        <w:t>Succession Act 1981</w:t>
                      </w:r>
                      <w:r w:rsidR="00102D3E" w:rsidRPr="00580C8E">
                        <w:rPr>
                          <w:rFonts w:cs="Arial"/>
                          <w:color w:val="B04C64"/>
                          <w:sz w:val="40"/>
                          <w:szCs w:val="40"/>
                          <w:lang w:val="en-AU"/>
                        </w:rPr>
                        <w:t xml:space="preserve"> </w:t>
                      </w:r>
                    </w:p>
                    <w:p w14:paraId="3B857B4E" w14:textId="40FB52D6" w:rsidR="00336162" w:rsidRDefault="00336162" w:rsidP="00102D3E">
                      <w:pPr>
                        <w:autoSpaceDE w:val="0"/>
                        <w:autoSpaceDN w:val="0"/>
                        <w:adjustRightInd w:val="0"/>
                        <w:spacing w:after="0" w:line="240" w:lineRule="auto"/>
                        <w:jc w:val="center"/>
                        <w:rPr>
                          <w:rFonts w:cs="Arial"/>
                          <w:color w:val="B04C64"/>
                          <w:sz w:val="40"/>
                          <w:szCs w:val="40"/>
                          <w:lang w:val="en-AU"/>
                        </w:rPr>
                      </w:pPr>
                    </w:p>
                    <w:p w14:paraId="04A5A001" w14:textId="2EC0F057" w:rsidR="00336162" w:rsidRDefault="00336162" w:rsidP="00102D3E">
                      <w:pPr>
                        <w:autoSpaceDE w:val="0"/>
                        <w:autoSpaceDN w:val="0"/>
                        <w:adjustRightInd w:val="0"/>
                        <w:spacing w:after="0" w:line="240" w:lineRule="auto"/>
                        <w:jc w:val="center"/>
                        <w:rPr>
                          <w:rFonts w:cs="Arial"/>
                          <w:b/>
                          <w:bCs/>
                          <w:color w:val="B04C64"/>
                          <w:sz w:val="40"/>
                          <w:szCs w:val="40"/>
                          <w:lang w:val="en-AU"/>
                        </w:rPr>
                      </w:pPr>
                      <w:r w:rsidRPr="00336162">
                        <w:rPr>
                          <w:rFonts w:cs="Arial"/>
                          <w:b/>
                          <w:bCs/>
                          <w:color w:val="B04C64"/>
                          <w:sz w:val="40"/>
                          <w:szCs w:val="40"/>
                          <w:lang w:val="en-AU"/>
                        </w:rPr>
                        <w:t>Public Policy Paper</w:t>
                      </w:r>
                    </w:p>
                    <w:p w14:paraId="3AD100A3" w14:textId="7F124E8B" w:rsidR="00336162" w:rsidRDefault="00336162" w:rsidP="00102D3E">
                      <w:pPr>
                        <w:autoSpaceDE w:val="0"/>
                        <w:autoSpaceDN w:val="0"/>
                        <w:adjustRightInd w:val="0"/>
                        <w:spacing w:after="0" w:line="240" w:lineRule="auto"/>
                        <w:jc w:val="center"/>
                        <w:rPr>
                          <w:rFonts w:cs="Arial"/>
                          <w:b/>
                          <w:bCs/>
                          <w:color w:val="B04C64"/>
                          <w:sz w:val="40"/>
                          <w:szCs w:val="40"/>
                          <w:lang w:val="en-AU"/>
                        </w:rPr>
                      </w:pPr>
                    </w:p>
                    <w:p w14:paraId="7C5C28D2" w14:textId="667E0843" w:rsidR="00336162" w:rsidRPr="00336162" w:rsidRDefault="00336162" w:rsidP="00102D3E">
                      <w:pPr>
                        <w:autoSpaceDE w:val="0"/>
                        <w:autoSpaceDN w:val="0"/>
                        <w:adjustRightInd w:val="0"/>
                        <w:spacing w:after="0" w:line="240" w:lineRule="auto"/>
                        <w:jc w:val="center"/>
                        <w:rPr>
                          <w:rFonts w:cs="Arial"/>
                          <w:b/>
                          <w:bCs/>
                          <w:color w:val="B04C64"/>
                          <w:sz w:val="40"/>
                          <w:szCs w:val="40"/>
                          <w:lang w:val="en-AU"/>
                        </w:rPr>
                      </w:pPr>
                      <w:r>
                        <w:rPr>
                          <w:rFonts w:cs="Arial"/>
                          <w:b/>
                          <w:bCs/>
                          <w:color w:val="B04C64"/>
                          <w:sz w:val="40"/>
                          <w:szCs w:val="40"/>
                          <w:lang w:val="en-AU"/>
                        </w:rPr>
                        <w:t>Intestacy Entitlements and Family Provision Applications</w:t>
                      </w:r>
                    </w:p>
                    <w:p w14:paraId="0CFBC0EE" w14:textId="7FC5AA89" w:rsidR="0051448C" w:rsidRDefault="0051448C" w:rsidP="0051448C">
                      <w:pPr>
                        <w:autoSpaceDE w:val="0"/>
                        <w:autoSpaceDN w:val="0"/>
                        <w:adjustRightInd w:val="0"/>
                        <w:spacing w:after="0" w:line="240" w:lineRule="auto"/>
                        <w:jc w:val="center"/>
                        <w:rPr>
                          <w:rFonts w:cs="Arial"/>
                          <w:b/>
                          <w:bCs/>
                          <w:color w:val="B04C64"/>
                          <w:sz w:val="51"/>
                          <w:szCs w:val="51"/>
                          <w:lang w:val="en-AU"/>
                        </w:rPr>
                      </w:pPr>
                    </w:p>
                    <w:p w14:paraId="46DA2BB0" w14:textId="33B8218D" w:rsidR="00966EF1" w:rsidRDefault="001A2D73" w:rsidP="00966EF1">
                      <w:pPr>
                        <w:autoSpaceDE w:val="0"/>
                        <w:autoSpaceDN w:val="0"/>
                        <w:adjustRightInd w:val="0"/>
                        <w:spacing w:after="0" w:line="240" w:lineRule="auto"/>
                        <w:jc w:val="center"/>
                        <w:rPr>
                          <w:rFonts w:cs="Arial"/>
                          <w:b/>
                          <w:bCs/>
                          <w:color w:val="B04C64"/>
                          <w:sz w:val="36"/>
                          <w:szCs w:val="36"/>
                          <w:lang w:val="en-AU"/>
                        </w:rPr>
                      </w:pPr>
                      <w:r>
                        <w:rPr>
                          <w:rFonts w:cs="Arial"/>
                          <w:b/>
                          <w:bCs/>
                          <w:color w:val="B04C64"/>
                          <w:sz w:val="36"/>
                          <w:szCs w:val="36"/>
                          <w:lang w:val="en-AU"/>
                        </w:rPr>
                        <w:t xml:space="preserve">September </w:t>
                      </w:r>
                      <w:r w:rsidR="00336162">
                        <w:rPr>
                          <w:rFonts w:cs="Arial"/>
                          <w:b/>
                          <w:bCs/>
                          <w:color w:val="B04C64"/>
                          <w:sz w:val="36"/>
                          <w:szCs w:val="36"/>
                          <w:lang w:val="en-AU"/>
                        </w:rPr>
                        <w:t>2023</w:t>
                      </w:r>
                    </w:p>
                    <w:p w14:paraId="5EF40245" w14:textId="5207EDD4" w:rsidR="00966EF1" w:rsidRDefault="00966EF1" w:rsidP="00966EF1">
                      <w:pPr>
                        <w:autoSpaceDE w:val="0"/>
                        <w:autoSpaceDN w:val="0"/>
                        <w:adjustRightInd w:val="0"/>
                        <w:spacing w:after="0" w:line="240" w:lineRule="auto"/>
                        <w:jc w:val="center"/>
                        <w:rPr>
                          <w:rFonts w:cs="Arial"/>
                          <w:b/>
                          <w:bCs/>
                          <w:color w:val="B04C64"/>
                          <w:sz w:val="36"/>
                          <w:szCs w:val="36"/>
                          <w:lang w:val="en-AU"/>
                        </w:rPr>
                      </w:pPr>
                    </w:p>
                    <w:p w14:paraId="153BB2EA" w14:textId="705BCCAC" w:rsidR="00966EF1" w:rsidRPr="00966EF1" w:rsidRDefault="00966EF1" w:rsidP="00966EF1">
                      <w:pPr>
                        <w:autoSpaceDE w:val="0"/>
                        <w:autoSpaceDN w:val="0"/>
                        <w:adjustRightInd w:val="0"/>
                        <w:spacing w:after="0" w:line="240" w:lineRule="auto"/>
                        <w:jc w:val="center"/>
                        <w:rPr>
                          <w:rFonts w:cs="Arial"/>
                          <w:b/>
                          <w:bCs/>
                          <w:i/>
                          <w:iCs/>
                          <w:color w:val="B04C64"/>
                          <w:sz w:val="28"/>
                          <w:szCs w:val="28"/>
                          <w:lang w:val="en-AU"/>
                        </w:rPr>
                      </w:pPr>
                      <w:r w:rsidRPr="00966EF1">
                        <w:rPr>
                          <w:rFonts w:cs="Arial"/>
                          <w:b/>
                          <w:bCs/>
                          <w:i/>
                          <w:iCs/>
                          <w:color w:val="B04C64"/>
                          <w:sz w:val="28"/>
                          <w:szCs w:val="28"/>
                          <w:lang w:val="en-AU"/>
                        </w:rPr>
                        <w:t>Not Government Policy</w:t>
                      </w:r>
                    </w:p>
                  </w:txbxContent>
                </v:textbox>
                <w10:wrap type="square" anchorx="page"/>
              </v:shape>
            </w:pict>
          </mc:Fallback>
        </mc:AlternateContent>
      </w:r>
    </w:p>
    <w:p w14:paraId="2FC54369" w14:textId="07775AB6" w:rsidR="000B6663" w:rsidRDefault="000B6663">
      <w:pPr>
        <w:spacing w:after="160" w:line="259" w:lineRule="auto"/>
        <w:rPr>
          <w:rFonts w:eastAsiaTheme="majorEastAsia" w:cstheme="majorBidi"/>
          <w:b/>
          <w:color w:val="AF4C64"/>
          <w:sz w:val="32"/>
          <w:szCs w:val="32"/>
        </w:rPr>
      </w:pPr>
      <w:r>
        <w:br w:type="page"/>
      </w:r>
    </w:p>
    <w:p w14:paraId="4F92C087" w14:textId="3531B5C4" w:rsidR="009B25E8" w:rsidRDefault="009B25E8" w:rsidP="008E4683">
      <w:pPr>
        <w:pStyle w:val="Heading1"/>
      </w:pPr>
      <w:r w:rsidRPr="00650ACC">
        <w:lastRenderedPageBreak/>
        <w:t xml:space="preserve">Attorney-General’s Foreword </w:t>
      </w:r>
    </w:p>
    <w:p w14:paraId="699CB7B8" w14:textId="45EA7316" w:rsidR="00200699" w:rsidRDefault="00200699" w:rsidP="00935D06">
      <w:pPr>
        <w:keepLines/>
        <w:spacing w:before="120"/>
        <w:jc w:val="both"/>
        <w:rPr>
          <w:rFonts w:cs="Arial"/>
          <w:sz w:val="24"/>
        </w:rPr>
      </w:pPr>
    </w:p>
    <w:p w14:paraId="497CF7B4" w14:textId="4E4DF96B" w:rsidR="00935D06" w:rsidRPr="00650ACC" w:rsidRDefault="00200699" w:rsidP="00935D06">
      <w:pPr>
        <w:keepLines/>
        <w:spacing w:before="120"/>
        <w:jc w:val="both"/>
        <w:rPr>
          <w:rFonts w:cs="Arial"/>
          <w:noProof/>
          <w:sz w:val="24"/>
        </w:rPr>
      </w:pPr>
      <w:r>
        <w:rPr>
          <w:noProof/>
        </w:rPr>
        <w:drawing>
          <wp:anchor distT="0" distB="0" distL="114300" distR="114300" simplePos="0" relativeHeight="251663360" behindDoc="0" locked="0" layoutInCell="1" allowOverlap="0" wp14:anchorId="011AC12E" wp14:editId="70EEA08C">
            <wp:simplePos x="0" y="0"/>
            <wp:positionH relativeFrom="margin">
              <wp:posOffset>-635</wp:posOffset>
            </wp:positionH>
            <wp:positionV relativeFrom="paragraph">
              <wp:posOffset>9525</wp:posOffset>
            </wp:positionV>
            <wp:extent cx="1724025" cy="17240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D06" w:rsidRPr="00650ACC">
        <w:rPr>
          <w:rFonts w:cs="Arial"/>
          <w:sz w:val="24"/>
        </w:rPr>
        <w:t xml:space="preserve">Prior to the last election, the Government </w:t>
      </w:r>
      <w:r w:rsidR="00935D06" w:rsidRPr="00650ACC">
        <w:rPr>
          <w:rFonts w:cs="Arial"/>
          <w:noProof/>
          <w:sz w:val="24"/>
        </w:rPr>
        <w:t xml:space="preserve">made a commitment to </w:t>
      </w:r>
      <w:r w:rsidR="00935D06" w:rsidRPr="00650ACC">
        <w:rPr>
          <w:rFonts w:cs="Arial"/>
          <w:sz w:val="24"/>
        </w:rPr>
        <w:t xml:space="preserve">review the </w:t>
      </w:r>
      <w:r w:rsidR="00AD67B6" w:rsidRPr="005A3EB0">
        <w:rPr>
          <w:rFonts w:cs="Arial"/>
          <w:i/>
          <w:iCs/>
          <w:sz w:val="24"/>
        </w:rPr>
        <w:t xml:space="preserve">Succession </w:t>
      </w:r>
      <w:r w:rsidR="00935D06" w:rsidRPr="005A3EB0">
        <w:rPr>
          <w:rFonts w:cs="Arial"/>
          <w:i/>
          <w:iCs/>
          <w:sz w:val="24"/>
        </w:rPr>
        <w:t>Act</w:t>
      </w:r>
      <w:r w:rsidR="00AD67B6" w:rsidRPr="005A3EB0">
        <w:rPr>
          <w:rFonts w:cs="Arial"/>
          <w:i/>
          <w:iCs/>
          <w:sz w:val="24"/>
        </w:rPr>
        <w:t xml:space="preserve"> 1981</w:t>
      </w:r>
      <w:r w:rsidR="00935D06" w:rsidRPr="00650ACC">
        <w:rPr>
          <w:rFonts w:cs="Arial"/>
          <w:sz w:val="24"/>
        </w:rPr>
        <w:t xml:space="preserve"> in consultation with experts and stakeholders to identify areas of reform</w:t>
      </w:r>
      <w:r w:rsidR="00AD67B6">
        <w:rPr>
          <w:rFonts w:cs="Arial"/>
          <w:sz w:val="24"/>
        </w:rPr>
        <w:t>,</w:t>
      </w:r>
      <w:r w:rsidR="00935D06" w:rsidRPr="00650ACC">
        <w:rPr>
          <w:rFonts w:cs="Arial"/>
          <w:sz w:val="24"/>
        </w:rPr>
        <w:t xml:space="preserve"> including to the forfeiture rule</w:t>
      </w:r>
      <w:r w:rsidR="00935D06" w:rsidRPr="00650ACC">
        <w:rPr>
          <w:rFonts w:cs="Arial"/>
          <w:noProof/>
          <w:sz w:val="24"/>
        </w:rPr>
        <w:t xml:space="preserve">. </w:t>
      </w:r>
    </w:p>
    <w:p w14:paraId="4BF0DA20" w14:textId="6A4E2F2A" w:rsidR="009B25E8" w:rsidRPr="00650ACC" w:rsidRDefault="009B25E8" w:rsidP="009B25E8">
      <w:pPr>
        <w:autoSpaceDE w:val="0"/>
        <w:autoSpaceDN w:val="0"/>
        <w:adjustRightInd w:val="0"/>
        <w:spacing w:after="0" w:line="240" w:lineRule="auto"/>
        <w:rPr>
          <w:rFonts w:cs="Arial"/>
          <w:color w:val="15111F"/>
          <w:sz w:val="24"/>
        </w:rPr>
      </w:pPr>
      <w:r w:rsidRPr="00650ACC">
        <w:rPr>
          <w:rFonts w:cs="Arial"/>
          <w:sz w:val="24"/>
        </w:rPr>
        <w:t>Queensland’s</w:t>
      </w:r>
      <w:r w:rsidR="005A3EB0">
        <w:rPr>
          <w:rFonts w:cs="Arial"/>
          <w:sz w:val="24"/>
        </w:rPr>
        <w:t xml:space="preserve"> succession laws were</w:t>
      </w:r>
      <w:r w:rsidRPr="00650ACC">
        <w:rPr>
          <w:rFonts w:cs="Arial"/>
          <w:sz w:val="24"/>
        </w:rPr>
        <w:t xml:space="preserve"> enacted over 40 years ago</w:t>
      </w:r>
      <w:r w:rsidR="005A3EB0">
        <w:rPr>
          <w:rFonts w:cs="Arial"/>
          <w:sz w:val="24"/>
        </w:rPr>
        <w:t xml:space="preserve"> and are</w:t>
      </w:r>
      <w:r w:rsidRPr="00650ACC">
        <w:rPr>
          <w:rFonts w:cs="Arial"/>
          <w:sz w:val="24"/>
        </w:rPr>
        <w:t xml:space="preserve"> </w:t>
      </w:r>
      <w:r w:rsidRPr="00650ACC">
        <w:rPr>
          <w:rFonts w:cs="Arial"/>
          <w:color w:val="15111F"/>
          <w:sz w:val="24"/>
        </w:rPr>
        <w:t xml:space="preserve">in need of review and modernisation to ensure </w:t>
      </w:r>
      <w:r w:rsidR="005A3EB0">
        <w:rPr>
          <w:rFonts w:cs="Arial"/>
          <w:color w:val="15111F"/>
          <w:sz w:val="24"/>
        </w:rPr>
        <w:t>they</w:t>
      </w:r>
      <w:r w:rsidRPr="00650ACC">
        <w:rPr>
          <w:rFonts w:cs="Arial"/>
          <w:color w:val="15111F"/>
          <w:sz w:val="24"/>
        </w:rPr>
        <w:t xml:space="preserve"> give effect to modern societal expectations. </w:t>
      </w:r>
    </w:p>
    <w:p w14:paraId="71ECEAB8" w14:textId="77777777" w:rsidR="009B25E8" w:rsidRPr="00650ACC" w:rsidRDefault="009B25E8" w:rsidP="009B25E8">
      <w:pPr>
        <w:autoSpaceDE w:val="0"/>
        <w:autoSpaceDN w:val="0"/>
        <w:adjustRightInd w:val="0"/>
        <w:spacing w:after="0" w:line="240" w:lineRule="auto"/>
        <w:rPr>
          <w:rFonts w:cs="Arial"/>
          <w:color w:val="15111F"/>
          <w:sz w:val="24"/>
        </w:rPr>
      </w:pPr>
    </w:p>
    <w:p w14:paraId="28F580AB" w14:textId="0BD7CEE4" w:rsidR="009B25E8" w:rsidRPr="00650ACC" w:rsidRDefault="009B25E8" w:rsidP="009B25E8">
      <w:pPr>
        <w:autoSpaceDE w:val="0"/>
        <w:autoSpaceDN w:val="0"/>
        <w:adjustRightInd w:val="0"/>
        <w:spacing w:after="0" w:line="240" w:lineRule="auto"/>
        <w:rPr>
          <w:rFonts w:cs="Arial"/>
          <w:sz w:val="24"/>
        </w:rPr>
      </w:pPr>
      <w:r w:rsidRPr="00650ACC">
        <w:rPr>
          <w:rFonts w:cs="Arial"/>
          <w:sz w:val="24"/>
        </w:rPr>
        <w:t xml:space="preserve">The </w:t>
      </w:r>
      <w:r w:rsidRPr="00650ACC">
        <w:rPr>
          <w:rFonts w:cs="Arial"/>
          <w:i/>
          <w:iCs/>
          <w:sz w:val="24"/>
        </w:rPr>
        <w:t>Succession Act 1981</w:t>
      </w:r>
      <w:r w:rsidRPr="00650ACC">
        <w:rPr>
          <w:rFonts w:cs="Arial"/>
          <w:sz w:val="24"/>
        </w:rPr>
        <w:t xml:space="preserve"> legislates </w:t>
      </w:r>
      <w:r w:rsidR="005A3EB0">
        <w:rPr>
          <w:rFonts w:cs="Arial"/>
          <w:sz w:val="24"/>
        </w:rPr>
        <w:t>important</w:t>
      </w:r>
      <w:r w:rsidRPr="00650ACC">
        <w:rPr>
          <w:rFonts w:cs="Arial"/>
          <w:sz w:val="24"/>
        </w:rPr>
        <w:t xml:space="preserve"> matters</w:t>
      </w:r>
      <w:r w:rsidR="005A3EB0">
        <w:rPr>
          <w:rFonts w:cs="Arial"/>
          <w:sz w:val="24"/>
        </w:rPr>
        <w:t xml:space="preserve"> that affect all Queenslanders</w:t>
      </w:r>
      <w:r w:rsidRPr="00650ACC">
        <w:rPr>
          <w:rFonts w:cs="Arial"/>
          <w:sz w:val="24"/>
        </w:rPr>
        <w:t xml:space="preserve"> such as:</w:t>
      </w:r>
    </w:p>
    <w:p w14:paraId="6D55E248" w14:textId="77777777" w:rsidR="009B25E8" w:rsidRPr="00650ACC" w:rsidRDefault="009B25E8" w:rsidP="009B25E8">
      <w:pPr>
        <w:autoSpaceDE w:val="0"/>
        <w:autoSpaceDN w:val="0"/>
        <w:adjustRightInd w:val="0"/>
        <w:spacing w:after="0" w:line="240" w:lineRule="auto"/>
        <w:rPr>
          <w:rFonts w:cs="Arial"/>
          <w:sz w:val="24"/>
        </w:rPr>
      </w:pPr>
    </w:p>
    <w:p w14:paraId="558E202F" w14:textId="074B5F5E" w:rsidR="00935D06" w:rsidRPr="00432F42" w:rsidRDefault="005A3EB0" w:rsidP="003C4CE8">
      <w:pPr>
        <w:pStyle w:val="ListParagraph"/>
        <w:numPr>
          <w:ilvl w:val="0"/>
          <w:numId w:val="28"/>
        </w:numPr>
        <w:spacing w:after="160" w:line="259" w:lineRule="auto"/>
        <w:rPr>
          <w:rFonts w:cs="Arial"/>
          <w:sz w:val="24"/>
        </w:rPr>
      </w:pPr>
      <w:r>
        <w:rPr>
          <w:rFonts w:cs="Arial"/>
          <w:sz w:val="24"/>
        </w:rPr>
        <w:t>t</w:t>
      </w:r>
      <w:r w:rsidR="009B25E8" w:rsidRPr="00650ACC">
        <w:rPr>
          <w:rFonts w:cs="Arial"/>
          <w:sz w:val="24"/>
        </w:rPr>
        <w:t>he formal requirements for wills</w:t>
      </w:r>
    </w:p>
    <w:p w14:paraId="557FB7B9" w14:textId="30119043" w:rsidR="009B25E8" w:rsidRPr="00650ACC" w:rsidRDefault="003C4CE8" w:rsidP="009B25E8">
      <w:pPr>
        <w:pStyle w:val="ListParagraph"/>
        <w:numPr>
          <w:ilvl w:val="0"/>
          <w:numId w:val="28"/>
        </w:numPr>
        <w:spacing w:after="160" w:line="259" w:lineRule="auto"/>
        <w:rPr>
          <w:rFonts w:cs="Arial"/>
          <w:sz w:val="24"/>
        </w:rPr>
      </w:pPr>
      <w:r>
        <w:rPr>
          <w:rFonts w:cs="Arial"/>
          <w:sz w:val="24"/>
        </w:rPr>
        <w:t>w</w:t>
      </w:r>
      <w:r w:rsidR="009B25E8" w:rsidRPr="00650ACC">
        <w:rPr>
          <w:rFonts w:cs="Arial"/>
          <w:sz w:val="24"/>
        </w:rPr>
        <w:t xml:space="preserve">hat happens </w:t>
      </w:r>
      <w:r w:rsidR="00935D06">
        <w:rPr>
          <w:rFonts w:cs="Arial"/>
          <w:sz w:val="24"/>
        </w:rPr>
        <w:t xml:space="preserve">to a person’s property </w:t>
      </w:r>
      <w:r w:rsidR="009B25E8" w:rsidRPr="00650ACC">
        <w:rPr>
          <w:rFonts w:cs="Arial"/>
          <w:sz w:val="24"/>
        </w:rPr>
        <w:t>when a person dies without a will (called intestacy)</w:t>
      </w:r>
    </w:p>
    <w:p w14:paraId="3FBF1FEF" w14:textId="486EE7D8" w:rsidR="003C4CE8" w:rsidRDefault="003C4CE8" w:rsidP="009B25E8">
      <w:pPr>
        <w:pStyle w:val="ListParagraph"/>
        <w:numPr>
          <w:ilvl w:val="0"/>
          <w:numId w:val="28"/>
        </w:numPr>
        <w:spacing w:after="160" w:line="259" w:lineRule="auto"/>
        <w:rPr>
          <w:rFonts w:cs="Arial"/>
          <w:sz w:val="24"/>
        </w:rPr>
      </w:pPr>
      <w:r>
        <w:rPr>
          <w:rFonts w:cs="Arial"/>
          <w:sz w:val="24"/>
        </w:rPr>
        <w:t>how to make a court application to interpret a will, fix a will, or request the court make a statutory will</w:t>
      </w:r>
    </w:p>
    <w:p w14:paraId="1FB80D13" w14:textId="2A8CFA02" w:rsidR="009B25E8" w:rsidRPr="00650ACC" w:rsidRDefault="00A304C5" w:rsidP="009B25E8">
      <w:pPr>
        <w:pStyle w:val="ListParagraph"/>
        <w:numPr>
          <w:ilvl w:val="0"/>
          <w:numId w:val="28"/>
        </w:numPr>
        <w:spacing w:after="160" w:line="259" w:lineRule="auto"/>
        <w:rPr>
          <w:rFonts w:cs="Arial"/>
          <w:sz w:val="24"/>
        </w:rPr>
      </w:pPr>
      <w:r>
        <w:rPr>
          <w:rFonts w:cs="Arial"/>
          <w:sz w:val="24"/>
        </w:rPr>
        <w:t xml:space="preserve">who may apply and </w:t>
      </w:r>
      <w:r w:rsidR="00935D06">
        <w:rPr>
          <w:rFonts w:cs="Arial"/>
          <w:sz w:val="24"/>
        </w:rPr>
        <w:t xml:space="preserve">how </w:t>
      </w:r>
      <w:r w:rsidR="003C4CE8">
        <w:rPr>
          <w:rFonts w:cs="Arial"/>
          <w:sz w:val="24"/>
        </w:rPr>
        <w:t>to</w:t>
      </w:r>
      <w:r w:rsidR="009B25E8" w:rsidRPr="00650ACC">
        <w:rPr>
          <w:rFonts w:cs="Arial"/>
          <w:sz w:val="24"/>
        </w:rPr>
        <w:t xml:space="preserve"> apply to court for provision</w:t>
      </w:r>
      <w:r w:rsidR="00935D06">
        <w:rPr>
          <w:rFonts w:cs="Arial"/>
          <w:sz w:val="24"/>
        </w:rPr>
        <w:t xml:space="preserve"> </w:t>
      </w:r>
      <w:r w:rsidR="009B25E8" w:rsidRPr="00650ACC">
        <w:rPr>
          <w:rFonts w:cs="Arial"/>
          <w:sz w:val="24"/>
        </w:rPr>
        <w:t xml:space="preserve">from a deceased </w:t>
      </w:r>
      <w:r w:rsidR="00935D06">
        <w:rPr>
          <w:rFonts w:cs="Arial"/>
          <w:sz w:val="24"/>
        </w:rPr>
        <w:t xml:space="preserve">person’s </w:t>
      </w:r>
      <w:r w:rsidR="009B25E8" w:rsidRPr="00650ACC">
        <w:rPr>
          <w:rFonts w:cs="Arial"/>
          <w:sz w:val="24"/>
        </w:rPr>
        <w:t>estate (called family provision)</w:t>
      </w:r>
    </w:p>
    <w:p w14:paraId="3D170FB8" w14:textId="10149FD5" w:rsidR="009B25E8" w:rsidRPr="00650ACC" w:rsidRDefault="004B54C6" w:rsidP="009B25E8">
      <w:pPr>
        <w:pStyle w:val="ListParagraph"/>
        <w:numPr>
          <w:ilvl w:val="0"/>
          <w:numId w:val="28"/>
        </w:numPr>
        <w:spacing w:after="160" w:line="259" w:lineRule="auto"/>
        <w:rPr>
          <w:rFonts w:cs="Arial"/>
          <w:sz w:val="24"/>
        </w:rPr>
      </w:pPr>
      <w:r>
        <w:rPr>
          <w:rFonts w:cs="Arial"/>
          <w:sz w:val="24"/>
        </w:rPr>
        <w:t>the o</w:t>
      </w:r>
      <w:r w:rsidR="00935D06">
        <w:rPr>
          <w:rFonts w:cs="Arial"/>
          <w:sz w:val="24"/>
        </w:rPr>
        <w:t>bligations and duties that apply to administering the estate of a deceased person</w:t>
      </w:r>
    </w:p>
    <w:p w14:paraId="38C2CF33" w14:textId="024458F1" w:rsidR="009B25E8" w:rsidRPr="00650ACC" w:rsidRDefault="003C4CE8" w:rsidP="009B25E8">
      <w:pPr>
        <w:pStyle w:val="ListParagraph"/>
        <w:numPr>
          <w:ilvl w:val="0"/>
          <w:numId w:val="28"/>
        </w:numPr>
        <w:spacing w:after="160" w:line="259" w:lineRule="auto"/>
        <w:rPr>
          <w:rFonts w:cs="Arial"/>
          <w:sz w:val="24"/>
        </w:rPr>
      </w:pPr>
      <w:r>
        <w:rPr>
          <w:rFonts w:cs="Arial"/>
          <w:sz w:val="24"/>
        </w:rPr>
        <w:t>t</w:t>
      </w:r>
      <w:r w:rsidR="009B25E8" w:rsidRPr="00650ACC">
        <w:rPr>
          <w:rFonts w:cs="Arial"/>
          <w:sz w:val="24"/>
        </w:rPr>
        <w:t xml:space="preserve">he appointment of guardians for </w:t>
      </w:r>
      <w:r w:rsidR="00935D06">
        <w:rPr>
          <w:rFonts w:cs="Arial"/>
          <w:sz w:val="24"/>
        </w:rPr>
        <w:t xml:space="preserve">a deceased person’s child in </w:t>
      </w:r>
      <w:r w:rsidR="004B54C6">
        <w:rPr>
          <w:rFonts w:cs="Arial"/>
          <w:sz w:val="24"/>
        </w:rPr>
        <w:t xml:space="preserve">a </w:t>
      </w:r>
      <w:r w:rsidR="00935D06">
        <w:rPr>
          <w:rFonts w:cs="Arial"/>
          <w:sz w:val="24"/>
        </w:rPr>
        <w:t>will.</w:t>
      </w:r>
    </w:p>
    <w:p w14:paraId="18485790" w14:textId="67366E5A" w:rsidR="009B25E8" w:rsidRPr="00650ACC" w:rsidRDefault="00183F6B" w:rsidP="009B25E8">
      <w:pPr>
        <w:autoSpaceDE w:val="0"/>
        <w:autoSpaceDN w:val="0"/>
        <w:adjustRightInd w:val="0"/>
        <w:spacing w:after="0" w:line="240" w:lineRule="auto"/>
        <w:rPr>
          <w:rFonts w:cs="Arial"/>
          <w:sz w:val="24"/>
        </w:rPr>
      </w:pPr>
      <w:r>
        <w:rPr>
          <w:rFonts w:cs="Arial"/>
          <w:sz w:val="24"/>
        </w:rPr>
        <w:t xml:space="preserve">The </w:t>
      </w:r>
      <w:r w:rsidR="003C4CE8">
        <w:rPr>
          <w:rFonts w:cs="Arial"/>
          <w:sz w:val="24"/>
        </w:rPr>
        <w:t>Government is seeking the community</w:t>
      </w:r>
      <w:r>
        <w:rPr>
          <w:rFonts w:cs="Arial"/>
          <w:sz w:val="24"/>
        </w:rPr>
        <w:t>’s</w:t>
      </w:r>
      <w:r w:rsidR="003C4CE8">
        <w:rPr>
          <w:rFonts w:cs="Arial"/>
          <w:sz w:val="24"/>
        </w:rPr>
        <w:t xml:space="preserve"> views on </w:t>
      </w:r>
      <w:r w:rsidR="008E4683">
        <w:rPr>
          <w:rFonts w:cs="Arial"/>
          <w:sz w:val="24"/>
        </w:rPr>
        <w:t>this</w:t>
      </w:r>
      <w:r w:rsidR="003C4CE8" w:rsidRPr="00650ACC">
        <w:rPr>
          <w:rFonts w:cs="Arial"/>
          <w:sz w:val="24"/>
        </w:rPr>
        <w:t xml:space="preserve"> </w:t>
      </w:r>
      <w:r w:rsidR="00935D06">
        <w:rPr>
          <w:rFonts w:cs="Arial"/>
          <w:sz w:val="24"/>
        </w:rPr>
        <w:t>Public Policy Paper</w:t>
      </w:r>
      <w:r w:rsidR="009B25E8" w:rsidRPr="00650ACC">
        <w:rPr>
          <w:rFonts w:cs="Arial"/>
          <w:sz w:val="24"/>
        </w:rPr>
        <w:t xml:space="preserve"> </w:t>
      </w:r>
      <w:r w:rsidR="003C4CE8">
        <w:rPr>
          <w:rFonts w:cs="Arial"/>
          <w:sz w:val="24"/>
        </w:rPr>
        <w:t xml:space="preserve">to inform the development of new succession laws, specifically in relation </w:t>
      </w:r>
      <w:r w:rsidR="009B25E8" w:rsidRPr="00650ACC">
        <w:rPr>
          <w:rFonts w:cs="Arial"/>
          <w:sz w:val="24"/>
        </w:rPr>
        <w:t>to:</w:t>
      </w:r>
    </w:p>
    <w:p w14:paraId="2A53ECD5" w14:textId="77777777" w:rsidR="009B25E8" w:rsidRPr="00650ACC" w:rsidRDefault="009B25E8" w:rsidP="009B25E8">
      <w:pPr>
        <w:autoSpaceDE w:val="0"/>
        <w:autoSpaceDN w:val="0"/>
        <w:adjustRightInd w:val="0"/>
        <w:spacing w:after="0" w:line="240" w:lineRule="auto"/>
        <w:rPr>
          <w:rFonts w:cs="Arial"/>
          <w:sz w:val="24"/>
        </w:rPr>
      </w:pPr>
    </w:p>
    <w:p w14:paraId="70B15FB9" w14:textId="09E0A0F4" w:rsidR="009B25E8" w:rsidRPr="00650ACC" w:rsidRDefault="009B25E8" w:rsidP="009B25E8">
      <w:pPr>
        <w:pStyle w:val="ListParagraph"/>
        <w:numPr>
          <w:ilvl w:val="0"/>
          <w:numId w:val="30"/>
        </w:numPr>
        <w:spacing w:after="160" w:line="259" w:lineRule="auto"/>
        <w:rPr>
          <w:rFonts w:cs="Arial"/>
          <w:sz w:val="24"/>
        </w:rPr>
      </w:pPr>
      <w:r w:rsidRPr="00650ACC">
        <w:rPr>
          <w:rFonts w:cs="Arial"/>
          <w:sz w:val="24"/>
        </w:rPr>
        <w:t xml:space="preserve">Intestacy entitlements: which deals with </w:t>
      </w:r>
      <w:r w:rsidR="00935D06">
        <w:rPr>
          <w:rFonts w:cs="Arial"/>
          <w:sz w:val="24"/>
        </w:rPr>
        <w:t xml:space="preserve">who receives </w:t>
      </w:r>
      <w:r w:rsidRPr="00650ACC">
        <w:rPr>
          <w:rFonts w:cs="Arial"/>
          <w:sz w:val="24"/>
        </w:rPr>
        <w:t xml:space="preserve">a </w:t>
      </w:r>
      <w:r w:rsidR="00935D06">
        <w:rPr>
          <w:rFonts w:cs="Arial"/>
          <w:sz w:val="24"/>
        </w:rPr>
        <w:t xml:space="preserve">deceased </w:t>
      </w:r>
      <w:r w:rsidRPr="00650ACC">
        <w:rPr>
          <w:rFonts w:cs="Arial"/>
          <w:sz w:val="24"/>
        </w:rPr>
        <w:t>person’s property</w:t>
      </w:r>
      <w:r w:rsidR="00935D06">
        <w:rPr>
          <w:rFonts w:cs="Arial"/>
          <w:sz w:val="24"/>
        </w:rPr>
        <w:t xml:space="preserve"> </w:t>
      </w:r>
      <w:r w:rsidRPr="00650ACC">
        <w:rPr>
          <w:rFonts w:cs="Arial"/>
          <w:sz w:val="24"/>
        </w:rPr>
        <w:t xml:space="preserve">when the deceased person has not made a will, or has made a will that does not dispose of all of their property; and </w:t>
      </w:r>
    </w:p>
    <w:p w14:paraId="5FB22CD3" w14:textId="77777777" w:rsidR="009B25E8" w:rsidRPr="00650ACC" w:rsidRDefault="009B25E8" w:rsidP="009B25E8">
      <w:pPr>
        <w:pStyle w:val="ListParagraph"/>
        <w:rPr>
          <w:rFonts w:cs="Arial"/>
          <w:sz w:val="24"/>
        </w:rPr>
      </w:pPr>
    </w:p>
    <w:p w14:paraId="516E74CA" w14:textId="558B4FFB" w:rsidR="009B25E8" w:rsidRPr="00650ACC" w:rsidRDefault="009B25E8" w:rsidP="009B25E8">
      <w:pPr>
        <w:pStyle w:val="ListParagraph"/>
        <w:numPr>
          <w:ilvl w:val="0"/>
          <w:numId w:val="30"/>
        </w:numPr>
        <w:spacing w:after="160" w:line="259" w:lineRule="auto"/>
        <w:rPr>
          <w:rFonts w:cs="Arial"/>
          <w:sz w:val="24"/>
        </w:rPr>
      </w:pPr>
      <w:r w:rsidRPr="00650ACC">
        <w:rPr>
          <w:rFonts w:cs="Arial"/>
          <w:sz w:val="24"/>
        </w:rPr>
        <w:t xml:space="preserve">Family provision applications: which </w:t>
      </w:r>
      <w:r w:rsidR="00935D06">
        <w:rPr>
          <w:rFonts w:cs="Arial"/>
          <w:sz w:val="24"/>
        </w:rPr>
        <w:t>deals with</w:t>
      </w:r>
      <w:r w:rsidR="004B54C6">
        <w:rPr>
          <w:rFonts w:cs="Arial"/>
          <w:sz w:val="24"/>
        </w:rPr>
        <w:t xml:space="preserve"> </w:t>
      </w:r>
      <w:r w:rsidR="00935D06">
        <w:rPr>
          <w:rFonts w:cs="Arial"/>
          <w:sz w:val="24"/>
        </w:rPr>
        <w:t>who</w:t>
      </w:r>
      <w:r w:rsidR="004B54C6">
        <w:rPr>
          <w:rFonts w:cs="Arial"/>
          <w:sz w:val="24"/>
        </w:rPr>
        <w:t xml:space="preserve"> </w:t>
      </w:r>
      <w:r w:rsidR="00935D06">
        <w:rPr>
          <w:rFonts w:cs="Arial"/>
          <w:sz w:val="24"/>
        </w:rPr>
        <w:t>may make an application to the court</w:t>
      </w:r>
      <w:r w:rsidR="004B54C6">
        <w:rPr>
          <w:rFonts w:cs="Arial"/>
          <w:sz w:val="24"/>
        </w:rPr>
        <w:t>, and how an application may be made,</w:t>
      </w:r>
      <w:r w:rsidR="00935D06">
        <w:rPr>
          <w:rFonts w:cs="Arial"/>
          <w:sz w:val="24"/>
        </w:rPr>
        <w:t xml:space="preserve"> </w:t>
      </w:r>
      <w:r w:rsidR="004B54C6">
        <w:rPr>
          <w:rFonts w:cs="Arial"/>
          <w:sz w:val="24"/>
        </w:rPr>
        <w:t>for provision, or greater provision, for them from</w:t>
      </w:r>
      <w:r w:rsidR="00935D06">
        <w:rPr>
          <w:rFonts w:cs="Arial"/>
          <w:sz w:val="24"/>
        </w:rPr>
        <w:t xml:space="preserve"> a deceased person’s estate</w:t>
      </w:r>
      <w:r w:rsidRPr="00650ACC">
        <w:rPr>
          <w:rFonts w:cs="Arial"/>
          <w:sz w:val="24"/>
        </w:rPr>
        <w:t xml:space="preserve">. </w:t>
      </w:r>
    </w:p>
    <w:p w14:paraId="158356EE" w14:textId="2CAFF8A9" w:rsidR="009B25E8" w:rsidRPr="00650ACC" w:rsidRDefault="009B25E8" w:rsidP="009B25E8">
      <w:pPr>
        <w:autoSpaceDE w:val="0"/>
        <w:autoSpaceDN w:val="0"/>
        <w:adjustRightInd w:val="0"/>
        <w:spacing w:after="0" w:line="240" w:lineRule="auto"/>
        <w:rPr>
          <w:rFonts w:cs="Arial"/>
          <w:sz w:val="24"/>
        </w:rPr>
      </w:pPr>
      <w:r w:rsidRPr="00650ACC">
        <w:rPr>
          <w:rFonts w:cs="Arial"/>
          <w:sz w:val="24"/>
        </w:rPr>
        <w:t xml:space="preserve">These issues are important and </w:t>
      </w:r>
      <w:r w:rsidR="003C4CE8">
        <w:rPr>
          <w:rFonts w:cs="Arial"/>
          <w:sz w:val="24"/>
        </w:rPr>
        <w:t>will</w:t>
      </w:r>
      <w:r w:rsidR="003C4CE8" w:rsidRPr="00650ACC">
        <w:rPr>
          <w:rFonts w:cs="Arial"/>
          <w:sz w:val="24"/>
        </w:rPr>
        <w:t xml:space="preserve"> </w:t>
      </w:r>
      <w:r w:rsidRPr="00650ACC">
        <w:rPr>
          <w:rFonts w:cs="Arial"/>
          <w:sz w:val="24"/>
        </w:rPr>
        <w:t xml:space="preserve">touch the lives of </w:t>
      </w:r>
      <w:r w:rsidR="003C4CE8">
        <w:rPr>
          <w:rFonts w:cs="Arial"/>
          <w:sz w:val="24"/>
        </w:rPr>
        <w:t>all</w:t>
      </w:r>
      <w:r w:rsidR="00935D06">
        <w:rPr>
          <w:rFonts w:cs="Arial"/>
          <w:sz w:val="24"/>
        </w:rPr>
        <w:t xml:space="preserve"> </w:t>
      </w:r>
      <w:r w:rsidRPr="00650ACC">
        <w:rPr>
          <w:rFonts w:cs="Arial"/>
          <w:sz w:val="24"/>
        </w:rPr>
        <w:t xml:space="preserve">Queenslanders. </w:t>
      </w:r>
      <w:r w:rsidR="003C4CE8">
        <w:rPr>
          <w:rFonts w:cs="Arial"/>
          <w:sz w:val="24"/>
        </w:rPr>
        <w:t>I invite everyone to contribute to these important reforms by making a submission and look forward to receiving your feedback.</w:t>
      </w:r>
    </w:p>
    <w:p w14:paraId="6AAAB15D" w14:textId="77777777" w:rsidR="009B25E8" w:rsidRPr="00650ACC" w:rsidRDefault="009B25E8" w:rsidP="009B25E8">
      <w:pPr>
        <w:autoSpaceDE w:val="0"/>
        <w:autoSpaceDN w:val="0"/>
        <w:adjustRightInd w:val="0"/>
        <w:spacing w:after="0" w:line="240" w:lineRule="auto"/>
        <w:rPr>
          <w:rFonts w:cs="Arial"/>
          <w:sz w:val="24"/>
        </w:rPr>
      </w:pPr>
    </w:p>
    <w:p w14:paraId="2B676148" w14:textId="2339E24C" w:rsidR="009B25E8" w:rsidRPr="008E4683" w:rsidRDefault="009B25E8" w:rsidP="009B25E8">
      <w:pPr>
        <w:rPr>
          <w:rFonts w:cs="Arial"/>
          <w:b/>
          <w:bCs/>
          <w:sz w:val="24"/>
        </w:rPr>
      </w:pPr>
      <w:r w:rsidRPr="008E4683">
        <w:rPr>
          <w:rFonts w:cs="Arial"/>
          <w:b/>
          <w:bCs/>
          <w:sz w:val="24"/>
        </w:rPr>
        <w:t xml:space="preserve">Yvette </w:t>
      </w:r>
      <w:proofErr w:type="spellStart"/>
      <w:r w:rsidRPr="008E4683">
        <w:rPr>
          <w:rFonts w:cs="Arial"/>
          <w:b/>
          <w:bCs/>
          <w:sz w:val="24"/>
        </w:rPr>
        <w:t>D’</w:t>
      </w:r>
      <w:r w:rsidR="008A43D9">
        <w:rPr>
          <w:rFonts w:cs="Arial"/>
          <w:b/>
          <w:bCs/>
          <w:sz w:val="24"/>
        </w:rPr>
        <w:t>A</w:t>
      </w:r>
      <w:r w:rsidRPr="008E4683">
        <w:rPr>
          <w:rFonts w:cs="Arial"/>
          <w:b/>
          <w:bCs/>
          <w:sz w:val="24"/>
        </w:rPr>
        <w:t>th</w:t>
      </w:r>
      <w:proofErr w:type="spellEnd"/>
      <w:r w:rsidR="003C4CE8">
        <w:rPr>
          <w:rFonts w:cs="Arial"/>
          <w:b/>
          <w:bCs/>
          <w:sz w:val="24"/>
        </w:rPr>
        <w:t xml:space="preserve"> MP</w:t>
      </w:r>
    </w:p>
    <w:p w14:paraId="380BC92B" w14:textId="77777777" w:rsidR="009B25E8" w:rsidRPr="008E4683" w:rsidRDefault="009B25E8" w:rsidP="009B25E8">
      <w:pPr>
        <w:rPr>
          <w:rFonts w:cs="Arial"/>
          <w:sz w:val="24"/>
        </w:rPr>
      </w:pPr>
      <w:r w:rsidRPr="008E4683">
        <w:rPr>
          <w:rFonts w:cs="Arial"/>
          <w:sz w:val="24"/>
        </w:rPr>
        <w:t xml:space="preserve">Attorney-General and Minister for Justice and Minister for the Prevention of Domestic and Family Violence </w:t>
      </w:r>
    </w:p>
    <w:p w14:paraId="3731516F" w14:textId="7EDD8F5A" w:rsidR="009B25E8" w:rsidRPr="008E4683" w:rsidRDefault="001A2D73" w:rsidP="009B25E8">
      <w:pPr>
        <w:rPr>
          <w:rFonts w:cs="Arial"/>
          <w:sz w:val="24"/>
        </w:rPr>
      </w:pPr>
      <w:r>
        <w:rPr>
          <w:rFonts w:cs="Arial"/>
          <w:sz w:val="24"/>
        </w:rPr>
        <w:t>September</w:t>
      </w:r>
      <w:r w:rsidRPr="008E4683">
        <w:rPr>
          <w:rFonts w:cs="Arial"/>
          <w:sz w:val="24"/>
        </w:rPr>
        <w:t xml:space="preserve"> </w:t>
      </w:r>
      <w:r w:rsidR="009B25E8" w:rsidRPr="008E4683">
        <w:rPr>
          <w:rFonts w:cs="Arial"/>
          <w:sz w:val="24"/>
        </w:rPr>
        <w:t>2023</w:t>
      </w:r>
    </w:p>
    <w:p w14:paraId="67FB3905" w14:textId="7F653CFD" w:rsidR="009B25E8" w:rsidRDefault="009B25E8">
      <w:pPr>
        <w:spacing w:after="160" w:line="259" w:lineRule="auto"/>
        <w:rPr>
          <w:rFonts w:cs="Arial"/>
          <w:color w:val="15111F"/>
          <w:sz w:val="24"/>
          <w:lang w:val="en-AU"/>
        </w:rPr>
      </w:pPr>
      <w:r>
        <w:rPr>
          <w:rFonts w:cs="Arial"/>
          <w:color w:val="15111F"/>
          <w:sz w:val="24"/>
          <w:lang w:val="en-AU"/>
        </w:rPr>
        <w:br w:type="page"/>
      </w:r>
    </w:p>
    <w:p w14:paraId="68E559B0" w14:textId="77777777" w:rsidR="00AD67B6" w:rsidRDefault="00AD67B6" w:rsidP="008E4683">
      <w:pPr>
        <w:pStyle w:val="Heading1"/>
        <w:rPr>
          <w:lang w:val="en-AU"/>
        </w:rPr>
      </w:pPr>
      <w:r>
        <w:rPr>
          <w:lang w:val="en-AU"/>
        </w:rPr>
        <w:lastRenderedPageBreak/>
        <w:t>About the review</w:t>
      </w:r>
    </w:p>
    <w:p w14:paraId="254E2BD0" w14:textId="77777777" w:rsidR="003B3071" w:rsidRDefault="003B3071" w:rsidP="00005A7C">
      <w:pPr>
        <w:autoSpaceDE w:val="0"/>
        <w:autoSpaceDN w:val="0"/>
        <w:adjustRightInd w:val="0"/>
        <w:spacing w:after="0" w:line="240" w:lineRule="auto"/>
        <w:rPr>
          <w:rFonts w:cs="Arial"/>
          <w:color w:val="15111F"/>
          <w:sz w:val="24"/>
          <w:lang w:val="en-AU"/>
        </w:rPr>
      </w:pPr>
    </w:p>
    <w:p w14:paraId="627E937F" w14:textId="471D5F21" w:rsidR="00005A7C" w:rsidRPr="006640F8" w:rsidRDefault="00734759" w:rsidP="00005A7C">
      <w:pPr>
        <w:autoSpaceDE w:val="0"/>
        <w:autoSpaceDN w:val="0"/>
        <w:adjustRightInd w:val="0"/>
        <w:spacing w:after="0" w:line="240" w:lineRule="auto"/>
        <w:rPr>
          <w:rFonts w:cs="Arial"/>
          <w:color w:val="15111F"/>
          <w:sz w:val="24"/>
          <w:lang w:val="en-AU"/>
        </w:rPr>
      </w:pPr>
      <w:r>
        <w:rPr>
          <w:rFonts w:cs="Arial"/>
          <w:color w:val="15111F"/>
          <w:sz w:val="24"/>
          <w:lang w:val="en-AU"/>
        </w:rPr>
        <w:t xml:space="preserve">The </w:t>
      </w:r>
      <w:r w:rsidR="009C2643" w:rsidRPr="009C2643">
        <w:rPr>
          <w:rFonts w:cs="Arial"/>
          <w:i/>
          <w:iCs/>
          <w:color w:val="15111F"/>
          <w:sz w:val="24"/>
          <w:lang w:val="en-AU"/>
        </w:rPr>
        <w:t>Succession Act 1981</w:t>
      </w:r>
      <w:r w:rsidR="00A31774">
        <w:rPr>
          <w:rFonts w:cs="Arial"/>
          <w:i/>
          <w:iCs/>
          <w:color w:val="15111F"/>
          <w:sz w:val="24"/>
          <w:lang w:val="en-AU"/>
        </w:rPr>
        <w:t xml:space="preserve"> </w:t>
      </w:r>
      <w:r w:rsidR="00A31774" w:rsidRPr="00A46997">
        <w:rPr>
          <w:rFonts w:cs="Arial"/>
          <w:color w:val="15111F"/>
          <w:sz w:val="24"/>
          <w:lang w:val="en-AU"/>
        </w:rPr>
        <w:t>(</w:t>
      </w:r>
      <w:r w:rsidR="00A31774" w:rsidRPr="00580C8E">
        <w:rPr>
          <w:rFonts w:cs="Arial"/>
          <w:color w:val="15111F"/>
          <w:sz w:val="24"/>
          <w:lang w:val="en-AU"/>
        </w:rPr>
        <w:t>the Act</w:t>
      </w:r>
      <w:r w:rsidR="00A31774" w:rsidRPr="00A46997">
        <w:rPr>
          <w:rFonts w:cs="Arial"/>
          <w:color w:val="15111F"/>
          <w:sz w:val="24"/>
          <w:lang w:val="en-AU"/>
        </w:rPr>
        <w:t>)</w:t>
      </w:r>
      <w:r>
        <w:rPr>
          <w:rFonts w:cs="Arial"/>
          <w:color w:val="15111F"/>
          <w:sz w:val="24"/>
          <w:lang w:val="en-AU"/>
        </w:rPr>
        <w:t xml:space="preserve"> </w:t>
      </w:r>
      <w:r w:rsidR="00005A7C">
        <w:rPr>
          <w:rFonts w:cs="Arial"/>
          <w:color w:val="15111F"/>
          <w:sz w:val="24"/>
          <w:lang w:val="en-AU"/>
        </w:rPr>
        <w:t>was enacted over 40 years ago and is in need of review and modernisation to ensure it gives effect to modern societal expectations with respect to succession law.</w:t>
      </w:r>
    </w:p>
    <w:p w14:paraId="680BE498" w14:textId="2CED5A23" w:rsidR="001528FE" w:rsidRPr="00A31774" w:rsidRDefault="001528FE" w:rsidP="0051448C">
      <w:pPr>
        <w:autoSpaceDE w:val="0"/>
        <w:autoSpaceDN w:val="0"/>
        <w:adjustRightInd w:val="0"/>
        <w:spacing w:after="0" w:line="240" w:lineRule="auto"/>
        <w:rPr>
          <w:rFonts w:cs="Arial"/>
          <w:color w:val="15111F"/>
          <w:sz w:val="24"/>
          <w:lang w:val="en-AU"/>
        </w:rPr>
      </w:pPr>
    </w:p>
    <w:p w14:paraId="785F91DA" w14:textId="04D0BCDF" w:rsidR="0051448C" w:rsidRPr="00155C5F" w:rsidRDefault="00627B90" w:rsidP="0051448C">
      <w:pPr>
        <w:autoSpaceDE w:val="0"/>
        <w:autoSpaceDN w:val="0"/>
        <w:adjustRightInd w:val="0"/>
        <w:spacing w:after="0" w:line="240" w:lineRule="auto"/>
        <w:rPr>
          <w:rFonts w:cs="Arial"/>
          <w:b/>
          <w:bCs/>
          <w:color w:val="010103"/>
          <w:sz w:val="24"/>
          <w:lang w:val="en-AU"/>
        </w:rPr>
      </w:pPr>
      <w:r>
        <w:rPr>
          <w:rFonts w:cs="Arial"/>
          <w:b/>
          <w:bCs/>
          <w:color w:val="010103"/>
          <w:sz w:val="24"/>
          <w:lang w:val="en-AU"/>
        </w:rPr>
        <w:t xml:space="preserve">Previous </w:t>
      </w:r>
      <w:r w:rsidR="009C2643">
        <w:rPr>
          <w:rFonts w:cs="Arial"/>
          <w:b/>
          <w:bCs/>
          <w:color w:val="010103"/>
          <w:sz w:val="24"/>
          <w:lang w:val="en-AU"/>
        </w:rPr>
        <w:t>Succession Law Reviews</w:t>
      </w:r>
    </w:p>
    <w:p w14:paraId="64BF2854" w14:textId="77777777" w:rsidR="00B452A9" w:rsidRPr="00155C5F" w:rsidRDefault="00B452A9" w:rsidP="0051448C">
      <w:pPr>
        <w:autoSpaceDE w:val="0"/>
        <w:autoSpaceDN w:val="0"/>
        <w:adjustRightInd w:val="0"/>
        <w:spacing w:after="0" w:line="240" w:lineRule="auto"/>
        <w:rPr>
          <w:rFonts w:cs="Arial"/>
          <w:b/>
          <w:bCs/>
          <w:color w:val="010103"/>
          <w:sz w:val="24"/>
          <w:lang w:val="en-AU"/>
        </w:rPr>
      </w:pPr>
    </w:p>
    <w:p w14:paraId="6B468FAD" w14:textId="7138616E" w:rsidR="006640F8" w:rsidRPr="006640F8" w:rsidRDefault="006640F8" w:rsidP="006640F8">
      <w:pPr>
        <w:autoSpaceDE w:val="0"/>
        <w:autoSpaceDN w:val="0"/>
        <w:adjustRightInd w:val="0"/>
        <w:spacing w:after="0" w:line="240" w:lineRule="auto"/>
        <w:rPr>
          <w:rFonts w:cs="Arial"/>
          <w:color w:val="15111F"/>
          <w:sz w:val="24"/>
          <w:lang w:val="en-AU"/>
        </w:rPr>
      </w:pPr>
      <w:r w:rsidRPr="006640F8">
        <w:rPr>
          <w:rFonts w:cs="Arial"/>
          <w:color w:val="15111F"/>
          <w:sz w:val="24"/>
          <w:lang w:val="en-AU"/>
        </w:rPr>
        <w:t xml:space="preserve">Substantial reviews have been undertaken in the </w:t>
      </w:r>
      <w:r w:rsidR="00522BB4">
        <w:rPr>
          <w:rFonts w:cs="Arial"/>
          <w:color w:val="15111F"/>
          <w:sz w:val="24"/>
          <w:lang w:val="en-AU"/>
        </w:rPr>
        <w:t>succession law area</w:t>
      </w:r>
      <w:r w:rsidRPr="006640F8">
        <w:rPr>
          <w:rFonts w:cs="Arial"/>
          <w:color w:val="15111F"/>
          <w:sz w:val="24"/>
          <w:lang w:val="en-AU"/>
        </w:rPr>
        <w:t xml:space="preserve"> over the last 30 years by the Queensland Law Reform Commission </w:t>
      </w:r>
      <w:r w:rsidRPr="00A46997">
        <w:rPr>
          <w:rFonts w:cs="Arial"/>
          <w:color w:val="15111F"/>
          <w:sz w:val="24"/>
          <w:lang w:val="en-AU"/>
        </w:rPr>
        <w:t>(</w:t>
      </w:r>
      <w:r w:rsidRPr="00580C8E">
        <w:rPr>
          <w:rFonts w:cs="Arial"/>
          <w:color w:val="15111F"/>
          <w:sz w:val="24"/>
          <w:lang w:val="en-AU"/>
        </w:rPr>
        <w:t>QLRC</w:t>
      </w:r>
      <w:r w:rsidRPr="00A46997">
        <w:rPr>
          <w:rFonts w:cs="Arial"/>
          <w:color w:val="15111F"/>
          <w:sz w:val="24"/>
          <w:lang w:val="en-AU"/>
        </w:rPr>
        <w:t>).</w:t>
      </w:r>
    </w:p>
    <w:p w14:paraId="64A2D714" w14:textId="411C5793" w:rsidR="006640F8" w:rsidRDefault="006640F8" w:rsidP="0051448C">
      <w:pPr>
        <w:autoSpaceDE w:val="0"/>
        <w:autoSpaceDN w:val="0"/>
        <w:adjustRightInd w:val="0"/>
        <w:spacing w:after="0" w:line="240" w:lineRule="auto"/>
        <w:rPr>
          <w:rFonts w:cs="Arial"/>
          <w:color w:val="15111F"/>
          <w:sz w:val="24"/>
          <w:lang w:val="en-AU"/>
        </w:rPr>
      </w:pPr>
    </w:p>
    <w:p w14:paraId="2E7A46C2" w14:textId="1AFEA9BB" w:rsidR="0051448C" w:rsidRDefault="006640F8" w:rsidP="00646129">
      <w:pPr>
        <w:autoSpaceDE w:val="0"/>
        <w:autoSpaceDN w:val="0"/>
        <w:adjustRightInd w:val="0"/>
        <w:spacing w:after="0" w:line="240" w:lineRule="auto"/>
        <w:rPr>
          <w:rFonts w:cs="Arial"/>
          <w:color w:val="15111F"/>
          <w:sz w:val="24"/>
          <w:lang w:val="en-AU"/>
        </w:rPr>
      </w:pPr>
      <w:r>
        <w:rPr>
          <w:rFonts w:cs="Arial"/>
          <w:color w:val="15111F"/>
          <w:sz w:val="24"/>
          <w:lang w:val="en-AU"/>
        </w:rPr>
        <w:t>These include:</w:t>
      </w:r>
    </w:p>
    <w:p w14:paraId="573AEDAF" w14:textId="0ABD3D33" w:rsidR="006640F8" w:rsidRDefault="006640F8" w:rsidP="0051448C">
      <w:pPr>
        <w:autoSpaceDE w:val="0"/>
        <w:autoSpaceDN w:val="0"/>
        <w:adjustRightInd w:val="0"/>
        <w:spacing w:after="0" w:line="240" w:lineRule="auto"/>
        <w:rPr>
          <w:rFonts w:cs="Arial"/>
          <w:color w:val="15111F"/>
          <w:sz w:val="24"/>
          <w:lang w:val="en-AU"/>
        </w:rPr>
      </w:pPr>
    </w:p>
    <w:p w14:paraId="7CF89108" w14:textId="2C55C95E" w:rsidR="006640F8" w:rsidRDefault="006640F8" w:rsidP="00057772">
      <w:pPr>
        <w:pStyle w:val="ListParagraph"/>
        <w:numPr>
          <w:ilvl w:val="0"/>
          <w:numId w:val="3"/>
        </w:numPr>
        <w:autoSpaceDE w:val="0"/>
        <w:autoSpaceDN w:val="0"/>
        <w:adjustRightInd w:val="0"/>
        <w:spacing w:after="0" w:line="240" w:lineRule="auto"/>
        <w:rPr>
          <w:rFonts w:cs="Arial"/>
          <w:color w:val="15111F"/>
          <w:sz w:val="24"/>
          <w:lang w:val="en-AU"/>
        </w:rPr>
      </w:pPr>
      <w:r>
        <w:rPr>
          <w:rFonts w:cs="Arial"/>
          <w:color w:val="15111F"/>
          <w:sz w:val="24"/>
          <w:lang w:val="en-AU"/>
        </w:rPr>
        <w:t xml:space="preserve">QLRC Report No 42 on Intestacy Rules released </w:t>
      </w:r>
      <w:r w:rsidR="00B41252">
        <w:rPr>
          <w:rFonts w:cs="Arial"/>
          <w:color w:val="15111F"/>
          <w:sz w:val="24"/>
          <w:lang w:val="en-AU"/>
        </w:rPr>
        <w:t>i</w:t>
      </w:r>
      <w:r>
        <w:rPr>
          <w:rFonts w:cs="Arial"/>
          <w:color w:val="15111F"/>
          <w:sz w:val="24"/>
          <w:lang w:val="en-AU"/>
        </w:rPr>
        <w:t>n June 1993;</w:t>
      </w:r>
    </w:p>
    <w:p w14:paraId="18E19337" w14:textId="721AE879" w:rsidR="006640F8" w:rsidRDefault="006640F8" w:rsidP="00057772">
      <w:pPr>
        <w:pStyle w:val="ListParagraph"/>
        <w:numPr>
          <w:ilvl w:val="0"/>
          <w:numId w:val="3"/>
        </w:numPr>
        <w:autoSpaceDE w:val="0"/>
        <w:autoSpaceDN w:val="0"/>
        <w:adjustRightInd w:val="0"/>
        <w:spacing w:after="0" w:line="240" w:lineRule="auto"/>
        <w:rPr>
          <w:rFonts w:cs="Arial"/>
          <w:color w:val="15111F"/>
          <w:sz w:val="24"/>
          <w:lang w:val="en-AU"/>
        </w:rPr>
      </w:pPr>
      <w:r>
        <w:rPr>
          <w:rFonts w:cs="Arial"/>
          <w:color w:val="15111F"/>
          <w:sz w:val="24"/>
          <w:lang w:val="en-AU"/>
        </w:rPr>
        <w:t>QLRC Report No 52 on The Law of Wills released in December 1997;</w:t>
      </w:r>
    </w:p>
    <w:p w14:paraId="7FA83C16" w14:textId="0D55552F" w:rsidR="00FB151C" w:rsidRDefault="00FB151C" w:rsidP="00057772">
      <w:pPr>
        <w:pStyle w:val="ListParagraph"/>
        <w:numPr>
          <w:ilvl w:val="0"/>
          <w:numId w:val="3"/>
        </w:numPr>
        <w:autoSpaceDE w:val="0"/>
        <w:autoSpaceDN w:val="0"/>
        <w:adjustRightInd w:val="0"/>
        <w:spacing w:after="0" w:line="240" w:lineRule="auto"/>
        <w:rPr>
          <w:rFonts w:cs="Arial"/>
          <w:color w:val="15111F"/>
          <w:sz w:val="24"/>
          <w:lang w:val="en-AU"/>
        </w:rPr>
      </w:pPr>
      <w:r>
        <w:rPr>
          <w:rFonts w:cs="Arial"/>
          <w:color w:val="15111F"/>
          <w:sz w:val="24"/>
          <w:lang w:val="en-AU"/>
        </w:rPr>
        <w:t>QLRC Report to the Standing Committee of Attorneys General on Family Provision, Miscellaneous Paper 28 released December 1997;</w:t>
      </w:r>
    </w:p>
    <w:p w14:paraId="6B0B59ED" w14:textId="1DB19CDB" w:rsidR="006640F8" w:rsidRDefault="006640F8" w:rsidP="00057772">
      <w:pPr>
        <w:pStyle w:val="ListParagraph"/>
        <w:numPr>
          <w:ilvl w:val="0"/>
          <w:numId w:val="3"/>
        </w:numPr>
        <w:autoSpaceDE w:val="0"/>
        <w:autoSpaceDN w:val="0"/>
        <w:adjustRightInd w:val="0"/>
        <w:spacing w:after="0" w:line="240" w:lineRule="auto"/>
        <w:rPr>
          <w:rFonts w:cs="Arial"/>
          <w:color w:val="15111F"/>
          <w:sz w:val="24"/>
          <w:lang w:val="en-AU"/>
        </w:rPr>
      </w:pPr>
      <w:r>
        <w:rPr>
          <w:rFonts w:cs="Arial"/>
          <w:color w:val="15111F"/>
          <w:sz w:val="24"/>
          <w:lang w:val="en-AU"/>
        </w:rPr>
        <w:t>QLRC R</w:t>
      </w:r>
      <w:r w:rsidRPr="006640F8">
        <w:rPr>
          <w:rFonts w:cs="Arial"/>
          <w:color w:val="15111F"/>
          <w:sz w:val="24"/>
          <w:lang w:val="en-AU"/>
        </w:rPr>
        <w:t>eport No 58 on Family Provision (Supplementary Report to the Standing Committee of Attorneys General) released in July 2004;</w:t>
      </w:r>
    </w:p>
    <w:p w14:paraId="1831A83D" w14:textId="41DB3A8D" w:rsidR="006640F8" w:rsidRDefault="006640F8" w:rsidP="00057772">
      <w:pPr>
        <w:pStyle w:val="ListParagraph"/>
        <w:numPr>
          <w:ilvl w:val="0"/>
          <w:numId w:val="3"/>
        </w:numPr>
        <w:autoSpaceDE w:val="0"/>
        <w:autoSpaceDN w:val="0"/>
        <w:adjustRightInd w:val="0"/>
        <w:spacing w:after="0" w:line="240" w:lineRule="auto"/>
        <w:rPr>
          <w:rFonts w:cs="Arial"/>
          <w:color w:val="15111F"/>
          <w:sz w:val="24"/>
          <w:lang w:val="en-AU"/>
        </w:rPr>
      </w:pPr>
      <w:r>
        <w:rPr>
          <w:rFonts w:cs="Arial"/>
          <w:color w:val="15111F"/>
          <w:sz w:val="24"/>
          <w:lang w:val="en-AU"/>
        </w:rPr>
        <w:t>QLRC Report No 61 on Wills: the anti-lapse rule (Supplementary Report to the Standing Committee of Attorneys General) released March 2006); and</w:t>
      </w:r>
    </w:p>
    <w:p w14:paraId="68497B52" w14:textId="12620785" w:rsidR="006640F8" w:rsidRDefault="006640F8" w:rsidP="00057772">
      <w:pPr>
        <w:pStyle w:val="ListParagraph"/>
        <w:numPr>
          <w:ilvl w:val="0"/>
          <w:numId w:val="3"/>
        </w:numPr>
        <w:autoSpaceDE w:val="0"/>
        <w:autoSpaceDN w:val="0"/>
        <w:adjustRightInd w:val="0"/>
        <w:spacing w:after="0" w:line="240" w:lineRule="auto"/>
        <w:rPr>
          <w:rFonts w:cs="Arial"/>
          <w:color w:val="15111F"/>
          <w:sz w:val="24"/>
          <w:lang w:val="en-AU"/>
        </w:rPr>
      </w:pPr>
      <w:r>
        <w:rPr>
          <w:rFonts w:cs="Arial"/>
          <w:color w:val="15111F"/>
          <w:sz w:val="24"/>
          <w:lang w:val="en-AU"/>
        </w:rPr>
        <w:t>QLRC Report No 65 on Administration of Estates of Deceased Persons: report of the National Committee for Uniform Succession Law to the Standing Committee of Attorneys General</w:t>
      </w:r>
      <w:r w:rsidR="00661A79">
        <w:rPr>
          <w:rFonts w:cs="Arial"/>
          <w:color w:val="15111F"/>
          <w:sz w:val="24"/>
          <w:lang w:val="en-AU"/>
        </w:rPr>
        <w:t xml:space="preserve"> (</w:t>
      </w:r>
      <w:r w:rsidR="00661A79" w:rsidRPr="00580C8E">
        <w:rPr>
          <w:rFonts w:cs="Arial"/>
          <w:color w:val="15111F"/>
          <w:sz w:val="24"/>
          <w:lang w:val="en-AU"/>
        </w:rPr>
        <w:t>Uniform Succession Law Report</w:t>
      </w:r>
      <w:r w:rsidR="00E44C17">
        <w:rPr>
          <w:rFonts w:cs="Arial"/>
          <w:b/>
          <w:bCs/>
          <w:color w:val="15111F"/>
          <w:sz w:val="24"/>
          <w:lang w:val="en-AU"/>
        </w:rPr>
        <w:t xml:space="preserve"> </w:t>
      </w:r>
      <w:r w:rsidR="00E44C17" w:rsidRPr="00580C8E">
        <w:rPr>
          <w:rFonts w:cs="Arial"/>
          <w:color w:val="15111F"/>
          <w:sz w:val="24"/>
          <w:lang w:val="en-AU"/>
        </w:rPr>
        <w:t>(USLR)</w:t>
      </w:r>
      <w:r w:rsidR="00661A79" w:rsidRPr="009D3A67">
        <w:rPr>
          <w:rFonts w:cs="Arial"/>
          <w:color w:val="15111F"/>
          <w:sz w:val="24"/>
          <w:lang w:val="en-AU"/>
        </w:rPr>
        <w:t>)</w:t>
      </w:r>
      <w:r w:rsidRPr="00102D3E">
        <w:rPr>
          <w:rFonts w:cs="Arial"/>
          <w:color w:val="15111F"/>
          <w:sz w:val="24"/>
          <w:lang w:val="en-AU"/>
        </w:rPr>
        <w:t>.</w:t>
      </w:r>
    </w:p>
    <w:p w14:paraId="5B706FD6" w14:textId="77777777" w:rsidR="00F83142" w:rsidRPr="00155C5F" w:rsidRDefault="00F83142" w:rsidP="0051448C">
      <w:pPr>
        <w:autoSpaceDE w:val="0"/>
        <w:autoSpaceDN w:val="0"/>
        <w:adjustRightInd w:val="0"/>
        <w:spacing w:after="0" w:line="240" w:lineRule="auto"/>
        <w:rPr>
          <w:rFonts w:cs="Arial"/>
          <w:color w:val="15111F"/>
          <w:sz w:val="24"/>
          <w:lang w:val="en-AU"/>
        </w:rPr>
      </w:pPr>
    </w:p>
    <w:p w14:paraId="23F93F6B" w14:textId="37E00206" w:rsidR="0051448C" w:rsidRPr="00155C5F" w:rsidRDefault="0051448C" w:rsidP="0051448C">
      <w:pPr>
        <w:autoSpaceDE w:val="0"/>
        <w:autoSpaceDN w:val="0"/>
        <w:adjustRightInd w:val="0"/>
        <w:spacing w:after="0" w:line="240" w:lineRule="auto"/>
        <w:rPr>
          <w:rFonts w:cs="Arial"/>
          <w:b/>
          <w:bCs/>
          <w:color w:val="010103"/>
          <w:sz w:val="24"/>
          <w:lang w:val="en-AU"/>
        </w:rPr>
      </w:pPr>
      <w:r w:rsidRPr="00155C5F">
        <w:rPr>
          <w:rFonts w:cs="Arial"/>
          <w:b/>
          <w:bCs/>
          <w:color w:val="010103"/>
          <w:sz w:val="24"/>
          <w:lang w:val="en-AU"/>
        </w:rPr>
        <w:t>Queen</w:t>
      </w:r>
      <w:r w:rsidRPr="00155C5F">
        <w:rPr>
          <w:rFonts w:cs="Arial"/>
          <w:b/>
          <w:bCs/>
          <w:color w:val="15111F"/>
          <w:sz w:val="24"/>
          <w:lang w:val="en-AU"/>
        </w:rPr>
        <w:t>s</w:t>
      </w:r>
      <w:r w:rsidRPr="00155C5F">
        <w:rPr>
          <w:rFonts w:cs="Arial"/>
          <w:b/>
          <w:bCs/>
          <w:color w:val="010103"/>
          <w:sz w:val="24"/>
          <w:lang w:val="en-AU"/>
        </w:rPr>
        <w:t>land Government Election Commitment</w:t>
      </w:r>
    </w:p>
    <w:p w14:paraId="1C11337D" w14:textId="77777777" w:rsidR="0051448C" w:rsidRPr="00155C5F" w:rsidRDefault="0051448C" w:rsidP="0051448C">
      <w:pPr>
        <w:autoSpaceDE w:val="0"/>
        <w:autoSpaceDN w:val="0"/>
        <w:adjustRightInd w:val="0"/>
        <w:spacing w:after="0" w:line="240" w:lineRule="auto"/>
        <w:rPr>
          <w:rFonts w:cs="Arial"/>
          <w:b/>
          <w:bCs/>
          <w:color w:val="010103"/>
          <w:sz w:val="24"/>
          <w:lang w:val="en-AU"/>
        </w:rPr>
      </w:pPr>
    </w:p>
    <w:p w14:paraId="7A4A3450" w14:textId="380EE44E" w:rsidR="00661A79" w:rsidRDefault="00661A79" w:rsidP="0051448C">
      <w:pPr>
        <w:autoSpaceDE w:val="0"/>
        <w:autoSpaceDN w:val="0"/>
        <w:adjustRightInd w:val="0"/>
        <w:spacing w:after="0" w:line="240" w:lineRule="auto"/>
        <w:rPr>
          <w:rFonts w:cs="Arial"/>
          <w:sz w:val="24"/>
          <w:shd w:val="clear" w:color="auto" w:fill="FFFFFF"/>
        </w:rPr>
      </w:pPr>
      <w:r w:rsidRPr="00661A79">
        <w:rPr>
          <w:rFonts w:cs="Arial"/>
          <w:sz w:val="24"/>
          <w:lang w:val="en-AU"/>
        </w:rPr>
        <w:t>Prior to the 2020 election, the</w:t>
      </w:r>
      <w:r w:rsidR="0051448C" w:rsidRPr="00661A79">
        <w:rPr>
          <w:rFonts w:cs="Arial"/>
          <w:sz w:val="24"/>
          <w:lang w:val="en-AU"/>
        </w:rPr>
        <w:t xml:space="preserve"> Queensland Government</w:t>
      </w:r>
      <w:r w:rsidRPr="00661A79">
        <w:rPr>
          <w:rFonts w:cs="Arial"/>
          <w:sz w:val="24"/>
          <w:lang w:val="en-AU"/>
        </w:rPr>
        <w:t xml:space="preserve"> committed</w:t>
      </w:r>
      <w:r>
        <w:rPr>
          <w:rFonts w:cs="Arial"/>
          <w:sz w:val="24"/>
          <w:lang w:val="en-AU"/>
        </w:rPr>
        <w:t xml:space="preserve"> to a review of the Act</w:t>
      </w:r>
      <w:r w:rsidRPr="00661A79">
        <w:rPr>
          <w:rFonts w:cs="Arial"/>
          <w:sz w:val="24"/>
          <w:lang w:val="en-AU"/>
        </w:rPr>
        <w:t xml:space="preserve">, </w:t>
      </w:r>
      <w:proofErr w:type="spellStart"/>
      <w:r w:rsidRPr="00661A79">
        <w:rPr>
          <w:rFonts w:cs="Arial"/>
          <w:sz w:val="24"/>
          <w:lang w:val="en-AU"/>
        </w:rPr>
        <w:t>i</w:t>
      </w:r>
      <w:r w:rsidRPr="00661A79">
        <w:rPr>
          <w:rFonts w:cs="Arial"/>
          <w:sz w:val="24"/>
          <w:shd w:val="clear" w:color="auto" w:fill="FFFFFF"/>
        </w:rPr>
        <w:t>n</w:t>
      </w:r>
      <w:proofErr w:type="spellEnd"/>
      <w:r w:rsidRPr="00661A79">
        <w:rPr>
          <w:rFonts w:cs="Arial"/>
          <w:sz w:val="24"/>
          <w:shd w:val="clear" w:color="auto" w:fill="FFFFFF"/>
        </w:rPr>
        <w:t xml:space="preserve"> consultation with experts and stakeholders, to identify areas of reform, in particular reform to the forfeiture rule</w:t>
      </w:r>
      <w:r>
        <w:rPr>
          <w:rFonts w:cs="Arial"/>
          <w:sz w:val="24"/>
          <w:shd w:val="clear" w:color="auto" w:fill="FFFFFF"/>
        </w:rPr>
        <w:t>.</w:t>
      </w:r>
    </w:p>
    <w:p w14:paraId="7D697E90" w14:textId="53294BFA" w:rsidR="00DC3311" w:rsidRDefault="00DC3311" w:rsidP="0051448C">
      <w:pPr>
        <w:autoSpaceDE w:val="0"/>
        <w:autoSpaceDN w:val="0"/>
        <w:adjustRightInd w:val="0"/>
        <w:spacing w:after="0" w:line="240" w:lineRule="auto"/>
        <w:rPr>
          <w:rFonts w:cs="Arial"/>
          <w:sz w:val="24"/>
          <w:shd w:val="clear" w:color="auto" w:fill="FFFFFF"/>
        </w:rPr>
      </w:pPr>
    </w:p>
    <w:p w14:paraId="7254A4C9" w14:textId="137F12C3" w:rsidR="00DC3311" w:rsidRPr="00DC3311" w:rsidRDefault="00DC3311" w:rsidP="0051448C">
      <w:pPr>
        <w:autoSpaceDE w:val="0"/>
        <w:autoSpaceDN w:val="0"/>
        <w:adjustRightInd w:val="0"/>
        <w:spacing w:after="0" w:line="240" w:lineRule="auto"/>
        <w:rPr>
          <w:rFonts w:cs="Arial"/>
          <w:b/>
          <w:bCs/>
          <w:sz w:val="24"/>
          <w:shd w:val="clear" w:color="auto" w:fill="FFFFFF"/>
        </w:rPr>
      </w:pPr>
      <w:r w:rsidRPr="00DC3311">
        <w:rPr>
          <w:rFonts w:cs="Arial"/>
          <w:b/>
          <w:bCs/>
          <w:sz w:val="24"/>
          <w:shd w:val="clear" w:color="auto" w:fill="FFFFFF"/>
        </w:rPr>
        <w:t>Consultation</w:t>
      </w:r>
    </w:p>
    <w:p w14:paraId="4AE91BB5" w14:textId="6BD8CA77" w:rsidR="00DC3311" w:rsidRDefault="00DC3311" w:rsidP="0051448C">
      <w:pPr>
        <w:autoSpaceDE w:val="0"/>
        <w:autoSpaceDN w:val="0"/>
        <w:adjustRightInd w:val="0"/>
        <w:spacing w:after="0" w:line="240" w:lineRule="auto"/>
        <w:rPr>
          <w:rFonts w:cs="Arial"/>
          <w:sz w:val="24"/>
          <w:shd w:val="clear" w:color="auto" w:fill="FFFFFF"/>
        </w:rPr>
      </w:pPr>
    </w:p>
    <w:p w14:paraId="0C797EA6" w14:textId="64FED027" w:rsidR="00D93B8B" w:rsidRDefault="0061520E" w:rsidP="0051448C">
      <w:pPr>
        <w:autoSpaceDE w:val="0"/>
        <w:autoSpaceDN w:val="0"/>
        <w:adjustRightInd w:val="0"/>
        <w:spacing w:after="0" w:line="240" w:lineRule="auto"/>
        <w:rPr>
          <w:rFonts w:cs="Arial"/>
          <w:sz w:val="24"/>
          <w:shd w:val="clear" w:color="auto" w:fill="FFFFFF"/>
        </w:rPr>
      </w:pPr>
      <w:r>
        <w:rPr>
          <w:rFonts w:cs="Arial"/>
          <w:sz w:val="24"/>
          <w:shd w:val="clear" w:color="auto" w:fill="FFFFFF"/>
        </w:rPr>
        <w:t>T</w:t>
      </w:r>
      <w:r w:rsidR="00DC3311">
        <w:rPr>
          <w:rFonts w:cs="Arial"/>
          <w:sz w:val="24"/>
          <w:shd w:val="clear" w:color="auto" w:fill="FFFFFF"/>
        </w:rPr>
        <w:t xml:space="preserve">argeted consultation has been undertaken </w:t>
      </w:r>
      <w:r w:rsidR="00A30DA3">
        <w:rPr>
          <w:rFonts w:cs="Arial"/>
          <w:sz w:val="24"/>
          <w:shd w:val="clear" w:color="auto" w:fill="FFFFFF"/>
        </w:rPr>
        <w:t>to assist with</w:t>
      </w:r>
      <w:r w:rsidR="00DC3311">
        <w:rPr>
          <w:rFonts w:cs="Arial"/>
          <w:sz w:val="24"/>
          <w:shd w:val="clear" w:color="auto" w:fill="FFFFFF"/>
        </w:rPr>
        <w:t xml:space="preserve"> identifying </w:t>
      </w:r>
      <w:r w:rsidR="00A30DA3">
        <w:rPr>
          <w:rFonts w:cs="Arial"/>
          <w:sz w:val="24"/>
          <w:shd w:val="clear" w:color="auto" w:fill="FFFFFF"/>
        </w:rPr>
        <w:t>key</w:t>
      </w:r>
      <w:r w:rsidR="00DC3311">
        <w:rPr>
          <w:rFonts w:cs="Arial"/>
          <w:sz w:val="24"/>
          <w:shd w:val="clear" w:color="auto" w:fill="FFFFFF"/>
        </w:rPr>
        <w:t xml:space="preserve"> areas of reform. </w:t>
      </w:r>
      <w:r w:rsidR="00D93B8B">
        <w:rPr>
          <w:rFonts w:cs="Arial"/>
          <w:sz w:val="24"/>
          <w:shd w:val="clear" w:color="auto" w:fill="FFFFFF"/>
        </w:rPr>
        <w:t>M</w:t>
      </w:r>
      <w:r w:rsidR="00DC3311">
        <w:rPr>
          <w:rFonts w:cs="Arial"/>
          <w:sz w:val="24"/>
          <w:shd w:val="clear" w:color="auto" w:fill="FFFFFF"/>
        </w:rPr>
        <w:t>any areas of reform identified relate to technical reforms</w:t>
      </w:r>
      <w:r w:rsidR="00D93B8B">
        <w:rPr>
          <w:rFonts w:cs="Arial"/>
          <w:sz w:val="24"/>
          <w:shd w:val="clear" w:color="auto" w:fill="FFFFFF"/>
        </w:rPr>
        <w:t xml:space="preserve"> and are in addition to a proposed modernisation of the Act generally. However,</w:t>
      </w:r>
      <w:r w:rsidR="00DC3311">
        <w:rPr>
          <w:rFonts w:cs="Arial"/>
          <w:sz w:val="24"/>
          <w:shd w:val="clear" w:color="auto" w:fill="FFFFFF"/>
        </w:rPr>
        <w:t xml:space="preserve"> the proposed reforms</w:t>
      </w:r>
      <w:r w:rsidR="00DC3311" w:rsidRPr="00DC3311">
        <w:rPr>
          <w:rFonts w:cs="Arial"/>
          <w:sz w:val="24"/>
          <w:shd w:val="clear" w:color="auto" w:fill="FFFFFF"/>
        </w:rPr>
        <w:t xml:space="preserve"> </w:t>
      </w:r>
      <w:r w:rsidR="00DC3311">
        <w:rPr>
          <w:rFonts w:cs="Arial"/>
          <w:sz w:val="24"/>
          <w:shd w:val="clear" w:color="auto" w:fill="FFFFFF"/>
        </w:rPr>
        <w:t xml:space="preserve">in relation to </w:t>
      </w:r>
      <w:r w:rsidR="00601530">
        <w:rPr>
          <w:rFonts w:cs="Arial"/>
          <w:sz w:val="24"/>
          <w:shd w:val="clear" w:color="auto" w:fill="FFFFFF"/>
        </w:rPr>
        <w:t xml:space="preserve">some areas of </w:t>
      </w:r>
      <w:r w:rsidR="00DC3311">
        <w:rPr>
          <w:rFonts w:cs="Arial"/>
          <w:sz w:val="24"/>
          <w:shd w:val="clear" w:color="auto" w:fill="FFFFFF"/>
        </w:rPr>
        <w:t>intestacy entitlement</w:t>
      </w:r>
      <w:r w:rsidR="00D93B8B">
        <w:rPr>
          <w:rFonts w:cs="Arial"/>
          <w:sz w:val="24"/>
          <w:shd w:val="clear" w:color="auto" w:fill="FFFFFF"/>
        </w:rPr>
        <w:t>s</w:t>
      </w:r>
      <w:r w:rsidR="00DC3311">
        <w:rPr>
          <w:rFonts w:cs="Arial"/>
          <w:sz w:val="24"/>
          <w:shd w:val="clear" w:color="auto" w:fill="FFFFFF"/>
        </w:rPr>
        <w:t xml:space="preserve"> and family provision applications are likely to be of interest to many Queenslanders. Accordingly, </w:t>
      </w:r>
      <w:r w:rsidR="00DC3311" w:rsidRPr="0061520E">
        <w:rPr>
          <w:rFonts w:cs="Arial"/>
          <w:b/>
          <w:bCs/>
          <w:sz w:val="24"/>
          <w:shd w:val="clear" w:color="auto" w:fill="FFFFFF"/>
        </w:rPr>
        <w:t>Attachment A</w:t>
      </w:r>
      <w:r w:rsidR="00DC3311">
        <w:rPr>
          <w:rFonts w:cs="Arial"/>
          <w:sz w:val="24"/>
          <w:shd w:val="clear" w:color="auto" w:fill="FFFFFF"/>
        </w:rPr>
        <w:t xml:space="preserve"> set</w:t>
      </w:r>
      <w:r w:rsidR="00071BE0">
        <w:rPr>
          <w:rFonts w:cs="Arial"/>
          <w:sz w:val="24"/>
          <w:shd w:val="clear" w:color="auto" w:fill="FFFFFF"/>
        </w:rPr>
        <w:t>s</w:t>
      </w:r>
      <w:r w:rsidR="00DC3311">
        <w:rPr>
          <w:rFonts w:cs="Arial"/>
          <w:sz w:val="24"/>
          <w:shd w:val="clear" w:color="auto" w:fill="FFFFFF"/>
        </w:rPr>
        <w:t xml:space="preserve"> out </w:t>
      </w:r>
      <w:r w:rsidR="00071BE0">
        <w:rPr>
          <w:rFonts w:cs="Arial"/>
          <w:sz w:val="24"/>
          <w:shd w:val="clear" w:color="auto" w:fill="FFFFFF"/>
        </w:rPr>
        <w:t>some</w:t>
      </w:r>
      <w:r w:rsidR="00047E11">
        <w:rPr>
          <w:rFonts w:cs="Arial"/>
          <w:sz w:val="24"/>
          <w:shd w:val="clear" w:color="auto" w:fill="FFFFFF"/>
        </w:rPr>
        <w:t xml:space="preserve"> possible </w:t>
      </w:r>
      <w:r w:rsidR="00DC3311">
        <w:rPr>
          <w:rFonts w:cs="Arial"/>
          <w:sz w:val="24"/>
          <w:shd w:val="clear" w:color="auto" w:fill="FFFFFF"/>
        </w:rPr>
        <w:t xml:space="preserve">areas </w:t>
      </w:r>
      <w:r w:rsidR="00047E11">
        <w:rPr>
          <w:rFonts w:cs="Arial"/>
          <w:sz w:val="24"/>
          <w:shd w:val="clear" w:color="auto" w:fill="FFFFFF"/>
        </w:rPr>
        <w:t xml:space="preserve">for </w:t>
      </w:r>
      <w:r w:rsidR="00DC3311">
        <w:rPr>
          <w:rFonts w:cs="Arial"/>
          <w:sz w:val="24"/>
          <w:shd w:val="clear" w:color="auto" w:fill="FFFFFF"/>
        </w:rPr>
        <w:t>reform in relation to intestacy entitlement</w:t>
      </w:r>
      <w:r>
        <w:rPr>
          <w:rFonts w:cs="Arial"/>
          <w:sz w:val="24"/>
          <w:shd w:val="clear" w:color="auto" w:fill="FFFFFF"/>
        </w:rPr>
        <w:t>s</w:t>
      </w:r>
      <w:r w:rsidR="00DC3311">
        <w:rPr>
          <w:rFonts w:cs="Arial"/>
          <w:sz w:val="24"/>
          <w:shd w:val="clear" w:color="auto" w:fill="FFFFFF"/>
        </w:rPr>
        <w:t xml:space="preserve"> and family provision applications</w:t>
      </w:r>
      <w:r w:rsidR="00047E11">
        <w:rPr>
          <w:rFonts w:cs="Arial"/>
          <w:sz w:val="24"/>
          <w:shd w:val="clear" w:color="auto" w:fill="FFFFFF"/>
        </w:rPr>
        <w:t xml:space="preserve">, subject to the results of </w:t>
      </w:r>
      <w:r w:rsidR="00C85356">
        <w:rPr>
          <w:rFonts w:cs="Arial"/>
          <w:sz w:val="24"/>
          <w:shd w:val="clear" w:color="auto" w:fill="FFFFFF"/>
        </w:rPr>
        <w:t>consultation.</w:t>
      </w:r>
      <w:r w:rsidR="00DC3311">
        <w:rPr>
          <w:rFonts w:cs="Arial"/>
          <w:sz w:val="24"/>
          <w:shd w:val="clear" w:color="auto" w:fill="FFFFFF"/>
        </w:rPr>
        <w:t xml:space="preserve"> </w:t>
      </w:r>
    </w:p>
    <w:p w14:paraId="4E8D76BE" w14:textId="77777777" w:rsidR="00627B90" w:rsidRDefault="00627B90" w:rsidP="00627B90">
      <w:pPr>
        <w:autoSpaceDE w:val="0"/>
        <w:autoSpaceDN w:val="0"/>
        <w:adjustRightInd w:val="0"/>
        <w:spacing w:after="0" w:line="240" w:lineRule="auto"/>
        <w:rPr>
          <w:rFonts w:cs="Arial"/>
          <w:sz w:val="24"/>
          <w:shd w:val="clear" w:color="auto" w:fill="FFFFFF"/>
        </w:rPr>
      </w:pPr>
    </w:p>
    <w:p w14:paraId="241125C6" w14:textId="2773A57F" w:rsidR="00627B90" w:rsidRPr="00DC3311" w:rsidRDefault="00627B90" w:rsidP="00627B90">
      <w:pPr>
        <w:autoSpaceDE w:val="0"/>
        <w:autoSpaceDN w:val="0"/>
        <w:adjustRightInd w:val="0"/>
        <w:spacing w:after="0" w:line="240" w:lineRule="auto"/>
        <w:rPr>
          <w:rFonts w:cs="Arial"/>
          <w:b/>
          <w:bCs/>
          <w:sz w:val="24"/>
          <w:shd w:val="clear" w:color="auto" w:fill="FFFFFF"/>
        </w:rPr>
      </w:pPr>
      <w:r>
        <w:rPr>
          <w:rFonts w:cs="Arial"/>
          <w:b/>
          <w:bCs/>
          <w:sz w:val="24"/>
          <w:shd w:val="clear" w:color="auto" w:fill="FFFFFF"/>
        </w:rPr>
        <w:t>How to make a submission</w:t>
      </w:r>
    </w:p>
    <w:p w14:paraId="79DF0F5E" w14:textId="77777777" w:rsidR="00627B90" w:rsidRDefault="00627B90" w:rsidP="0051448C">
      <w:pPr>
        <w:autoSpaceDE w:val="0"/>
        <w:autoSpaceDN w:val="0"/>
        <w:adjustRightInd w:val="0"/>
        <w:spacing w:after="0" w:line="240" w:lineRule="auto"/>
        <w:rPr>
          <w:rFonts w:cs="Arial"/>
          <w:sz w:val="24"/>
          <w:shd w:val="clear" w:color="auto" w:fill="FFFFFF"/>
        </w:rPr>
      </w:pPr>
    </w:p>
    <w:p w14:paraId="21001010" w14:textId="6A6C30AA" w:rsidR="001363A2" w:rsidRPr="00672834" w:rsidRDefault="001363A2">
      <w:pPr>
        <w:spacing w:after="160" w:line="259" w:lineRule="auto"/>
        <w:rPr>
          <w:rFonts w:eastAsia="Times New Roman" w:cs="Arial"/>
          <w:sz w:val="24"/>
          <w:lang w:val="en-AU" w:eastAsia="en-AU"/>
        </w:rPr>
      </w:pPr>
      <w:r w:rsidRPr="00672834">
        <w:rPr>
          <w:rFonts w:cs="Arial"/>
          <w:sz w:val="24"/>
          <w:shd w:val="clear" w:color="auto" w:fill="FFFFFF"/>
        </w:rPr>
        <w:t>If</w:t>
      </w:r>
      <w:r w:rsidR="00895F5B" w:rsidRPr="00672834">
        <w:rPr>
          <w:rFonts w:eastAsia="Times New Roman" w:cs="Arial"/>
          <w:sz w:val="24"/>
          <w:lang w:val="en-AU" w:eastAsia="en-AU"/>
        </w:rPr>
        <w:t xml:space="preserve"> you would like to </w:t>
      </w:r>
      <w:r w:rsidR="00E6789D" w:rsidRPr="00672834">
        <w:rPr>
          <w:rFonts w:eastAsia="Times New Roman" w:cs="Arial"/>
          <w:sz w:val="24"/>
          <w:lang w:val="en-AU" w:eastAsia="en-AU"/>
        </w:rPr>
        <w:t>make</w:t>
      </w:r>
      <w:r w:rsidR="0061520E" w:rsidRPr="00672834">
        <w:rPr>
          <w:rFonts w:eastAsia="Times New Roman" w:cs="Arial"/>
          <w:sz w:val="24"/>
          <w:lang w:val="en-AU" w:eastAsia="en-AU"/>
        </w:rPr>
        <w:t xml:space="preserve"> a written submission</w:t>
      </w:r>
      <w:r w:rsidR="00397E19" w:rsidRPr="00672834">
        <w:rPr>
          <w:rFonts w:eastAsia="Times New Roman" w:cs="Arial"/>
          <w:sz w:val="24"/>
          <w:lang w:val="en-AU" w:eastAsia="en-AU"/>
        </w:rPr>
        <w:t xml:space="preserve"> in relation to these reforms</w:t>
      </w:r>
      <w:r w:rsidR="0061520E" w:rsidRPr="00672834">
        <w:rPr>
          <w:rFonts w:eastAsia="Times New Roman" w:cs="Arial"/>
          <w:sz w:val="24"/>
          <w:lang w:val="en-AU" w:eastAsia="en-AU"/>
        </w:rPr>
        <w:t xml:space="preserve">, </w:t>
      </w:r>
      <w:r w:rsidR="00A13B06" w:rsidRPr="00672834">
        <w:rPr>
          <w:rFonts w:eastAsia="Times New Roman" w:cs="Arial"/>
          <w:sz w:val="24"/>
          <w:lang w:val="en-AU" w:eastAsia="en-AU"/>
        </w:rPr>
        <w:t xml:space="preserve">please email the Succession Act Review team on </w:t>
      </w:r>
      <w:hyperlink r:id="rId14" w:history="1">
        <w:r w:rsidR="00A13B06" w:rsidRPr="005B3B25">
          <w:rPr>
            <w:rStyle w:val="Hyperlink"/>
            <w:rFonts w:eastAsia="Times New Roman" w:cs="Arial"/>
            <w:sz w:val="24"/>
            <w:lang w:val="en-AU" w:eastAsia="en-AU"/>
          </w:rPr>
          <w:t>SuccessionActReview@justice.qld.gov.au</w:t>
        </w:r>
      </w:hyperlink>
      <w:r w:rsidR="00A13B06" w:rsidRPr="00155C5F">
        <w:rPr>
          <w:rFonts w:eastAsia="Times New Roman" w:cs="Arial"/>
          <w:color w:val="444444"/>
          <w:sz w:val="24"/>
          <w:lang w:val="en-AU" w:eastAsia="en-AU"/>
        </w:rPr>
        <w:t> </w:t>
      </w:r>
      <w:r w:rsidR="00D93B8B">
        <w:rPr>
          <w:rFonts w:eastAsia="Times New Roman" w:cs="Arial"/>
          <w:color w:val="444444"/>
          <w:sz w:val="24"/>
          <w:lang w:val="en-AU" w:eastAsia="en-AU"/>
        </w:rPr>
        <w:t xml:space="preserve"> </w:t>
      </w:r>
      <w:r w:rsidR="00D93B8B" w:rsidRPr="00672834">
        <w:rPr>
          <w:rFonts w:eastAsia="Times New Roman" w:cs="Arial"/>
          <w:sz w:val="24"/>
          <w:lang w:val="en-AU" w:eastAsia="en-AU"/>
        </w:rPr>
        <w:t xml:space="preserve">by </w:t>
      </w:r>
      <w:r w:rsidR="00D93B8B" w:rsidRPr="00672834">
        <w:rPr>
          <w:rFonts w:eastAsia="Times New Roman" w:cs="Arial"/>
          <w:b/>
          <w:bCs/>
          <w:sz w:val="24"/>
          <w:lang w:val="en-AU" w:eastAsia="en-AU"/>
        </w:rPr>
        <w:t xml:space="preserve">COB </w:t>
      </w:r>
      <w:r w:rsidR="003313F9">
        <w:rPr>
          <w:rFonts w:eastAsia="Times New Roman" w:cs="Arial"/>
          <w:b/>
          <w:bCs/>
          <w:sz w:val="24"/>
          <w:lang w:val="en-AU" w:eastAsia="en-AU"/>
        </w:rPr>
        <w:t>Mon</w:t>
      </w:r>
      <w:r w:rsidR="003313F9" w:rsidRPr="00672834">
        <w:rPr>
          <w:rFonts w:eastAsia="Times New Roman" w:cs="Arial"/>
          <w:b/>
          <w:bCs/>
          <w:sz w:val="24"/>
          <w:lang w:val="en-AU" w:eastAsia="en-AU"/>
        </w:rPr>
        <w:t>day</w:t>
      </w:r>
      <w:r w:rsidR="00D93B8B" w:rsidRPr="00672834">
        <w:rPr>
          <w:rFonts w:eastAsia="Times New Roman" w:cs="Arial"/>
          <w:b/>
          <w:bCs/>
          <w:sz w:val="24"/>
          <w:lang w:val="en-AU" w:eastAsia="en-AU"/>
        </w:rPr>
        <w:t xml:space="preserve">, </w:t>
      </w:r>
      <w:r w:rsidR="003313F9">
        <w:rPr>
          <w:rFonts w:eastAsia="Times New Roman" w:cs="Arial"/>
          <w:b/>
          <w:bCs/>
          <w:sz w:val="24"/>
          <w:lang w:val="en-AU" w:eastAsia="en-AU"/>
        </w:rPr>
        <w:t xml:space="preserve">16 </w:t>
      </w:r>
      <w:r w:rsidR="00D00FF1">
        <w:rPr>
          <w:rFonts w:eastAsia="Times New Roman" w:cs="Arial"/>
          <w:b/>
          <w:bCs/>
          <w:sz w:val="24"/>
          <w:lang w:val="en-AU" w:eastAsia="en-AU"/>
        </w:rPr>
        <w:t>October</w:t>
      </w:r>
      <w:r w:rsidR="00CE121B">
        <w:rPr>
          <w:rFonts w:eastAsia="Times New Roman" w:cs="Arial"/>
          <w:b/>
          <w:bCs/>
          <w:sz w:val="24"/>
          <w:lang w:val="en-AU" w:eastAsia="en-AU"/>
        </w:rPr>
        <w:t xml:space="preserve"> </w:t>
      </w:r>
      <w:r w:rsidR="00D93B8B" w:rsidRPr="00672834">
        <w:rPr>
          <w:rFonts w:eastAsia="Times New Roman" w:cs="Arial"/>
          <w:b/>
          <w:bCs/>
          <w:sz w:val="24"/>
          <w:lang w:val="en-AU" w:eastAsia="en-AU"/>
        </w:rPr>
        <w:t>2023</w:t>
      </w:r>
      <w:r w:rsidR="00D93B8B" w:rsidRPr="00672834">
        <w:rPr>
          <w:rFonts w:eastAsia="Times New Roman" w:cs="Arial"/>
          <w:sz w:val="24"/>
          <w:lang w:val="en-AU" w:eastAsia="en-AU"/>
        </w:rPr>
        <w:t>.</w:t>
      </w:r>
    </w:p>
    <w:p w14:paraId="3DBE8817" w14:textId="77777777" w:rsidR="0048254F" w:rsidRPr="00044E98" w:rsidRDefault="0048254F" w:rsidP="0048254F">
      <w:pPr>
        <w:keepNext/>
        <w:spacing w:before="240" w:after="60" w:line="360" w:lineRule="auto"/>
        <w:outlineLvl w:val="2"/>
        <w:rPr>
          <w:rFonts w:eastAsia="Times New Roman" w:cs="Arial"/>
          <w:b/>
          <w:bCs/>
          <w:sz w:val="24"/>
          <w:lang w:val="en-AU" w:eastAsia="en-AU"/>
        </w:rPr>
      </w:pPr>
      <w:r w:rsidRPr="00044E98">
        <w:rPr>
          <w:rFonts w:eastAsia="Times New Roman" w:cs="Arial"/>
          <w:b/>
          <w:bCs/>
          <w:sz w:val="24"/>
          <w:lang w:val="en-AU" w:eastAsia="en-AU"/>
        </w:rPr>
        <w:lastRenderedPageBreak/>
        <w:t>Your privacy</w:t>
      </w:r>
    </w:p>
    <w:p w14:paraId="5177B817" w14:textId="4E63216F" w:rsidR="0048254F" w:rsidRPr="00044E98" w:rsidRDefault="0048254F" w:rsidP="0048254F">
      <w:pPr>
        <w:spacing w:after="180"/>
        <w:rPr>
          <w:rFonts w:cs="Arial"/>
          <w:color w:val="444444"/>
          <w:sz w:val="24"/>
        </w:rPr>
      </w:pPr>
      <w:r w:rsidRPr="00044E98">
        <w:rPr>
          <w:rFonts w:cs="Arial"/>
          <w:color w:val="444444"/>
          <w:sz w:val="24"/>
        </w:rPr>
        <w:t xml:space="preserve">The Queensland Government is bound by the </w:t>
      </w:r>
      <w:r w:rsidRPr="00044E98">
        <w:rPr>
          <w:rFonts w:cs="Arial"/>
          <w:i/>
          <w:iCs/>
          <w:color w:val="444444"/>
          <w:sz w:val="24"/>
        </w:rPr>
        <w:t>Information Privacy Act 2009</w:t>
      </w:r>
      <w:r w:rsidRPr="00044E98">
        <w:rPr>
          <w:rFonts w:cs="Arial"/>
          <w:color w:val="444444"/>
          <w:sz w:val="24"/>
        </w:rPr>
        <w:t xml:space="preserve">. Find out more by reading </w:t>
      </w:r>
      <w:r w:rsidR="00734759">
        <w:rPr>
          <w:rFonts w:cs="Arial"/>
          <w:color w:val="444444"/>
          <w:sz w:val="24"/>
        </w:rPr>
        <w:t>about this at</w:t>
      </w:r>
      <w:r w:rsidRPr="00044E98">
        <w:rPr>
          <w:rFonts w:cs="Arial"/>
          <w:color w:val="444444"/>
          <w:sz w:val="24"/>
        </w:rPr>
        <w:t xml:space="preserve">: https://www.justice.qld.gov.au/legals/privacy. Information provided in your submission may be collected by </w:t>
      </w:r>
      <w:r w:rsidR="00734759">
        <w:rPr>
          <w:rFonts w:cs="Arial"/>
          <w:color w:val="444444"/>
          <w:sz w:val="24"/>
        </w:rPr>
        <w:t>the Department of Justice and Attorney-General (</w:t>
      </w:r>
      <w:r w:rsidRPr="00044E98">
        <w:rPr>
          <w:rFonts w:cs="Arial"/>
          <w:color w:val="444444"/>
          <w:sz w:val="24"/>
        </w:rPr>
        <w:t xml:space="preserve">DJAG </w:t>
      </w:r>
      <w:r w:rsidR="00734759">
        <w:rPr>
          <w:rFonts w:cs="Arial"/>
          <w:color w:val="444444"/>
          <w:sz w:val="24"/>
        </w:rPr>
        <w:t xml:space="preserve">) </w:t>
      </w:r>
      <w:r w:rsidRPr="00044E98">
        <w:rPr>
          <w:rFonts w:cs="Arial"/>
          <w:color w:val="444444"/>
          <w:sz w:val="24"/>
        </w:rPr>
        <w:t xml:space="preserve">for the purpose of informing the </w:t>
      </w:r>
      <w:r w:rsidRPr="00044E98">
        <w:rPr>
          <w:rFonts w:cs="Arial"/>
          <w:i/>
          <w:iCs/>
          <w:color w:val="444444"/>
          <w:sz w:val="24"/>
        </w:rPr>
        <w:t>Succession Act 1981</w:t>
      </w:r>
      <w:r w:rsidRPr="00044E98">
        <w:rPr>
          <w:rFonts w:cs="Arial"/>
          <w:color w:val="444444"/>
          <w:sz w:val="24"/>
        </w:rPr>
        <w:t xml:space="preserve"> review consultation. DJAG may contact you for further information on the issues you raise in your submission. Your submission may also be published on DJAG’s website. If you would like your submission, or any part of it, to be treated as confidential, please indicate this clearly. Please note, however, that all submissions may be subject to disclosure under the </w:t>
      </w:r>
      <w:r w:rsidRPr="00044E98">
        <w:rPr>
          <w:rFonts w:cs="Arial"/>
          <w:i/>
          <w:iCs/>
          <w:color w:val="444444"/>
          <w:sz w:val="24"/>
        </w:rPr>
        <w:t>Right to Information Act 2009</w:t>
      </w:r>
      <w:r w:rsidRPr="00044E98">
        <w:rPr>
          <w:rFonts w:cs="Arial"/>
          <w:color w:val="444444"/>
          <w:sz w:val="24"/>
        </w:rPr>
        <w:t>.</w:t>
      </w:r>
    </w:p>
    <w:p w14:paraId="5A39EB83" w14:textId="1430D28C" w:rsidR="009F5D75" w:rsidRPr="00044E98" w:rsidRDefault="009F5D75">
      <w:pPr>
        <w:spacing w:after="160" w:line="259" w:lineRule="auto"/>
        <w:rPr>
          <w:rFonts w:cs="Arial"/>
          <w:color w:val="030306"/>
          <w:sz w:val="24"/>
          <w:lang w:val="en-AU"/>
        </w:rPr>
      </w:pPr>
      <w:r w:rsidRPr="00044E98">
        <w:rPr>
          <w:rFonts w:cs="Arial"/>
          <w:color w:val="030306"/>
          <w:sz w:val="24"/>
          <w:lang w:val="en-AU"/>
        </w:rPr>
        <w:br w:type="page"/>
      </w:r>
    </w:p>
    <w:p w14:paraId="38152AA9" w14:textId="2E0960AA" w:rsidR="00155C5F" w:rsidRPr="000B0EAA" w:rsidRDefault="009F5D75" w:rsidP="00044E98">
      <w:pPr>
        <w:pStyle w:val="Heading1"/>
        <w:rPr>
          <w:lang w:val="en-AU"/>
        </w:rPr>
      </w:pPr>
      <w:r w:rsidRPr="000B0EAA">
        <w:rPr>
          <w:lang w:val="en-AU"/>
        </w:rPr>
        <w:lastRenderedPageBreak/>
        <w:t>ATTACHMENT A</w:t>
      </w:r>
    </w:p>
    <w:p w14:paraId="67322119" w14:textId="62054A11" w:rsidR="004028D6" w:rsidRPr="00057772" w:rsidRDefault="00AD67B6" w:rsidP="00044E98">
      <w:pPr>
        <w:pStyle w:val="Heading1"/>
      </w:pPr>
      <w:r>
        <w:t xml:space="preserve">1. </w:t>
      </w:r>
      <w:r w:rsidR="00A71581" w:rsidRPr="00057772">
        <w:t>Intestacy</w:t>
      </w:r>
      <w:r w:rsidR="00DC3311" w:rsidRPr="00057772">
        <w:t xml:space="preserve"> Entitlements</w:t>
      </w:r>
    </w:p>
    <w:p w14:paraId="6DE748CB" w14:textId="74DC3D33" w:rsidR="00CF21E9" w:rsidRPr="00062798" w:rsidRDefault="00057772" w:rsidP="00AD67B6">
      <w:pPr>
        <w:spacing w:after="160" w:line="259" w:lineRule="auto"/>
        <w:ind w:firstLine="1"/>
        <w:rPr>
          <w:rFonts w:cs="Arial"/>
          <w:b/>
          <w:bCs/>
          <w:sz w:val="24"/>
        </w:rPr>
      </w:pPr>
      <w:r>
        <w:rPr>
          <w:rFonts w:cs="Arial"/>
          <w:b/>
          <w:bCs/>
          <w:sz w:val="24"/>
        </w:rPr>
        <w:t xml:space="preserve">1.1 </w:t>
      </w:r>
      <w:r w:rsidR="00CF21E9" w:rsidRPr="00062798">
        <w:rPr>
          <w:rFonts w:cs="Arial"/>
          <w:b/>
          <w:bCs/>
          <w:sz w:val="24"/>
        </w:rPr>
        <w:t xml:space="preserve">What </w:t>
      </w:r>
      <w:r w:rsidR="00EE2ECD">
        <w:rPr>
          <w:rFonts w:cs="Arial"/>
          <w:b/>
          <w:bCs/>
          <w:sz w:val="24"/>
        </w:rPr>
        <w:t xml:space="preserve">is </w:t>
      </w:r>
      <w:r w:rsidR="0080083E" w:rsidRPr="00062798">
        <w:rPr>
          <w:rFonts w:cs="Arial"/>
          <w:b/>
          <w:bCs/>
          <w:sz w:val="24"/>
        </w:rPr>
        <w:t>Intestacy</w:t>
      </w:r>
      <w:r w:rsidR="00CF21E9" w:rsidRPr="00062798">
        <w:rPr>
          <w:rFonts w:cs="Arial"/>
          <w:b/>
          <w:bCs/>
          <w:sz w:val="24"/>
        </w:rPr>
        <w:t>?</w:t>
      </w:r>
    </w:p>
    <w:p w14:paraId="5FC9B026" w14:textId="2EC9FA94" w:rsidR="00DB4642" w:rsidRDefault="00DB4642" w:rsidP="00AD67B6">
      <w:pPr>
        <w:spacing w:after="0" w:line="240" w:lineRule="auto"/>
        <w:ind w:firstLine="1"/>
        <w:rPr>
          <w:rFonts w:eastAsia="Times New Roman" w:cs="Arial"/>
          <w:sz w:val="22"/>
          <w:szCs w:val="22"/>
          <w:shd w:val="clear" w:color="auto" w:fill="FFFFFF"/>
          <w:lang w:val="en-AU" w:eastAsia="en-AU"/>
        </w:rPr>
      </w:pPr>
      <w:r w:rsidRPr="00DB4642">
        <w:rPr>
          <w:rFonts w:cs="Arial"/>
          <w:sz w:val="22"/>
          <w:szCs w:val="22"/>
        </w:rPr>
        <w:t xml:space="preserve">A Will is an important </w:t>
      </w:r>
      <w:proofErr w:type="gramStart"/>
      <w:r w:rsidRPr="00DB4642">
        <w:rPr>
          <w:rFonts w:cs="Arial"/>
          <w:sz w:val="22"/>
          <w:szCs w:val="22"/>
        </w:rPr>
        <w:t>legally</w:t>
      </w:r>
      <w:r>
        <w:rPr>
          <w:rFonts w:cs="Arial"/>
          <w:sz w:val="22"/>
          <w:szCs w:val="22"/>
        </w:rPr>
        <w:t>-</w:t>
      </w:r>
      <w:r w:rsidRPr="00DB4642">
        <w:rPr>
          <w:rFonts w:cs="Arial"/>
          <w:sz w:val="22"/>
          <w:szCs w:val="22"/>
        </w:rPr>
        <w:t>binding</w:t>
      </w:r>
      <w:proofErr w:type="gramEnd"/>
      <w:r w:rsidRPr="00DB4642">
        <w:rPr>
          <w:rFonts w:cs="Arial"/>
          <w:sz w:val="22"/>
          <w:szCs w:val="22"/>
        </w:rPr>
        <w:t xml:space="preserve"> document which </w:t>
      </w:r>
      <w:r>
        <w:rPr>
          <w:rFonts w:cs="Arial"/>
          <w:sz w:val="22"/>
          <w:szCs w:val="22"/>
        </w:rPr>
        <w:t xml:space="preserve">takes effect on your death. It provides who benefits from your estate as beneficiaries of your estate, and who will </w:t>
      </w:r>
      <w:r w:rsidRPr="00407056">
        <w:rPr>
          <w:rFonts w:eastAsia="Times New Roman" w:cs="Arial"/>
          <w:sz w:val="22"/>
          <w:szCs w:val="22"/>
          <w:shd w:val="clear" w:color="auto" w:fill="FFFFFF"/>
          <w:lang w:val="en-AU" w:eastAsia="en-AU"/>
        </w:rPr>
        <w:t>carry out your wishes as executor o</w:t>
      </w:r>
      <w:r>
        <w:rPr>
          <w:rFonts w:eastAsia="Times New Roman" w:cs="Arial"/>
          <w:sz w:val="22"/>
          <w:szCs w:val="22"/>
          <w:shd w:val="clear" w:color="auto" w:fill="FFFFFF"/>
          <w:lang w:val="en-AU" w:eastAsia="en-AU"/>
        </w:rPr>
        <w:t>f</w:t>
      </w:r>
      <w:r w:rsidRPr="00407056">
        <w:rPr>
          <w:rFonts w:eastAsia="Times New Roman" w:cs="Arial"/>
          <w:sz w:val="22"/>
          <w:szCs w:val="22"/>
          <w:shd w:val="clear" w:color="auto" w:fill="FFFFFF"/>
          <w:lang w:val="en-AU" w:eastAsia="en-AU"/>
        </w:rPr>
        <w:t xml:space="preserve"> your estate.</w:t>
      </w:r>
      <w:r>
        <w:rPr>
          <w:rFonts w:eastAsia="Times New Roman" w:cs="Arial"/>
          <w:sz w:val="22"/>
          <w:szCs w:val="22"/>
          <w:shd w:val="clear" w:color="auto" w:fill="FFFFFF"/>
          <w:lang w:val="en-AU" w:eastAsia="en-AU"/>
        </w:rPr>
        <w:t xml:space="preserve"> It may also appoint a guardian for minor children, provide care arrangements for pets and specify arrangements for funeral, burial and/or cremation. </w:t>
      </w:r>
    </w:p>
    <w:p w14:paraId="4373CD1C" w14:textId="77777777" w:rsidR="00DB4642" w:rsidRDefault="00DB4642" w:rsidP="00AD67B6">
      <w:pPr>
        <w:spacing w:after="0" w:line="240" w:lineRule="auto"/>
        <w:ind w:firstLine="1"/>
        <w:rPr>
          <w:rFonts w:eastAsia="Times New Roman" w:cs="Arial"/>
          <w:sz w:val="22"/>
          <w:szCs w:val="22"/>
          <w:shd w:val="clear" w:color="auto" w:fill="FFFFFF"/>
          <w:lang w:val="en-AU" w:eastAsia="en-AU"/>
        </w:rPr>
      </w:pPr>
    </w:p>
    <w:p w14:paraId="7B7691DD" w14:textId="4756961D" w:rsidR="00CF21E9" w:rsidRPr="00407056" w:rsidRDefault="0080083E" w:rsidP="00AD67B6">
      <w:pPr>
        <w:spacing w:after="0" w:line="240" w:lineRule="auto"/>
        <w:ind w:firstLine="1"/>
        <w:rPr>
          <w:rFonts w:eastAsia="Times New Roman" w:cs="Arial"/>
          <w:sz w:val="22"/>
          <w:szCs w:val="22"/>
          <w:shd w:val="clear" w:color="auto" w:fill="FFFFFF"/>
          <w:lang w:val="en-AU" w:eastAsia="en-AU"/>
        </w:rPr>
      </w:pPr>
      <w:r w:rsidRPr="00DB4642">
        <w:rPr>
          <w:rFonts w:cs="Arial"/>
          <w:sz w:val="22"/>
          <w:szCs w:val="22"/>
        </w:rPr>
        <w:t xml:space="preserve">Where a deceased person </w:t>
      </w:r>
      <w:r>
        <w:rPr>
          <w:rFonts w:cs="Arial"/>
          <w:sz w:val="22"/>
          <w:szCs w:val="22"/>
        </w:rPr>
        <w:t>does not leave a will</w:t>
      </w:r>
      <w:r w:rsidR="00397E19">
        <w:rPr>
          <w:rFonts w:cs="Arial"/>
          <w:sz w:val="22"/>
          <w:szCs w:val="22"/>
        </w:rPr>
        <w:t>,</w:t>
      </w:r>
      <w:r w:rsidR="0061520E">
        <w:rPr>
          <w:rFonts w:cs="Arial"/>
          <w:sz w:val="22"/>
          <w:szCs w:val="22"/>
        </w:rPr>
        <w:t xml:space="preserve"> they</w:t>
      </w:r>
      <w:r w:rsidR="00904571">
        <w:rPr>
          <w:rFonts w:cs="Arial"/>
          <w:sz w:val="22"/>
          <w:szCs w:val="22"/>
        </w:rPr>
        <w:t xml:space="preserve"> die intestate</w:t>
      </w:r>
      <w:r w:rsidR="0061520E">
        <w:rPr>
          <w:rFonts w:cs="Arial"/>
          <w:sz w:val="22"/>
          <w:szCs w:val="22"/>
        </w:rPr>
        <w:t>. The rules of intestacy apply where a deceased person dies intestate</w:t>
      </w:r>
      <w:r w:rsidR="00397E19">
        <w:rPr>
          <w:rFonts w:cs="Arial"/>
          <w:sz w:val="22"/>
          <w:szCs w:val="22"/>
        </w:rPr>
        <w:t>,</w:t>
      </w:r>
      <w:r w:rsidR="0061520E">
        <w:rPr>
          <w:rFonts w:cs="Arial"/>
          <w:sz w:val="22"/>
          <w:szCs w:val="22"/>
        </w:rPr>
        <w:t xml:space="preserve"> o</w:t>
      </w:r>
      <w:r>
        <w:rPr>
          <w:rFonts w:cs="Arial"/>
          <w:sz w:val="22"/>
          <w:szCs w:val="22"/>
        </w:rPr>
        <w:t>r their will fails to dispose of the entirety of their estate</w:t>
      </w:r>
      <w:r w:rsidR="0061520E">
        <w:rPr>
          <w:rFonts w:cs="Arial"/>
          <w:sz w:val="22"/>
          <w:szCs w:val="22"/>
        </w:rPr>
        <w:t>. T</w:t>
      </w:r>
      <w:r>
        <w:rPr>
          <w:rFonts w:cs="Arial"/>
          <w:sz w:val="22"/>
          <w:szCs w:val="22"/>
        </w:rPr>
        <w:t>he rules of intestacy</w:t>
      </w:r>
      <w:r w:rsidR="0061520E">
        <w:rPr>
          <w:rFonts w:cs="Arial"/>
          <w:sz w:val="22"/>
          <w:szCs w:val="22"/>
        </w:rPr>
        <w:t>,</w:t>
      </w:r>
      <w:r>
        <w:rPr>
          <w:rFonts w:cs="Arial"/>
          <w:sz w:val="22"/>
          <w:szCs w:val="22"/>
        </w:rPr>
        <w:t xml:space="preserve"> in the </w:t>
      </w:r>
      <w:r w:rsidRPr="0034634A">
        <w:rPr>
          <w:rFonts w:cs="Arial"/>
          <w:i/>
          <w:iCs/>
          <w:sz w:val="22"/>
          <w:szCs w:val="22"/>
        </w:rPr>
        <w:t>Succession Act 1981</w:t>
      </w:r>
      <w:r w:rsidR="004F565E">
        <w:rPr>
          <w:rFonts w:cs="Arial"/>
          <w:i/>
          <w:iCs/>
          <w:sz w:val="22"/>
          <w:szCs w:val="22"/>
        </w:rPr>
        <w:t xml:space="preserve">, </w:t>
      </w:r>
      <w:r w:rsidR="004F565E">
        <w:rPr>
          <w:rFonts w:cs="Arial"/>
          <w:sz w:val="22"/>
          <w:szCs w:val="22"/>
        </w:rPr>
        <w:t>Part 3, Division 2 and in Schedule 2</w:t>
      </w:r>
      <w:r w:rsidR="0061520E">
        <w:rPr>
          <w:rFonts w:cs="Arial"/>
          <w:sz w:val="22"/>
          <w:szCs w:val="22"/>
        </w:rPr>
        <w:t>,</w:t>
      </w:r>
      <w:r w:rsidR="004F565E">
        <w:rPr>
          <w:rFonts w:cs="Arial"/>
          <w:sz w:val="22"/>
          <w:szCs w:val="22"/>
        </w:rPr>
        <w:t xml:space="preserve"> </w:t>
      </w:r>
      <w:r>
        <w:rPr>
          <w:rFonts w:cs="Arial"/>
          <w:sz w:val="22"/>
          <w:szCs w:val="22"/>
        </w:rPr>
        <w:t xml:space="preserve">provide </w:t>
      </w:r>
      <w:r w:rsidRPr="00DB4642">
        <w:rPr>
          <w:rFonts w:cs="Arial"/>
          <w:sz w:val="22"/>
          <w:szCs w:val="22"/>
        </w:rPr>
        <w:t xml:space="preserve">how that deceased person’s estate (which is not </w:t>
      </w:r>
      <w:r w:rsidR="0061520E" w:rsidRPr="00DB4642">
        <w:rPr>
          <w:rFonts w:cs="Arial"/>
          <w:sz w:val="22"/>
          <w:szCs w:val="22"/>
        </w:rPr>
        <w:t xml:space="preserve">otherwise </w:t>
      </w:r>
      <w:r w:rsidRPr="00DB4642">
        <w:rPr>
          <w:rFonts w:cs="Arial"/>
          <w:sz w:val="22"/>
          <w:szCs w:val="22"/>
        </w:rPr>
        <w:t xml:space="preserve">disposed of by a will) is </w:t>
      </w:r>
      <w:r w:rsidR="00904571" w:rsidRPr="00DB4642">
        <w:rPr>
          <w:rFonts w:cs="Arial"/>
          <w:sz w:val="22"/>
          <w:szCs w:val="22"/>
        </w:rPr>
        <w:t>distributed</w:t>
      </w:r>
      <w:r w:rsidRPr="00DB4642">
        <w:rPr>
          <w:rFonts w:cs="Arial"/>
          <w:sz w:val="22"/>
          <w:szCs w:val="22"/>
        </w:rPr>
        <w:t xml:space="preserve">.  </w:t>
      </w:r>
    </w:p>
    <w:p w14:paraId="415A3FFB" w14:textId="77777777" w:rsidR="00DB4642" w:rsidRDefault="00DB4642" w:rsidP="00AD67B6">
      <w:pPr>
        <w:shd w:val="clear" w:color="auto" w:fill="FFFFFF"/>
        <w:spacing w:after="0" w:line="240" w:lineRule="auto"/>
        <w:ind w:firstLine="1"/>
        <w:rPr>
          <w:rFonts w:cs="Arial"/>
          <w:sz w:val="22"/>
          <w:szCs w:val="22"/>
        </w:rPr>
      </w:pPr>
    </w:p>
    <w:p w14:paraId="627C2FF1" w14:textId="06307C77" w:rsidR="00870040" w:rsidRPr="00407056" w:rsidRDefault="00870040" w:rsidP="00AD67B6">
      <w:pPr>
        <w:shd w:val="clear" w:color="auto" w:fill="FFFFFF"/>
        <w:spacing w:after="0" w:line="240" w:lineRule="auto"/>
        <w:ind w:firstLine="1"/>
        <w:rPr>
          <w:rFonts w:eastAsia="Times New Roman" w:cs="Arial"/>
          <w:sz w:val="22"/>
          <w:szCs w:val="22"/>
          <w:lang w:val="en-AU" w:eastAsia="en-AU"/>
        </w:rPr>
      </w:pPr>
      <w:r w:rsidRPr="00DB4642">
        <w:rPr>
          <w:rFonts w:cs="Arial"/>
          <w:sz w:val="22"/>
          <w:szCs w:val="22"/>
        </w:rPr>
        <w:t>Therefore, it is important for persons over 18 years of age</w:t>
      </w:r>
      <w:r w:rsidR="00DB4642">
        <w:rPr>
          <w:rFonts w:cs="Arial"/>
          <w:sz w:val="22"/>
          <w:szCs w:val="22"/>
        </w:rPr>
        <w:t xml:space="preserve"> with capacity</w:t>
      </w:r>
      <w:r w:rsidRPr="00DB4642">
        <w:rPr>
          <w:rFonts w:cs="Arial"/>
          <w:sz w:val="22"/>
          <w:szCs w:val="22"/>
        </w:rPr>
        <w:t xml:space="preserve"> to make a will, particularly if they do not wish for their estate to pass pursuant to the rules of intestacy on their death.</w:t>
      </w:r>
      <w:r w:rsidRPr="00407056">
        <w:rPr>
          <w:rFonts w:eastAsia="Times New Roman" w:cs="Arial"/>
          <w:sz w:val="22"/>
          <w:szCs w:val="22"/>
          <w:lang w:val="en-AU" w:eastAsia="en-AU"/>
        </w:rPr>
        <w:t xml:space="preserve"> It is also important to think about updating your Will when:</w:t>
      </w:r>
    </w:p>
    <w:p w14:paraId="51482AC2" w14:textId="16765AEF" w:rsidR="00870040" w:rsidRPr="00407056" w:rsidRDefault="00870040" w:rsidP="00407056">
      <w:pPr>
        <w:numPr>
          <w:ilvl w:val="0"/>
          <w:numId w:val="27"/>
        </w:numPr>
        <w:shd w:val="clear" w:color="auto" w:fill="FFFFFF"/>
        <w:spacing w:before="134" w:after="134" w:line="240" w:lineRule="auto"/>
        <w:ind w:left="284" w:firstLine="0"/>
        <w:rPr>
          <w:rFonts w:eastAsia="Times New Roman" w:cs="Arial"/>
          <w:sz w:val="22"/>
          <w:szCs w:val="22"/>
          <w:lang w:val="en-AU" w:eastAsia="en-AU"/>
        </w:rPr>
      </w:pPr>
      <w:r w:rsidRPr="00407056">
        <w:rPr>
          <w:rFonts w:eastAsia="Times New Roman" w:cs="Arial"/>
          <w:sz w:val="22"/>
          <w:szCs w:val="22"/>
          <w:lang w:val="en-AU" w:eastAsia="en-AU"/>
        </w:rPr>
        <w:t>You get marri</w:t>
      </w:r>
      <w:r w:rsidR="00DB4642" w:rsidRPr="00407056">
        <w:rPr>
          <w:rFonts w:eastAsia="Times New Roman" w:cs="Arial"/>
          <w:sz w:val="22"/>
          <w:szCs w:val="22"/>
          <w:lang w:val="en-AU" w:eastAsia="en-AU"/>
        </w:rPr>
        <w:t>ed, enter into a civil partnership,</w:t>
      </w:r>
      <w:r w:rsidRPr="00407056">
        <w:rPr>
          <w:rFonts w:eastAsia="Times New Roman" w:cs="Arial"/>
          <w:sz w:val="22"/>
          <w:szCs w:val="22"/>
          <w:lang w:val="en-AU" w:eastAsia="en-AU"/>
        </w:rPr>
        <w:t xml:space="preserve"> or enter </w:t>
      </w:r>
      <w:r w:rsidR="00DB4642" w:rsidRPr="00407056">
        <w:rPr>
          <w:rFonts w:eastAsia="Times New Roman" w:cs="Arial"/>
          <w:sz w:val="22"/>
          <w:szCs w:val="22"/>
          <w:lang w:val="en-AU" w:eastAsia="en-AU"/>
        </w:rPr>
        <w:t xml:space="preserve">into </w:t>
      </w:r>
      <w:r w:rsidRPr="00407056">
        <w:rPr>
          <w:rFonts w:eastAsia="Times New Roman" w:cs="Arial"/>
          <w:sz w:val="22"/>
          <w:szCs w:val="22"/>
          <w:lang w:val="en-AU" w:eastAsia="en-AU"/>
        </w:rPr>
        <w:t>a de facto relationship</w:t>
      </w:r>
    </w:p>
    <w:p w14:paraId="589D3821" w14:textId="4F3D0006" w:rsidR="00870040" w:rsidRPr="00407056" w:rsidRDefault="00870040" w:rsidP="00407056">
      <w:pPr>
        <w:numPr>
          <w:ilvl w:val="0"/>
          <w:numId w:val="27"/>
        </w:numPr>
        <w:shd w:val="clear" w:color="auto" w:fill="FFFFFF"/>
        <w:spacing w:before="134" w:after="134" w:line="240" w:lineRule="auto"/>
        <w:ind w:left="284" w:firstLine="0"/>
        <w:rPr>
          <w:rFonts w:eastAsia="Times New Roman" w:cs="Arial"/>
          <w:sz w:val="22"/>
          <w:szCs w:val="22"/>
          <w:lang w:val="en-AU" w:eastAsia="en-AU"/>
        </w:rPr>
      </w:pPr>
      <w:r w:rsidRPr="00407056">
        <w:rPr>
          <w:rFonts w:eastAsia="Times New Roman" w:cs="Arial"/>
          <w:sz w:val="22"/>
          <w:szCs w:val="22"/>
          <w:lang w:val="en-AU" w:eastAsia="en-AU"/>
        </w:rPr>
        <w:t>You separate, divorce</w:t>
      </w:r>
      <w:r w:rsidR="00DB4642" w:rsidRPr="00407056">
        <w:rPr>
          <w:rFonts w:eastAsia="Times New Roman" w:cs="Arial"/>
          <w:sz w:val="22"/>
          <w:szCs w:val="22"/>
          <w:lang w:val="en-AU" w:eastAsia="en-AU"/>
        </w:rPr>
        <w:t xml:space="preserve">, </w:t>
      </w:r>
      <w:r w:rsidR="00405AD6">
        <w:rPr>
          <w:rFonts w:eastAsia="Times New Roman" w:cs="Arial"/>
          <w:sz w:val="22"/>
          <w:szCs w:val="22"/>
          <w:lang w:val="en-AU" w:eastAsia="en-AU"/>
        </w:rPr>
        <w:t>terminate</w:t>
      </w:r>
      <w:r w:rsidR="00DB4642" w:rsidRPr="00407056">
        <w:rPr>
          <w:rFonts w:eastAsia="Times New Roman" w:cs="Arial"/>
          <w:sz w:val="22"/>
          <w:szCs w:val="22"/>
          <w:lang w:val="en-AU" w:eastAsia="en-AU"/>
        </w:rPr>
        <w:t xml:space="preserve"> a civil partnership</w:t>
      </w:r>
      <w:r w:rsidRPr="00407056">
        <w:rPr>
          <w:rFonts w:eastAsia="Times New Roman" w:cs="Arial"/>
          <w:sz w:val="22"/>
          <w:szCs w:val="22"/>
          <w:lang w:val="en-AU" w:eastAsia="en-AU"/>
        </w:rPr>
        <w:t xml:space="preserve"> or end a de facto relationship</w:t>
      </w:r>
    </w:p>
    <w:p w14:paraId="227F3A28" w14:textId="77777777" w:rsidR="00870040" w:rsidRPr="00407056" w:rsidRDefault="00870040" w:rsidP="00407056">
      <w:pPr>
        <w:numPr>
          <w:ilvl w:val="0"/>
          <w:numId w:val="27"/>
        </w:numPr>
        <w:shd w:val="clear" w:color="auto" w:fill="FFFFFF"/>
        <w:spacing w:before="134" w:after="134" w:line="240" w:lineRule="auto"/>
        <w:ind w:left="284" w:firstLine="0"/>
        <w:rPr>
          <w:rFonts w:eastAsia="Times New Roman" w:cs="Arial"/>
          <w:sz w:val="22"/>
          <w:szCs w:val="22"/>
          <w:lang w:val="en-AU" w:eastAsia="en-AU"/>
        </w:rPr>
      </w:pPr>
      <w:r w:rsidRPr="00407056">
        <w:rPr>
          <w:rFonts w:eastAsia="Times New Roman" w:cs="Arial"/>
          <w:sz w:val="22"/>
          <w:szCs w:val="22"/>
          <w:lang w:val="en-AU" w:eastAsia="en-AU"/>
        </w:rPr>
        <w:t>Children or grandchildren are born</w:t>
      </w:r>
    </w:p>
    <w:p w14:paraId="05E6E727" w14:textId="51261F54" w:rsidR="00870040" w:rsidRPr="00407056" w:rsidRDefault="00870040" w:rsidP="00407056">
      <w:pPr>
        <w:numPr>
          <w:ilvl w:val="0"/>
          <w:numId w:val="27"/>
        </w:numPr>
        <w:shd w:val="clear" w:color="auto" w:fill="FFFFFF"/>
        <w:spacing w:before="134" w:after="134" w:line="240" w:lineRule="auto"/>
        <w:ind w:left="284" w:firstLine="0"/>
        <w:rPr>
          <w:rFonts w:eastAsia="Times New Roman" w:cs="Arial"/>
          <w:sz w:val="22"/>
          <w:szCs w:val="22"/>
          <w:lang w:val="en-AU" w:eastAsia="en-AU"/>
        </w:rPr>
      </w:pPr>
      <w:r w:rsidRPr="00407056">
        <w:rPr>
          <w:rFonts w:eastAsia="Times New Roman" w:cs="Arial"/>
          <w:sz w:val="22"/>
          <w:szCs w:val="22"/>
          <w:lang w:val="en-AU" w:eastAsia="en-AU"/>
        </w:rPr>
        <w:t>Your executor or a beneficiary dies</w:t>
      </w:r>
    </w:p>
    <w:p w14:paraId="063E75C0" w14:textId="095C109D" w:rsidR="00870040" w:rsidRPr="00407056" w:rsidRDefault="00870040" w:rsidP="00407056">
      <w:pPr>
        <w:numPr>
          <w:ilvl w:val="0"/>
          <w:numId w:val="27"/>
        </w:numPr>
        <w:shd w:val="clear" w:color="auto" w:fill="FFFFFF"/>
        <w:spacing w:before="134" w:after="134" w:line="240" w:lineRule="auto"/>
        <w:ind w:left="284" w:firstLine="0"/>
        <w:rPr>
          <w:rFonts w:eastAsia="Times New Roman" w:cs="Arial"/>
          <w:sz w:val="22"/>
          <w:szCs w:val="22"/>
          <w:lang w:val="en-AU" w:eastAsia="en-AU"/>
        </w:rPr>
      </w:pPr>
      <w:r w:rsidRPr="00407056">
        <w:rPr>
          <w:rFonts w:eastAsia="Times New Roman" w:cs="Arial"/>
          <w:sz w:val="22"/>
          <w:szCs w:val="22"/>
          <w:lang w:val="en-AU" w:eastAsia="en-AU"/>
        </w:rPr>
        <w:t>You buy or sell property</w:t>
      </w:r>
      <w:r w:rsidR="00DB4642" w:rsidRPr="00407056">
        <w:rPr>
          <w:rFonts w:eastAsia="Times New Roman" w:cs="Arial"/>
          <w:sz w:val="22"/>
          <w:szCs w:val="22"/>
          <w:lang w:val="en-AU" w:eastAsia="en-AU"/>
        </w:rPr>
        <w:t xml:space="preserve"> which is specifically gifted under your will;</w:t>
      </w:r>
    </w:p>
    <w:p w14:paraId="6C27D9EE" w14:textId="2537EB2B" w:rsidR="00870040" w:rsidRPr="00DB4642" w:rsidRDefault="00870040" w:rsidP="00407056">
      <w:pPr>
        <w:pStyle w:val="ListParagraph"/>
        <w:numPr>
          <w:ilvl w:val="0"/>
          <w:numId w:val="27"/>
        </w:numPr>
        <w:spacing w:after="160" w:line="259" w:lineRule="auto"/>
        <w:ind w:left="284" w:firstLine="0"/>
        <w:rPr>
          <w:rFonts w:cs="Arial"/>
          <w:sz w:val="22"/>
          <w:szCs w:val="22"/>
        </w:rPr>
      </w:pPr>
      <w:r w:rsidRPr="00407056">
        <w:rPr>
          <w:rFonts w:eastAsia="Times New Roman" w:cs="Arial"/>
          <w:sz w:val="22"/>
          <w:szCs w:val="22"/>
          <w:lang w:val="en-AU" w:eastAsia="en-AU"/>
        </w:rPr>
        <w:t>Your financial circumstances change significantly.</w:t>
      </w:r>
    </w:p>
    <w:p w14:paraId="78F5691F" w14:textId="5C1571C9" w:rsidR="00CF21E9" w:rsidRPr="00062798" w:rsidRDefault="00057772" w:rsidP="00AD67B6">
      <w:pPr>
        <w:spacing w:after="160" w:line="259" w:lineRule="auto"/>
        <w:rPr>
          <w:rFonts w:cs="Arial"/>
          <w:b/>
          <w:bCs/>
          <w:sz w:val="24"/>
        </w:rPr>
      </w:pPr>
      <w:r>
        <w:rPr>
          <w:rFonts w:cs="Arial"/>
          <w:b/>
          <w:bCs/>
          <w:sz w:val="24"/>
        </w:rPr>
        <w:t xml:space="preserve">1.2 </w:t>
      </w:r>
      <w:r w:rsidR="00EE2ECD">
        <w:rPr>
          <w:rFonts w:cs="Arial"/>
          <w:b/>
          <w:bCs/>
          <w:sz w:val="24"/>
        </w:rPr>
        <w:t xml:space="preserve">The </w:t>
      </w:r>
      <w:r w:rsidR="00CF21E9" w:rsidRPr="00062798">
        <w:rPr>
          <w:rFonts w:cs="Arial"/>
          <w:b/>
          <w:bCs/>
          <w:sz w:val="24"/>
        </w:rPr>
        <w:t>current rules of Intestacy</w:t>
      </w:r>
    </w:p>
    <w:p w14:paraId="14DD380E" w14:textId="300FD5BE" w:rsidR="0080083E" w:rsidRDefault="0080083E" w:rsidP="00AD67B6">
      <w:pPr>
        <w:spacing w:after="160" w:line="259" w:lineRule="auto"/>
        <w:rPr>
          <w:rFonts w:cs="Arial"/>
          <w:sz w:val="22"/>
          <w:szCs w:val="22"/>
        </w:rPr>
      </w:pPr>
      <w:r>
        <w:rPr>
          <w:rFonts w:cs="Arial"/>
          <w:sz w:val="22"/>
          <w:szCs w:val="22"/>
        </w:rPr>
        <w:t xml:space="preserve">Currently, if the rules of intestacy apply to </w:t>
      </w:r>
      <w:r w:rsidR="00682789">
        <w:rPr>
          <w:rFonts w:cs="Arial"/>
          <w:sz w:val="22"/>
          <w:szCs w:val="22"/>
        </w:rPr>
        <w:t>an</w:t>
      </w:r>
      <w:r>
        <w:rPr>
          <w:rFonts w:cs="Arial"/>
          <w:sz w:val="22"/>
          <w:szCs w:val="22"/>
        </w:rPr>
        <w:t xml:space="preserve"> estate, then </w:t>
      </w:r>
      <w:r w:rsidR="00682789">
        <w:rPr>
          <w:rFonts w:cs="Arial"/>
          <w:sz w:val="22"/>
          <w:szCs w:val="22"/>
        </w:rPr>
        <w:t xml:space="preserve">the </w:t>
      </w:r>
      <w:r>
        <w:rPr>
          <w:rFonts w:cs="Arial"/>
          <w:sz w:val="22"/>
          <w:szCs w:val="22"/>
        </w:rPr>
        <w:t>estate will be distributed as follows</w:t>
      </w:r>
      <w:r w:rsidR="000B4C6B">
        <w:rPr>
          <w:rFonts w:cs="Arial"/>
          <w:sz w:val="22"/>
          <w:szCs w:val="22"/>
        </w:rPr>
        <w:t xml:space="preserve"> in each of the following circumstances</w:t>
      </w:r>
      <w:r>
        <w:rPr>
          <w:rFonts w:cs="Arial"/>
          <w:sz w:val="22"/>
          <w:szCs w:val="22"/>
        </w:rPr>
        <w:t>:</w:t>
      </w:r>
    </w:p>
    <w:p w14:paraId="06D32303" w14:textId="2D814458" w:rsidR="0080083E" w:rsidRPr="00062798" w:rsidRDefault="00966EF1" w:rsidP="004F565E">
      <w:pPr>
        <w:spacing w:after="160" w:line="259" w:lineRule="auto"/>
        <w:ind w:left="284" w:firstLine="436"/>
        <w:rPr>
          <w:rFonts w:cs="Arial"/>
          <w:b/>
          <w:bCs/>
          <w:sz w:val="22"/>
          <w:szCs w:val="22"/>
        </w:rPr>
      </w:pPr>
      <w:r>
        <w:rPr>
          <w:rFonts w:cs="Arial"/>
          <w:b/>
          <w:bCs/>
          <w:sz w:val="22"/>
          <w:szCs w:val="22"/>
        </w:rPr>
        <w:t xml:space="preserve">1.2.1 </w:t>
      </w:r>
      <w:r w:rsidR="0080083E" w:rsidRPr="00062798">
        <w:rPr>
          <w:rFonts w:cs="Arial"/>
          <w:b/>
          <w:bCs/>
          <w:sz w:val="22"/>
          <w:szCs w:val="22"/>
        </w:rPr>
        <w:t xml:space="preserve">If </w:t>
      </w:r>
      <w:r w:rsidR="00682789">
        <w:rPr>
          <w:rFonts w:cs="Arial"/>
          <w:b/>
          <w:bCs/>
          <w:sz w:val="22"/>
          <w:szCs w:val="22"/>
        </w:rPr>
        <w:t>the deceased</w:t>
      </w:r>
      <w:r w:rsidR="00870040">
        <w:rPr>
          <w:rFonts w:cs="Arial"/>
          <w:b/>
          <w:bCs/>
          <w:sz w:val="22"/>
          <w:szCs w:val="22"/>
        </w:rPr>
        <w:t xml:space="preserve"> </w:t>
      </w:r>
      <w:r w:rsidR="0080083E" w:rsidRPr="00062798">
        <w:rPr>
          <w:rFonts w:cs="Arial"/>
          <w:b/>
          <w:bCs/>
          <w:sz w:val="22"/>
          <w:szCs w:val="22"/>
        </w:rPr>
        <w:t>ha</w:t>
      </w:r>
      <w:r w:rsidR="00682789">
        <w:rPr>
          <w:rFonts w:cs="Arial"/>
          <w:b/>
          <w:bCs/>
          <w:sz w:val="22"/>
          <w:szCs w:val="22"/>
        </w:rPr>
        <w:t>s</w:t>
      </w:r>
      <w:r w:rsidR="0080083E" w:rsidRPr="00062798">
        <w:rPr>
          <w:rFonts w:cs="Arial"/>
          <w:b/>
          <w:bCs/>
          <w:sz w:val="22"/>
          <w:szCs w:val="22"/>
        </w:rPr>
        <w:t xml:space="preserve"> no child but ha</w:t>
      </w:r>
      <w:r w:rsidR="00682789">
        <w:rPr>
          <w:rFonts w:cs="Arial"/>
          <w:b/>
          <w:bCs/>
          <w:sz w:val="22"/>
          <w:szCs w:val="22"/>
        </w:rPr>
        <w:t>s</w:t>
      </w:r>
      <w:r w:rsidR="0080083E" w:rsidRPr="00062798">
        <w:rPr>
          <w:rFonts w:cs="Arial"/>
          <w:b/>
          <w:bCs/>
          <w:sz w:val="22"/>
          <w:szCs w:val="22"/>
        </w:rPr>
        <w:t xml:space="preserve"> a spouse or spouses</w:t>
      </w:r>
    </w:p>
    <w:p w14:paraId="21E9ADD3" w14:textId="6ACBFC64" w:rsidR="0080083E" w:rsidRDefault="00F241D8" w:rsidP="004F565E">
      <w:pPr>
        <w:spacing w:after="160" w:line="259" w:lineRule="auto"/>
        <w:ind w:left="720"/>
        <w:rPr>
          <w:rFonts w:cs="Arial"/>
          <w:sz w:val="22"/>
          <w:szCs w:val="22"/>
        </w:rPr>
      </w:pPr>
      <w:r>
        <w:rPr>
          <w:rFonts w:cs="Arial"/>
          <w:sz w:val="22"/>
          <w:szCs w:val="22"/>
        </w:rPr>
        <w:t xml:space="preserve">The whole of </w:t>
      </w:r>
      <w:r w:rsidR="00682789">
        <w:rPr>
          <w:rFonts w:cs="Arial"/>
          <w:sz w:val="22"/>
          <w:szCs w:val="22"/>
        </w:rPr>
        <w:t xml:space="preserve">the </w:t>
      </w:r>
      <w:r>
        <w:rPr>
          <w:rFonts w:cs="Arial"/>
          <w:sz w:val="22"/>
          <w:szCs w:val="22"/>
        </w:rPr>
        <w:t>estate will pass to</w:t>
      </w:r>
      <w:r w:rsidR="00682789">
        <w:rPr>
          <w:rFonts w:cs="Arial"/>
          <w:sz w:val="22"/>
          <w:szCs w:val="22"/>
        </w:rPr>
        <w:t xml:space="preserve"> the </w:t>
      </w:r>
      <w:r w:rsidR="00DB4642">
        <w:rPr>
          <w:rFonts w:cs="Arial"/>
          <w:sz w:val="22"/>
          <w:szCs w:val="22"/>
        </w:rPr>
        <w:t>deceased’s</w:t>
      </w:r>
      <w:r w:rsidR="000502E4">
        <w:rPr>
          <w:rFonts w:cs="Arial"/>
          <w:sz w:val="22"/>
          <w:szCs w:val="22"/>
        </w:rPr>
        <w:t xml:space="preserve"> </w:t>
      </w:r>
      <w:r>
        <w:rPr>
          <w:rFonts w:cs="Arial"/>
          <w:sz w:val="22"/>
          <w:szCs w:val="22"/>
        </w:rPr>
        <w:t>spouse or spouses</w:t>
      </w:r>
      <w:r w:rsidR="0034634A">
        <w:rPr>
          <w:rFonts w:cs="Arial"/>
          <w:sz w:val="22"/>
          <w:szCs w:val="22"/>
        </w:rPr>
        <w:t xml:space="preserve"> (</w:t>
      </w:r>
      <w:r w:rsidR="00071BE0">
        <w:rPr>
          <w:rFonts w:cs="Arial"/>
          <w:sz w:val="22"/>
          <w:szCs w:val="22"/>
        </w:rPr>
        <w:t xml:space="preserve">and </w:t>
      </w:r>
      <w:r w:rsidR="0034634A">
        <w:rPr>
          <w:rFonts w:cs="Arial"/>
          <w:sz w:val="22"/>
          <w:szCs w:val="22"/>
        </w:rPr>
        <w:t>between them</w:t>
      </w:r>
      <w:r w:rsidR="00682789">
        <w:rPr>
          <w:rFonts w:cs="Arial"/>
          <w:sz w:val="22"/>
          <w:szCs w:val="22"/>
        </w:rPr>
        <w:t>,</w:t>
      </w:r>
      <w:r w:rsidR="0034634A">
        <w:rPr>
          <w:rFonts w:cs="Arial"/>
          <w:sz w:val="22"/>
          <w:szCs w:val="22"/>
        </w:rPr>
        <w:t xml:space="preserve"> if more than one</w:t>
      </w:r>
      <w:r w:rsidR="00071BE0" w:rsidRPr="00071BE0">
        <w:rPr>
          <w:rFonts w:cs="Arial"/>
          <w:sz w:val="22"/>
          <w:szCs w:val="22"/>
        </w:rPr>
        <w:t xml:space="preserve"> </w:t>
      </w:r>
      <w:r w:rsidR="00071BE0">
        <w:rPr>
          <w:rFonts w:cs="Arial"/>
          <w:sz w:val="22"/>
          <w:szCs w:val="22"/>
        </w:rPr>
        <w:t xml:space="preserve">pursuant to section 36 of the </w:t>
      </w:r>
      <w:r w:rsidR="00071BE0" w:rsidRPr="00544BC5">
        <w:rPr>
          <w:rFonts w:cs="Arial"/>
          <w:i/>
          <w:iCs/>
          <w:sz w:val="22"/>
          <w:szCs w:val="22"/>
        </w:rPr>
        <w:t>Succession Act 1981</w:t>
      </w:r>
      <w:r w:rsidR="0034634A">
        <w:rPr>
          <w:rFonts w:cs="Arial"/>
          <w:sz w:val="22"/>
          <w:szCs w:val="22"/>
        </w:rPr>
        <w:t>)</w:t>
      </w:r>
      <w:r>
        <w:rPr>
          <w:rFonts w:cs="Arial"/>
          <w:sz w:val="22"/>
          <w:szCs w:val="22"/>
        </w:rPr>
        <w:t>.</w:t>
      </w:r>
    </w:p>
    <w:p w14:paraId="47A8D5BA" w14:textId="4D8A839B" w:rsidR="0080083E" w:rsidRPr="00062798" w:rsidRDefault="00966EF1" w:rsidP="004F565E">
      <w:pPr>
        <w:spacing w:after="160" w:line="259" w:lineRule="auto"/>
        <w:ind w:left="284" w:firstLine="436"/>
        <w:rPr>
          <w:rFonts w:cs="Arial"/>
          <w:b/>
          <w:bCs/>
          <w:sz w:val="22"/>
          <w:szCs w:val="22"/>
        </w:rPr>
      </w:pPr>
      <w:r>
        <w:rPr>
          <w:rFonts w:cs="Arial"/>
          <w:b/>
          <w:bCs/>
          <w:sz w:val="22"/>
          <w:szCs w:val="22"/>
        </w:rPr>
        <w:t xml:space="preserve">1.2.2 </w:t>
      </w:r>
      <w:r w:rsidR="0080083E" w:rsidRPr="00062798">
        <w:rPr>
          <w:rFonts w:cs="Arial"/>
          <w:b/>
          <w:bCs/>
          <w:sz w:val="22"/>
          <w:szCs w:val="22"/>
        </w:rPr>
        <w:t xml:space="preserve">If </w:t>
      </w:r>
      <w:r w:rsidR="00682789">
        <w:rPr>
          <w:rFonts w:cs="Arial"/>
          <w:b/>
          <w:bCs/>
          <w:sz w:val="22"/>
          <w:szCs w:val="22"/>
        </w:rPr>
        <w:t xml:space="preserve">the deceased </w:t>
      </w:r>
      <w:r w:rsidR="0080083E" w:rsidRPr="00062798">
        <w:rPr>
          <w:rFonts w:cs="Arial"/>
          <w:b/>
          <w:bCs/>
          <w:sz w:val="22"/>
          <w:szCs w:val="22"/>
        </w:rPr>
        <w:t>ha</w:t>
      </w:r>
      <w:r w:rsidR="00682789">
        <w:rPr>
          <w:rFonts w:cs="Arial"/>
          <w:b/>
          <w:bCs/>
          <w:sz w:val="22"/>
          <w:szCs w:val="22"/>
        </w:rPr>
        <w:t>s</w:t>
      </w:r>
      <w:r w:rsidR="0080083E" w:rsidRPr="00062798">
        <w:rPr>
          <w:rFonts w:cs="Arial"/>
          <w:b/>
          <w:bCs/>
          <w:sz w:val="22"/>
          <w:szCs w:val="22"/>
        </w:rPr>
        <w:t xml:space="preserve"> at least one child and ha</w:t>
      </w:r>
      <w:r w:rsidR="00682789">
        <w:rPr>
          <w:rFonts w:cs="Arial"/>
          <w:b/>
          <w:bCs/>
          <w:sz w:val="22"/>
          <w:szCs w:val="22"/>
        </w:rPr>
        <w:t>s</w:t>
      </w:r>
      <w:r w:rsidR="0080083E" w:rsidRPr="00062798">
        <w:rPr>
          <w:rFonts w:cs="Arial"/>
          <w:b/>
          <w:bCs/>
          <w:sz w:val="22"/>
          <w:szCs w:val="22"/>
        </w:rPr>
        <w:t xml:space="preserve"> a spouse or spouses</w:t>
      </w:r>
    </w:p>
    <w:p w14:paraId="41A3E9EE" w14:textId="55E7A3CE" w:rsidR="0080083E" w:rsidRDefault="00682789" w:rsidP="008A000D">
      <w:pPr>
        <w:spacing w:after="160" w:line="259" w:lineRule="auto"/>
        <w:ind w:left="284" w:firstLine="436"/>
        <w:rPr>
          <w:rFonts w:cs="Arial"/>
          <w:sz w:val="22"/>
          <w:szCs w:val="22"/>
        </w:rPr>
      </w:pPr>
      <w:r>
        <w:rPr>
          <w:rFonts w:cs="Arial"/>
          <w:sz w:val="22"/>
          <w:szCs w:val="22"/>
        </w:rPr>
        <w:t xml:space="preserve">The </w:t>
      </w:r>
      <w:r w:rsidR="00F241D8">
        <w:rPr>
          <w:rFonts w:cs="Arial"/>
          <w:sz w:val="22"/>
          <w:szCs w:val="22"/>
        </w:rPr>
        <w:t>estate will pass</w:t>
      </w:r>
      <w:r>
        <w:rPr>
          <w:rFonts w:cs="Arial"/>
          <w:sz w:val="22"/>
          <w:szCs w:val="22"/>
        </w:rPr>
        <w:t>,</w:t>
      </w:r>
      <w:r w:rsidR="00F241D8">
        <w:rPr>
          <w:rFonts w:cs="Arial"/>
          <w:sz w:val="22"/>
          <w:szCs w:val="22"/>
        </w:rPr>
        <w:t xml:space="preserve"> as follows:</w:t>
      </w:r>
    </w:p>
    <w:p w14:paraId="481CD4AC" w14:textId="0A7A726E" w:rsidR="0034634A" w:rsidRPr="00FE763F" w:rsidRDefault="0019251B" w:rsidP="00FE763F">
      <w:pPr>
        <w:pStyle w:val="ListParagraph"/>
        <w:numPr>
          <w:ilvl w:val="0"/>
          <w:numId w:val="5"/>
        </w:numPr>
        <w:spacing w:after="160" w:line="259" w:lineRule="auto"/>
        <w:rPr>
          <w:rFonts w:cs="Arial"/>
          <w:sz w:val="22"/>
          <w:szCs w:val="22"/>
        </w:rPr>
      </w:pPr>
      <w:r>
        <w:rPr>
          <w:rFonts w:cs="Arial"/>
          <w:sz w:val="22"/>
          <w:szCs w:val="22"/>
        </w:rPr>
        <w:t xml:space="preserve">The </w:t>
      </w:r>
      <w:r w:rsidR="00DB4642">
        <w:rPr>
          <w:rFonts w:cs="Arial"/>
          <w:sz w:val="22"/>
          <w:szCs w:val="22"/>
        </w:rPr>
        <w:t>de</w:t>
      </w:r>
      <w:r w:rsidR="00637CE7">
        <w:rPr>
          <w:rFonts w:cs="Arial"/>
          <w:sz w:val="22"/>
          <w:szCs w:val="22"/>
        </w:rPr>
        <w:t>c</w:t>
      </w:r>
      <w:r w:rsidR="00DB4642">
        <w:rPr>
          <w:rFonts w:cs="Arial"/>
          <w:sz w:val="22"/>
          <w:szCs w:val="22"/>
        </w:rPr>
        <w:t>eased’s</w:t>
      </w:r>
      <w:r w:rsidR="00637CE7">
        <w:rPr>
          <w:rFonts w:cs="Arial"/>
          <w:sz w:val="22"/>
          <w:szCs w:val="22"/>
        </w:rPr>
        <w:t xml:space="preserve"> </w:t>
      </w:r>
      <w:r w:rsidR="00FD0032" w:rsidRPr="00FD0032">
        <w:rPr>
          <w:rFonts w:cs="Arial"/>
          <w:sz w:val="22"/>
          <w:szCs w:val="22"/>
        </w:rPr>
        <w:t xml:space="preserve">spouse </w:t>
      </w:r>
      <w:r w:rsidR="0034634A">
        <w:rPr>
          <w:rFonts w:cs="Arial"/>
          <w:sz w:val="22"/>
          <w:szCs w:val="22"/>
        </w:rPr>
        <w:t xml:space="preserve">or spouses </w:t>
      </w:r>
      <w:r w:rsidR="00544BC5">
        <w:rPr>
          <w:rFonts w:cs="Arial"/>
          <w:sz w:val="22"/>
          <w:szCs w:val="22"/>
        </w:rPr>
        <w:t>(and between them</w:t>
      </w:r>
      <w:r>
        <w:rPr>
          <w:rFonts w:cs="Arial"/>
          <w:sz w:val="22"/>
          <w:szCs w:val="22"/>
        </w:rPr>
        <w:t>,</w:t>
      </w:r>
      <w:r w:rsidR="00544BC5">
        <w:rPr>
          <w:rFonts w:cs="Arial"/>
          <w:sz w:val="22"/>
          <w:szCs w:val="22"/>
        </w:rPr>
        <w:t xml:space="preserve"> if more than one pursuant to section 36 of the </w:t>
      </w:r>
      <w:r w:rsidR="00544BC5" w:rsidRPr="00544BC5">
        <w:rPr>
          <w:rFonts w:cs="Arial"/>
          <w:i/>
          <w:iCs/>
          <w:sz w:val="22"/>
          <w:szCs w:val="22"/>
        </w:rPr>
        <w:t>Succession Act 1981</w:t>
      </w:r>
      <w:r w:rsidR="00544BC5">
        <w:rPr>
          <w:rFonts w:cs="Arial"/>
          <w:sz w:val="22"/>
          <w:szCs w:val="22"/>
        </w:rPr>
        <w:t xml:space="preserve">) </w:t>
      </w:r>
      <w:r w:rsidR="00FD0032" w:rsidRPr="00FD0032">
        <w:rPr>
          <w:rFonts w:cs="Arial"/>
          <w:sz w:val="22"/>
          <w:szCs w:val="22"/>
        </w:rPr>
        <w:t>will receive the following</w:t>
      </w:r>
      <w:r w:rsidR="004B161E">
        <w:rPr>
          <w:rFonts w:cs="Arial"/>
          <w:sz w:val="22"/>
          <w:szCs w:val="22"/>
        </w:rPr>
        <w:t xml:space="preserve"> from </w:t>
      </w:r>
      <w:r>
        <w:rPr>
          <w:rFonts w:cs="Arial"/>
          <w:sz w:val="22"/>
          <w:szCs w:val="22"/>
        </w:rPr>
        <w:t xml:space="preserve">the </w:t>
      </w:r>
      <w:r w:rsidR="004B161E">
        <w:rPr>
          <w:rFonts w:cs="Arial"/>
          <w:sz w:val="22"/>
          <w:szCs w:val="22"/>
        </w:rPr>
        <w:t>estate</w:t>
      </w:r>
      <w:r w:rsidR="00FD0032">
        <w:rPr>
          <w:rFonts w:cs="Arial"/>
          <w:sz w:val="22"/>
          <w:szCs w:val="22"/>
        </w:rPr>
        <w:t>:</w:t>
      </w:r>
    </w:p>
    <w:p w14:paraId="4393BD89" w14:textId="77777777" w:rsidR="00FE763F" w:rsidRDefault="00FE763F" w:rsidP="00FE763F">
      <w:pPr>
        <w:pStyle w:val="ListParagraph"/>
        <w:spacing w:after="160" w:line="259" w:lineRule="auto"/>
        <w:ind w:left="1800"/>
        <w:rPr>
          <w:rFonts w:cs="Arial"/>
          <w:sz w:val="22"/>
          <w:szCs w:val="22"/>
        </w:rPr>
      </w:pPr>
    </w:p>
    <w:p w14:paraId="595F3D7A" w14:textId="6297CD4F" w:rsidR="00FD0032" w:rsidRDefault="00FD0032" w:rsidP="00057772">
      <w:pPr>
        <w:pStyle w:val="ListParagraph"/>
        <w:numPr>
          <w:ilvl w:val="1"/>
          <w:numId w:val="5"/>
        </w:numPr>
        <w:spacing w:after="160" w:line="259" w:lineRule="auto"/>
        <w:rPr>
          <w:rFonts w:cs="Arial"/>
          <w:sz w:val="22"/>
          <w:szCs w:val="22"/>
        </w:rPr>
      </w:pPr>
      <w:r>
        <w:rPr>
          <w:rFonts w:cs="Arial"/>
          <w:sz w:val="22"/>
          <w:szCs w:val="22"/>
        </w:rPr>
        <w:t>$150,000;</w:t>
      </w:r>
      <w:r w:rsidR="00071BE0">
        <w:rPr>
          <w:rFonts w:cs="Arial"/>
          <w:sz w:val="22"/>
          <w:szCs w:val="22"/>
        </w:rPr>
        <w:t xml:space="preserve"> and</w:t>
      </w:r>
    </w:p>
    <w:p w14:paraId="434A47AF" w14:textId="50C1BF0F" w:rsidR="00FD0032" w:rsidRDefault="0019251B" w:rsidP="00057772">
      <w:pPr>
        <w:pStyle w:val="ListParagraph"/>
        <w:numPr>
          <w:ilvl w:val="1"/>
          <w:numId w:val="5"/>
        </w:numPr>
        <w:spacing w:after="160" w:line="259" w:lineRule="auto"/>
        <w:rPr>
          <w:rFonts w:cs="Arial"/>
          <w:sz w:val="22"/>
          <w:szCs w:val="22"/>
        </w:rPr>
      </w:pPr>
      <w:r>
        <w:rPr>
          <w:rFonts w:cs="Arial"/>
          <w:sz w:val="22"/>
          <w:szCs w:val="22"/>
        </w:rPr>
        <w:t xml:space="preserve">The deceased’s </w:t>
      </w:r>
      <w:r w:rsidR="00FD0032">
        <w:rPr>
          <w:rFonts w:cs="Arial"/>
          <w:sz w:val="22"/>
          <w:szCs w:val="22"/>
        </w:rPr>
        <w:t>household chattels</w:t>
      </w:r>
      <w:r w:rsidR="004B161E">
        <w:rPr>
          <w:rFonts w:cs="Arial"/>
          <w:sz w:val="22"/>
          <w:szCs w:val="22"/>
        </w:rPr>
        <w:t xml:space="preserve">. This </w:t>
      </w:r>
      <w:r w:rsidR="0034634A">
        <w:rPr>
          <w:rFonts w:cs="Arial"/>
          <w:sz w:val="22"/>
          <w:szCs w:val="22"/>
        </w:rPr>
        <w:t xml:space="preserve">includes all furniture, curtains, drapes, linen, </w:t>
      </w:r>
      <w:proofErr w:type="spellStart"/>
      <w:r w:rsidR="0034634A">
        <w:rPr>
          <w:rFonts w:cs="Arial"/>
          <w:sz w:val="22"/>
          <w:szCs w:val="22"/>
        </w:rPr>
        <w:t>china</w:t>
      </w:r>
      <w:proofErr w:type="spellEnd"/>
      <w:r w:rsidR="0034634A">
        <w:rPr>
          <w:rFonts w:cs="Arial"/>
          <w:sz w:val="22"/>
          <w:szCs w:val="22"/>
        </w:rPr>
        <w:t xml:space="preserve">, glassware, ornaments, domestic appliances and utensils, garden appliances, utensils and effects and other chattels of ordinary household use or decoration, liquors, wines, consumable stores and domestic animals owned by </w:t>
      </w:r>
      <w:r>
        <w:rPr>
          <w:rFonts w:cs="Arial"/>
          <w:sz w:val="22"/>
          <w:szCs w:val="22"/>
        </w:rPr>
        <w:t xml:space="preserve">the deceased </w:t>
      </w:r>
      <w:r w:rsidR="0034634A">
        <w:rPr>
          <w:rFonts w:cs="Arial"/>
          <w:sz w:val="22"/>
          <w:szCs w:val="22"/>
        </w:rPr>
        <w:t xml:space="preserve">immediately before </w:t>
      </w:r>
      <w:r>
        <w:rPr>
          <w:rFonts w:cs="Arial"/>
          <w:sz w:val="22"/>
          <w:szCs w:val="22"/>
        </w:rPr>
        <w:t xml:space="preserve">their </w:t>
      </w:r>
      <w:r w:rsidR="0034634A">
        <w:rPr>
          <w:rFonts w:cs="Arial"/>
          <w:sz w:val="22"/>
          <w:szCs w:val="22"/>
        </w:rPr>
        <w:t xml:space="preserve">death but </w:t>
      </w:r>
      <w:r w:rsidR="0034634A" w:rsidRPr="0034634A">
        <w:rPr>
          <w:rFonts w:cs="Arial"/>
          <w:sz w:val="22"/>
          <w:szCs w:val="22"/>
          <w:u w:val="single"/>
        </w:rPr>
        <w:t>does not</w:t>
      </w:r>
      <w:r w:rsidR="0034634A">
        <w:rPr>
          <w:rFonts w:cs="Arial"/>
          <w:sz w:val="22"/>
          <w:szCs w:val="22"/>
        </w:rPr>
        <w:t xml:space="preserve"> include a motor vehicle, boa</w:t>
      </w:r>
      <w:r w:rsidR="00E724D6">
        <w:rPr>
          <w:rFonts w:cs="Arial"/>
          <w:sz w:val="22"/>
          <w:szCs w:val="22"/>
        </w:rPr>
        <w:t>t</w:t>
      </w:r>
      <w:r w:rsidR="0034634A">
        <w:rPr>
          <w:rFonts w:cs="Arial"/>
          <w:sz w:val="22"/>
          <w:szCs w:val="22"/>
        </w:rPr>
        <w:t xml:space="preserve">, aircraft, racing animal, original painting or other original work of art, trophy, clothing, </w:t>
      </w:r>
      <w:proofErr w:type="spellStart"/>
      <w:r w:rsidR="0034634A">
        <w:rPr>
          <w:rFonts w:cs="Arial"/>
          <w:sz w:val="22"/>
          <w:szCs w:val="22"/>
        </w:rPr>
        <w:t>jewellery</w:t>
      </w:r>
      <w:proofErr w:type="spellEnd"/>
      <w:r w:rsidR="0034634A">
        <w:rPr>
          <w:rFonts w:cs="Arial"/>
          <w:sz w:val="22"/>
          <w:szCs w:val="22"/>
        </w:rPr>
        <w:t xml:space="preserve"> or other chattel of a personal nature</w:t>
      </w:r>
      <w:r w:rsidR="00FD0032">
        <w:rPr>
          <w:rFonts w:cs="Arial"/>
          <w:sz w:val="22"/>
          <w:szCs w:val="22"/>
        </w:rPr>
        <w:t>;</w:t>
      </w:r>
      <w:r w:rsidR="00071BE0">
        <w:rPr>
          <w:rFonts w:cs="Arial"/>
          <w:sz w:val="22"/>
          <w:szCs w:val="22"/>
        </w:rPr>
        <w:t xml:space="preserve"> and</w:t>
      </w:r>
    </w:p>
    <w:p w14:paraId="4011B69C" w14:textId="389260C0" w:rsidR="00FD0032" w:rsidRDefault="00FD0032" w:rsidP="00057772">
      <w:pPr>
        <w:pStyle w:val="ListParagraph"/>
        <w:numPr>
          <w:ilvl w:val="1"/>
          <w:numId w:val="5"/>
        </w:numPr>
        <w:spacing w:after="160" w:line="259" w:lineRule="auto"/>
        <w:rPr>
          <w:rFonts w:cs="Arial"/>
          <w:sz w:val="22"/>
          <w:szCs w:val="22"/>
        </w:rPr>
      </w:pPr>
      <w:r>
        <w:rPr>
          <w:rFonts w:cs="Arial"/>
          <w:sz w:val="22"/>
          <w:szCs w:val="22"/>
        </w:rPr>
        <w:lastRenderedPageBreak/>
        <w:t xml:space="preserve">½ (if </w:t>
      </w:r>
      <w:r w:rsidR="0019251B">
        <w:rPr>
          <w:rFonts w:cs="Arial"/>
          <w:sz w:val="22"/>
          <w:szCs w:val="22"/>
        </w:rPr>
        <w:t xml:space="preserve">the deceased </w:t>
      </w:r>
      <w:r>
        <w:rPr>
          <w:rFonts w:cs="Arial"/>
          <w:sz w:val="22"/>
          <w:szCs w:val="22"/>
        </w:rPr>
        <w:t>ha</w:t>
      </w:r>
      <w:r w:rsidR="0019251B">
        <w:rPr>
          <w:rFonts w:cs="Arial"/>
          <w:sz w:val="22"/>
          <w:szCs w:val="22"/>
        </w:rPr>
        <w:t>s</w:t>
      </w:r>
      <w:r>
        <w:rPr>
          <w:rFonts w:cs="Arial"/>
          <w:sz w:val="22"/>
          <w:szCs w:val="22"/>
        </w:rPr>
        <w:t xml:space="preserve"> only one child) or 1/3 (if </w:t>
      </w:r>
      <w:r w:rsidR="0019251B">
        <w:rPr>
          <w:rFonts w:cs="Arial"/>
          <w:sz w:val="22"/>
          <w:szCs w:val="22"/>
        </w:rPr>
        <w:t xml:space="preserve">the deceased has </w:t>
      </w:r>
      <w:r>
        <w:rPr>
          <w:rFonts w:cs="Arial"/>
          <w:sz w:val="22"/>
          <w:szCs w:val="22"/>
        </w:rPr>
        <w:t xml:space="preserve">two or more children) of </w:t>
      </w:r>
      <w:r w:rsidR="0019251B">
        <w:rPr>
          <w:rFonts w:cs="Arial"/>
          <w:sz w:val="22"/>
          <w:szCs w:val="22"/>
        </w:rPr>
        <w:t xml:space="preserve">the </w:t>
      </w:r>
      <w:r>
        <w:rPr>
          <w:rFonts w:cs="Arial"/>
          <w:sz w:val="22"/>
          <w:szCs w:val="22"/>
        </w:rPr>
        <w:t>residuary estate</w:t>
      </w:r>
      <w:r w:rsidR="0034634A">
        <w:rPr>
          <w:rFonts w:cs="Arial"/>
          <w:sz w:val="22"/>
          <w:szCs w:val="22"/>
        </w:rPr>
        <w:t>; and</w:t>
      </w:r>
    </w:p>
    <w:p w14:paraId="38582AD5" w14:textId="77777777" w:rsidR="0034634A" w:rsidRDefault="0034634A" w:rsidP="0034634A">
      <w:pPr>
        <w:pStyle w:val="ListParagraph"/>
        <w:spacing w:after="160" w:line="259" w:lineRule="auto"/>
        <w:ind w:left="1364"/>
        <w:rPr>
          <w:rFonts w:cs="Arial"/>
          <w:sz w:val="22"/>
          <w:szCs w:val="22"/>
        </w:rPr>
      </w:pPr>
    </w:p>
    <w:p w14:paraId="4CE01702" w14:textId="62968522" w:rsidR="00FD0032" w:rsidRDefault="0019251B" w:rsidP="00057772">
      <w:pPr>
        <w:pStyle w:val="ListParagraph"/>
        <w:numPr>
          <w:ilvl w:val="0"/>
          <w:numId w:val="5"/>
        </w:numPr>
        <w:spacing w:after="160" w:line="259" w:lineRule="auto"/>
        <w:rPr>
          <w:rFonts w:cs="Arial"/>
          <w:sz w:val="22"/>
          <w:szCs w:val="22"/>
        </w:rPr>
      </w:pPr>
      <w:r>
        <w:rPr>
          <w:rFonts w:cs="Arial"/>
          <w:sz w:val="22"/>
          <w:szCs w:val="22"/>
        </w:rPr>
        <w:t xml:space="preserve">The </w:t>
      </w:r>
      <w:r w:rsidR="00FD0032">
        <w:rPr>
          <w:rFonts w:cs="Arial"/>
          <w:sz w:val="22"/>
          <w:szCs w:val="22"/>
        </w:rPr>
        <w:t xml:space="preserve">child or children </w:t>
      </w:r>
      <w:r>
        <w:rPr>
          <w:rFonts w:cs="Arial"/>
          <w:sz w:val="22"/>
          <w:szCs w:val="22"/>
        </w:rPr>
        <w:t xml:space="preserve">of the deceased </w:t>
      </w:r>
      <w:r w:rsidR="00FD0032">
        <w:rPr>
          <w:rFonts w:cs="Arial"/>
          <w:sz w:val="22"/>
          <w:szCs w:val="22"/>
        </w:rPr>
        <w:t>will receive the following:</w:t>
      </w:r>
    </w:p>
    <w:p w14:paraId="48D980E0" w14:textId="77777777" w:rsidR="0034634A" w:rsidRDefault="0034634A" w:rsidP="0034634A">
      <w:pPr>
        <w:pStyle w:val="ListParagraph"/>
        <w:spacing w:after="160" w:line="259" w:lineRule="auto"/>
        <w:ind w:left="644"/>
        <w:rPr>
          <w:rFonts w:cs="Arial"/>
          <w:sz w:val="22"/>
          <w:szCs w:val="22"/>
        </w:rPr>
      </w:pPr>
    </w:p>
    <w:p w14:paraId="04A23074" w14:textId="5F34D157" w:rsidR="00004AC9" w:rsidRDefault="00544BC5" w:rsidP="00057772">
      <w:pPr>
        <w:pStyle w:val="ListParagraph"/>
        <w:numPr>
          <w:ilvl w:val="1"/>
          <w:numId w:val="5"/>
        </w:numPr>
        <w:spacing w:after="160" w:line="259" w:lineRule="auto"/>
        <w:ind w:left="1418"/>
        <w:rPr>
          <w:rFonts w:cs="Arial"/>
          <w:sz w:val="22"/>
          <w:szCs w:val="22"/>
        </w:rPr>
      </w:pPr>
      <w:r>
        <w:rPr>
          <w:rFonts w:cs="Arial"/>
          <w:sz w:val="22"/>
          <w:szCs w:val="22"/>
        </w:rPr>
        <w:t xml:space="preserve">If </w:t>
      </w:r>
      <w:r w:rsidR="0019251B">
        <w:rPr>
          <w:rFonts w:cs="Arial"/>
          <w:sz w:val="22"/>
          <w:szCs w:val="22"/>
        </w:rPr>
        <w:t>the dec</w:t>
      </w:r>
      <w:r w:rsidR="00DB4642">
        <w:rPr>
          <w:rFonts w:cs="Arial"/>
          <w:sz w:val="22"/>
          <w:szCs w:val="22"/>
        </w:rPr>
        <w:t>e</w:t>
      </w:r>
      <w:r w:rsidR="0019251B">
        <w:rPr>
          <w:rFonts w:cs="Arial"/>
          <w:sz w:val="22"/>
          <w:szCs w:val="22"/>
        </w:rPr>
        <w:t xml:space="preserve">ased has </w:t>
      </w:r>
      <w:r>
        <w:rPr>
          <w:rFonts w:cs="Arial"/>
          <w:sz w:val="22"/>
          <w:szCs w:val="22"/>
        </w:rPr>
        <w:t xml:space="preserve">one child, </w:t>
      </w:r>
      <w:r w:rsidR="00FD0032" w:rsidRPr="0034634A">
        <w:rPr>
          <w:rFonts w:cs="Arial"/>
          <w:sz w:val="22"/>
          <w:szCs w:val="22"/>
        </w:rPr>
        <w:t xml:space="preserve">½ </w:t>
      </w:r>
      <w:r w:rsidRPr="0034634A">
        <w:rPr>
          <w:rFonts w:cs="Arial"/>
          <w:sz w:val="22"/>
          <w:szCs w:val="22"/>
        </w:rPr>
        <w:t xml:space="preserve">of </w:t>
      </w:r>
      <w:r w:rsidR="0019251B">
        <w:rPr>
          <w:rFonts w:cs="Arial"/>
          <w:sz w:val="22"/>
          <w:szCs w:val="22"/>
        </w:rPr>
        <w:t xml:space="preserve">the </w:t>
      </w:r>
      <w:r w:rsidRPr="0034634A">
        <w:rPr>
          <w:rFonts w:cs="Arial"/>
          <w:sz w:val="22"/>
          <w:szCs w:val="22"/>
        </w:rPr>
        <w:t>residuary estate</w:t>
      </w:r>
      <w:r w:rsidR="00004AC9">
        <w:rPr>
          <w:rFonts w:cs="Arial"/>
          <w:sz w:val="22"/>
          <w:szCs w:val="22"/>
        </w:rPr>
        <w:t>;</w:t>
      </w:r>
      <w:r w:rsidR="00FD0032" w:rsidRPr="0034634A">
        <w:rPr>
          <w:rFonts w:cs="Arial"/>
          <w:sz w:val="22"/>
          <w:szCs w:val="22"/>
        </w:rPr>
        <w:t xml:space="preserve"> or </w:t>
      </w:r>
    </w:p>
    <w:p w14:paraId="5943B80B" w14:textId="7B667B47" w:rsidR="00544BC5" w:rsidRDefault="00544BC5" w:rsidP="00057772">
      <w:pPr>
        <w:pStyle w:val="ListParagraph"/>
        <w:numPr>
          <w:ilvl w:val="1"/>
          <w:numId w:val="5"/>
        </w:numPr>
        <w:spacing w:after="160" w:line="259" w:lineRule="auto"/>
        <w:ind w:left="1418"/>
        <w:rPr>
          <w:rFonts w:cs="Arial"/>
          <w:sz w:val="22"/>
          <w:szCs w:val="22"/>
        </w:rPr>
      </w:pPr>
      <w:r>
        <w:rPr>
          <w:rFonts w:cs="Arial"/>
          <w:sz w:val="22"/>
          <w:szCs w:val="22"/>
        </w:rPr>
        <w:t xml:space="preserve">If </w:t>
      </w:r>
      <w:r w:rsidR="0019251B">
        <w:rPr>
          <w:rFonts w:cs="Arial"/>
          <w:sz w:val="22"/>
          <w:szCs w:val="22"/>
        </w:rPr>
        <w:t xml:space="preserve">the deceased has </w:t>
      </w:r>
      <w:r>
        <w:rPr>
          <w:rFonts w:cs="Arial"/>
          <w:sz w:val="22"/>
          <w:szCs w:val="22"/>
        </w:rPr>
        <w:t xml:space="preserve">two or more children, </w:t>
      </w:r>
      <w:r w:rsidR="00FD0032" w:rsidRPr="0034634A">
        <w:rPr>
          <w:rFonts w:cs="Arial"/>
          <w:sz w:val="22"/>
          <w:szCs w:val="22"/>
        </w:rPr>
        <w:t xml:space="preserve">2/3 of </w:t>
      </w:r>
      <w:r w:rsidR="0019251B">
        <w:rPr>
          <w:rFonts w:cs="Arial"/>
          <w:sz w:val="22"/>
          <w:szCs w:val="22"/>
        </w:rPr>
        <w:t xml:space="preserve">the </w:t>
      </w:r>
      <w:r w:rsidR="00FD0032" w:rsidRPr="0034634A">
        <w:rPr>
          <w:rFonts w:cs="Arial"/>
          <w:sz w:val="22"/>
          <w:szCs w:val="22"/>
        </w:rPr>
        <w:t>residuary estate</w:t>
      </w:r>
      <w:r>
        <w:rPr>
          <w:rFonts w:cs="Arial"/>
          <w:sz w:val="22"/>
          <w:szCs w:val="22"/>
        </w:rPr>
        <w:t>;</w:t>
      </w:r>
    </w:p>
    <w:p w14:paraId="05116C0D" w14:textId="0EB03A1B" w:rsidR="00F241D8" w:rsidRPr="00544BC5" w:rsidRDefault="0034634A" w:rsidP="00544BC5">
      <w:pPr>
        <w:spacing w:after="160" w:line="259" w:lineRule="auto"/>
        <w:ind w:left="1058"/>
        <w:rPr>
          <w:rFonts w:cs="Arial"/>
          <w:sz w:val="22"/>
          <w:szCs w:val="22"/>
        </w:rPr>
      </w:pPr>
      <w:r w:rsidRPr="00544BC5">
        <w:rPr>
          <w:rFonts w:cs="Arial"/>
          <w:sz w:val="22"/>
          <w:szCs w:val="22"/>
        </w:rPr>
        <w:t xml:space="preserve">and if </w:t>
      </w:r>
      <w:r w:rsidR="0019251B">
        <w:rPr>
          <w:rFonts w:cs="Arial"/>
          <w:sz w:val="22"/>
          <w:szCs w:val="22"/>
        </w:rPr>
        <w:t xml:space="preserve">a </w:t>
      </w:r>
      <w:r w:rsidR="00904571">
        <w:rPr>
          <w:rFonts w:cs="Arial"/>
          <w:sz w:val="22"/>
          <w:szCs w:val="22"/>
        </w:rPr>
        <w:t xml:space="preserve">child, or </w:t>
      </w:r>
      <w:r w:rsidRPr="00544BC5">
        <w:rPr>
          <w:rFonts w:cs="Arial"/>
          <w:sz w:val="22"/>
          <w:szCs w:val="22"/>
        </w:rPr>
        <w:t xml:space="preserve">any of </w:t>
      </w:r>
      <w:r w:rsidR="0019251B">
        <w:rPr>
          <w:rFonts w:cs="Arial"/>
          <w:sz w:val="22"/>
          <w:szCs w:val="22"/>
        </w:rPr>
        <w:t xml:space="preserve">the </w:t>
      </w:r>
      <w:r w:rsidRPr="00544BC5">
        <w:rPr>
          <w:rFonts w:cs="Arial"/>
          <w:sz w:val="22"/>
          <w:szCs w:val="22"/>
        </w:rPr>
        <w:t>children</w:t>
      </w:r>
      <w:r w:rsidR="0019251B">
        <w:rPr>
          <w:rFonts w:cs="Arial"/>
          <w:sz w:val="22"/>
          <w:szCs w:val="22"/>
        </w:rPr>
        <w:t xml:space="preserve"> of the dec</w:t>
      </w:r>
      <w:r w:rsidR="00DB4642">
        <w:rPr>
          <w:rFonts w:cs="Arial"/>
          <w:sz w:val="22"/>
          <w:szCs w:val="22"/>
        </w:rPr>
        <w:t>e</w:t>
      </w:r>
      <w:r w:rsidR="0019251B">
        <w:rPr>
          <w:rFonts w:cs="Arial"/>
          <w:sz w:val="22"/>
          <w:szCs w:val="22"/>
        </w:rPr>
        <w:t>ased</w:t>
      </w:r>
      <w:r w:rsidR="00904571">
        <w:rPr>
          <w:rFonts w:cs="Arial"/>
          <w:sz w:val="22"/>
          <w:szCs w:val="22"/>
        </w:rPr>
        <w:t>,</w:t>
      </w:r>
      <w:r w:rsidRPr="00544BC5">
        <w:rPr>
          <w:rFonts w:cs="Arial"/>
          <w:sz w:val="22"/>
          <w:szCs w:val="22"/>
        </w:rPr>
        <w:t xml:space="preserve"> have failed to survive </w:t>
      </w:r>
      <w:r w:rsidR="0019251B">
        <w:rPr>
          <w:rFonts w:cs="Arial"/>
          <w:sz w:val="22"/>
          <w:szCs w:val="22"/>
        </w:rPr>
        <w:t xml:space="preserve">the deceased </w:t>
      </w:r>
      <w:r w:rsidRPr="00544BC5">
        <w:rPr>
          <w:rFonts w:cs="Arial"/>
          <w:sz w:val="22"/>
          <w:szCs w:val="22"/>
        </w:rPr>
        <w:t>leaving a child, then their child shall take their parent’s share and, if more than one child,</w:t>
      </w:r>
      <w:r w:rsidR="00EB355F">
        <w:rPr>
          <w:rFonts w:cs="Arial"/>
          <w:sz w:val="22"/>
          <w:szCs w:val="22"/>
        </w:rPr>
        <w:t xml:space="preserve"> then</w:t>
      </w:r>
      <w:r w:rsidRPr="00544BC5">
        <w:rPr>
          <w:rFonts w:cs="Arial"/>
          <w:sz w:val="22"/>
          <w:szCs w:val="22"/>
        </w:rPr>
        <w:t xml:space="preserve"> in equal shares.</w:t>
      </w:r>
    </w:p>
    <w:p w14:paraId="12076C28" w14:textId="19B1D76E" w:rsidR="0080083E" w:rsidRPr="00062798" w:rsidRDefault="00966EF1" w:rsidP="004F565E">
      <w:pPr>
        <w:spacing w:after="160" w:line="259" w:lineRule="auto"/>
        <w:ind w:left="284" w:firstLine="436"/>
        <w:rPr>
          <w:rFonts w:cs="Arial"/>
          <w:b/>
          <w:bCs/>
          <w:sz w:val="22"/>
          <w:szCs w:val="22"/>
        </w:rPr>
      </w:pPr>
      <w:r>
        <w:rPr>
          <w:rFonts w:cs="Arial"/>
          <w:b/>
          <w:bCs/>
          <w:sz w:val="22"/>
          <w:szCs w:val="22"/>
        </w:rPr>
        <w:t xml:space="preserve">1.2.3 </w:t>
      </w:r>
      <w:r w:rsidR="0080083E" w:rsidRPr="00637724">
        <w:rPr>
          <w:rFonts w:cs="Arial"/>
          <w:b/>
          <w:bCs/>
          <w:sz w:val="22"/>
          <w:szCs w:val="22"/>
        </w:rPr>
        <w:t xml:space="preserve">If </w:t>
      </w:r>
      <w:r w:rsidR="0019251B">
        <w:rPr>
          <w:rFonts w:cs="Arial"/>
          <w:b/>
          <w:bCs/>
          <w:sz w:val="22"/>
          <w:szCs w:val="22"/>
        </w:rPr>
        <w:t>the deceased has</w:t>
      </w:r>
      <w:r w:rsidR="0080083E" w:rsidRPr="00637724">
        <w:rPr>
          <w:rFonts w:cs="Arial"/>
          <w:b/>
          <w:bCs/>
          <w:sz w:val="22"/>
          <w:szCs w:val="22"/>
        </w:rPr>
        <w:t xml:space="preserve"> at least one child and no spouse</w:t>
      </w:r>
      <w:r w:rsidR="0080083E" w:rsidRPr="00062798">
        <w:rPr>
          <w:rFonts w:cs="Arial"/>
          <w:b/>
          <w:bCs/>
          <w:sz w:val="22"/>
          <w:szCs w:val="22"/>
        </w:rPr>
        <w:t xml:space="preserve"> </w:t>
      </w:r>
    </w:p>
    <w:p w14:paraId="25CFFB69" w14:textId="360BBFEA" w:rsidR="0080083E" w:rsidRDefault="00FD0032" w:rsidP="004F565E">
      <w:pPr>
        <w:spacing w:after="160" w:line="259" w:lineRule="auto"/>
        <w:ind w:left="720"/>
        <w:rPr>
          <w:rFonts w:cs="Arial"/>
          <w:sz w:val="22"/>
          <w:szCs w:val="22"/>
        </w:rPr>
      </w:pPr>
      <w:r>
        <w:rPr>
          <w:rFonts w:cs="Arial"/>
          <w:sz w:val="22"/>
          <w:szCs w:val="22"/>
        </w:rPr>
        <w:t xml:space="preserve">The whole of </w:t>
      </w:r>
      <w:r w:rsidR="0019251B">
        <w:rPr>
          <w:rFonts w:cs="Arial"/>
          <w:sz w:val="22"/>
          <w:szCs w:val="22"/>
        </w:rPr>
        <w:t xml:space="preserve">the </w:t>
      </w:r>
      <w:r>
        <w:rPr>
          <w:rFonts w:cs="Arial"/>
          <w:sz w:val="22"/>
          <w:szCs w:val="22"/>
        </w:rPr>
        <w:t xml:space="preserve">estate will pass to </w:t>
      </w:r>
      <w:r w:rsidR="0019251B">
        <w:rPr>
          <w:rFonts w:cs="Arial"/>
          <w:sz w:val="22"/>
          <w:szCs w:val="22"/>
        </w:rPr>
        <w:t xml:space="preserve">the </w:t>
      </w:r>
      <w:r w:rsidR="00DB4642">
        <w:rPr>
          <w:rFonts w:cs="Arial"/>
          <w:sz w:val="22"/>
          <w:szCs w:val="22"/>
        </w:rPr>
        <w:t xml:space="preserve">deceased’s </w:t>
      </w:r>
      <w:r>
        <w:rPr>
          <w:rFonts w:cs="Arial"/>
          <w:sz w:val="22"/>
          <w:szCs w:val="22"/>
        </w:rPr>
        <w:t xml:space="preserve">child, or if more than one, then in equal shares, provided that if any of </w:t>
      </w:r>
      <w:r w:rsidR="0019251B">
        <w:rPr>
          <w:rFonts w:cs="Arial"/>
          <w:sz w:val="22"/>
          <w:szCs w:val="22"/>
        </w:rPr>
        <w:t xml:space="preserve">the deceased’s </w:t>
      </w:r>
      <w:r>
        <w:rPr>
          <w:rFonts w:cs="Arial"/>
          <w:sz w:val="22"/>
          <w:szCs w:val="22"/>
        </w:rPr>
        <w:t xml:space="preserve">children have failed to survive </w:t>
      </w:r>
      <w:r w:rsidR="0019251B">
        <w:rPr>
          <w:rFonts w:cs="Arial"/>
          <w:sz w:val="22"/>
          <w:szCs w:val="22"/>
        </w:rPr>
        <w:t>the deceased</w:t>
      </w:r>
      <w:r>
        <w:rPr>
          <w:rFonts w:cs="Arial"/>
          <w:sz w:val="22"/>
          <w:szCs w:val="22"/>
        </w:rPr>
        <w:t xml:space="preserve"> leaving a child, then their child shall take their </w:t>
      </w:r>
      <w:r w:rsidR="00920531">
        <w:rPr>
          <w:rFonts w:cs="Arial"/>
          <w:sz w:val="22"/>
          <w:szCs w:val="22"/>
        </w:rPr>
        <w:t xml:space="preserve">deceased </w:t>
      </w:r>
      <w:r>
        <w:rPr>
          <w:rFonts w:cs="Arial"/>
          <w:sz w:val="22"/>
          <w:szCs w:val="22"/>
        </w:rPr>
        <w:t xml:space="preserve">parent’s share and, if more than one child, </w:t>
      </w:r>
      <w:r w:rsidR="00EB355F">
        <w:rPr>
          <w:rFonts w:cs="Arial"/>
          <w:sz w:val="22"/>
          <w:szCs w:val="22"/>
        </w:rPr>
        <w:t xml:space="preserve">then </w:t>
      </w:r>
      <w:r>
        <w:rPr>
          <w:rFonts w:cs="Arial"/>
          <w:sz w:val="22"/>
          <w:szCs w:val="22"/>
        </w:rPr>
        <w:t>in equal shares.</w:t>
      </w:r>
    </w:p>
    <w:p w14:paraId="42607D07" w14:textId="35A14317" w:rsidR="0080083E" w:rsidRPr="00062798" w:rsidRDefault="00966EF1" w:rsidP="00397E19">
      <w:pPr>
        <w:keepNext/>
        <w:spacing w:after="160" w:line="259" w:lineRule="auto"/>
        <w:ind w:left="284" w:firstLine="437"/>
        <w:rPr>
          <w:rFonts w:cs="Arial"/>
          <w:b/>
          <w:bCs/>
          <w:sz w:val="22"/>
          <w:szCs w:val="22"/>
        </w:rPr>
      </w:pPr>
      <w:r>
        <w:rPr>
          <w:rFonts w:cs="Arial"/>
          <w:b/>
          <w:bCs/>
          <w:sz w:val="22"/>
          <w:szCs w:val="22"/>
        </w:rPr>
        <w:t xml:space="preserve">1.2.4 </w:t>
      </w:r>
      <w:r w:rsidR="0080083E" w:rsidRPr="00062798">
        <w:rPr>
          <w:rFonts w:cs="Arial"/>
          <w:b/>
          <w:bCs/>
          <w:sz w:val="22"/>
          <w:szCs w:val="22"/>
        </w:rPr>
        <w:t xml:space="preserve">If </w:t>
      </w:r>
      <w:r w:rsidR="0019251B">
        <w:rPr>
          <w:rFonts w:cs="Arial"/>
          <w:b/>
          <w:bCs/>
          <w:sz w:val="22"/>
          <w:szCs w:val="22"/>
        </w:rPr>
        <w:t xml:space="preserve">the deceased has </w:t>
      </w:r>
      <w:r w:rsidR="0080083E" w:rsidRPr="00062798">
        <w:rPr>
          <w:rFonts w:cs="Arial"/>
          <w:b/>
          <w:bCs/>
          <w:sz w:val="22"/>
          <w:szCs w:val="22"/>
        </w:rPr>
        <w:t>no child and no spouse but ha</w:t>
      </w:r>
      <w:r w:rsidR="0019251B">
        <w:rPr>
          <w:rFonts w:cs="Arial"/>
          <w:b/>
          <w:bCs/>
          <w:sz w:val="22"/>
          <w:szCs w:val="22"/>
        </w:rPr>
        <w:t>s</w:t>
      </w:r>
      <w:r w:rsidR="0080083E" w:rsidRPr="00062798">
        <w:rPr>
          <w:rFonts w:cs="Arial"/>
          <w:b/>
          <w:bCs/>
          <w:sz w:val="22"/>
          <w:szCs w:val="22"/>
        </w:rPr>
        <w:t xml:space="preserve"> next of kin</w:t>
      </w:r>
    </w:p>
    <w:p w14:paraId="4A66C978" w14:textId="069796E9" w:rsidR="00FD0032" w:rsidRDefault="00FD0032" w:rsidP="00397E19">
      <w:pPr>
        <w:keepNext/>
        <w:spacing w:after="160" w:line="259" w:lineRule="auto"/>
        <w:ind w:left="284" w:firstLine="437"/>
        <w:rPr>
          <w:rFonts w:cs="Arial"/>
          <w:sz w:val="22"/>
          <w:szCs w:val="22"/>
        </w:rPr>
      </w:pPr>
      <w:r>
        <w:rPr>
          <w:rFonts w:cs="Arial"/>
          <w:sz w:val="22"/>
          <w:szCs w:val="22"/>
        </w:rPr>
        <w:t xml:space="preserve">The whole of </w:t>
      </w:r>
      <w:r w:rsidR="0019251B">
        <w:rPr>
          <w:rFonts w:cs="Arial"/>
          <w:sz w:val="22"/>
          <w:szCs w:val="22"/>
        </w:rPr>
        <w:t xml:space="preserve">the </w:t>
      </w:r>
      <w:r>
        <w:rPr>
          <w:rFonts w:cs="Arial"/>
          <w:sz w:val="22"/>
          <w:szCs w:val="22"/>
        </w:rPr>
        <w:t>estate will pass:</w:t>
      </w:r>
    </w:p>
    <w:p w14:paraId="00E054E3" w14:textId="5EE5C324" w:rsidR="0080083E" w:rsidRDefault="00FD0032" w:rsidP="00407056">
      <w:pPr>
        <w:spacing w:after="160" w:line="259" w:lineRule="auto"/>
        <w:ind w:left="1440" w:hanging="721"/>
        <w:rPr>
          <w:rFonts w:cs="Arial"/>
          <w:sz w:val="22"/>
          <w:szCs w:val="22"/>
        </w:rPr>
      </w:pPr>
      <w:r>
        <w:rPr>
          <w:rFonts w:cs="Arial"/>
          <w:sz w:val="22"/>
          <w:szCs w:val="22"/>
        </w:rPr>
        <w:t xml:space="preserve">(a) </w:t>
      </w:r>
      <w:r>
        <w:rPr>
          <w:rFonts w:cs="Arial"/>
          <w:sz w:val="22"/>
          <w:szCs w:val="22"/>
        </w:rPr>
        <w:tab/>
        <w:t xml:space="preserve">if </w:t>
      </w:r>
      <w:r w:rsidR="0019251B">
        <w:rPr>
          <w:rFonts w:cs="Arial"/>
          <w:sz w:val="22"/>
          <w:szCs w:val="22"/>
        </w:rPr>
        <w:t xml:space="preserve">the deceased has </w:t>
      </w:r>
      <w:r w:rsidR="00397E19">
        <w:rPr>
          <w:rFonts w:cs="Arial"/>
          <w:sz w:val="22"/>
          <w:szCs w:val="22"/>
        </w:rPr>
        <w:t xml:space="preserve">a </w:t>
      </w:r>
      <w:r>
        <w:rPr>
          <w:rFonts w:cs="Arial"/>
          <w:sz w:val="22"/>
          <w:szCs w:val="22"/>
        </w:rPr>
        <w:t xml:space="preserve">parent, to </w:t>
      </w:r>
      <w:r w:rsidR="0019251B">
        <w:rPr>
          <w:rFonts w:cs="Arial"/>
          <w:sz w:val="22"/>
          <w:szCs w:val="22"/>
        </w:rPr>
        <w:t xml:space="preserve">the </w:t>
      </w:r>
      <w:r>
        <w:rPr>
          <w:rFonts w:cs="Arial"/>
          <w:sz w:val="22"/>
          <w:szCs w:val="22"/>
        </w:rPr>
        <w:t>parent and if more than one survive</w:t>
      </w:r>
      <w:r w:rsidR="00787B85">
        <w:rPr>
          <w:rFonts w:cs="Arial"/>
          <w:sz w:val="22"/>
          <w:szCs w:val="22"/>
        </w:rPr>
        <w:t>s</w:t>
      </w:r>
      <w:r>
        <w:rPr>
          <w:rFonts w:cs="Arial"/>
          <w:sz w:val="22"/>
          <w:szCs w:val="22"/>
        </w:rPr>
        <w:t xml:space="preserve"> </w:t>
      </w:r>
      <w:r w:rsidR="0019251B">
        <w:rPr>
          <w:rFonts w:cs="Arial"/>
          <w:sz w:val="22"/>
          <w:szCs w:val="22"/>
        </w:rPr>
        <w:t>the deceased</w:t>
      </w:r>
      <w:r>
        <w:rPr>
          <w:rFonts w:cs="Arial"/>
          <w:sz w:val="22"/>
          <w:szCs w:val="22"/>
        </w:rPr>
        <w:t>, in equal shares;</w:t>
      </w:r>
      <w:r w:rsidR="00601530">
        <w:rPr>
          <w:rFonts w:cs="Arial"/>
          <w:sz w:val="22"/>
          <w:szCs w:val="22"/>
        </w:rPr>
        <w:t xml:space="preserve"> </w:t>
      </w:r>
    </w:p>
    <w:p w14:paraId="499C30BB" w14:textId="2BE2BC2E" w:rsidR="00FD0032" w:rsidRDefault="00FD0032" w:rsidP="004F565E">
      <w:pPr>
        <w:spacing w:after="160" w:line="259" w:lineRule="auto"/>
        <w:ind w:left="1439" w:hanging="720"/>
        <w:rPr>
          <w:rFonts w:cs="Arial"/>
          <w:sz w:val="22"/>
          <w:szCs w:val="22"/>
        </w:rPr>
      </w:pPr>
      <w:r>
        <w:rPr>
          <w:rFonts w:cs="Arial"/>
          <w:sz w:val="22"/>
          <w:szCs w:val="22"/>
        </w:rPr>
        <w:t>(b)</w:t>
      </w:r>
      <w:r>
        <w:rPr>
          <w:rFonts w:cs="Arial"/>
          <w:sz w:val="22"/>
          <w:szCs w:val="22"/>
        </w:rPr>
        <w:tab/>
        <w:t xml:space="preserve">if </w:t>
      </w:r>
      <w:r w:rsidR="0019251B">
        <w:rPr>
          <w:rFonts w:cs="Arial"/>
          <w:sz w:val="22"/>
          <w:szCs w:val="22"/>
        </w:rPr>
        <w:t xml:space="preserve">the deceased has </w:t>
      </w:r>
      <w:r>
        <w:rPr>
          <w:rFonts w:cs="Arial"/>
          <w:sz w:val="22"/>
          <w:szCs w:val="22"/>
        </w:rPr>
        <w:t>no parent</w:t>
      </w:r>
      <w:r w:rsidR="00397E19">
        <w:rPr>
          <w:rFonts w:cs="Arial"/>
          <w:sz w:val="22"/>
          <w:szCs w:val="22"/>
        </w:rPr>
        <w:t>s</w:t>
      </w:r>
      <w:r>
        <w:rPr>
          <w:rFonts w:cs="Arial"/>
          <w:sz w:val="22"/>
          <w:szCs w:val="22"/>
        </w:rPr>
        <w:t xml:space="preserve"> but </w:t>
      </w:r>
      <w:r w:rsidR="0019251B">
        <w:rPr>
          <w:rFonts w:cs="Arial"/>
          <w:sz w:val="22"/>
          <w:szCs w:val="22"/>
        </w:rPr>
        <w:t xml:space="preserve">they </w:t>
      </w:r>
      <w:r>
        <w:rPr>
          <w:rFonts w:cs="Arial"/>
          <w:sz w:val="22"/>
          <w:szCs w:val="22"/>
        </w:rPr>
        <w:t xml:space="preserve">have </w:t>
      </w:r>
      <w:r w:rsidR="0034634A">
        <w:rPr>
          <w:rFonts w:cs="Arial"/>
          <w:sz w:val="22"/>
          <w:szCs w:val="22"/>
        </w:rPr>
        <w:t xml:space="preserve">a </w:t>
      </w:r>
      <w:r>
        <w:rPr>
          <w:rFonts w:cs="Arial"/>
          <w:sz w:val="22"/>
          <w:szCs w:val="22"/>
        </w:rPr>
        <w:t xml:space="preserve">sibling, to </w:t>
      </w:r>
      <w:r w:rsidR="0019251B">
        <w:rPr>
          <w:rFonts w:cs="Arial"/>
          <w:sz w:val="22"/>
          <w:szCs w:val="22"/>
        </w:rPr>
        <w:t xml:space="preserve">the </w:t>
      </w:r>
      <w:r>
        <w:rPr>
          <w:rFonts w:cs="Arial"/>
          <w:sz w:val="22"/>
          <w:szCs w:val="22"/>
        </w:rPr>
        <w:t xml:space="preserve">sibling and if more than one sibling survives </w:t>
      </w:r>
      <w:r w:rsidR="0019251B">
        <w:rPr>
          <w:rFonts w:cs="Arial"/>
          <w:sz w:val="22"/>
          <w:szCs w:val="22"/>
        </w:rPr>
        <w:t>the deceased</w:t>
      </w:r>
      <w:r>
        <w:rPr>
          <w:rFonts w:cs="Arial"/>
          <w:sz w:val="22"/>
          <w:szCs w:val="22"/>
        </w:rPr>
        <w:t>,</w:t>
      </w:r>
      <w:r w:rsidR="00EB355F">
        <w:rPr>
          <w:rFonts w:cs="Arial"/>
          <w:sz w:val="22"/>
          <w:szCs w:val="22"/>
        </w:rPr>
        <w:t xml:space="preserve"> then</w:t>
      </w:r>
      <w:r>
        <w:rPr>
          <w:rFonts w:cs="Arial"/>
          <w:sz w:val="22"/>
          <w:szCs w:val="22"/>
        </w:rPr>
        <w:t xml:space="preserve"> in equal shares, provided that if any of </w:t>
      </w:r>
      <w:r w:rsidR="0019251B">
        <w:rPr>
          <w:rFonts w:cs="Arial"/>
          <w:sz w:val="22"/>
          <w:szCs w:val="22"/>
        </w:rPr>
        <w:t xml:space="preserve">the </w:t>
      </w:r>
      <w:r>
        <w:rPr>
          <w:rFonts w:cs="Arial"/>
          <w:sz w:val="22"/>
          <w:szCs w:val="22"/>
        </w:rPr>
        <w:t xml:space="preserve">siblings have failed to survive </w:t>
      </w:r>
      <w:r w:rsidR="0019251B">
        <w:rPr>
          <w:rFonts w:cs="Arial"/>
          <w:sz w:val="22"/>
          <w:szCs w:val="22"/>
        </w:rPr>
        <w:t xml:space="preserve">the deceased </w:t>
      </w:r>
      <w:r>
        <w:rPr>
          <w:rFonts w:cs="Arial"/>
          <w:sz w:val="22"/>
          <w:szCs w:val="22"/>
        </w:rPr>
        <w:t xml:space="preserve">leaving a child, then their child shall take their </w:t>
      </w:r>
      <w:r w:rsidR="00920531">
        <w:rPr>
          <w:rFonts w:cs="Arial"/>
          <w:sz w:val="22"/>
          <w:szCs w:val="22"/>
        </w:rPr>
        <w:t xml:space="preserve">deceased </w:t>
      </w:r>
      <w:r>
        <w:rPr>
          <w:rFonts w:cs="Arial"/>
          <w:sz w:val="22"/>
          <w:szCs w:val="22"/>
        </w:rPr>
        <w:t>parent’s share and, if more than one child, in equal shares;</w:t>
      </w:r>
    </w:p>
    <w:p w14:paraId="4BAA8B3A" w14:textId="345A0262" w:rsidR="00FD0032" w:rsidRDefault="00FD0032" w:rsidP="004F565E">
      <w:pPr>
        <w:spacing w:after="160" w:line="259" w:lineRule="auto"/>
        <w:ind w:left="1439" w:hanging="720"/>
        <w:rPr>
          <w:rFonts w:cs="Arial"/>
          <w:sz w:val="22"/>
          <w:szCs w:val="22"/>
        </w:rPr>
      </w:pPr>
      <w:r>
        <w:rPr>
          <w:rFonts w:cs="Arial"/>
          <w:sz w:val="22"/>
          <w:szCs w:val="22"/>
        </w:rPr>
        <w:t>(c)</w:t>
      </w:r>
      <w:r>
        <w:rPr>
          <w:rFonts w:cs="Arial"/>
          <w:sz w:val="22"/>
          <w:szCs w:val="22"/>
        </w:rPr>
        <w:tab/>
        <w:t xml:space="preserve">if </w:t>
      </w:r>
      <w:r w:rsidR="0019251B">
        <w:rPr>
          <w:rFonts w:cs="Arial"/>
          <w:sz w:val="22"/>
          <w:szCs w:val="22"/>
        </w:rPr>
        <w:t xml:space="preserve">the deceased has </w:t>
      </w:r>
      <w:r>
        <w:rPr>
          <w:rFonts w:cs="Arial"/>
          <w:sz w:val="22"/>
          <w:szCs w:val="22"/>
        </w:rPr>
        <w:t>no parents</w:t>
      </w:r>
      <w:r w:rsidR="0034634A">
        <w:rPr>
          <w:rFonts w:cs="Arial"/>
          <w:sz w:val="22"/>
          <w:szCs w:val="22"/>
        </w:rPr>
        <w:t xml:space="preserve">, </w:t>
      </w:r>
      <w:r>
        <w:rPr>
          <w:rFonts w:cs="Arial"/>
          <w:sz w:val="22"/>
          <w:szCs w:val="22"/>
        </w:rPr>
        <w:t>no siblings</w:t>
      </w:r>
      <w:r w:rsidR="0034634A">
        <w:rPr>
          <w:rFonts w:cs="Arial"/>
          <w:sz w:val="22"/>
          <w:szCs w:val="22"/>
        </w:rPr>
        <w:t>,</w:t>
      </w:r>
      <w:r>
        <w:rPr>
          <w:rFonts w:cs="Arial"/>
          <w:sz w:val="22"/>
          <w:szCs w:val="22"/>
        </w:rPr>
        <w:t xml:space="preserve"> and no nieces and nephews, but are survived by grandparents, then to those grandparents, and if more than one, then in equal shares;</w:t>
      </w:r>
    </w:p>
    <w:p w14:paraId="71A0D493" w14:textId="1688D880" w:rsidR="00FD0032" w:rsidRDefault="00FD0032" w:rsidP="004F565E">
      <w:pPr>
        <w:spacing w:after="160" w:line="259" w:lineRule="auto"/>
        <w:ind w:left="1439" w:hanging="720"/>
        <w:rPr>
          <w:rFonts w:cs="Arial"/>
          <w:sz w:val="22"/>
          <w:szCs w:val="22"/>
        </w:rPr>
      </w:pPr>
      <w:r>
        <w:rPr>
          <w:rFonts w:cs="Arial"/>
          <w:sz w:val="22"/>
          <w:szCs w:val="22"/>
        </w:rPr>
        <w:t>(d)</w:t>
      </w:r>
      <w:r>
        <w:rPr>
          <w:rFonts w:cs="Arial"/>
          <w:sz w:val="22"/>
          <w:szCs w:val="22"/>
        </w:rPr>
        <w:tab/>
      </w:r>
      <w:r w:rsidR="00A30DA3">
        <w:rPr>
          <w:rFonts w:cs="Arial"/>
          <w:sz w:val="22"/>
          <w:szCs w:val="22"/>
        </w:rPr>
        <w:t>i</w:t>
      </w:r>
      <w:r>
        <w:rPr>
          <w:rFonts w:cs="Arial"/>
          <w:sz w:val="22"/>
          <w:szCs w:val="22"/>
        </w:rPr>
        <w:t xml:space="preserve">f </w:t>
      </w:r>
      <w:r w:rsidR="0019251B">
        <w:rPr>
          <w:rFonts w:cs="Arial"/>
          <w:sz w:val="22"/>
          <w:szCs w:val="22"/>
        </w:rPr>
        <w:t>the deceas</w:t>
      </w:r>
      <w:r w:rsidR="00870040">
        <w:rPr>
          <w:rFonts w:cs="Arial"/>
          <w:sz w:val="22"/>
          <w:szCs w:val="22"/>
        </w:rPr>
        <w:t>e</w:t>
      </w:r>
      <w:r w:rsidR="0019251B">
        <w:rPr>
          <w:rFonts w:cs="Arial"/>
          <w:sz w:val="22"/>
          <w:szCs w:val="22"/>
        </w:rPr>
        <w:t xml:space="preserve">d has </w:t>
      </w:r>
      <w:r>
        <w:rPr>
          <w:rFonts w:cs="Arial"/>
          <w:sz w:val="22"/>
          <w:szCs w:val="22"/>
        </w:rPr>
        <w:t>no parents, no siblings, no nieces and nephews</w:t>
      </w:r>
      <w:r w:rsidR="0034634A">
        <w:rPr>
          <w:rFonts w:cs="Arial"/>
          <w:sz w:val="22"/>
          <w:szCs w:val="22"/>
        </w:rPr>
        <w:t>,</w:t>
      </w:r>
      <w:r>
        <w:rPr>
          <w:rFonts w:cs="Arial"/>
          <w:sz w:val="22"/>
          <w:szCs w:val="22"/>
        </w:rPr>
        <w:t xml:space="preserve"> and no grandparents, but are survived by aunts and uncles, then to those aunts and uncles, and if more than one, then in equal shares, provided that if any one of them fails to survive </w:t>
      </w:r>
      <w:r w:rsidR="0019251B">
        <w:rPr>
          <w:rFonts w:cs="Arial"/>
          <w:sz w:val="22"/>
          <w:szCs w:val="22"/>
        </w:rPr>
        <w:t xml:space="preserve">the deceased </w:t>
      </w:r>
      <w:r>
        <w:rPr>
          <w:rFonts w:cs="Arial"/>
          <w:sz w:val="22"/>
          <w:szCs w:val="22"/>
        </w:rPr>
        <w:t xml:space="preserve">leaving a child, then their child shall take their </w:t>
      </w:r>
      <w:r w:rsidR="00920531">
        <w:rPr>
          <w:rFonts w:cs="Arial"/>
          <w:sz w:val="22"/>
          <w:szCs w:val="22"/>
        </w:rPr>
        <w:t xml:space="preserve">deceased </w:t>
      </w:r>
      <w:r>
        <w:rPr>
          <w:rFonts w:cs="Arial"/>
          <w:sz w:val="22"/>
          <w:szCs w:val="22"/>
        </w:rPr>
        <w:t xml:space="preserve">parent’s share and if more than one then in equal shares. </w:t>
      </w:r>
    </w:p>
    <w:p w14:paraId="630F2E84" w14:textId="1AE67241" w:rsidR="0080083E" w:rsidRPr="00062798" w:rsidRDefault="00966EF1" w:rsidP="004F565E">
      <w:pPr>
        <w:spacing w:after="160" w:line="259" w:lineRule="auto"/>
        <w:ind w:left="284" w:firstLine="435"/>
        <w:rPr>
          <w:rFonts w:cs="Arial"/>
          <w:b/>
          <w:bCs/>
          <w:sz w:val="22"/>
          <w:szCs w:val="22"/>
        </w:rPr>
      </w:pPr>
      <w:r>
        <w:rPr>
          <w:rFonts w:cs="Arial"/>
          <w:b/>
          <w:bCs/>
          <w:sz w:val="22"/>
          <w:szCs w:val="22"/>
        </w:rPr>
        <w:t xml:space="preserve">1.2.5 </w:t>
      </w:r>
      <w:r w:rsidR="0080083E" w:rsidRPr="00062798">
        <w:rPr>
          <w:rFonts w:cs="Arial"/>
          <w:b/>
          <w:bCs/>
          <w:sz w:val="22"/>
          <w:szCs w:val="22"/>
        </w:rPr>
        <w:t xml:space="preserve">If </w:t>
      </w:r>
      <w:r w:rsidR="0019251B">
        <w:rPr>
          <w:rFonts w:cs="Arial"/>
          <w:b/>
          <w:bCs/>
          <w:sz w:val="22"/>
          <w:szCs w:val="22"/>
        </w:rPr>
        <w:t xml:space="preserve">the deceased has </w:t>
      </w:r>
      <w:r w:rsidR="0080083E" w:rsidRPr="00062798">
        <w:rPr>
          <w:rFonts w:cs="Arial"/>
          <w:b/>
          <w:bCs/>
          <w:sz w:val="22"/>
          <w:szCs w:val="22"/>
        </w:rPr>
        <w:t>no child, no spouse and no next of kin</w:t>
      </w:r>
    </w:p>
    <w:p w14:paraId="438EECD2" w14:textId="15B9F398" w:rsidR="0080083E" w:rsidRDefault="00FD0032" w:rsidP="004F565E">
      <w:pPr>
        <w:spacing w:after="160" w:line="259" w:lineRule="auto"/>
        <w:ind w:left="719"/>
        <w:rPr>
          <w:rFonts w:cs="Arial"/>
          <w:sz w:val="22"/>
          <w:szCs w:val="22"/>
        </w:rPr>
      </w:pPr>
      <w:r>
        <w:rPr>
          <w:rFonts w:cs="Arial"/>
          <w:sz w:val="22"/>
          <w:szCs w:val="22"/>
        </w:rPr>
        <w:t xml:space="preserve">The whole of </w:t>
      </w:r>
      <w:r w:rsidR="0019251B">
        <w:rPr>
          <w:rFonts w:cs="Arial"/>
          <w:sz w:val="22"/>
          <w:szCs w:val="22"/>
        </w:rPr>
        <w:t xml:space="preserve">the </w:t>
      </w:r>
      <w:r>
        <w:rPr>
          <w:rFonts w:cs="Arial"/>
          <w:sz w:val="22"/>
          <w:szCs w:val="22"/>
        </w:rPr>
        <w:t xml:space="preserve">estate shall pass </w:t>
      </w:r>
      <w:r w:rsidRPr="0034634A">
        <w:rPr>
          <w:rFonts w:cs="Arial"/>
          <w:i/>
          <w:iCs/>
          <w:sz w:val="22"/>
          <w:szCs w:val="22"/>
        </w:rPr>
        <w:t>bona vacantia</w:t>
      </w:r>
      <w:r>
        <w:rPr>
          <w:rFonts w:cs="Arial"/>
          <w:sz w:val="22"/>
          <w:szCs w:val="22"/>
        </w:rPr>
        <w:t xml:space="preserve"> to the State of Queensland, subject to any waiver of these rights under section 20(5) of the </w:t>
      </w:r>
      <w:r w:rsidRPr="00FD0032">
        <w:rPr>
          <w:rFonts w:cs="Arial"/>
          <w:i/>
          <w:iCs/>
          <w:sz w:val="22"/>
          <w:szCs w:val="22"/>
        </w:rPr>
        <w:t>Property Law Act 1974</w:t>
      </w:r>
      <w:r>
        <w:rPr>
          <w:rFonts w:cs="Arial"/>
          <w:sz w:val="22"/>
          <w:szCs w:val="22"/>
        </w:rPr>
        <w:t>.</w:t>
      </w:r>
    </w:p>
    <w:p w14:paraId="79FBB48C" w14:textId="2F0599AE" w:rsidR="0034634A" w:rsidRPr="00062798" w:rsidRDefault="00062798" w:rsidP="0034634A">
      <w:pPr>
        <w:spacing w:after="160" w:line="259" w:lineRule="auto"/>
        <w:ind w:left="284"/>
        <w:rPr>
          <w:rFonts w:cs="Arial"/>
          <w:b/>
          <w:bCs/>
          <w:sz w:val="22"/>
          <w:szCs w:val="22"/>
        </w:rPr>
      </w:pPr>
      <w:r>
        <w:rPr>
          <w:rFonts w:cs="Arial"/>
          <w:sz w:val="22"/>
          <w:szCs w:val="22"/>
        </w:rPr>
        <w:tab/>
      </w:r>
      <w:r w:rsidR="00966EF1" w:rsidRPr="00966EF1">
        <w:rPr>
          <w:rFonts w:cs="Arial"/>
          <w:b/>
          <w:bCs/>
          <w:sz w:val="22"/>
          <w:szCs w:val="22"/>
        </w:rPr>
        <w:t xml:space="preserve">1.2.6 </w:t>
      </w:r>
      <w:r w:rsidRPr="00966EF1">
        <w:rPr>
          <w:rFonts w:cs="Arial"/>
          <w:b/>
          <w:bCs/>
          <w:sz w:val="22"/>
          <w:szCs w:val="22"/>
        </w:rPr>
        <w:t>Definitions</w:t>
      </w:r>
      <w:r>
        <w:rPr>
          <w:rFonts w:cs="Arial"/>
          <w:b/>
          <w:bCs/>
          <w:sz w:val="22"/>
          <w:szCs w:val="22"/>
        </w:rPr>
        <w:t xml:space="preserve"> for </w:t>
      </w:r>
      <w:r w:rsidR="000B4C6B">
        <w:rPr>
          <w:rFonts w:cs="Arial"/>
          <w:b/>
          <w:bCs/>
          <w:sz w:val="22"/>
          <w:szCs w:val="22"/>
        </w:rPr>
        <w:t>the above circumstances</w:t>
      </w:r>
    </w:p>
    <w:p w14:paraId="4CC90863" w14:textId="503E41B1" w:rsidR="0080083E" w:rsidRDefault="0080083E" w:rsidP="004F565E">
      <w:pPr>
        <w:spacing w:after="160" w:line="259" w:lineRule="auto"/>
        <w:ind w:left="284" w:firstLine="435"/>
        <w:rPr>
          <w:rFonts w:cs="Arial"/>
          <w:sz w:val="22"/>
          <w:szCs w:val="22"/>
        </w:rPr>
      </w:pPr>
      <w:r>
        <w:rPr>
          <w:rFonts w:cs="Arial"/>
          <w:sz w:val="22"/>
          <w:szCs w:val="22"/>
        </w:rPr>
        <w:t>For each of these circumstances:</w:t>
      </w:r>
    </w:p>
    <w:p w14:paraId="2107E15A" w14:textId="32098723" w:rsidR="0080083E" w:rsidRDefault="00F241D8" w:rsidP="004F565E">
      <w:pPr>
        <w:spacing w:after="160" w:line="259" w:lineRule="auto"/>
        <w:ind w:left="1156"/>
        <w:rPr>
          <w:rFonts w:cs="Arial"/>
          <w:sz w:val="22"/>
          <w:szCs w:val="22"/>
        </w:rPr>
      </w:pPr>
      <w:r w:rsidRPr="00F241D8">
        <w:rPr>
          <w:rFonts w:cs="Arial"/>
          <w:sz w:val="22"/>
          <w:szCs w:val="22"/>
          <w:u w:val="single"/>
        </w:rPr>
        <w:t>A child</w:t>
      </w:r>
      <w:r w:rsidR="006C428A">
        <w:rPr>
          <w:rFonts w:cs="Arial"/>
          <w:sz w:val="22"/>
          <w:szCs w:val="22"/>
        </w:rPr>
        <w:t xml:space="preserve">, in relation to the deceased, </w:t>
      </w:r>
      <w:r>
        <w:rPr>
          <w:rFonts w:cs="Arial"/>
          <w:sz w:val="22"/>
          <w:szCs w:val="22"/>
        </w:rPr>
        <w:t>means</w:t>
      </w:r>
      <w:r w:rsidR="0019251B">
        <w:rPr>
          <w:rFonts w:cs="Arial"/>
          <w:sz w:val="22"/>
          <w:szCs w:val="22"/>
        </w:rPr>
        <w:t>,</w:t>
      </w:r>
      <w:r>
        <w:rPr>
          <w:rFonts w:cs="Arial"/>
          <w:sz w:val="22"/>
          <w:szCs w:val="22"/>
        </w:rPr>
        <w:t xml:space="preserve"> </w:t>
      </w:r>
      <w:r w:rsidR="0019251B">
        <w:rPr>
          <w:rFonts w:cs="Arial"/>
          <w:sz w:val="22"/>
          <w:szCs w:val="22"/>
        </w:rPr>
        <w:t xml:space="preserve">a </w:t>
      </w:r>
      <w:r>
        <w:rPr>
          <w:rFonts w:cs="Arial"/>
          <w:sz w:val="22"/>
          <w:szCs w:val="22"/>
        </w:rPr>
        <w:t>biological child and an adopted child</w:t>
      </w:r>
      <w:r w:rsidR="0080083E" w:rsidRPr="00F241D8">
        <w:rPr>
          <w:rFonts w:cs="Arial"/>
          <w:sz w:val="22"/>
          <w:szCs w:val="22"/>
        </w:rPr>
        <w:t xml:space="preserve">, but does not include </w:t>
      </w:r>
      <w:r w:rsidR="00920531">
        <w:rPr>
          <w:rFonts w:cs="Arial"/>
          <w:sz w:val="22"/>
          <w:szCs w:val="22"/>
        </w:rPr>
        <w:t xml:space="preserve">a </w:t>
      </w:r>
      <w:r>
        <w:rPr>
          <w:rFonts w:cs="Arial"/>
          <w:sz w:val="22"/>
          <w:szCs w:val="22"/>
        </w:rPr>
        <w:t>biological child</w:t>
      </w:r>
      <w:r w:rsidR="00071BE0">
        <w:rPr>
          <w:rFonts w:cs="Arial"/>
          <w:sz w:val="22"/>
          <w:szCs w:val="22"/>
        </w:rPr>
        <w:t>,</w:t>
      </w:r>
      <w:r w:rsidR="0080083E" w:rsidRPr="00F241D8">
        <w:rPr>
          <w:rFonts w:cs="Arial"/>
          <w:sz w:val="22"/>
          <w:szCs w:val="22"/>
        </w:rPr>
        <w:t xml:space="preserve"> who</w:t>
      </w:r>
      <w:r>
        <w:rPr>
          <w:rFonts w:cs="Arial"/>
          <w:sz w:val="22"/>
          <w:szCs w:val="22"/>
        </w:rPr>
        <w:t>m</w:t>
      </w:r>
      <w:r w:rsidR="0080083E" w:rsidRPr="00F241D8">
        <w:rPr>
          <w:rFonts w:cs="Arial"/>
          <w:sz w:val="22"/>
          <w:szCs w:val="22"/>
        </w:rPr>
        <w:t xml:space="preserve"> </w:t>
      </w:r>
      <w:r w:rsidR="0019251B">
        <w:rPr>
          <w:rFonts w:cs="Arial"/>
          <w:sz w:val="22"/>
          <w:szCs w:val="22"/>
        </w:rPr>
        <w:t xml:space="preserve">the deceased </w:t>
      </w:r>
      <w:r w:rsidR="0080083E" w:rsidRPr="00F241D8">
        <w:rPr>
          <w:rFonts w:cs="Arial"/>
          <w:sz w:val="22"/>
          <w:szCs w:val="22"/>
        </w:rPr>
        <w:t>adopted out, or</w:t>
      </w:r>
      <w:r w:rsidR="00920531">
        <w:rPr>
          <w:rFonts w:cs="Arial"/>
          <w:sz w:val="22"/>
          <w:szCs w:val="22"/>
        </w:rPr>
        <w:t xml:space="preserve"> a</w:t>
      </w:r>
      <w:r w:rsidR="0080083E" w:rsidRPr="00F241D8">
        <w:rPr>
          <w:rFonts w:cs="Arial"/>
          <w:sz w:val="22"/>
          <w:szCs w:val="22"/>
        </w:rPr>
        <w:t xml:space="preserve"> stepchild</w:t>
      </w:r>
      <w:r>
        <w:rPr>
          <w:rFonts w:cs="Arial"/>
          <w:sz w:val="22"/>
          <w:szCs w:val="22"/>
        </w:rPr>
        <w:t>.</w:t>
      </w:r>
    </w:p>
    <w:p w14:paraId="4E55BE00" w14:textId="329223B4" w:rsidR="00392AC7" w:rsidRPr="00392AC7" w:rsidRDefault="00F241D8" w:rsidP="004F565E">
      <w:pPr>
        <w:spacing w:after="160" w:line="259" w:lineRule="auto"/>
        <w:ind w:left="1156"/>
        <w:rPr>
          <w:rFonts w:cs="Arial"/>
          <w:sz w:val="22"/>
          <w:szCs w:val="22"/>
          <w:u w:val="single"/>
        </w:rPr>
      </w:pPr>
      <w:r w:rsidRPr="00F241D8">
        <w:rPr>
          <w:rFonts w:cs="Arial"/>
          <w:sz w:val="22"/>
          <w:szCs w:val="22"/>
          <w:u w:val="single"/>
        </w:rPr>
        <w:t>A spouse</w:t>
      </w:r>
      <w:r w:rsidR="006C428A">
        <w:rPr>
          <w:rFonts w:cs="Arial"/>
          <w:sz w:val="22"/>
          <w:szCs w:val="22"/>
          <w:u w:val="single"/>
        </w:rPr>
        <w:t>, in relation to the deceased,</w:t>
      </w:r>
      <w:r w:rsidRPr="00392AC7">
        <w:rPr>
          <w:rFonts w:cs="Arial"/>
          <w:sz w:val="22"/>
          <w:szCs w:val="22"/>
        </w:rPr>
        <w:t xml:space="preserve"> </w:t>
      </w:r>
      <w:r w:rsidRPr="00392AC7">
        <w:rPr>
          <w:rFonts w:cs="Arial"/>
          <w:sz w:val="22"/>
          <w:szCs w:val="22"/>
          <w:u w:val="single"/>
        </w:rPr>
        <w:t>means</w:t>
      </w:r>
      <w:r w:rsidR="00392AC7" w:rsidRPr="00392AC7">
        <w:rPr>
          <w:rFonts w:cs="Arial"/>
          <w:sz w:val="22"/>
          <w:szCs w:val="22"/>
          <w:u w:val="single"/>
        </w:rPr>
        <w:t>:</w:t>
      </w:r>
    </w:p>
    <w:p w14:paraId="696E5958" w14:textId="2B709000" w:rsidR="00392AC7" w:rsidRPr="00392AC7" w:rsidRDefault="0019251B" w:rsidP="00057772">
      <w:pPr>
        <w:pStyle w:val="ListParagraph"/>
        <w:numPr>
          <w:ilvl w:val="0"/>
          <w:numId w:val="9"/>
        </w:numPr>
        <w:spacing w:after="160" w:line="259" w:lineRule="auto"/>
        <w:rPr>
          <w:rFonts w:cs="Arial"/>
          <w:sz w:val="22"/>
          <w:szCs w:val="22"/>
          <w:u w:val="single"/>
        </w:rPr>
      </w:pPr>
      <w:r>
        <w:rPr>
          <w:rFonts w:cs="Arial"/>
          <w:sz w:val="22"/>
          <w:szCs w:val="22"/>
        </w:rPr>
        <w:t>a</w:t>
      </w:r>
      <w:r w:rsidR="00F241D8" w:rsidRPr="00392AC7">
        <w:rPr>
          <w:rFonts w:cs="Arial"/>
          <w:sz w:val="22"/>
          <w:szCs w:val="22"/>
        </w:rPr>
        <w:t xml:space="preserve"> husband or wife; </w:t>
      </w:r>
    </w:p>
    <w:p w14:paraId="7D603708" w14:textId="4A13AD5A" w:rsidR="00392AC7" w:rsidRPr="00392AC7" w:rsidRDefault="0019251B" w:rsidP="00057772">
      <w:pPr>
        <w:pStyle w:val="ListParagraph"/>
        <w:numPr>
          <w:ilvl w:val="0"/>
          <w:numId w:val="9"/>
        </w:numPr>
        <w:spacing w:after="160" w:line="259" w:lineRule="auto"/>
        <w:rPr>
          <w:rFonts w:cs="Arial"/>
          <w:sz w:val="22"/>
          <w:szCs w:val="22"/>
          <w:u w:val="single"/>
        </w:rPr>
      </w:pPr>
      <w:r>
        <w:rPr>
          <w:rFonts w:cs="Arial"/>
          <w:sz w:val="22"/>
          <w:szCs w:val="22"/>
        </w:rPr>
        <w:lastRenderedPageBreak/>
        <w:t>a</w:t>
      </w:r>
      <w:r w:rsidR="00F241D8" w:rsidRPr="00392AC7">
        <w:rPr>
          <w:rFonts w:cs="Arial"/>
          <w:sz w:val="22"/>
          <w:szCs w:val="22"/>
        </w:rPr>
        <w:t xml:space="preserve"> de facto partner </w:t>
      </w:r>
      <w:r w:rsidR="00DD4CAB" w:rsidRPr="00392AC7">
        <w:rPr>
          <w:rFonts w:cs="Arial"/>
          <w:sz w:val="22"/>
          <w:szCs w:val="22"/>
        </w:rPr>
        <w:t>(</w:t>
      </w:r>
      <w:r w:rsidR="00F241D8" w:rsidRPr="00392AC7">
        <w:rPr>
          <w:rFonts w:cs="Arial"/>
          <w:sz w:val="22"/>
          <w:szCs w:val="22"/>
        </w:rPr>
        <w:t xml:space="preserve">as defined under the </w:t>
      </w:r>
      <w:r w:rsidR="00F241D8" w:rsidRPr="00392AC7">
        <w:rPr>
          <w:rFonts w:cs="Arial"/>
          <w:i/>
          <w:iCs/>
          <w:sz w:val="22"/>
          <w:szCs w:val="22"/>
        </w:rPr>
        <w:t>Acts Interpretation Act 1954</w:t>
      </w:r>
      <w:r w:rsidR="00F241D8" w:rsidRPr="00392AC7">
        <w:rPr>
          <w:rFonts w:cs="Arial"/>
          <w:sz w:val="22"/>
          <w:szCs w:val="22"/>
        </w:rPr>
        <w:t>, section 32DA</w:t>
      </w:r>
      <w:r w:rsidR="00DD4CAB" w:rsidRPr="00392AC7">
        <w:rPr>
          <w:rFonts w:cs="Arial"/>
          <w:sz w:val="22"/>
          <w:szCs w:val="22"/>
        </w:rPr>
        <w:t>)</w:t>
      </w:r>
      <w:r w:rsidR="00F241D8" w:rsidRPr="00392AC7">
        <w:rPr>
          <w:rFonts w:cs="Arial"/>
          <w:sz w:val="22"/>
          <w:szCs w:val="22"/>
        </w:rPr>
        <w:t xml:space="preserve"> who lived together with </w:t>
      </w:r>
      <w:r>
        <w:rPr>
          <w:rFonts w:cs="Arial"/>
          <w:sz w:val="22"/>
          <w:szCs w:val="22"/>
        </w:rPr>
        <w:t xml:space="preserve">the deceased </w:t>
      </w:r>
      <w:r w:rsidR="00F241D8" w:rsidRPr="00392AC7">
        <w:rPr>
          <w:rFonts w:cs="Arial"/>
          <w:sz w:val="22"/>
          <w:szCs w:val="22"/>
        </w:rPr>
        <w:t xml:space="preserve">as a couple on a genuine domestic basis </w:t>
      </w:r>
      <w:r w:rsidR="00920531">
        <w:rPr>
          <w:rFonts w:cs="Arial"/>
          <w:sz w:val="22"/>
          <w:szCs w:val="22"/>
        </w:rPr>
        <w:t>(</w:t>
      </w:r>
      <w:r w:rsidR="00F241D8" w:rsidRPr="00392AC7">
        <w:rPr>
          <w:rFonts w:cs="Arial"/>
          <w:sz w:val="22"/>
          <w:szCs w:val="22"/>
        </w:rPr>
        <w:t>with</w:t>
      </w:r>
      <w:r w:rsidR="00920531">
        <w:rPr>
          <w:rFonts w:cs="Arial"/>
          <w:sz w:val="22"/>
          <w:szCs w:val="22"/>
        </w:rPr>
        <w:t>in</w:t>
      </w:r>
      <w:r w:rsidR="00F241D8" w:rsidRPr="00392AC7">
        <w:rPr>
          <w:rFonts w:cs="Arial"/>
          <w:sz w:val="22"/>
          <w:szCs w:val="22"/>
        </w:rPr>
        <w:t xml:space="preserve"> the meaning of </w:t>
      </w:r>
      <w:r w:rsidR="00920531" w:rsidRPr="00392AC7">
        <w:rPr>
          <w:rFonts w:cs="Arial"/>
          <w:sz w:val="22"/>
          <w:szCs w:val="22"/>
        </w:rPr>
        <w:t>section 32DA</w:t>
      </w:r>
      <w:r w:rsidR="00920531">
        <w:rPr>
          <w:rFonts w:cs="Arial"/>
          <w:sz w:val="22"/>
          <w:szCs w:val="22"/>
        </w:rPr>
        <w:t>)</w:t>
      </w:r>
      <w:r w:rsidR="00F241D8" w:rsidRPr="00392AC7">
        <w:rPr>
          <w:rFonts w:cs="Arial"/>
          <w:sz w:val="22"/>
          <w:szCs w:val="22"/>
        </w:rPr>
        <w:t xml:space="preserve">, for a continuous period of at least 2 years ending on </w:t>
      </w:r>
      <w:r>
        <w:rPr>
          <w:rFonts w:cs="Arial"/>
          <w:sz w:val="22"/>
          <w:szCs w:val="22"/>
        </w:rPr>
        <w:t xml:space="preserve">the </w:t>
      </w:r>
      <w:r w:rsidR="00F241D8" w:rsidRPr="00392AC7">
        <w:rPr>
          <w:rFonts w:cs="Arial"/>
          <w:sz w:val="22"/>
          <w:szCs w:val="22"/>
        </w:rPr>
        <w:t>death</w:t>
      </w:r>
      <w:r w:rsidR="006C428A">
        <w:rPr>
          <w:rFonts w:cs="Arial"/>
          <w:sz w:val="22"/>
          <w:szCs w:val="22"/>
        </w:rPr>
        <w:t xml:space="preserve"> of the deceased</w:t>
      </w:r>
      <w:r w:rsidR="00F241D8" w:rsidRPr="00392AC7">
        <w:rPr>
          <w:rFonts w:cs="Arial"/>
          <w:sz w:val="22"/>
          <w:szCs w:val="22"/>
        </w:rPr>
        <w:t xml:space="preserve">; or </w:t>
      </w:r>
    </w:p>
    <w:p w14:paraId="032469F0" w14:textId="224BADCB" w:rsidR="00F241D8" w:rsidRPr="00BF1759" w:rsidRDefault="006C428A" w:rsidP="00057772">
      <w:pPr>
        <w:pStyle w:val="ListParagraph"/>
        <w:numPr>
          <w:ilvl w:val="0"/>
          <w:numId w:val="9"/>
        </w:numPr>
        <w:spacing w:after="160" w:line="259" w:lineRule="auto"/>
        <w:rPr>
          <w:rFonts w:cs="Arial"/>
          <w:sz w:val="22"/>
          <w:szCs w:val="22"/>
          <w:u w:val="single"/>
        </w:rPr>
      </w:pPr>
      <w:r>
        <w:rPr>
          <w:rFonts w:cs="Arial"/>
          <w:sz w:val="22"/>
          <w:szCs w:val="22"/>
        </w:rPr>
        <w:t>a</w:t>
      </w:r>
      <w:r w:rsidR="00BF1759" w:rsidRPr="00392AC7">
        <w:rPr>
          <w:rFonts w:cs="Arial"/>
          <w:sz w:val="22"/>
          <w:szCs w:val="22"/>
        </w:rPr>
        <w:t xml:space="preserve"> civil partner </w:t>
      </w:r>
      <w:r w:rsidR="00BF1759">
        <w:rPr>
          <w:rFonts w:cs="Arial"/>
          <w:sz w:val="22"/>
          <w:szCs w:val="22"/>
        </w:rPr>
        <w:t xml:space="preserve">being </w:t>
      </w:r>
      <w:r>
        <w:rPr>
          <w:rFonts w:cs="Arial"/>
          <w:sz w:val="22"/>
          <w:szCs w:val="22"/>
        </w:rPr>
        <w:t xml:space="preserve">the deceased’s </w:t>
      </w:r>
      <w:r w:rsidR="00BF1759">
        <w:rPr>
          <w:rFonts w:cs="Arial"/>
          <w:sz w:val="22"/>
          <w:szCs w:val="22"/>
        </w:rPr>
        <w:t xml:space="preserve">partner under a civil partnership registered under the </w:t>
      </w:r>
      <w:r w:rsidR="00BF1759" w:rsidRPr="00BF1759">
        <w:rPr>
          <w:rFonts w:cs="Arial"/>
          <w:i/>
          <w:iCs/>
          <w:sz w:val="22"/>
          <w:szCs w:val="22"/>
        </w:rPr>
        <w:t>Civil Partnerships Act 2011</w:t>
      </w:r>
      <w:r w:rsidR="00BF1759">
        <w:rPr>
          <w:rFonts w:cs="Arial"/>
          <w:sz w:val="22"/>
          <w:szCs w:val="22"/>
        </w:rPr>
        <w:t>.</w:t>
      </w:r>
    </w:p>
    <w:p w14:paraId="468728DF" w14:textId="443EF536" w:rsidR="0080083E" w:rsidRDefault="00F241D8" w:rsidP="004F565E">
      <w:pPr>
        <w:spacing w:after="160" w:line="259" w:lineRule="auto"/>
        <w:ind w:left="1156"/>
        <w:rPr>
          <w:rFonts w:cs="Arial"/>
          <w:sz w:val="22"/>
          <w:szCs w:val="22"/>
        </w:rPr>
      </w:pPr>
      <w:r>
        <w:rPr>
          <w:rFonts w:cs="Arial"/>
          <w:sz w:val="22"/>
          <w:szCs w:val="22"/>
          <w:u w:val="single"/>
        </w:rPr>
        <w:t>Next of kin</w:t>
      </w:r>
      <w:r w:rsidR="00C85356">
        <w:rPr>
          <w:rFonts w:cs="Arial"/>
          <w:sz w:val="22"/>
          <w:szCs w:val="22"/>
          <w:u w:val="single"/>
        </w:rPr>
        <w:t xml:space="preserve"> </w:t>
      </w:r>
      <w:r w:rsidRPr="00F241D8">
        <w:rPr>
          <w:rFonts w:cs="Arial"/>
          <w:sz w:val="22"/>
          <w:szCs w:val="22"/>
        </w:rPr>
        <w:t xml:space="preserve">means any of </w:t>
      </w:r>
      <w:r w:rsidR="006C428A">
        <w:rPr>
          <w:rFonts w:cs="Arial"/>
          <w:sz w:val="22"/>
          <w:szCs w:val="22"/>
        </w:rPr>
        <w:t xml:space="preserve">the following of the deceased: the </w:t>
      </w:r>
      <w:r w:rsidRPr="00F241D8">
        <w:rPr>
          <w:rFonts w:cs="Arial"/>
          <w:sz w:val="22"/>
          <w:szCs w:val="22"/>
        </w:rPr>
        <w:t xml:space="preserve">parents, </w:t>
      </w:r>
      <w:r w:rsidR="006C428A">
        <w:rPr>
          <w:rFonts w:cs="Arial"/>
          <w:sz w:val="22"/>
          <w:szCs w:val="22"/>
        </w:rPr>
        <w:t xml:space="preserve">the </w:t>
      </w:r>
      <w:r w:rsidRPr="00F241D8">
        <w:rPr>
          <w:rFonts w:cs="Arial"/>
          <w:sz w:val="22"/>
          <w:szCs w:val="22"/>
        </w:rPr>
        <w:t xml:space="preserve">brothers and sisters, the children of </w:t>
      </w:r>
      <w:r w:rsidR="006C428A">
        <w:rPr>
          <w:rFonts w:cs="Arial"/>
          <w:sz w:val="22"/>
          <w:szCs w:val="22"/>
        </w:rPr>
        <w:t xml:space="preserve">the </w:t>
      </w:r>
      <w:r w:rsidRPr="00F241D8">
        <w:rPr>
          <w:rFonts w:cs="Arial"/>
          <w:sz w:val="22"/>
          <w:szCs w:val="22"/>
        </w:rPr>
        <w:t>brothers and sisters</w:t>
      </w:r>
      <w:r w:rsidR="0034634A">
        <w:rPr>
          <w:rFonts w:cs="Arial"/>
          <w:sz w:val="22"/>
          <w:szCs w:val="22"/>
        </w:rPr>
        <w:t xml:space="preserve"> (nieces and nephews)</w:t>
      </w:r>
      <w:r w:rsidRPr="00F241D8">
        <w:rPr>
          <w:rFonts w:cs="Arial"/>
          <w:sz w:val="22"/>
          <w:szCs w:val="22"/>
        </w:rPr>
        <w:t xml:space="preserve">, </w:t>
      </w:r>
      <w:r w:rsidR="006C428A">
        <w:rPr>
          <w:rFonts w:cs="Arial"/>
          <w:sz w:val="22"/>
          <w:szCs w:val="22"/>
        </w:rPr>
        <w:t xml:space="preserve">the </w:t>
      </w:r>
      <w:r w:rsidR="0034634A">
        <w:rPr>
          <w:rFonts w:cs="Arial"/>
          <w:sz w:val="22"/>
          <w:szCs w:val="22"/>
        </w:rPr>
        <w:t xml:space="preserve">grandparents, </w:t>
      </w:r>
      <w:r w:rsidR="006C428A">
        <w:rPr>
          <w:rFonts w:cs="Arial"/>
          <w:sz w:val="22"/>
          <w:szCs w:val="22"/>
        </w:rPr>
        <w:t xml:space="preserve">the </w:t>
      </w:r>
      <w:r w:rsidRPr="00F241D8">
        <w:rPr>
          <w:rFonts w:cs="Arial"/>
          <w:sz w:val="22"/>
          <w:szCs w:val="22"/>
        </w:rPr>
        <w:t xml:space="preserve">aunts and uncles, and the children of </w:t>
      </w:r>
      <w:r w:rsidR="006C428A">
        <w:rPr>
          <w:rFonts w:cs="Arial"/>
          <w:sz w:val="22"/>
          <w:szCs w:val="22"/>
        </w:rPr>
        <w:t xml:space="preserve">the </w:t>
      </w:r>
      <w:r w:rsidRPr="00F241D8">
        <w:rPr>
          <w:rFonts w:cs="Arial"/>
          <w:sz w:val="22"/>
          <w:szCs w:val="22"/>
        </w:rPr>
        <w:t>aunts and uncles.</w:t>
      </w:r>
    </w:p>
    <w:p w14:paraId="754F96DC" w14:textId="71F7B2B2" w:rsidR="00CF21E9" w:rsidRPr="00062798" w:rsidRDefault="00057772" w:rsidP="00062798">
      <w:pPr>
        <w:spacing w:after="160" w:line="259" w:lineRule="auto"/>
        <w:rPr>
          <w:rFonts w:cs="Arial"/>
          <w:b/>
          <w:bCs/>
          <w:sz w:val="24"/>
        </w:rPr>
      </w:pPr>
      <w:r>
        <w:rPr>
          <w:rFonts w:cs="Arial"/>
          <w:b/>
          <w:bCs/>
          <w:sz w:val="24"/>
        </w:rPr>
        <w:t>1.</w:t>
      </w:r>
      <w:r w:rsidR="00966EF1">
        <w:rPr>
          <w:rFonts w:cs="Arial"/>
          <w:b/>
          <w:bCs/>
          <w:sz w:val="24"/>
        </w:rPr>
        <w:t>3</w:t>
      </w:r>
      <w:r>
        <w:rPr>
          <w:rFonts w:cs="Arial"/>
          <w:b/>
          <w:bCs/>
          <w:sz w:val="24"/>
        </w:rPr>
        <w:t xml:space="preserve"> </w:t>
      </w:r>
      <w:r w:rsidR="00EE2ECD">
        <w:rPr>
          <w:rFonts w:cs="Arial"/>
          <w:b/>
          <w:bCs/>
          <w:sz w:val="24"/>
        </w:rPr>
        <w:t>C</w:t>
      </w:r>
      <w:r w:rsidR="00CF21E9" w:rsidRPr="00062798">
        <w:rPr>
          <w:rFonts w:cs="Arial"/>
          <w:b/>
          <w:bCs/>
          <w:sz w:val="24"/>
        </w:rPr>
        <w:t xml:space="preserve">hanges </w:t>
      </w:r>
      <w:r w:rsidR="00EE2ECD">
        <w:rPr>
          <w:rFonts w:cs="Arial"/>
          <w:b/>
          <w:bCs/>
          <w:sz w:val="24"/>
        </w:rPr>
        <w:t xml:space="preserve">that </w:t>
      </w:r>
      <w:r w:rsidR="00CF21E9" w:rsidRPr="00062798">
        <w:rPr>
          <w:rFonts w:cs="Arial"/>
          <w:b/>
          <w:bCs/>
          <w:sz w:val="24"/>
        </w:rPr>
        <w:t xml:space="preserve">are </w:t>
      </w:r>
      <w:r w:rsidR="001363A2">
        <w:rPr>
          <w:rFonts w:cs="Arial"/>
          <w:b/>
          <w:bCs/>
          <w:sz w:val="24"/>
        </w:rPr>
        <w:t>under consideration in relation</w:t>
      </w:r>
      <w:r w:rsidR="00CF21E9" w:rsidRPr="00062798">
        <w:rPr>
          <w:rFonts w:cs="Arial"/>
          <w:b/>
          <w:bCs/>
          <w:sz w:val="24"/>
        </w:rPr>
        <w:t xml:space="preserve"> to the beneficiaries eligible to take on intestacy</w:t>
      </w:r>
    </w:p>
    <w:p w14:paraId="39E3E678" w14:textId="75F50157" w:rsidR="006E3E23" w:rsidRPr="00013E65" w:rsidRDefault="006E3E23" w:rsidP="00013E65">
      <w:pPr>
        <w:spacing w:after="160" w:line="259" w:lineRule="auto"/>
        <w:rPr>
          <w:rFonts w:cs="Arial"/>
          <w:b/>
          <w:bCs/>
          <w:sz w:val="22"/>
          <w:szCs w:val="22"/>
        </w:rPr>
      </w:pPr>
      <w:r w:rsidRPr="00013E65">
        <w:rPr>
          <w:rFonts w:cs="Arial"/>
          <w:b/>
          <w:bCs/>
          <w:sz w:val="22"/>
          <w:szCs w:val="22"/>
        </w:rPr>
        <w:t>1.3.1</w:t>
      </w:r>
      <w:r w:rsidRPr="00013E65">
        <w:rPr>
          <w:rFonts w:cs="Arial"/>
          <w:b/>
          <w:bCs/>
          <w:sz w:val="22"/>
          <w:szCs w:val="22"/>
        </w:rPr>
        <w:tab/>
        <w:t>Child</w:t>
      </w:r>
    </w:p>
    <w:p w14:paraId="70DE29EF" w14:textId="7DEE6E12" w:rsidR="00742FA6" w:rsidRDefault="00A30DA3" w:rsidP="00013E65">
      <w:pPr>
        <w:spacing w:after="160" w:line="259" w:lineRule="auto"/>
        <w:rPr>
          <w:rFonts w:cs="Arial"/>
          <w:sz w:val="22"/>
          <w:szCs w:val="22"/>
        </w:rPr>
      </w:pPr>
      <w:r>
        <w:rPr>
          <w:rFonts w:cs="Arial"/>
          <w:sz w:val="22"/>
          <w:szCs w:val="22"/>
        </w:rPr>
        <w:t>Consideration is being given to allowing t</w:t>
      </w:r>
      <w:r w:rsidR="001363A2">
        <w:rPr>
          <w:rFonts w:cs="Arial"/>
          <w:sz w:val="22"/>
          <w:szCs w:val="22"/>
        </w:rPr>
        <w:t>he</w:t>
      </w:r>
      <w:r w:rsidR="0034634A">
        <w:rPr>
          <w:rFonts w:cs="Arial"/>
          <w:sz w:val="22"/>
          <w:szCs w:val="22"/>
        </w:rPr>
        <w:t xml:space="preserve"> definition of a </w:t>
      </w:r>
      <w:r w:rsidR="00742FA6">
        <w:rPr>
          <w:rFonts w:cs="Arial"/>
          <w:sz w:val="22"/>
          <w:szCs w:val="22"/>
        </w:rPr>
        <w:t xml:space="preserve">child of a deceased person </w:t>
      </w:r>
      <w:r>
        <w:rPr>
          <w:rFonts w:cs="Arial"/>
          <w:sz w:val="22"/>
          <w:szCs w:val="22"/>
        </w:rPr>
        <w:t>to</w:t>
      </w:r>
      <w:r w:rsidR="00742FA6">
        <w:rPr>
          <w:rFonts w:cs="Arial"/>
          <w:sz w:val="22"/>
          <w:szCs w:val="22"/>
        </w:rPr>
        <w:t xml:space="preserve"> be expanded by </w:t>
      </w:r>
      <w:r w:rsidR="004050C1">
        <w:rPr>
          <w:rFonts w:cs="Arial"/>
          <w:sz w:val="22"/>
          <w:szCs w:val="22"/>
        </w:rPr>
        <w:t>c</w:t>
      </w:r>
      <w:r w:rsidR="00090537">
        <w:rPr>
          <w:rFonts w:cs="Arial"/>
          <w:sz w:val="22"/>
          <w:szCs w:val="22"/>
        </w:rPr>
        <w:t>ourt order</w:t>
      </w:r>
      <w:r w:rsidR="00742FA6">
        <w:rPr>
          <w:rFonts w:cs="Arial"/>
          <w:sz w:val="22"/>
          <w:szCs w:val="22"/>
        </w:rPr>
        <w:t xml:space="preserve"> to include </w:t>
      </w:r>
      <w:r w:rsidR="0075637C">
        <w:rPr>
          <w:rFonts w:cs="Arial"/>
          <w:sz w:val="22"/>
          <w:szCs w:val="22"/>
        </w:rPr>
        <w:t xml:space="preserve">a person who may be </w:t>
      </w:r>
      <w:r w:rsidR="00920531">
        <w:rPr>
          <w:rFonts w:cs="Arial"/>
          <w:sz w:val="22"/>
          <w:szCs w:val="22"/>
        </w:rPr>
        <w:t xml:space="preserve">a </w:t>
      </w:r>
      <w:r w:rsidR="0075637C">
        <w:rPr>
          <w:rFonts w:cs="Arial"/>
          <w:sz w:val="22"/>
          <w:szCs w:val="22"/>
        </w:rPr>
        <w:t xml:space="preserve">child </w:t>
      </w:r>
      <w:r w:rsidR="00920531">
        <w:rPr>
          <w:rFonts w:cs="Arial"/>
          <w:sz w:val="22"/>
          <w:szCs w:val="22"/>
        </w:rPr>
        <w:t xml:space="preserve">of the deceased person </w:t>
      </w:r>
      <w:r w:rsidR="0075637C">
        <w:rPr>
          <w:rFonts w:cs="Arial"/>
          <w:sz w:val="22"/>
          <w:szCs w:val="22"/>
        </w:rPr>
        <w:t xml:space="preserve">under </w:t>
      </w:r>
      <w:r w:rsidR="00742FA6">
        <w:rPr>
          <w:rFonts w:cs="Arial"/>
          <w:sz w:val="22"/>
          <w:szCs w:val="22"/>
        </w:rPr>
        <w:t>Aboriginal and/or Torres Strait Islander</w:t>
      </w:r>
      <w:r w:rsidR="00090537">
        <w:rPr>
          <w:rFonts w:cs="Arial"/>
          <w:sz w:val="22"/>
          <w:szCs w:val="22"/>
        </w:rPr>
        <w:t xml:space="preserve"> cultural </w:t>
      </w:r>
      <w:r w:rsidR="00742FA6">
        <w:rPr>
          <w:rFonts w:cs="Arial"/>
          <w:sz w:val="22"/>
          <w:szCs w:val="22"/>
        </w:rPr>
        <w:t>tradition</w:t>
      </w:r>
      <w:r w:rsidR="00071BE0">
        <w:rPr>
          <w:rFonts w:cs="Arial"/>
          <w:sz w:val="22"/>
          <w:szCs w:val="22"/>
        </w:rPr>
        <w:t xml:space="preserve"> applicable to the deceased person</w:t>
      </w:r>
      <w:r w:rsidR="0075637C">
        <w:rPr>
          <w:rFonts w:cs="Arial"/>
          <w:sz w:val="22"/>
          <w:szCs w:val="22"/>
        </w:rPr>
        <w:t>.</w:t>
      </w:r>
    </w:p>
    <w:p w14:paraId="10631DE1" w14:textId="6970A553" w:rsidR="006E3E23" w:rsidRPr="00013E65" w:rsidRDefault="006E3E23" w:rsidP="00672834">
      <w:pPr>
        <w:keepNext/>
        <w:spacing w:after="160" w:line="259" w:lineRule="auto"/>
        <w:ind w:left="709" w:hanging="709"/>
        <w:rPr>
          <w:rFonts w:cs="Arial"/>
          <w:b/>
          <w:bCs/>
          <w:sz w:val="22"/>
          <w:szCs w:val="22"/>
        </w:rPr>
      </w:pPr>
      <w:r w:rsidRPr="00013E65">
        <w:rPr>
          <w:rFonts w:cs="Arial"/>
          <w:b/>
          <w:bCs/>
          <w:sz w:val="22"/>
          <w:szCs w:val="22"/>
        </w:rPr>
        <w:t>1.3.2</w:t>
      </w:r>
      <w:r w:rsidRPr="00013E65">
        <w:rPr>
          <w:rFonts w:cs="Arial"/>
          <w:b/>
          <w:bCs/>
          <w:sz w:val="22"/>
          <w:szCs w:val="22"/>
        </w:rPr>
        <w:tab/>
        <w:t>Spouse</w:t>
      </w:r>
    </w:p>
    <w:p w14:paraId="6EC2D5F5" w14:textId="5888D525" w:rsidR="00742FA6" w:rsidRDefault="001363A2" w:rsidP="00672834">
      <w:pPr>
        <w:keepNext/>
        <w:spacing w:after="160" w:line="259" w:lineRule="auto"/>
        <w:ind w:left="709" w:hanging="709"/>
        <w:rPr>
          <w:rFonts w:cs="Arial"/>
          <w:sz w:val="22"/>
          <w:szCs w:val="22"/>
        </w:rPr>
      </w:pPr>
      <w:r>
        <w:rPr>
          <w:rFonts w:cs="Arial"/>
          <w:sz w:val="22"/>
          <w:szCs w:val="22"/>
        </w:rPr>
        <w:t>Consideration is being given to amending t</w:t>
      </w:r>
      <w:r w:rsidR="00742FA6">
        <w:rPr>
          <w:rFonts w:cs="Arial"/>
          <w:sz w:val="22"/>
          <w:szCs w:val="22"/>
        </w:rPr>
        <w:t>he definition of a spouse of a deceased person</w:t>
      </w:r>
      <w:r w:rsidR="008A000D">
        <w:rPr>
          <w:rFonts w:cs="Arial"/>
          <w:sz w:val="22"/>
          <w:szCs w:val="22"/>
        </w:rPr>
        <w:t xml:space="preserve"> so that</w:t>
      </w:r>
      <w:r>
        <w:rPr>
          <w:rFonts w:cs="Arial"/>
          <w:sz w:val="22"/>
          <w:szCs w:val="22"/>
        </w:rPr>
        <w:t xml:space="preserve"> it</w:t>
      </w:r>
      <w:r w:rsidR="00742FA6">
        <w:rPr>
          <w:rFonts w:cs="Arial"/>
          <w:sz w:val="22"/>
          <w:szCs w:val="22"/>
        </w:rPr>
        <w:t>:</w:t>
      </w:r>
    </w:p>
    <w:p w14:paraId="0DC7D788" w14:textId="5213884E" w:rsidR="000B4C6B" w:rsidRPr="000B4C6B" w:rsidRDefault="000971AA" w:rsidP="000B4C6B">
      <w:pPr>
        <w:pStyle w:val="ListParagraph"/>
        <w:numPr>
          <w:ilvl w:val="0"/>
          <w:numId w:val="6"/>
        </w:numPr>
        <w:spacing w:after="160" w:line="259" w:lineRule="auto"/>
        <w:ind w:left="709" w:hanging="567"/>
        <w:rPr>
          <w:rFonts w:cs="Arial"/>
          <w:sz w:val="22"/>
          <w:szCs w:val="22"/>
        </w:rPr>
      </w:pPr>
      <w:r>
        <w:rPr>
          <w:rFonts w:cs="Arial"/>
          <w:sz w:val="22"/>
          <w:szCs w:val="22"/>
        </w:rPr>
        <w:t xml:space="preserve">is </w:t>
      </w:r>
      <w:r w:rsidR="00D93B8B">
        <w:rPr>
          <w:rFonts w:cs="Arial"/>
          <w:sz w:val="22"/>
          <w:szCs w:val="22"/>
        </w:rPr>
        <w:t>extended to include a de facto spouse of the deceased person whose de facto relationship is subsisting at the date of death, irrespective of the length of the relationship, where there is a minor child of the relationship at the date of death;</w:t>
      </w:r>
    </w:p>
    <w:p w14:paraId="46A44503" w14:textId="77777777" w:rsidR="000B4C6B" w:rsidRPr="000B4C6B" w:rsidRDefault="000B4C6B" w:rsidP="000B4C6B">
      <w:pPr>
        <w:pStyle w:val="ListParagraph"/>
        <w:rPr>
          <w:rFonts w:cs="Arial"/>
          <w:sz w:val="22"/>
          <w:szCs w:val="22"/>
        </w:rPr>
      </w:pPr>
    </w:p>
    <w:p w14:paraId="4F1DEFDD" w14:textId="14526EDD" w:rsidR="00742FA6" w:rsidRPr="004050C1" w:rsidRDefault="00920531" w:rsidP="00057772">
      <w:pPr>
        <w:pStyle w:val="ListParagraph"/>
        <w:numPr>
          <w:ilvl w:val="0"/>
          <w:numId w:val="6"/>
        </w:numPr>
        <w:spacing w:after="160" w:line="259" w:lineRule="auto"/>
        <w:ind w:left="709" w:hanging="567"/>
        <w:rPr>
          <w:rFonts w:cs="Arial"/>
          <w:sz w:val="22"/>
          <w:szCs w:val="22"/>
        </w:rPr>
      </w:pPr>
      <w:r>
        <w:rPr>
          <w:rFonts w:cs="Arial"/>
          <w:sz w:val="22"/>
          <w:szCs w:val="22"/>
        </w:rPr>
        <w:t>m</w:t>
      </w:r>
      <w:r w:rsidR="008A000D">
        <w:rPr>
          <w:rFonts w:cs="Arial"/>
          <w:sz w:val="22"/>
          <w:szCs w:val="22"/>
        </w:rPr>
        <w:t>ay</w:t>
      </w:r>
      <w:r w:rsidR="00742FA6">
        <w:rPr>
          <w:rFonts w:cs="Arial"/>
          <w:sz w:val="22"/>
          <w:szCs w:val="22"/>
        </w:rPr>
        <w:t xml:space="preserve"> be expanded by</w:t>
      </w:r>
      <w:r w:rsidR="004E1D9C">
        <w:rPr>
          <w:rFonts w:cs="Arial"/>
          <w:sz w:val="22"/>
          <w:szCs w:val="22"/>
        </w:rPr>
        <w:t xml:space="preserve"> </w:t>
      </w:r>
      <w:r w:rsidR="004050C1">
        <w:rPr>
          <w:rFonts w:cs="Arial"/>
          <w:sz w:val="22"/>
          <w:szCs w:val="22"/>
        </w:rPr>
        <w:t>c</w:t>
      </w:r>
      <w:r w:rsidR="00742FA6">
        <w:rPr>
          <w:rFonts w:cs="Arial"/>
          <w:sz w:val="22"/>
          <w:szCs w:val="22"/>
        </w:rPr>
        <w:t>ourt</w:t>
      </w:r>
      <w:r w:rsidR="004E1D9C">
        <w:rPr>
          <w:rFonts w:cs="Arial"/>
          <w:sz w:val="22"/>
          <w:szCs w:val="22"/>
        </w:rPr>
        <w:t xml:space="preserve"> </w:t>
      </w:r>
      <w:r w:rsidR="00742FA6">
        <w:rPr>
          <w:rFonts w:cs="Arial"/>
          <w:sz w:val="22"/>
          <w:szCs w:val="22"/>
        </w:rPr>
        <w:t xml:space="preserve">order to include a spouse where they are a spouse </w:t>
      </w:r>
      <w:r>
        <w:rPr>
          <w:rFonts w:cs="Arial"/>
          <w:sz w:val="22"/>
          <w:szCs w:val="22"/>
        </w:rPr>
        <w:t xml:space="preserve">of the </w:t>
      </w:r>
      <w:r w:rsidRPr="004050C1">
        <w:rPr>
          <w:rFonts w:cs="Arial"/>
          <w:sz w:val="22"/>
          <w:szCs w:val="22"/>
        </w:rPr>
        <w:t xml:space="preserve">deceased person </w:t>
      </w:r>
      <w:r w:rsidR="00742FA6" w:rsidRPr="004050C1">
        <w:rPr>
          <w:rFonts w:cs="Arial"/>
          <w:sz w:val="22"/>
          <w:szCs w:val="22"/>
        </w:rPr>
        <w:t>under a traditional marriage in Aboriginal and</w:t>
      </w:r>
      <w:r w:rsidR="00405AD6">
        <w:rPr>
          <w:rFonts w:cs="Arial"/>
          <w:sz w:val="22"/>
          <w:szCs w:val="22"/>
        </w:rPr>
        <w:t>/or</w:t>
      </w:r>
      <w:r w:rsidR="00742FA6" w:rsidRPr="004050C1">
        <w:rPr>
          <w:rFonts w:cs="Arial"/>
          <w:sz w:val="22"/>
          <w:szCs w:val="22"/>
        </w:rPr>
        <w:t xml:space="preserve"> Torres Strait Islander cultural tradition;</w:t>
      </w:r>
    </w:p>
    <w:p w14:paraId="459EC406" w14:textId="77777777" w:rsidR="00742FA6" w:rsidRPr="004050C1" w:rsidRDefault="00742FA6" w:rsidP="00057772">
      <w:pPr>
        <w:pStyle w:val="ListParagraph"/>
        <w:ind w:left="709" w:hanging="567"/>
        <w:rPr>
          <w:rFonts w:cs="Arial"/>
          <w:sz w:val="22"/>
          <w:szCs w:val="22"/>
        </w:rPr>
      </w:pPr>
    </w:p>
    <w:p w14:paraId="328FE05C" w14:textId="5260F4DF" w:rsidR="00D93B8B" w:rsidRPr="004050C1" w:rsidRDefault="00D93B8B" w:rsidP="00057772">
      <w:pPr>
        <w:pStyle w:val="ListParagraph"/>
        <w:numPr>
          <w:ilvl w:val="0"/>
          <w:numId w:val="6"/>
        </w:numPr>
        <w:spacing w:after="160" w:line="259" w:lineRule="auto"/>
        <w:ind w:left="709" w:hanging="567"/>
        <w:rPr>
          <w:rFonts w:cs="Arial"/>
          <w:sz w:val="22"/>
          <w:szCs w:val="22"/>
        </w:rPr>
      </w:pPr>
      <w:r w:rsidRPr="004050C1">
        <w:rPr>
          <w:sz w:val="22"/>
          <w:szCs w:val="22"/>
        </w:rPr>
        <w:t>e</w:t>
      </w:r>
      <w:r w:rsidR="00A922AE" w:rsidRPr="004050C1">
        <w:rPr>
          <w:sz w:val="22"/>
          <w:szCs w:val="22"/>
        </w:rPr>
        <w:t xml:space="preserve">xcludes </w:t>
      </w:r>
      <w:r w:rsidR="00A922AE" w:rsidRPr="004050C1">
        <w:rPr>
          <w:rFonts w:cs="Arial"/>
          <w:sz w:val="22"/>
          <w:szCs w:val="22"/>
        </w:rPr>
        <w:t xml:space="preserve">a spouse </w:t>
      </w:r>
      <w:r w:rsidR="00A922AE" w:rsidRPr="004050C1">
        <w:rPr>
          <w:sz w:val="22"/>
          <w:szCs w:val="22"/>
        </w:rPr>
        <w:t xml:space="preserve">that the </w:t>
      </w:r>
      <w:r w:rsidR="00A922AE" w:rsidRPr="004050C1">
        <w:rPr>
          <w:rFonts w:cs="Arial"/>
          <w:sz w:val="22"/>
          <w:szCs w:val="22"/>
        </w:rPr>
        <w:t xml:space="preserve">deceased person was </w:t>
      </w:r>
      <w:r w:rsidRPr="004050C1">
        <w:rPr>
          <w:rFonts w:cs="Arial"/>
          <w:sz w:val="22"/>
          <w:szCs w:val="22"/>
        </w:rPr>
        <w:t>married to at the date of their death where the deceased person:</w:t>
      </w:r>
    </w:p>
    <w:p w14:paraId="549EFF37" w14:textId="77777777" w:rsidR="00D93B8B" w:rsidRPr="004050C1" w:rsidRDefault="00D93B8B" w:rsidP="00D93B8B">
      <w:pPr>
        <w:pStyle w:val="ListParagraph"/>
        <w:rPr>
          <w:sz w:val="22"/>
          <w:szCs w:val="22"/>
        </w:rPr>
      </w:pPr>
    </w:p>
    <w:p w14:paraId="058369E1" w14:textId="3C15FDAA" w:rsidR="00D93B8B" w:rsidRPr="004050C1" w:rsidRDefault="00D93B8B" w:rsidP="00D93B8B">
      <w:pPr>
        <w:pStyle w:val="ListParagraph"/>
        <w:numPr>
          <w:ilvl w:val="1"/>
          <w:numId w:val="6"/>
        </w:numPr>
        <w:spacing w:after="160" w:line="259" w:lineRule="auto"/>
        <w:rPr>
          <w:rFonts w:cs="Arial"/>
          <w:sz w:val="22"/>
          <w:szCs w:val="22"/>
        </w:rPr>
      </w:pPr>
      <w:r w:rsidRPr="004050C1">
        <w:rPr>
          <w:sz w:val="22"/>
          <w:szCs w:val="22"/>
        </w:rPr>
        <w:t>was separated from that spouse at the date of death; and</w:t>
      </w:r>
    </w:p>
    <w:p w14:paraId="6C6E1042" w14:textId="051F80E9" w:rsidR="00EB06F2" w:rsidRPr="004050C1" w:rsidRDefault="00D93B8B" w:rsidP="00DD1002">
      <w:pPr>
        <w:pStyle w:val="ListParagraph"/>
        <w:numPr>
          <w:ilvl w:val="1"/>
          <w:numId w:val="6"/>
        </w:numPr>
        <w:spacing w:after="160" w:line="259" w:lineRule="auto"/>
        <w:rPr>
          <w:rFonts w:cs="Arial"/>
          <w:sz w:val="22"/>
          <w:szCs w:val="22"/>
        </w:rPr>
      </w:pPr>
      <w:r w:rsidRPr="004050C1">
        <w:rPr>
          <w:sz w:val="22"/>
          <w:szCs w:val="22"/>
        </w:rPr>
        <w:t xml:space="preserve">had reached a formal final property settlement with that spouse under the </w:t>
      </w:r>
      <w:r w:rsidRPr="004050C1">
        <w:rPr>
          <w:i/>
          <w:iCs/>
          <w:sz w:val="22"/>
          <w:szCs w:val="22"/>
        </w:rPr>
        <w:t>Family Law Act 1975</w:t>
      </w:r>
      <w:r w:rsidRPr="004050C1">
        <w:rPr>
          <w:sz w:val="22"/>
          <w:szCs w:val="22"/>
        </w:rPr>
        <w:t xml:space="preserve"> either by way of a final order of the Family Law Court or a binding Financial Agreement.</w:t>
      </w:r>
    </w:p>
    <w:p w14:paraId="33F7BF89" w14:textId="2C955F1A" w:rsidR="006E3E23" w:rsidRDefault="006E3E23" w:rsidP="00013E65">
      <w:pPr>
        <w:spacing w:after="160" w:line="259" w:lineRule="auto"/>
        <w:ind w:left="720" w:hanging="720"/>
        <w:rPr>
          <w:rFonts w:cs="Arial"/>
          <w:sz w:val="22"/>
          <w:szCs w:val="22"/>
        </w:rPr>
      </w:pPr>
      <w:r w:rsidRPr="00013E65">
        <w:rPr>
          <w:rFonts w:cs="Arial"/>
          <w:b/>
          <w:bCs/>
          <w:sz w:val="22"/>
          <w:szCs w:val="22"/>
        </w:rPr>
        <w:t xml:space="preserve">1.3.3 </w:t>
      </w:r>
      <w:r w:rsidRPr="00013E65">
        <w:rPr>
          <w:rFonts w:cs="Arial"/>
          <w:b/>
          <w:bCs/>
          <w:sz w:val="22"/>
          <w:szCs w:val="22"/>
        </w:rPr>
        <w:tab/>
        <w:t>Child, spouse and other beneficiaries under Aboriginal and</w:t>
      </w:r>
      <w:r w:rsidR="00405AD6">
        <w:rPr>
          <w:rFonts w:cs="Arial"/>
          <w:b/>
          <w:bCs/>
          <w:sz w:val="22"/>
          <w:szCs w:val="22"/>
        </w:rPr>
        <w:t>/or</w:t>
      </w:r>
      <w:r w:rsidRPr="00013E65">
        <w:rPr>
          <w:rFonts w:cs="Arial"/>
          <w:b/>
          <w:bCs/>
          <w:sz w:val="22"/>
          <w:szCs w:val="22"/>
        </w:rPr>
        <w:t xml:space="preserve"> Torres Strait Islander cultural traditions</w:t>
      </w:r>
    </w:p>
    <w:p w14:paraId="2FFED1ED" w14:textId="2BBD7F41" w:rsidR="000971AA" w:rsidRDefault="000971AA" w:rsidP="00090537">
      <w:pPr>
        <w:spacing w:after="160" w:line="259" w:lineRule="auto"/>
        <w:rPr>
          <w:rFonts w:cs="Arial"/>
          <w:sz w:val="22"/>
          <w:szCs w:val="22"/>
        </w:rPr>
      </w:pPr>
      <w:r w:rsidRPr="004050C1">
        <w:rPr>
          <w:rFonts w:cs="Arial"/>
          <w:sz w:val="22"/>
          <w:szCs w:val="22"/>
        </w:rPr>
        <w:t>Consideration is being given</w:t>
      </w:r>
      <w:r>
        <w:rPr>
          <w:rFonts w:cs="Arial"/>
          <w:sz w:val="22"/>
          <w:szCs w:val="22"/>
        </w:rPr>
        <w:t xml:space="preserve"> to</w:t>
      </w:r>
      <w:r w:rsidR="004E1D9C">
        <w:rPr>
          <w:rFonts w:cs="Arial"/>
          <w:sz w:val="22"/>
          <w:szCs w:val="22"/>
        </w:rPr>
        <w:t xml:space="preserve">, subject to a </w:t>
      </w:r>
      <w:r w:rsidR="004050C1">
        <w:rPr>
          <w:rFonts w:cs="Arial"/>
          <w:sz w:val="22"/>
          <w:szCs w:val="22"/>
        </w:rPr>
        <w:t>c</w:t>
      </w:r>
      <w:r w:rsidR="004E1D9C">
        <w:rPr>
          <w:rFonts w:cs="Arial"/>
          <w:sz w:val="22"/>
          <w:szCs w:val="22"/>
        </w:rPr>
        <w:t>ourt order,</w:t>
      </w:r>
      <w:r>
        <w:rPr>
          <w:rFonts w:cs="Arial"/>
          <w:sz w:val="22"/>
          <w:szCs w:val="22"/>
        </w:rPr>
        <w:t xml:space="preserve"> allow</w:t>
      </w:r>
      <w:r w:rsidR="004E1D9C">
        <w:rPr>
          <w:rFonts w:cs="Arial"/>
          <w:sz w:val="22"/>
          <w:szCs w:val="22"/>
        </w:rPr>
        <w:t>ing</w:t>
      </w:r>
      <w:r>
        <w:rPr>
          <w:rFonts w:cs="Arial"/>
          <w:sz w:val="22"/>
          <w:szCs w:val="22"/>
        </w:rPr>
        <w:t xml:space="preserve"> a deceased person’s estate to be distributed pursuant to the Aboriginal and</w:t>
      </w:r>
      <w:r w:rsidR="00405AD6">
        <w:rPr>
          <w:rFonts w:cs="Arial"/>
          <w:sz w:val="22"/>
          <w:szCs w:val="22"/>
        </w:rPr>
        <w:t>/or</w:t>
      </w:r>
      <w:r>
        <w:rPr>
          <w:rFonts w:cs="Arial"/>
          <w:sz w:val="22"/>
          <w:szCs w:val="22"/>
        </w:rPr>
        <w:t xml:space="preserve"> Torres Strait Islander cultural tradition of the community or group to which the deceased person belonged rather than pursuant to the intestacy rules. </w:t>
      </w:r>
    </w:p>
    <w:p w14:paraId="66ED0A74" w14:textId="7DE09F23" w:rsidR="006E3E23" w:rsidRDefault="00090537" w:rsidP="00090537">
      <w:pPr>
        <w:spacing w:after="160" w:line="259" w:lineRule="auto"/>
        <w:rPr>
          <w:rFonts w:cs="Arial"/>
          <w:sz w:val="22"/>
          <w:szCs w:val="22"/>
        </w:rPr>
      </w:pPr>
      <w:r>
        <w:rPr>
          <w:rFonts w:cs="Arial"/>
          <w:sz w:val="22"/>
          <w:szCs w:val="22"/>
        </w:rPr>
        <w:t xml:space="preserve">There are cost implications </w:t>
      </w:r>
      <w:r w:rsidR="00071BE0">
        <w:rPr>
          <w:rFonts w:cs="Arial"/>
          <w:sz w:val="22"/>
          <w:szCs w:val="22"/>
        </w:rPr>
        <w:t>in</w:t>
      </w:r>
      <w:r>
        <w:rPr>
          <w:rFonts w:cs="Arial"/>
          <w:sz w:val="22"/>
          <w:szCs w:val="22"/>
        </w:rPr>
        <w:t xml:space="preserve"> requiring a court application to obtain a court order providing for an extension of the definition of a child or spouse to include a person who falls within that definition under Aboriginal and/or Torres Strait Islander tradition</w:t>
      </w:r>
      <w:r w:rsidR="004E1D9C">
        <w:rPr>
          <w:rFonts w:cs="Arial"/>
          <w:sz w:val="22"/>
          <w:szCs w:val="22"/>
        </w:rPr>
        <w:t>, or to allowing a deceased person’s estate to be distributed pursuant to the Aboriginal and</w:t>
      </w:r>
      <w:r w:rsidR="00405AD6">
        <w:rPr>
          <w:rFonts w:cs="Arial"/>
          <w:sz w:val="22"/>
          <w:szCs w:val="22"/>
        </w:rPr>
        <w:t>/or</w:t>
      </w:r>
      <w:r w:rsidR="004E1D9C">
        <w:rPr>
          <w:rFonts w:cs="Arial"/>
          <w:sz w:val="22"/>
          <w:szCs w:val="22"/>
        </w:rPr>
        <w:t xml:space="preserve"> Torres Strait Islander cultural tradition of the community or group to which the deceased person belonged rather than pursuant to the intestacy rules</w:t>
      </w:r>
      <w:r>
        <w:rPr>
          <w:rFonts w:cs="Arial"/>
          <w:sz w:val="22"/>
          <w:szCs w:val="22"/>
        </w:rPr>
        <w:t xml:space="preserve">. </w:t>
      </w:r>
    </w:p>
    <w:p w14:paraId="175ABE60" w14:textId="7733072F" w:rsidR="006E3E23" w:rsidRDefault="00D60EF5" w:rsidP="00090537">
      <w:pPr>
        <w:spacing w:after="160" w:line="259" w:lineRule="auto"/>
        <w:rPr>
          <w:rFonts w:cs="Arial"/>
          <w:sz w:val="22"/>
          <w:szCs w:val="22"/>
        </w:rPr>
      </w:pPr>
      <w:r>
        <w:rPr>
          <w:rFonts w:cs="Arial"/>
          <w:sz w:val="22"/>
          <w:szCs w:val="22"/>
        </w:rPr>
        <w:lastRenderedPageBreak/>
        <w:t xml:space="preserve">Some stakeholders have suggested </w:t>
      </w:r>
      <w:r w:rsidR="006E3E23">
        <w:rPr>
          <w:rFonts w:cs="Arial"/>
          <w:sz w:val="22"/>
          <w:szCs w:val="22"/>
        </w:rPr>
        <w:t>that this</w:t>
      </w:r>
      <w:r>
        <w:rPr>
          <w:rFonts w:cs="Arial"/>
          <w:sz w:val="22"/>
          <w:szCs w:val="22"/>
        </w:rPr>
        <w:t xml:space="preserve"> extension to the definition of child or spouse should be available through an</w:t>
      </w:r>
      <w:r w:rsidR="006E3E23">
        <w:rPr>
          <w:rFonts w:cs="Arial"/>
          <w:sz w:val="22"/>
          <w:szCs w:val="22"/>
        </w:rPr>
        <w:t xml:space="preserve"> alternative less formal means tha</w:t>
      </w:r>
      <w:r>
        <w:rPr>
          <w:rFonts w:cs="Arial"/>
          <w:sz w:val="22"/>
          <w:szCs w:val="22"/>
        </w:rPr>
        <w:t>n</w:t>
      </w:r>
      <w:r w:rsidR="006E3E23">
        <w:rPr>
          <w:rFonts w:cs="Arial"/>
          <w:sz w:val="22"/>
          <w:szCs w:val="22"/>
        </w:rPr>
        <w:t xml:space="preserve"> a court order.</w:t>
      </w:r>
    </w:p>
    <w:p w14:paraId="24A11DD3" w14:textId="57AD0F8C" w:rsidR="00090537" w:rsidRPr="00090537" w:rsidRDefault="00090537" w:rsidP="00090537">
      <w:pPr>
        <w:spacing w:after="160" w:line="259" w:lineRule="auto"/>
        <w:rPr>
          <w:rFonts w:cs="Arial"/>
          <w:sz w:val="22"/>
          <w:szCs w:val="22"/>
        </w:rPr>
      </w:pPr>
      <w:r>
        <w:rPr>
          <w:rFonts w:cs="Arial"/>
          <w:sz w:val="22"/>
          <w:szCs w:val="22"/>
        </w:rPr>
        <w:t xml:space="preserve">However, given the </w:t>
      </w:r>
      <w:r w:rsidR="000971AA">
        <w:rPr>
          <w:rFonts w:cs="Arial"/>
          <w:sz w:val="22"/>
          <w:szCs w:val="22"/>
        </w:rPr>
        <w:t>recogni</w:t>
      </w:r>
      <w:r w:rsidR="00D60EF5">
        <w:rPr>
          <w:rFonts w:cs="Arial"/>
          <w:sz w:val="22"/>
          <w:szCs w:val="22"/>
        </w:rPr>
        <w:t>s</w:t>
      </w:r>
      <w:r w:rsidR="000971AA">
        <w:rPr>
          <w:rFonts w:cs="Arial"/>
          <w:sz w:val="22"/>
          <w:szCs w:val="22"/>
        </w:rPr>
        <w:t xml:space="preserve">ed </w:t>
      </w:r>
      <w:r>
        <w:rPr>
          <w:rFonts w:cs="Arial"/>
          <w:sz w:val="22"/>
          <w:szCs w:val="22"/>
        </w:rPr>
        <w:t xml:space="preserve">diversity of Aboriginal and Torres Strait Islander cultures within Australia, it </w:t>
      </w:r>
      <w:r w:rsidR="00D60EF5">
        <w:rPr>
          <w:rFonts w:cs="Arial"/>
          <w:sz w:val="22"/>
          <w:szCs w:val="22"/>
        </w:rPr>
        <w:t>may</w:t>
      </w:r>
      <w:r>
        <w:rPr>
          <w:rFonts w:cs="Arial"/>
          <w:sz w:val="22"/>
          <w:szCs w:val="22"/>
        </w:rPr>
        <w:t xml:space="preserve"> be difficult in practice to recognise cultural traditions without a </w:t>
      </w:r>
      <w:r w:rsidR="003C4CE8">
        <w:rPr>
          <w:rFonts w:cs="Arial"/>
          <w:sz w:val="22"/>
          <w:szCs w:val="22"/>
        </w:rPr>
        <w:t xml:space="preserve">court </w:t>
      </w:r>
      <w:r>
        <w:rPr>
          <w:rFonts w:cs="Arial"/>
          <w:sz w:val="22"/>
          <w:szCs w:val="22"/>
        </w:rPr>
        <w:t>hearing</w:t>
      </w:r>
      <w:r w:rsidR="003C4CE8">
        <w:rPr>
          <w:rFonts w:cs="Arial"/>
          <w:sz w:val="22"/>
          <w:szCs w:val="22"/>
        </w:rPr>
        <w:t>, to ensure appropriate consideration is given</w:t>
      </w:r>
      <w:r>
        <w:rPr>
          <w:rFonts w:cs="Arial"/>
          <w:sz w:val="22"/>
          <w:szCs w:val="22"/>
        </w:rPr>
        <w:t xml:space="preserve"> to the </w:t>
      </w:r>
      <w:r w:rsidR="000971AA">
        <w:rPr>
          <w:rFonts w:cs="Arial"/>
          <w:sz w:val="22"/>
          <w:szCs w:val="22"/>
        </w:rPr>
        <w:t xml:space="preserve">specific </w:t>
      </w:r>
      <w:r>
        <w:rPr>
          <w:rFonts w:cs="Arial"/>
          <w:sz w:val="22"/>
          <w:szCs w:val="22"/>
        </w:rPr>
        <w:t xml:space="preserve">cultural traditions </w:t>
      </w:r>
      <w:r w:rsidR="000971AA">
        <w:rPr>
          <w:rFonts w:cs="Arial"/>
          <w:sz w:val="22"/>
          <w:szCs w:val="22"/>
        </w:rPr>
        <w:t>that</w:t>
      </w:r>
      <w:r>
        <w:rPr>
          <w:rFonts w:cs="Arial"/>
          <w:sz w:val="22"/>
          <w:szCs w:val="22"/>
        </w:rPr>
        <w:t xml:space="preserve"> apply to the deceased person’s individual family circumstances. </w:t>
      </w:r>
      <w:r w:rsidR="000971AA">
        <w:rPr>
          <w:rFonts w:cs="Arial"/>
          <w:sz w:val="22"/>
          <w:szCs w:val="22"/>
        </w:rPr>
        <w:t>It is noted that similar provision</w:t>
      </w:r>
      <w:r w:rsidR="00AE03D8">
        <w:rPr>
          <w:rFonts w:cs="Arial"/>
          <w:sz w:val="22"/>
          <w:szCs w:val="22"/>
        </w:rPr>
        <w:t>s</w:t>
      </w:r>
      <w:r w:rsidR="000971AA">
        <w:rPr>
          <w:rFonts w:cs="Arial"/>
          <w:sz w:val="22"/>
          <w:szCs w:val="22"/>
        </w:rPr>
        <w:t xml:space="preserve"> have been adopted in New South Wales and the Northern Territory</w:t>
      </w:r>
      <w:r w:rsidR="004E1D9C">
        <w:rPr>
          <w:rFonts w:cs="Arial"/>
          <w:sz w:val="22"/>
          <w:szCs w:val="22"/>
        </w:rPr>
        <w:t>. T</w:t>
      </w:r>
      <w:r w:rsidR="000971AA">
        <w:rPr>
          <w:rFonts w:cs="Arial"/>
          <w:sz w:val="22"/>
          <w:szCs w:val="22"/>
        </w:rPr>
        <w:t>hese similarly require a court order to allow distribution of an</w:t>
      </w:r>
      <w:r w:rsidR="00601530">
        <w:rPr>
          <w:rFonts w:cs="Arial"/>
          <w:sz w:val="22"/>
          <w:szCs w:val="22"/>
        </w:rPr>
        <w:t xml:space="preserve"> intestate</w:t>
      </w:r>
      <w:r w:rsidR="000971AA">
        <w:rPr>
          <w:rFonts w:cs="Arial"/>
          <w:sz w:val="22"/>
          <w:szCs w:val="22"/>
        </w:rPr>
        <w:t xml:space="preserve"> estate in accordance with the cultural traditions (see, for example, section 133 and 134 of the </w:t>
      </w:r>
      <w:r w:rsidR="000971AA" w:rsidRPr="000971AA">
        <w:rPr>
          <w:rFonts w:cs="Arial"/>
          <w:i/>
          <w:iCs/>
          <w:sz w:val="22"/>
          <w:szCs w:val="22"/>
        </w:rPr>
        <w:t>Succession Act 2006</w:t>
      </w:r>
      <w:r w:rsidR="000971AA">
        <w:rPr>
          <w:rFonts w:cs="Arial"/>
          <w:sz w:val="22"/>
          <w:szCs w:val="22"/>
        </w:rPr>
        <w:t xml:space="preserve"> (NSW) and section 71B of the </w:t>
      </w:r>
      <w:r w:rsidR="000971AA" w:rsidRPr="000971AA">
        <w:rPr>
          <w:rFonts w:cs="Arial"/>
          <w:i/>
          <w:iCs/>
          <w:sz w:val="22"/>
          <w:szCs w:val="22"/>
        </w:rPr>
        <w:t>Administration and Probate Act 1969</w:t>
      </w:r>
      <w:r w:rsidR="000971AA">
        <w:rPr>
          <w:rFonts w:cs="Arial"/>
          <w:sz w:val="22"/>
          <w:szCs w:val="22"/>
        </w:rPr>
        <w:t xml:space="preserve"> (NT)). </w:t>
      </w:r>
    </w:p>
    <w:p w14:paraId="5C540108" w14:textId="652691BB" w:rsidR="00CF21E9" w:rsidRPr="00013E65" w:rsidRDefault="00397B54" w:rsidP="00013E65">
      <w:pPr>
        <w:spacing w:after="160" w:line="259" w:lineRule="auto"/>
        <w:rPr>
          <w:rFonts w:cs="Arial"/>
          <w:b/>
          <w:bCs/>
          <w:sz w:val="24"/>
        </w:rPr>
      </w:pPr>
      <w:r>
        <w:rPr>
          <w:rFonts w:cs="Arial"/>
          <w:b/>
          <w:bCs/>
          <w:sz w:val="24"/>
        </w:rPr>
        <w:t>1.4</w:t>
      </w:r>
      <w:r>
        <w:rPr>
          <w:rFonts w:cs="Arial"/>
          <w:b/>
          <w:bCs/>
          <w:sz w:val="24"/>
        </w:rPr>
        <w:tab/>
      </w:r>
      <w:r w:rsidR="00A922AE" w:rsidRPr="00013E65">
        <w:rPr>
          <w:rFonts w:cs="Arial"/>
          <w:b/>
          <w:bCs/>
          <w:sz w:val="24"/>
        </w:rPr>
        <w:t>C</w:t>
      </w:r>
      <w:r w:rsidR="00CF21E9" w:rsidRPr="00013E65">
        <w:rPr>
          <w:rFonts w:cs="Arial"/>
          <w:b/>
          <w:bCs/>
          <w:sz w:val="24"/>
        </w:rPr>
        <w:t xml:space="preserve">hanges </w:t>
      </w:r>
      <w:r w:rsidR="001363A2" w:rsidRPr="00013E65">
        <w:rPr>
          <w:rFonts w:cs="Arial"/>
          <w:b/>
          <w:bCs/>
          <w:sz w:val="24"/>
        </w:rPr>
        <w:t xml:space="preserve">under consideration in relation to </w:t>
      </w:r>
      <w:r w:rsidR="00CF21E9" w:rsidRPr="00013E65">
        <w:rPr>
          <w:rFonts w:cs="Arial"/>
          <w:b/>
          <w:bCs/>
          <w:sz w:val="24"/>
        </w:rPr>
        <w:t>the entitlements of beneficiaries eligible to take on intestacy</w:t>
      </w:r>
    </w:p>
    <w:p w14:paraId="1CDA5664" w14:textId="13A28A23" w:rsidR="008A000D" w:rsidRPr="001E1451" w:rsidRDefault="00A30DA3" w:rsidP="00062798">
      <w:pPr>
        <w:spacing w:after="160" w:line="259" w:lineRule="auto"/>
        <w:rPr>
          <w:rFonts w:cs="Arial"/>
          <w:sz w:val="22"/>
          <w:szCs w:val="22"/>
        </w:rPr>
      </w:pPr>
      <w:r>
        <w:rPr>
          <w:rFonts w:cs="Arial"/>
          <w:sz w:val="22"/>
          <w:szCs w:val="22"/>
        </w:rPr>
        <w:t xml:space="preserve">Consideration </w:t>
      </w:r>
      <w:r w:rsidR="00707CBC">
        <w:rPr>
          <w:rFonts w:cs="Arial"/>
          <w:sz w:val="22"/>
          <w:szCs w:val="22"/>
        </w:rPr>
        <w:t>is being given to a</w:t>
      </w:r>
      <w:r w:rsidR="00004AC9" w:rsidRPr="001E1451">
        <w:rPr>
          <w:rFonts w:cs="Arial"/>
          <w:sz w:val="22"/>
          <w:szCs w:val="22"/>
        </w:rPr>
        <w:t xml:space="preserve"> change to entitlements </w:t>
      </w:r>
      <w:r w:rsidR="008A000D" w:rsidRPr="001E1451">
        <w:rPr>
          <w:rFonts w:cs="Arial"/>
          <w:sz w:val="22"/>
          <w:szCs w:val="22"/>
        </w:rPr>
        <w:t xml:space="preserve">where </w:t>
      </w:r>
      <w:r w:rsidR="006C428A">
        <w:rPr>
          <w:rFonts w:cs="Arial"/>
          <w:sz w:val="22"/>
          <w:szCs w:val="22"/>
        </w:rPr>
        <w:t xml:space="preserve">the deceased has </w:t>
      </w:r>
      <w:r w:rsidR="00004AC9" w:rsidRPr="001E1451">
        <w:rPr>
          <w:rFonts w:cs="Arial"/>
          <w:sz w:val="22"/>
          <w:szCs w:val="22"/>
        </w:rPr>
        <w:t xml:space="preserve">died and </w:t>
      </w:r>
      <w:r w:rsidR="008A000D" w:rsidRPr="001E1451">
        <w:rPr>
          <w:rFonts w:cs="Arial"/>
          <w:sz w:val="22"/>
          <w:szCs w:val="22"/>
        </w:rPr>
        <w:t>ha</w:t>
      </w:r>
      <w:r w:rsidR="006C428A">
        <w:rPr>
          <w:rFonts w:cs="Arial"/>
          <w:sz w:val="22"/>
          <w:szCs w:val="22"/>
        </w:rPr>
        <w:t>s</w:t>
      </w:r>
      <w:r w:rsidR="008A000D" w:rsidRPr="001E1451">
        <w:rPr>
          <w:rFonts w:cs="Arial"/>
          <w:sz w:val="22"/>
          <w:szCs w:val="22"/>
        </w:rPr>
        <w:t xml:space="preserve"> at least one child and ha</w:t>
      </w:r>
      <w:r w:rsidR="006C428A">
        <w:rPr>
          <w:rFonts w:cs="Arial"/>
          <w:sz w:val="22"/>
          <w:szCs w:val="22"/>
        </w:rPr>
        <w:t>s</w:t>
      </w:r>
      <w:r w:rsidR="008A000D" w:rsidRPr="001E1451">
        <w:rPr>
          <w:rFonts w:cs="Arial"/>
          <w:sz w:val="22"/>
          <w:szCs w:val="22"/>
        </w:rPr>
        <w:t xml:space="preserve"> a spouse or spouses</w:t>
      </w:r>
      <w:r w:rsidR="006C428A">
        <w:rPr>
          <w:rFonts w:cs="Arial"/>
          <w:sz w:val="22"/>
          <w:szCs w:val="22"/>
        </w:rPr>
        <w:t>,</w:t>
      </w:r>
      <w:r w:rsidR="00062798" w:rsidRPr="001E1451">
        <w:rPr>
          <w:rFonts w:cs="Arial"/>
          <w:sz w:val="22"/>
          <w:szCs w:val="22"/>
        </w:rPr>
        <w:t xml:space="preserve"> as follows:</w:t>
      </w:r>
    </w:p>
    <w:p w14:paraId="003E44B3" w14:textId="3B588387" w:rsidR="008A000D" w:rsidRPr="001E1451" w:rsidRDefault="00F649A7" w:rsidP="00062798">
      <w:pPr>
        <w:spacing w:after="160" w:line="259" w:lineRule="auto"/>
        <w:ind w:firstLine="436"/>
        <w:rPr>
          <w:rFonts w:cs="Arial"/>
          <w:sz w:val="22"/>
          <w:szCs w:val="22"/>
        </w:rPr>
      </w:pPr>
      <w:r>
        <w:rPr>
          <w:rFonts w:cs="Arial"/>
          <w:sz w:val="22"/>
          <w:szCs w:val="22"/>
        </w:rPr>
        <w:t xml:space="preserve">The </w:t>
      </w:r>
      <w:r w:rsidR="008A000D" w:rsidRPr="001E1451">
        <w:rPr>
          <w:rFonts w:cs="Arial"/>
          <w:sz w:val="22"/>
          <w:szCs w:val="22"/>
        </w:rPr>
        <w:t xml:space="preserve">estate </w:t>
      </w:r>
      <w:r>
        <w:rPr>
          <w:rFonts w:cs="Arial"/>
          <w:sz w:val="22"/>
          <w:szCs w:val="22"/>
        </w:rPr>
        <w:t xml:space="preserve">would </w:t>
      </w:r>
      <w:r w:rsidR="008A000D" w:rsidRPr="001E1451">
        <w:rPr>
          <w:rFonts w:cs="Arial"/>
          <w:sz w:val="22"/>
          <w:szCs w:val="22"/>
        </w:rPr>
        <w:t>pass:</w:t>
      </w:r>
    </w:p>
    <w:p w14:paraId="74BC2A63" w14:textId="0B812517" w:rsidR="00004AC9" w:rsidRPr="001E1451" w:rsidRDefault="00F649A7" w:rsidP="00057772">
      <w:pPr>
        <w:pStyle w:val="ListParagraph"/>
        <w:numPr>
          <w:ilvl w:val="0"/>
          <w:numId w:val="8"/>
        </w:numPr>
        <w:spacing w:after="160" w:line="259" w:lineRule="auto"/>
        <w:ind w:left="851"/>
        <w:rPr>
          <w:rFonts w:cs="Arial"/>
          <w:sz w:val="22"/>
          <w:szCs w:val="22"/>
        </w:rPr>
      </w:pPr>
      <w:r>
        <w:rPr>
          <w:rFonts w:cs="Arial"/>
          <w:sz w:val="22"/>
          <w:szCs w:val="22"/>
        </w:rPr>
        <w:t>i</w:t>
      </w:r>
      <w:r w:rsidR="00004AC9" w:rsidRPr="001E1451">
        <w:rPr>
          <w:rFonts w:cs="Arial"/>
          <w:sz w:val="22"/>
          <w:szCs w:val="22"/>
        </w:rPr>
        <w:t xml:space="preserve">f all of </w:t>
      </w:r>
      <w:r>
        <w:rPr>
          <w:rFonts w:cs="Arial"/>
          <w:sz w:val="22"/>
          <w:szCs w:val="22"/>
        </w:rPr>
        <w:t xml:space="preserve">the </w:t>
      </w:r>
      <w:r w:rsidR="00004AC9" w:rsidRPr="001E1451">
        <w:rPr>
          <w:rFonts w:cs="Arial"/>
          <w:sz w:val="22"/>
          <w:szCs w:val="22"/>
        </w:rPr>
        <w:t xml:space="preserve">children are children of both </w:t>
      </w:r>
      <w:r>
        <w:rPr>
          <w:rFonts w:cs="Arial"/>
          <w:sz w:val="22"/>
          <w:szCs w:val="22"/>
        </w:rPr>
        <w:t xml:space="preserve">the deceased and the </w:t>
      </w:r>
      <w:r w:rsidR="00004AC9" w:rsidRPr="001E1451">
        <w:rPr>
          <w:rFonts w:cs="Arial"/>
          <w:sz w:val="22"/>
          <w:szCs w:val="22"/>
        </w:rPr>
        <w:t xml:space="preserve">spouse (and </w:t>
      </w:r>
      <w:r>
        <w:rPr>
          <w:rFonts w:cs="Arial"/>
          <w:sz w:val="22"/>
          <w:szCs w:val="22"/>
        </w:rPr>
        <w:t xml:space="preserve">the deceased has </w:t>
      </w:r>
      <w:r w:rsidR="00004AC9" w:rsidRPr="001E1451">
        <w:rPr>
          <w:rFonts w:cs="Arial"/>
          <w:sz w:val="22"/>
          <w:szCs w:val="22"/>
        </w:rPr>
        <w:t xml:space="preserve">only one spouse at the date of death), then the whole of </w:t>
      </w:r>
      <w:r>
        <w:rPr>
          <w:rFonts w:cs="Arial"/>
          <w:sz w:val="22"/>
          <w:szCs w:val="22"/>
        </w:rPr>
        <w:t xml:space="preserve">the </w:t>
      </w:r>
      <w:r w:rsidR="00004AC9" w:rsidRPr="001E1451">
        <w:rPr>
          <w:rFonts w:cs="Arial"/>
          <w:sz w:val="22"/>
          <w:szCs w:val="22"/>
        </w:rPr>
        <w:t xml:space="preserve">estate will pass to </w:t>
      </w:r>
      <w:r>
        <w:rPr>
          <w:rFonts w:cs="Arial"/>
          <w:sz w:val="22"/>
          <w:szCs w:val="22"/>
        </w:rPr>
        <w:t xml:space="preserve">the </w:t>
      </w:r>
      <w:r w:rsidR="00004AC9" w:rsidRPr="001E1451">
        <w:rPr>
          <w:rFonts w:cs="Arial"/>
          <w:sz w:val="22"/>
          <w:szCs w:val="22"/>
        </w:rPr>
        <w:t>spouse;</w:t>
      </w:r>
      <w:r w:rsidR="00966EF1" w:rsidRPr="001E1451">
        <w:rPr>
          <w:rFonts w:cs="Arial"/>
          <w:sz w:val="22"/>
          <w:szCs w:val="22"/>
        </w:rPr>
        <w:t xml:space="preserve"> </w:t>
      </w:r>
      <w:r w:rsidR="004E1D9C" w:rsidRPr="001E1451">
        <w:rPr>
          <w:rFonts w:cs="Arial"/>
          <w:sz w:val="22"/>
          <w:szCs w:val="22"/>
        </w:rPr>
        <w:t>o</w:t>
      </w:r>
      <w:r w:rsidR="00966EF1" w:rsidRPr="001E1451">
        <w:rPr>
          <w:rFonts w:cs="Arial"/>
          <w:sz w:val="22"/>
          <w:szCs w:val="22"/>
        </w:rPr>
        <w:t>r</w:t>
      </w:r>
    </w:p>
    <w:p w14:paraId="7E8ABD2D" w14:textId="77777777" w:rsidR="00004AC9" w:rsidRPr="001E1451" w:rsidRDefault="00004AC9" w:rsidP="00062798">
      <w:pPr>
        <w:pStyle w:val="ListParagraph"/>
        <w:spacing w:after="160" w:line="259" w:lineRule="auto"/>
        <w:ind w:left="851"/>
        <w:rPr>
          <w:rFonts w:cs="Arial"/>
          <w:sz w:val="22"/>
          <w:szCs w:val="22"/>
        </w:rPr>
      </w:pPr>
    </w:p>
    <w:p w14:paraId="6FDE41B2" w14:textId="5316A5D7" w:rsidR="008A000D" w:rsidRPr="001E1451" w:rsidRDefault="00004AC9" w:rsidP="00057772">
      <w:pPr>
        <w:pStyle w:val="ListParagraph"/>
        <w:numPr>
          <w:ilvl w:val="0"/>
          <w:numId w:val="8"/>
        </w:numPr>
        <w:spacing w:after="160" w:line="259" w:lineRule="auto"/>
        <w:ind w:left="851"/>
        <w:rPr>
          <w:rFonts w:cs="Arial"/>
          <w:sz w:val="22"/>
          <w:szCs w:val="22"/>
        </w:rPr>
      </w:pPr>
      <w:r w:rsidRPr="001E1451">
        <w:rPr>
          <w:rFonts w:cs="Arial"/>
          <w:sz w:val="22"/>
          <w:szCs w:val="22"/>
        </w:rPr>
        <w:t xml:space="preserve">If </w:t>
      </w:r>
      <w:r w:rsidR="00F649A7">
        <w:rPr>
          <w:rFonts w:cs="Arial"/>
          <w:sz w:val="22"/>
          <w:szCs w:val="22"/>
        </w:rPr>
        <w:t xml:space="preserve">the deceased has </w:t>
      </w:r>
      <w:r w:rsidRPr="001E1451">
        <w:rPr>
          <w:rFonts w:cs="Arial"/>
          <w:sz w:val="22"/>
          <w:szCs w:val="22"/>
        </w:rPr>
        <w:t xml:space="preserve">children who are not children of </w:t>
      </w:r>
      <w:r w:rsidR="00F649A7">
        <w:rPr>
          <w:rFonts w:cs="Arial"/>
          <w:sz w:val="22"/>
          <w:szCs w:val="22"/>
        </w:rPr>
        <w:t xml:space="preserve">the </w:t>
      </w:r>
      <w:r w:rsidRPr="001E1451">
        <w:rPr>
          <w:rFonts w:cs="Arial"/>
          <w:sz w:val="22"/>
          <w:szCs w:val="22"/>
        </w:rPr>
        <w:t>spouse or more than one spouse then:</w:t>
      </w:r>
    </w:p>
    <w:p w14:paraId="3C8B2C1F" w14:textId="77777777" w:rsidR="008A000D" w:rsidRPr="001E1451" w:rsidRDefault="008A000D" w:rsidP="00062798">
      <w:pPr>
        <w:pStyle w:val="ListParagraph"/>
        <w:spacing w:after="160" w:line="259" w:lineRule="auto"/>
        <w:ind w:left="851"/>
        <w:rPr>
          <w:rFonts w:cs="Arial"/>
          <w:sz w:val="22"/>
          <w:szCs w:val="22"/>
        </w:rPr>
      </w:pPr>
    </w:p>
    <w:p w14:paraId="42287D0D" w14:textId="26E51155" w:rsidR="008A000D" w:rsidRPr="001E1451" w:rsidRDefault="00F649A7" w:rsidP="00057772">
      <w:pPr>
        <w:pStyle w:val="ListParagraph"/>
        <w:numPr>
          <w:ilvl w:val="1"/>
          <w:numId w:val="8"/>
        </w:numPr>
        <w:spacing w:after="160" w:line="259" w:lineRule="auto"/>
        <w:ind w:left="1418"/>
        <w:rPr>
          <w:rFonts w:cs="Arial"/>
          <w:sz w:val="22"/>
          <w:szCs w:val="22"/>
        </w:rPr>
      </w:pPr>
      <w:r>
        <w:rPr>
          <w:rFonts w:cs="Arial"/>
          <w:sz w:val="22"/>
          <w:szCs w:val="22"/>
        </w:rPr>
        <w:t xml:space="preserve">The </w:t>
      </w:r>
      <w:r w:rsidR="00004AC9" w:rsidRPr="001E1451">
        <w:rPr>
          <w:rFonts w:cs="Arial"/>
          <w:sz w:val="22"/>
          <w:szCs w:val="22"/>
        </w:rPr>
        <w:t>spouse will receive (and if more than one spouse, then between them):</w:t>
      </w:r>
    </w:p>
    <w:p w14:paraId="43C202F4" w14:textId="7CF2BEAC" w:rsidR="00004AC9" w:rsidRPr="001E1451" w:rsidRDefault="00004AC9" w:rsidP="00057772">
      <w:pPr>
        <w:pStyle w:val="ListParagraph"/>
        <w:numPr>
          <w:ilvl w:val="2"/>
          <w:numId w:val="8"/>
        </w:numPr>
        <w:spacing w:after="160" w:line="259" w:lineRule="auto"/>
        <w:ind w:left="2268" w:hanging="425"/>
        <w:rPr>
          <w:rFonts w:cs="Arial"/>
          <w:sz w:val="22"/>
          <w:szCs w:val="22"/>
        </w:rPr>
      </w:pPr>
      <w:r w:rsidRPr="001E1451">
        <w:rPr>
          <w:rFonts w:cs="Arial"/>
          <w:sz w:val="22"/>
          <w:szCs w:val="22"/>
        </w:rPr>
        <w:t>$500,000 (to be indexed annually to C</w:t>
      </w:r>
      <w:r w:rsidR="001E1451">
        <w:rPr>
          <w:rFonts w:cs="Arial"/>
          <w:sz w:val="22"/>
          <w:szCs w:val="22"/>
        </w:rPr>
        <w:t xml:space="preserve">onsumer </w:t>
      </w:r>
      <w:r w:rsidRPr="001E1451">
        <w:rPr>
          <w:rFonts w:cs="Arial"/>
          <w:sz w:val="22"/>
          <w:szCs w:val="22"/>
        </w:rPr>
        <w:t>P</w:t>
      </w:r>
      <w:r w:rsidR="001E1451">
        <w:rPr>
          <w:rFonts w:cs="Arial"/>
          <w:sz w:val="22"/>
          <w:szCs w:val="22"/>
        </w:rPr>
        <w:t xml:space="preserve">rice </w:t>
      </w:r>
      <w:r w:rsidRPr="001E1451">
        <w:rPr>
          <w:rFonts w:cs="Arial"/>
          <w:sz w:val="22"/>
          <w:szCs w:val="22"/>
        </w:rPr>
        <w:t>I</w:t>
      </w:r>
      <w:r w:rsidR="001E1451">
        <w:rPr>
          <w:rFonts w:cs="Arial"/>
          <w:sz w:val="22"/>
          <w:szCs w:val="22"/>
        </w:rPr>
        <w:t>ndex</w:t>
      </w:r>
      <w:r w:rsidRPr="001E1451">
        <w:rPr>
          <w:rFonts w:cs="Arial"/>
          <w:sz w:val="22"/>
          <w:szCs w:val="22"/>
        </w:rPr>
        <w:t>);</w:t>
      </w:r>
    </w:p>
    <w:p w14:paraId="265222C2" w14:textId="142DF1E4" w:rsidR="008A000D" w:rsidRPr="001E1451" w:rsidRDefault="00F649A7" w:rsidP="007F4A9B">
      <w:pPr>
        <w:pStyle w:val="ListParagraph"/>
        <w:numPr>
          <w:ilvl w:val="2"/>
          <w:numId w:val="8"/>
        </w:numPr>
        <w:spacing w:after="160" w:line="259" w:lineRule="auto"/>
        <w:ind w:left="2268" w:hanging="425"/>
        <w:rPr>
          <w:rFonts w:cs="Arial"/>
          <w:sz w:val="22"/>
          <w:szCs w:val="22"/>
        </w:rPr>
      </w:pPr>
      <w:r>
        <w:rPr>
          <w:rFonts w:cs="Arial"/>
          <w:sz w:val="22"/>
          <w:szCs w:val="22"/>
        </w:rPr>
        <w:t xml:space="preserve">The deceased’s </w:t>
      </w:r>
      <w:r w:rsidR="008A000D" w:rsidRPr="001E1451">
        <w:rPr>
          <w:rFonts w:cs="Arial"/>
          <w:sz w:val="22"/>
          <w:szCs w:val="22"/>
        </w:rPr>
        <w:t>household chattels</w:t>
      </w:r>
      <w:r w:rsidR="007F4A9B" w:rsidRPr="001E1451">
        <w:rPr>
          <w:rFonts w:cs="Arial"/>
          <w:sz w:val="22"/>
          <w:szCs w:val="22"/>
        </w:rPr>
        <w:t>,</w:t>
      </w:r>
      <w:r w:rsidR="008A000D" w:rsidRPr="001E1451">
        <w:rPr>
          <w:rFonts w:cs="Arial"/>
          <w:sz w:val="22"/>
          <w:szCs w:val="22"/>
        </w:rPr>
        <w:t xml:space="preserve"> </w:t>
      </w:r>
      <w:r w:rsidR="000B4C6B" w:rsidRPr="001E1451">
        <w:rPr>
          <w:rFonts w:cs="Arial"/>
          <w:sz w:val="22"/>
          <w:szCs w:val="22"/>
        </w:rPr>
        <w:t xml:space="preserve">which </w:t>
      </w:r>
      <w:r w:rsidR="00920531" w:rsidRPr="001E1451">
        <w:rPr>
          <w:rFonts w:cs="Arial"/>
          <w:sz w:val="22"/>
          <w:szCs w:val="22"/>
        </w:rPr>
        <w:t xml:space="preserve">will </w:t>
      </w:r>
      <w:r w:rsidR="008A000D" w:rsidRPr="001E1451">
        <w:rPr>
          <w:rFonts w:cs="Arial"/>
          <w:sz w:val="22"/>
          <w:szCs w:val="22"/>
          <w:u w:val="single"/>
        </w:rPr>
        <w:t>not</w:t>
      </w:r>
      <w:r w:rsidR="008A000D" w:rsidRPr="001E1451">
        <w:rPr>
          <w:rFonts w:cs="Arial"/>
          <w:sz w:val="22"/>
          <w:szCs w:val="22"/>
        </w:rPr>
        <w:t xml:space="preserve"> include</w:t>
      </w:r>
      <w:r w:rsidR="00004AC9" w:rsidRPr="001E1451">
        <w:rPr>
          <w:rFonts w:cs="Arial"/>
          <w:sz w:val="22"/>
          <w:szCs w:val="22"/>
        </w:rPr>
        <w:t xml:space="preserve"> photographs (</w:t>
      </w:r>
      <w:r w:rsidR="007F4A9B" w:rsidRPr="001E1451">
        <w:rPr>
          <w:rFonts w:cs="Arial"/>
          <w:sz w:val="22"/>
          <w:szCs w:val="22"/>
        </w:rPr>
        <w:t>including negatives of and digital stored photographs as well as family videos/movies</w:t>
      </w:r>
      <w:r w:rsidR="00AC69E7" w:rsidRPr="001E1451">
        <w:rPr>
          <w:rFonts w:cs="Arial"/>
          <w:sz w:val="22"/>
          <w:szCs w:val="22"/>
        </w:rPr>
        <w:t>,</w:t>
      </w:r>
      <w:r w:rsidR="007F4A9B" w:rsidRPr="001E1451">
        <w:rPr>
          <w:rFonts w:cs="Arial"/>
          <w:sz w:val="22"/>
          <w:szCs w:val="22"/>
        </w:rPr>
        <w:t xml:space="preserve"> whether stored digitally or otherwise</w:t>
      </w:r>
      <w:r w:rsidR="00AC69E7" w:rsidRPr="001E1451">
        <w:rPr>
          <w:rFonts w:cs="Arial"/>
          <w:sz w:val="22"/>
          <w:szCs w:val="22"/>
        </w:rPr>
        <w:t>,</w:t>
      </w:r>
      <w:r w:rsidR="007F4A9B" w:rsidRPr="001E1451">
        <w:rPr>
          <w:rFonts w:cs="Arial"/>
          <w:sz w:val="22"/>
          <w:szCs w:val="22"/>
        </w:rPr>
        <w:t xml:space="preserve"> and the like</w:t>
      </w:r>
      <w:r w:rsidR="00920531" w:rsidRPr="001E1451">
        <w:rPr>
          <w:rFonts w:cs="Arial"/>
          <w:sz w:val="22"/>
          <w:szCs w:val="22"/>
        </w:rPr>
        <w:t>)</w:t>
      </w:r>
      <w:r w:rsidR="008A000D" w:rsidRPr="001E1451">
        <w:rPr>
          <w:rFonts w:cs="Arial"/>
          <w:sz w:val="22"/>
          <w:szCs w:val="22"/>
        </w:rPr>
        <w:t>;</w:t>
      </w:r>
    </w:p>
    <w:p w14:paraId="380C2772" w14:textId="3D63CA7E" w:rsidR="008A000D" w:rsidRPr="001E1451" w:rsidRDefault="008A000D" w:rsidP="00057772">
      <w:pPr>
        <w:pStyle w:val="ListParagraph"/>
        <w:numPr>
          <w:ilvl w:val="2"/>
          <w:numId w:val="8"/>
        </w:numPr>
        <w:spacing w:after="160" w:line="259" w:lineRule="auto"/>
        <w:ind w:left="2268" w:hanging="425"/>
        <w:rPr>
          <w:rFonts w:cs="Arial"/>
          <w:sz w:val="22"/>
          <w:szCs w:val="22"/>
        </w:rPr>
      </w:pPr>
      <w:r w:rsidRPr="001E1451">
        <w:rPr>
          <w:rFonts w:cs="Arial"/>
          <w:sz w:val="22"/>
          <w:szCs w:val="22"/>
        </w:rPr>
        <w:t xml:space="preserve">½ (if </w:t>
      </w:r>
      <w:r w:rsidR="00F649A7">
        <w:rPr>
          <w:rFonts w:cs="Arial"/>
          <w:sz w:val="22"/>
          <w:szCs w:val="22"/>
        </w:rPr>
        <w:t xml:space="preserve">the deceased has </w:t>
      </w:r>
      <w:r w:rsidRPr="001E1451">
        <w:rPr>
          <w:rFonts w:cs="Arial"/>
          <w:sz w:val="22"/>
          <w:szCs w:val="22"/>
        </w:rPr>
        <w:t xml:space="preserve">only one child) or 1/3 (if </w:t>
      </w:r>
      <w:r w:rsidR="00F649A7">
        <w:rPr>
          <w:rFonts w:cs="Arial"/>
          <w:sz w:val="22"/>
          <w:szCs w:val="22"/>
        </w:rPr>
        <w:t xml:space="preserve">the deceased </w:t>
      </w:r>
      <w:r w:rsidRPr="001E1451">
        <w:rPr>
          <w:rFonts w:cs="Arial"/>
          <w:sz w:val="22"/>
          <w:szCs w:val="22"/>
        </w:rPr>
        <w:t>ha</w:t>
      </w:r>
      <w:r w:rsidR="00F649A7">
        <w:rPr>
          <w:rFonts w:cs="Arial"/>
          <w:sz w:val="22"/>
          <w:szCs w:val="22"/>
        </w:rPr>
        <w:t>s</w:t>
      </w:r>
      <w:r w:rsidRPr="001E1451">
        <w:rPr>
          <w:rFonts w:cs="Arial"/>
          <w:sz w:val="22"/>
          <w:szCs w:val="22"/>
        </w:rPr>
        <w:t xml:space="preserve"> two or more children) of </w:t>
      </w:r>
      <w:r w:rsidR="00F649A7">
        <w:rPr>
          <w:rFonts w:cs="Arial"/>
          <w:sz w:val="22"/>
          <w:szCs w:val="22"/>
        </w:rPr>
        <w:t xml:space="preserve">the </w:t>
      </w:r>
      <w:r w:rsidRPr="001E1451">
        <w:rPr>
          <w:rFonts w:cs="Arial"/>
          <w:sz w:val="22"/>
          <w:szCs w:val="22"/>
        </w:rPr>
        <w:t>residuary</w:t>
      </w:r>
      <w:r w:rsidR="00F649A7">
        <w:rPr>
          <w:rFonts w:cs="Arial"/>
          <w:sz w:val="22"/>
          <w:szCs w:val="22"/>
        </w:rPr>
        <w:t xml:space="preserve"> </w:t>
      </w:r>
      <w:r w:rsidRPr="001E1451">
        <w:rPr>
          <w:rFonts w:cs="Arial"/>
          <w:sz w:val="22"/>
          <w:szCs w:val="22"/>
        </w:rPr>
        <w:t>estate; and</w:t>
      </w:r>
    </w:p>
    <w:p w14:paraId="45521861" w14:textId="77777777" w:rsidR="008A000D" w:rsidRDefault="008A000D" w:rsidP="008A000D">
      <w:pPr>
        <w:pStyle w:val="ListParagraph"/>
        <w:spacing w:after="160" w:line="259" w:lineRule="auto"/>
        <w:ind w:left="1364"/>
        <w:rPr>
          <w:rFonts w:cs="Arial"/>
          <w:sz w:val="22"/>
          <w:szCs w:val="22"/>
        </w:rPr>
      </w:pPr>
    </w:p>
    <w:p w14:paraId="797E2484" w14:textId="385C27CE" w:rsidR="008A000D" w:rsidRDefault="00F649A7" w:rsidP="00057772">
      <w:pPr>
        <w:pStyle w:val="ListParagraph"/>
        <w:numPr>
          <w:ilvl w:val="1"/>
          <w:numId w:val="8"/>
        </w:numPr>
        <w:spacing w:after="160" w:line="259" w:lineRule="auto"/>
        <w:ind w:left="1418"/>
        <w:rPr>
          <w:rFonts w:cs="Arial"/>
          <w:sz w:val="22"/>
          <w:szCs w:val="22"/>
        </w:rPr>
      </w:pPr>
      <w:r>
        <w:rPr>
          <w:rFonts w:cs="Arial"/>
          <w:sz w:val="22"/>
          <w:szCs w:val="22"/>
        </w:rPr>
        <w:t xml:space="preserve">The </w:t>
      </w:r>
      <w:r w:rsidR="008A000D">
        <w:rPr>
          <w:rFonts w:cs="Arial"/>
          <w:sz w:val="22"/>
          <w:szCs w:val="22"/>
        </w:rPr>
        <w:t>child or children will receive the following:</w:t>
      </w:r>
    </w:p>
    <w:p w14:paraId="5A8DB584" w14:textId="568FF746" w:rsidR="00004AC9" w:rsidRDefault="00544BC5" w:rsidP="00057772">
      <w:pPr>
        <w:pStyle w:val="ListParagraph"/>
        <w:numPr>
          <w:ilvl w:val="2"/>
          <w:numId w:val="8"/>
        </w:numPr>
        <w:spacing w:after="160" w:line="259" w:lineRule="auto"/>
        <w:ind w:left="2268" w:hanging="425"/>
        <w:rPr>
          <w:rFonts w:cs="Arial"/>
          <w:sz w:val="22"/>
          <w:szCs w:val="22"/>
        </w:rPr>
      </w:pPr>
      <w:r>
        <w:rPr>
          <w:rFonts w:cs="Arial"/>
          <w:sz w:val="22"/>
          <w:szCs w:val="22"/>
        </w:rPr>
        <w:t xml:space="preserve">If </w:t>
      </w:r>
      <w:r w:rsidR="00F649A7">
        <w:rPr>
          <w:rFonts w:cs="Arial"/>
          <w:sz w:val="22"/>
          <w:szCs w:val="22"/>
        </w:rPr>
        <w:t>the deceased has</w:t>
      </w:r>
      <w:r>
        <w:rPr>
          <w:rFonts w:cs="Arial"/>
          <w:sz w:val="22"/>
          <w:szCs w:val="22"/>
        </w:rPr>
        <w:t xml:space="preserve"> only one child, </w:t>
      </w:r>
      <w:r w:rsidR="008A000D" w:rsidRPr="0034634A">
        <w:rPr>
          <w:rFonts w:cs="Arial"/>
          <w:sz w:val="22"/>
          <w:szCs w:val="22"/>
        </w:rPr>
        <w:t xml:space="preserve">½ </w:t>
      </w:r>
      <w:r>
        <w:rPr>
          <w:rFonts w:cs="Arial"/>
          <w:sz w:val="22"/>
          <w:szCs w:val="22"/>
        </w:rPr>
        <w:t xml:space="preserve">of </w:t>
      </w:r>
      <w:r w:rsidR="00F649A7">
        <w:rPr>
          <w:rFonts w:cs="Arial"/>
          <w:sz w:val="22"/>
          <w:szCs w:val="22"/>
        </w:rPr>
        <w:t xml:space="preserve">the </w:t>
      </w:r>
      <w:r>
        <w:rPr>
          <w:rFonts w:cs="Arial"/>
          <w:sz w:val="22"/>
          <w:szCs w:val="22"/>
        </w:rPr>
        <w:t>residuary estate</w:t>
      </w:r>
      <w:r w:rsidR="00004AC9">
        <w:rPr>
          <w:rFonts w:cs="Arial"/>
          <w:sz w:val="22"/>
          <w:szCs w:val="22"/>
        </w:rPr>
        <w:t>;</w:t>
      </w:r>
      <w:r w:rsidR="008A000D" w:rsidRPr="0034634A">
        <w:rPr>
          <w:rFonts w:cs="Arial"/>
          <w:sz w:val="22"/>
          <w:szCs w:val="22"/>
        </w:rPr>
        <w:t xml:space="preserve"> or </w:t>
      </w:r>
    </w:p>
    <w:p w14:paraId="27E37CBE" w14:textId="7305110E" w:rsidR="00544BC5" w:rsidRDefault="00544BC5" w:rsidP="00057772">
      <w:pPr>
        <w:pStyle w:val="ListParagraph"/>
        <w:numPr>
          <w:ilvl w:val="2"/>
          <w:numId w:val="8"/>
        </w:numPr>
        <w:spacing w:after="160" w:line="259" w:lineRule="auto"/>
        <w:ind w:left="2268" w:hanging="425"/>
        <w:rPr>
          <w:rFonts w:cs="Arial"/>
          <w:sz w:val="22"/>
          <w:szCs w:val="22"/>
        </w:rPr>
      </w:pPr>
      <w:r>
        <w:rPr>
          <w:rFonts w:cs="Arial"/>
          <w:sz w:val="22"/>
          <w:szCs w:val="22"/>
        </w:rPr>
        <w:t xml:space="preserve">If </w:t>
      </w:r>
      <w:r w:rsidR="00F649A7">
        <w:rPr>
          <w:rFonts w:cs="Arial"/>
          <w:sz w:val="22"/>
          <w:szCs w:val="22"/>
        </w:rPr>
        <w:t xml:space="preserve">the deceased has </w:t>
      </w:r>
      <w:r>
        <w:rPr>
          <w:rFonts w:cs="Arial"/>
          <w:sz w:val="22"/>
          <w:szCs w:val="22"/>
        </w:rPr>
        <w:t xml:space="preserve">two or more children, </w:t>
      </w:r>
      <w:r w:rsidR="008A000D" w:rsidRPr="0034634A">
        <w:rPr>
          <w:rFonts w:cs="Arial"/>
          <w:sz w:val="22"/>
          <w:szCs w:val="22"/>
        </w:rPr>
        <w:t xml:space="preserve">2/3 of </w:t>
      </w:r>
      <w:r w:rsidR="00F649A7">
        <w:rPr>
          <w:rFonts w:cs="Arial"/>
          <w:sz w:val="22"/>
          <w:szCs w:val="22"/>
        </w:rPr>
        <w:t xml:space="preserve">the </w:t>
      </w:r>
      <w:r w:rsidR="008A000D" w:rsidRPr="0034634A">
        <w:rPr>
          <w:rFonts w:cs="Arial"/>
          <w:sz w:val="22"/>
          <w:szCs w:val="22"/>
        </w:rPr>
        <w:t>residuary estate</w:t>
      </w:r>
      <w:r>
        <w:rPr>
          <w:rFonts w:cs="Arial"/>
          <w:sz w:val="22"/>
          <w:szCs w:val="22"/>
        </w:rPr>
        <w:t>;</w:t>
      </w:r>
    </w:p>
    <w:p w14:paraId="1C5FE497" w14:textId="77777777" w:rsidR="00904571" w:rsidRDefault="00904571" w:rsidP="00904571">
      <w:pPr>
        <w:pStyle w:val="ListParagraph"/>
        <w:spacing w:after="160" w:line="259" w:lineRule="auto"/>
        <w:ind w:left="1080"/>
        <w:rPr>
          <w:rFonts w:cs="Arial"/>
          <w:sz w:val="22"/>
          <w:szCs w:val="22"/>
        </w:rPr>
      </w:pPr>
    </w:p>
    <w:p w14:paraId="64E24E8F" w14:textId="28BF3597" w:rsidR="00904571" w:rsidRDefault="00904571" w:rsidP="00904571">
      <w:pPr>
        <w:pStyle w:val="ListParagraph"/>
        <w:spacing w:after="160" w:line="259" w:lineRule="auto"/>
        <w:ind w:left="1080"/>
        <w:rPr>
          <w:rFonts w:cs="Arial"/>
          <w:sz w:val="22"/>
          <w:szCs w:val="22"/>
        </w:rPr>
      </w:pPr>
      <w:r w:rsidRPr="00904571">
        <w:rPr>
          <w:rFonts w:cs="Arial"/>
          <w:sz w:val="22"/>
          <w:szCs w:val="22"/>
        </w:rPr>
        <w:t xml:space="preserve">and if </w:t>
      </w:r>
      <w:r w:rsidR="00F649A7">
        <w:rPr>
          <w:rFonts w:cs="Arial"/>
          <w:sz w:val="22"/>
          <w:szCs w:val="22"/>
        </w:rPr>
        <w:t xml:space="preserve">a </w:t>
      </w:r>
      <w:r w:rsidRPr="00904571">
        <w:rPr>
          <w:rFonts w:cs="Arial"/>
          <w:sz w:val="22"/>
          <w:szCs w:val="22"/>
        </w:rPr>
        <w:t xml:space="preserve">child, or any of </w:t>
      </w:r>
      <w:r w:rsidR="00F649A7">
        <w:rPr>
          <w:rFonts w:cs="Arial"/>
          <w:sz w:val="22"/>
          <w:szCs w:val="22"/>
        </w:rPr>
        <w:t xml:space="preserve">the </w:t>
      </w:r>
      <w:r w:rsidRPr="00904571">
        <w:rPr>
          <w:rFonts w:cs="Arial"/>
          <w:sz w:val="22"/>
          <w:szCs w:val="22"/>
        </w:rPr>
        <w:t xml:space="preserve">children, have failed to survive </w:t>
      </w:r>
      <w:r w:rsidR="00F649A7">
        <w:rPr>
          <w:rFonts w:cs="Arial"/>
          <w:sz w:val="22"/>
          <w:szCs w:val="22"/>
        </w:rPr>
        <w:t xml:space="preserve">the deceased </w:t>
      </w:r>
      <w:r w:rsidRPr="00904571">
        <w:rPr>
          <w:rFonts w:cs="Arial"/>
          <w:sz w:val="22"/>
          <w:szCs w:val="22"/>
        </w:rPr>
        <w:t>leaving a child, then th</w:t>
      </w:r>
      <w:r w:rsidR="000B4C6B">
        <w:rPr>
          <w:rFonts w:cs="Arial"/>
          <w:sz w:val="22"/>
          <w:szCs w:val="22"/>
        </w:rPr>
        <w:t>at</w:t>
      </w:r>
      <w:r w:rsidRPr="00904571">
        <w:rPr>
          <w:rFonts w:cs="Arial"/>
          <w:sz w:val="22"/>
          <w:szCs w:val="22"/>
        </w:rPr>
        <w:t xml:space="preserve"> child shall take their </w:t>
      </w:r>
      <w:r w:rsidR="00920531">
        <w:rPr>
          <w:rFonts w:cs="Arial"/>
          <w:sz w:val="22"/>
          <w:szCs w:val="22"/>
        </w:rPr>
        <w:t xml:space="preserve">deceased </w:t>
      </w:r>
      <w:r w:rsidRPr="00904571">
        <w:rPr>
          <w:rFonts w:cs="Arial"/>
          <w:sz w:val="22"/>
          <w:szCs w:val="22"/>
        </w:rPr>
        <w:t>parent’s share and, if more than one child, in equal shares.</w:t>
      </w:r>
    </w:p>
    <w:p w14:paraId="3F47CBBF" w14:textId="43371422" w:rsidR="000B4C6B" w:rsidRDefault="006E3E23" w:rsidP="006E3E23">
      <w:pPr>
        <w:spacing w:after="160" w:line="259" w:lineRule="auto"/>
        <w:rPr>
          <w:rFonts w:cs="Arial"/>
          <w:sz w:val="22"/>
          <w:szCs w:val="22"/>
        </w:rPr>
      </w:pPr>
      <w:r w:rsidRPr="006E3E23">
        <w:rPr>
          <w:rFonts w:cs="Arial"/>
          <w:noProof/>
          <w:sz w:val="22"/>
          <w:szCs w:val="22"/>
        </w:rPr>
        <w:lastRenderedPageBreak/>
        <mc:AlternateContent>
          <mc:Choice Requires="wps">
            <w:drawing>
              <wp:anchor distT="91440" distB="91440" distL="114300" distR="114300" simplePos="0" relativeHeight="251660288" behindDoc="0" locked="0" layoutInCell="1" allowOverlap="1" wp14:anchorId="268ACBCE" wp14:editId="7E03BEBB">
                <wp:simplePos x="0" y="0"/>
                <wp:positionH relativeFrom="margin">
                  <wp:posOffset>104140</wp:posOffset>
                </wp:positionH>
                <wp:positionV relativeFrom="paragraph">
                  <wp:posOffset>260985</wp:posOffset>
                </wp:positionV>
                <wp:extent cx="6477000" cy="33909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390900"/>
                        </a:xfrm>
                        <a:prstGeom prst="rect">
                          <a:avLst/>
                        </a:prstGeom>
                        <a:noFill/>
                        <a:ln w="9525">
                          <a:noFill/>
                          <a:miter lim="800000"/>
                          <a:headEnd/>
                          <a:tailEnd/>
                        </a:ln>
                      </wps:spPr>
                      <wps:txbx>
                        <w:txbxContent>
                          <w:p w14:paraId="689D3155" w14:textId="39C8E25B" w:rsidR="006E3E23" w:rsidRPr="00013E65" w:rsidRDefault="006E3E23" w:rsidP="00013E65">
                            <w:pPr>
                              <w:pBdr>
                                <w:top w:val="single" w:sz="24" w:space="8" w:color="5B9BD5" w:themeColor="accent1"/>
                                <w:bottom w:val="single" w:sz="24" w:space="8" w:color="5B9BD5" w:themeColor="accent1"/>
                              </w:pBdr>
                              <w:spacing w:after="0"/>
                              <w:ind w:left="360"/>
                              <w:rPr>
                                <w:b/>
                                <w:bCs/>
                                <w:i/>
                                <w:iCs/>
                                <w:color w:val="5B9BD5" w:themeColor="accent1"/>
                                <w:sz w:val="22"/>
                                <w:szCs w:val="22"/>
                              </w:rPr>
                            </w:pPr>
                            <w:r w:rsidRPr="00013E65">
                              <w:rPr>
                                <w:b/>
                                <w:bCs/>
                                <w:i/>
                                <w:iCs/>
                                <w:color w:val="5B9BD5" w:themeColor="accent1"/>
                                <w:sz w:val="24"/>
                              </w:rPr>
                              <w:t xml:space="preserve">Consultation </w:t>
                            </w:r>
                            <w:r w:rsidR="00242821">
                              <w:rPr>
                                <w:b/>
                                <w:bCs/>
                                <w:i/>
                                <w:iCs/>
                                <w:color w:val="5B9BD5" w:themeColor="accent1"/>
                                <w:sz w:val="24"/>
                              </w:rPr>
                              <w:t>Questions</w:t>
                            </w:r>
                            <w:r w:rsidRPr="00013E65">
                              <w:rPr>
                                <w:b/>
                                <w:bCs/>
                                <w:i/>
                                <w:iCs/>
                                <w:color w:val="5B9BD5" w:themeColor="accent1"/>
                                <w:sz w:val="24"/>
                              </w:rPr>
                              <w:t xml:space="preserve"> – Intestacy Beneficiaries </w:t>
                            </w:r>
                            <w:r w:rsidR="001800E6" w:rsidRPr="00013E65">
                              <w:rPr>
                                <w:b/>
                                <w:bCs/>
                                <w:i/>
                                <w:iCs/>
                                <w:color w:val="5B9BD5" w:themeColor="accent1"/>
                                <w:sz w:val="24"/>
                              </w:rPr>
                              <w:br/>
                            </w:r>
                          </w:p>
                          <w:p w14:paraId="66E36BBE" w14:textId="64F23E61" w:rsidR="006E3E23" w:rsidRPr="00013E65" w:rsidRDefault="00F649A7" w:rsidP="006E3E23">
                            <w:pPr>
                              <w:pStyle w:val="ListParagraph"/>
                              <w:numPr>
                                <w:ilvl w:val="0"/>
                                <w:numId w:val="24"/>
                              </w:numPr>
                              <w:pBdr>
                                <w:top w:val="single" w:sz="24" w:space="8" w:color="5B9BD5" w:themeColor="accent1"/>
                                <w:bottom w:val="single" w:sz="24" w:space="8" w:color="5B9BD5" w:themeColor="accent1"/>
                              </w:pBdr>
                              <w:spacing w:after="0"/>
                              <w:rPr>
                                <w:i/>
                                <w:iCs/>
                                <w:color w:val="5B9BD5" w:themeColor="accent1"/>
                                <w:sz w:val="22"/>
                                <w:szCs w:val="22"/>
                              </w:rPr>
                            </w:pPr>
                            <w:r>
                              <w:rPr>
                                <w:i/>
                                <w:iCs/>
                                <w:color w:val="5B9BD5" w:themeColor="accent1"/>
                                <w:sz w:val="22"/>
                                <w:szCs w:val="22"/>
                              </w:rPr>
                              <w:t>Do you agree with the</w:t>
                            </w:r>
                            <w:r w:rsidR="006E3E23" w:rsidRPr="00013E65">
                              <w:rPr>
                                <w:i/>
                                <w:iCs/>
                                <w:color w:val="5B9BD5" w:themeColor="accent1"/>
                                <w:sz w:val="22"/>
                                <w:szCs w:val="22"/>
                              </w:rPr>
                              <w:t xml:space="preserve"> variations</w:t>
                            </w:r>
                            <w:r w:rsidR="00F027A0">
                              <w:rPr>
                                <w:i/>
                                <w:iCs/>
                                <w:color w:val="5B9BD5" w:themeColor="accent1"/>
                                <w:sz w:val="22"/>
                                <w:szCs w:val="22"/>
                              </w:rPr>
                              <w:t xml:space="preserve"> </w:t>
                            </w:r>
                            <w:r w:rsidR="006E3E23" w:rsidRPr="00013E65">
                              <w:rPr>
                                <w:i/>
                                <w:iCs/>
                                <w:color w:val="5B9BD5" w:themeColor="accent1"/>
                                <w:sz w:val="22"/>
                                <w:szCs w:val="22"/>
                              </w:rPr>
                              <w:t>to the beneficiaries eligible to take on intestacy</w:t>
                            </w:r>
                            <w:r w:rsidR="00405AD6">
                              <w:rPr>
                                <w:i/>
                                <w:iCs/>
                                <w:color w:val="5B9BD5" w:themeColor="accent1"/>
                                <w:sz w:val="22"/>
                                <w:szCs w:val="22"/>
                              </w:rPr>
                              <w:t xml:space="preserve"> </w:t>
                            </w:r>
                            <w:r>
                              <w:rPr>
                                <w:i/>
                                <w:iCs/>
                                <w:color w:val="5B9BD5" w:themeColor="accent1"/>
                                <w:sz w:val="22"/>
                                <w:szCs w:val="22"/>
                              </w:rPr>
                              <w:t>(raised above)</w:t>
                            </w:r>
                            <w:r w:rsidR="00A45586" w:rsidRPr="00013E65">
                              <w:rPr>
                                <w:i/>
                                <w:iCs/>
                                <w:color w:val="5B9BD5" w:themeColor="accent1"/>
                                <w:sz w:val="22"/>
                                <w:szCs w:val="22"/>
                              </w:rPr>
                              <w:t xml:space="preserve"> and should any other variations be considered</w:t>
                            </w:r>
                            <w:r w:rsidR="006E3E23" w:rsidRPr="00013E65">
                              <w:rPr>
                                <w:i/>
                                <w:iCs/>
                                <w:color w:val="5B9BD5" w:themeColor="accent1"/>
                                <w:sz w:val="22"/>
                                <w:szCs w:val="22"/>
                              </w:rPr>
                              <w:t>?</w:t>
                            </w:r>
                            <w:r w:rsidR="001800E6" w:rsidRPr="00013E65">
                              <w:rPr>
                                <w:i/>
                                <w:iCs/>
                                <w:color w:val="5B9BD5" w:themeColor="accent1"/>
                                <w:sz w:val="22"/>
                                <w:szCs w:val="22"/>
                              </w:rPr>
                              <w:br/>
                            </w:r>
                          </w:p>
                          <w:p w14:paraId="1A41BA7B" w14:textId="14526CB4" w:rsidR="00A45586" w:rsidRPr="00013E65" w:rsidRDefault="00F649A7" w:rsidP="00D02F02">
                            <w:pPr>
                              <w:pStyle w:val="ListParagraph"/>
                              <w:numPr>
                                <w:ilvl w:val="0"/>
                                <w:numId w:val="24"/>
                              </w:numPr>
                              <w:pBdr>
                                <w:top w:val="single" w:sz="24" w:space="8" w:color="5B9BD5" w:themeColor="accent1"/>
                                <w:bottom w:val="single" w:sz="24" w:space="8" w:color="5B9BD5" w:themeColor="accent1"/>
                              </w:pBdr>
                              <w:spacing w:after="0"/>
                              <w:rPr>
                                <w:i/>
                                <w:iCs/>
                                <w:color w:val="5B9BD5" w:themeColor="accent1"/>
                                <w:sz w:val="22"/>
                                <w:szCs w:val="22"/>
                              </w:rPr>
                            </w:pPr>
                            <w:r>
                              <w:rPr>
                                <w:i/>
                                <w:iCs/>
                                <w:color w:val="5B9BD5" w:themeColor="accent1"/>
                                <w:sz w:val="22"/>
                                <w:szCs w:val="22"/>
                              </w:rPr>
                              <w:t xml:space="preserve">Do you agree with </w:t>
                            </w:r>
                            <w:r w:rsidR="00A45586" w:rsidRPr="00013E65">
                              <w:rPr>
                                <w:i/>
                                <w:iCs/>
                                <w:color w:val="5B9BD5" w:themeColor="accent1"/>
                                <w:sz w:val="22"/>
                                <w:szCs w:val="22"/>
                              </w:rPr>
                              <w:t>allowing a court, by order, to extend eligible beneficiaries to include those under Aboriginal and</w:t>
                            </w:r>
                            <w:r w:rsidR="00405AD6">
                              <w:rPr>
                                <w:i/>
                                <w:iCs/>
                                <w:color w:val="5B9BD5" w:themeColor="accent1"/>
                                <w:sz w:val="22"/>
                                <w:szCs w:val="22"/>
                              </w:rPr>
                              <w:t>/or</w:t>
                            </w:r>
                            <w:r w:rsidR="00A45586" w:rsidRPr="00013E65">
                              <w:rPr>
                                <w:i/>
                                <w:iCs/>
                                <w:color w:val="5B9BD5" w:themeColor="accent1"/>
                                <w:sz w:val="22"/>
                                <w:szCs w:val="22"/>
                              </w:rPr>
                              <w:t xml:space="preserve"> Torres Strait Islander cultural tradition </w:t>
                            </w:r>
                            <w:r>
                              <w:rPr>
                                <w:i/>
                                <w:iCs/>
                                <w:color w:val="5B9BD5" w:themeColor="accent1"/>
                                <w:sz w:val="22"/>
                                <w:szCs w:val="22"/>
                              </w:rPr>
                              <w:t xml:space="preserve">of </w:t>
                            </w:r>
                            <w:r w:rsidR="00A45586" w:rsidRPr="00013E65">
                              <w:rPr>
                                <w:i/>
                                <w:iCs/>
                                <w:color w:val="5B9BD5" w:themeColor="accent1"/>
                                <w:sz w:val="22"/>
                                <w:szCs w:val="22"/>
                              </w:rPr>
                              <w:t>which the deceased person was part or should a more informal option be considered and, if so, what?</w:t>
                            </w:r>
                            <w:r w:rsidR="00A45586" w:rsidRPr="00013E65">
                              <w:rPr>
                                <w:i/>
                                <w:iCs/>
                                <w:color w:val="5B9BD5" w:themeColor="accent1"/>
                                <w:sz w:val="22"/>
                                <w:szCs w:val="22"/>
                              </w:rPr>
                              <w:br/>
                            </w:r>
                          </w:p>
                          <w:p w14:paraId="798122FE" w14:textId="3C4FF7D7" w:rsidR="006E3E23" w:rsidRPr="00013E65" w:rsidRDefault="00D60EF5" w:rsidP="00013E65">
                            <w:pPr>
                              <w:pStyle w:val="ListParagraph"/>
                              <w:numPr>
                                <w:ilvl w:val="0"/>
                                <w:numId w:val="24"/>
                              </w:numPr>
                              <w:pBdr>
                                <w:top w:val="single" w:sz="24" w:space="8" w:color="5B9BD5" w:themeColor="accent1"/>
                                <w:bottom w:val="single" w:sz="24" w:space="8" w:color="5B9BD5" w:themeColor="accent1"/>
                              </w:pBdr>
                              <w:spacing w:after="0"/>
                              <w:rPr>
                                <w:i/>
                                <w:iCs/>
                                <w:color w:val="5B9BD5" w:themeColor="accent1"/>
                                <w:sz w:val="22"/>
                                <w:szCs w:val="22"/>
                              </w:rPr>
                            </w:pPr>
                            <w:r w:rsidRPr="00013E65">
                              <w:rPr>
                                <w:i/>
                                <w:iCs/>
                                <w:color w:val="5B9BD5" w:themeColor="accent1"/>
                                <w:sz w:val="22"/>
                                <w:szCs w:val="22"/>
                              </w:rPr>
                              <w:t>Do you agree with</w:t>
                            </w:r>
                            <w:r w:rsidR="006E3E23" w:rsidRPr="00013E65">
                              <w:rPr>
                                <w:i/>
                                <w:iCs/>
                                <w:color w:val="5B9BD5" w:themeColor="accent1"/>
                                <w:sz w:val="22"/>
                                <w:szCs w:val="22"/>
                              </w:rPr>
                              <w:t xml:space="preserve"> the proposed variations to the entitlements of </w:t>
                            </w:r>
                            <w:r w:rsidR="001800E6" w:rsidRPr="00013E65">
                              <w:rPr>
                                <w:i/>
                                <w:iCs/>
                                <w:color w:val="5B9BD5" w:themeColor="accent1"/>
                                <w:sz w:val="22"/>
                                <w:szCs w:val="22"/>
                              </w:rPr>
                              <w:t xml:space="preserve">the deceased person’s </w:t>
                            </w:r>
                            <w:r w:rsidR="006E3E23" w:rsidRPr="00013E65">
                              <w:rPr>
                                <w:i/>
                                <w:iCs/>
                                <w:color w:val="5B9BD5" w:themeColor="accent1"/>
                                <w:sz w:val="22"/>
                                <w:szCs w:val="22"/>
                              </w:rPr>
                              <w:t xml:space="preserve">children and spouses on intestacy and, in </w:t>
                            </w:r>
                            <w:r w:rsidR="001800E6" w:rsidRPr="00013E65">
                              <w:rPr>
                                <w:i/>
                                <w:iCs/>
                                <w:color w:val="5B9BD5" w:themeColor="accent1"/>
                                <w:sz w:val="22"/>
                                <w:szCs w:val="22"/>
                              </w:rPr>
                              <w:t>particular:</w:t>
                            </w:r>
                            <w:r w:rsidR="001800E6" w:rsidRPr="00013E65">
                              <w:rPr>
                                <w:i/>
                                <w:iCs/>
                                <w:color w:val="5B9BD5" w:themeColor="accent1"/>
                                <w:sz w:val="22"/>
                                <w:szCs w:val="22"/>
                              </w:rPr>
                              <w:br/>
                            </w:r>
                            <w:r w:rsidR="001800E6" w:rsidRPr="00013E65">
                              <w:rPr>
                                <w:i/>
                                <w:iCs/>
                                <w:color w:val="5B9BD5" w:themeColor="accent1"/>
                                <w:sz w:val="22"/>
                                <w:szCs w:val="22"/>
                              </w:rPr>
                              <w:br/>
                              <w:t xml:space="preserve">- </w:t>
                            </w:r>
                            <w:r w:rsidR="006E3E23" w:rsidRPr="00013E65">
                              <w:rPr>
                                <w:i/>
                                <w:iCs/>
                                <w:color w:val="5B9BD5" w:themeColor="accent1"/>
                                <w:sz w:val="22"/>
                                <w:szCs w:val="22"/>
                              </w:rPr>
                              <w:t>the increase of the spousal legacy to $500,000?</w:t>
                            </w:r>
                            <w:r w:rsidR="001800E6" w:rsidRPr="00013E65">
                              <w:rPr>
                                <w:i/>
                                <w:iCs/>
                                <w:color w:val="5B9BD5" w:themeColor="accent1"/>
                                <w:sz w:val="22"/>
                                <w:szCs w:val="22"/>
                              </w:rPr>
                              <w:br/>
                            </w:r>
                            <w:r w:rsidR="001800E6" w:rsidRPr="00013E65">
                              <w:rPr>
                                <w:i/>
                                <w:iCs/>
                                <w:color w:val="5B9BD5" w:themeColor="accent1"/>
                                <w:sz w:val="22"/>
                                <w:szCs w:val="22"/>
                              </w:rPr>
                              <w:br/>
                              <w:t xml:space="preserve">- the indexation of the spousal legacy to Consumer Price Index (as has been adopted in New South Wales and Victoria) </w:t>
                            </w:r>
                            <w:r w:rsidRPr="00013E65">
                              <w:rPr>
                                <w:i/>
                                <w:iCs/>
                                <w:color w:val="5B9BD5" w:themeColor="accent1"/>
                                <w:sz w:val="22"/>
                                <w:szCs w:val="22"/>
                              </w:rPr>
                              <w:t>or</w:t>
                            </w:r>
                            <w:r w:rsidR="001800E6" w:rsidRPr="00013E65">
                              <w:rPr>
                                <w:i/>
                                <w:iCs/>
                                <w:color w:val="5B9BD5" w:themeColor="accent1"/>
                                <w:sz w:val="22"/>
                                <w:szCs w:val="22"/>
                              </w:rPr>
                              <w:t xml:space="preserve"> whether this should instead be linked to the Bank Bill Yield Rate?</w:t>
                            </w:r>
                          </w:p>
                          <w:p w14:paraId="4C1D9968" w14:textId="77777777" w:rsidR="006E3E23" w:rsidRPr="00013E65" w:rsidRDefault="006E3E23" w:rsidP="00013E65">
                            <w:pPr>
                              <w:pStyle w:val="ListParagraph"/>
                              <w:pBdr>
                                <w:top w:val="single" w:sz="24" w:space="8" w:color="5B9BD5" w:themeColor="accent1"/>
                                <w:bottom w:val="single" w:sz="24" w:space="8" w:color="5B9BD5" w:themeColor="accent1"/>
                              </w:pBdr>
                              <w:spacing w:after="0"/>
                              <w:ind w:left="284" w:firstLine="142"/>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ACBCE" id="Text Box 2" o:spid="_x0000_s1027" type="#_x0000_t202" style="position:absolute;margin-left:8.2pt;margin-top:20.55pt;width:510pt;height:267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" filled="f" stroked="f">
                <v:textbox>
                  <w:txbxContent>
                    <w:p w14:paraId="689D3155" w14:textId="39C8E25B" w:rsidR="006E3E23" w:rsidRPr="00013E65" w:rsidRDefault="006E3E23" w:rsidP="00013E65">
                      <w:pPr>
                        <w:pBdr>
                          <w:top w:val="single" w:sz="24" w:space="8" w:color="5B9BD5" w:themeColor="accent1"/>
                          <w:bottom w:val="single" w:sz="24" w:space="8" w:color="5B9BD5" w:themeColor="accent1"/>
                        </w:pBdr>
                        <w:spacing w:after="0"/>
                        <w:ind w:left="360"/>
                        <w:rPr>
                          <w:b/>
                          <w:bCs/>
                          <w:i/>
                          <w:iCs/>
                          <w:color w:val="5B9BD5" w:themeColor="accent1"/>
                          <w:sz w:val="22"/>
                          <w:szCs w:val="22"/>
                        </w:rPr>
                      </w:pPr>
                      <w:r w:rsidRPr="00013E65">
                        <w:rPr>
                          <w:b/>
                          <w:bCs/>
                          <w:i/>
                          <w:iCs/>
                          <w:color w:val="5B9BD5" w:themeColor="accent1"/>
                          <w:sz w:val="24"/>
                        </w:rPr>
                        <w:t xml:space="preserve">Consultation </w:t>
                      </w:r>
                      <w:r w:rsidR="00242821">
                        <w:rPr>
                          <w:b/>
                          <w:bCs/>
                          <w:i/>
                          <w:iCs/>
                          <w:color w:val="5B9BD5" w:themeColor="accent1"/>
                          <w:sz w:val="24"/>
                        </w:rPr>
                        <w:t>Questions</w:t>
                      </w:r>
                      <w:r w:rsidRPr="00013E65">
                        <w:rPr>
                          <w:b/>
                          <w:bCs/>
                          <w:i/>
                          <w:iCs/>
                          <w:color w:val="5B9BD5" w:themeColor="accent1"/>
                          <w:sz w:val="24"/>
                        </w:rPr>
                        <w:t xml:space="preserve"> – Intestacy Beneficiaries </w:t>
                      </w:r>
                      <w:r w:rsidR="001800E6" w:rsidRPr="00013E65">
                        <w:rPr>
                          <w:b/>
                          <w:bCs/>
                          <w:i/>
                          <w:iCs/>
                          <w:color w:val="5B9BD5" w:themeColor="accent1"/>
                          <w:sz w:val="24"/>
                        </w:rPr>
                        <w:br/>
                      </w:r>
                    </w:p>
                    <w:p w14:paraId="66E36BBE" w14:textId="64F23E61" w:rsidR="006E3E23" w:rsidRPr="00013E65" w:rsidRDefault="00F649A7" w:rsidP="006E3E23">
                      <w:pPr>
                        <w:pStyle w:val="ListParagraph"/>
                        <w:numPr>
                          <w:ilvl w:val="0"/>
                          <w:numId w:val="24"/>
                        </w:numPr>
                        <w:pBdr>
                          <w:top w:val="single" w:sz="24" w:space="8" w:color="5B9BD5" w:themeColor="accent1"/>
                          <w:bottom w:val="single" w:sz="24" w:space="8" w:color="5B9BD5" w:themeColor="accent1"/>
                        </w:pBdr>
                        <w:spacing w:after="0"/>
                        <w:rPr>
                          <w:i/>
                          <w:iCs/>
                          <w:color w:val="5B9BD5" w:themeColor="accent1"/>
                          <w:sz w:val="22"/>
                          <w:szCs w:val="22"/>
                        </w:rPr>
                      </w:pPr>
                      <w:r>
                        <w:rPr>
                          <w:i/>
                          <w:iCs/>
                          <w:color w:val="5B9BD5" w:themeColor="accent1"/>
                          <w:sz w:val="22"/>
                          <w:szCs w:val="22"/>
                        </w:rPr>
                        <w:t>Do you agree with the</w:t>
                      </w:r>
                      <w:r w:rsidR="006E3E23" w:rsidRPr="00013E65">
                        <w:rPr>
                          <w:i/>
                          <w:iCs/>
                          <w:color w:val="5B9BD5" w:themeColor="accent1"/>
                          <w:sz w:val="22"/>
                          <w:szCs w:val="22"/>
                        </w:rPr>
                        <w:t xml:space="preserve"> variations</w:t>
                      </w:r>
                      <w:r w:rsidR="00F027A0">
                        <w:rPr>
                          <w:i/>
                          <w:iCs/>
                          <w:color w:val="5B9BD5" w:themeColor="accent1"/>
                          <w:sz w:val="22"/>
                          <w:szCs w:val="22"/>
                        </w:rPr>
                        <w:t xml:space="preserve"> </w:t>
                      </w:r>
                      <w:r w:rsidR="006E3E23" w:rsidRPr="00013E65">
                        <w:rPr>
                          <w:i/>
                          <w:iCs/>
                          <w:color w:val="5B9BD5" w:themeColor="accent1"/>
                          <w:sz w:val="22"/>
                          <w:szCs w:val="22"/>
                        </w:rPr>
                        <w:t>to the beneficiaries eligible to take on intestacy</w:t>
                      </w:r>
                      <w:r w:rsidR="00405AD6">
                        <w:rPr>
                          <w:i/>
                          <w:iCs/>
                          <w:color w:val="5B9BD5" w:themeColor="accent1"/>
                          <w:sz w:val="22"/>
                          <w:szCs w:val="22"/>
                        </w:rPr>
                        <w:t xml:space="preserve"> </w:t>
                      </w:r>
                      <w:r>
                        <w:rPr>
                          <w:i/>
                          <w:iCs/>
                          <w:color w:val="5B9BD5" w:themeColor="accent1"/>
                          <w:sz w:val="22"/>
                          <w:szCs w:val="22"/>
                        </w:rPr>
                        <w:t>(raised above)</w:t>
                      </w:r>
                      <w:r w:rsidR="00A45586" w:rsidRPr="00013E65">
                        <w:rPr>
                          <w:i/>
                          <w:iCs/>
                          <w:color w:val="5B9BD5" w:themeColor="accent1"/>
                          <w:sz w:val="22"/>
                          <w:szCs w:val="22"/>
                        </w:rPr>
                        <w:t xml:space="preserve"> and should any other variations be considered</w:t>
                      </w:r>
                      <w:r w:rsidR="006E3E23" w:rsidRPr="00013E65">
                        <w:rPr>
                          <w:i/>
                          <w:iCs/>
                          <w:color w:val="5B9BD5" w:themeColor="accent1"/>
                          <w:sz w:val="22"/>
                          <w:szCs w:val="22"/>
                        </w:rPr>
                        <w:t>?</w:t>
                      </w:r>
                      <w:r w:rsidR="001800E6" w:rsidRPr="00013E65">
                        <w:rPr>
                          <w:i/>
                          <w:iCs/>
                          <w:color w:val="5B9BD5" w:themeColor="accent1"/>
                          <w:sz w:val="22"/>
                          <w:szCs w:val="22"/>
                        </w:rPr>
                        <w:br/>
                      </w:r>
                    </w:p>
                    <w:p w14:paraId="1A41BA7B" w14:textId="14526CB4" w:rsidR="00A45586" w:rsidRPr="00013E65" w:rsidRDefault="00F649A7" w:rsidP="00D02F02">
                      <w:pPr>
                        <w:pStyle w:val="ListParagraph"/>
                        <w:numPr>
                          <w:ilvl w:val="0"/>
                          <w:numId w:val="24"/>
                        </w:numPr>
                        <w:pBdr>
                          <w:top w:val="single" w:sz="24" w:space="8" w:color="5B9BD5" w:themeColor="accent1"/>
                          <w:bottom w:val="single" w:sz="24" w:space="8" w:color="5B9BD5" w:themeColor="accent1"/>
                        </w:pBdr>
                        <w:spacing w:after="0"/>
                        <w:rPr>
                          <w:i/>
                          <w:iCs/>
                          <w:color w:val="5B9BD5" w:themeColor="accent1"/>
                          <w:sz w:val="22"/>
                          <w:szCs w:val="22"/>
                        </w:rPr>
                      </w:pPr>
                      <w:r>
                        <w:rPr>
                          <w:i/>
                          <w:iCs/>
                          <w:color w:val="5B9BD5" w:themeColor="accent1"/>
                          <w:sz w:val="22"/>
                          <w:szCs w:val="22"/>
                        </w:rPr>
                        <w:t xml:space="preserve">Do you agree with </w:t>
                      </w:r>
                      <w:r w:rsidR="00A45586" w:rsidRPr="00013E65">
                        <w:rPr>
                          <w:i/>
                          <w:iCs/>
                          <w:color w:val="5B9BD5" w:themeColor="accent1"/>
                          <w:sz w:val="22"/>
                          <w:szCs w:val="22"/>
                        </w:rPr>
                        <w:t>allowing a court, by order, to extend eligible beneficiaries to include those under Aboriginal and</w:t>
                      </w:r>
                      <w:r w:rsidR="00405AD6">
                        <w:rPr>
                          <w:i/>
                          <w:iCs/>
                          <w:color w:val="5B9BD5" w:themeColor="accent1"/>
                          <w:sz w:val="22"/>
                          <w:szCs w:val="22"/>
                        </w:rPr>
                        <w:t>/or</w:t>
                      </w:r>
                      <w:r w:rsidR="00A45586" w:rsidRPr="00013E65">
                        <w:rPr>
                          <w:i/>
                          <w:iCs/>
                          <w:color w:val="5B9BD5" w:themeColor="accent1"/>
                          <w:sz w:val="22"/>
                          <w:szCs w:val="22"/>
                        </w:rPr>
                        <w:t xml:space="preserve"> Torres Strait Islander cultural tradition </w:t>
                      </w:r>
                      <w:r>
                        <w:rPr>
                          <w:i/>
                          <w:iCs/>
                          <w:color w:val="5B9BD5" w:themeColor="accent1"/>
                          <w:sz w:val="22"/>
                          <w:szCs w:val="22"/>
                        </w:rPr>
                        <w:t xml:space="preserve">of </w:t>
                      </w:r>
                      <w:r w:rsidR="00A45586" w:rsidRPr="00013E65">
                        <w:rPr>
                          <w:i/>
                          <w:iCs/>
                          <w:color w:val="5B9BD5" w:themeColor="accent1"/>
                          <w:sz w:val="22"/>
                          <w:szCs w:val="22"/>
                        </w:rPr>
                        <w:t xml:space="preserve">which the deceased person was </w:t>
                      </w:r>
                      <w:proofErr w:type="gramStart"/>
                      <w:r w:rsidR="00A45586" w:rsidRPr="00013E65">
                        <w:rPr>
                          <w:i/>
                          <w:iCs/>
                          <w:color w:val="5B9BD5" w:themeColor="accent1"/>
                          <w:sz w:val="22"/>
                          <w:szCs w:val="22"/>
                        </w:rPr>
                        <w:t>part</w:t>
                      </w:r>
                      <w:proofErr w:type="gramEnd"/>
                      <w:r w:rsidR="00A45586" w:rsidRPr="00013E65">
                        <w:rPr>
                          <w:i/>
                          <w:iCs/>
                          <w:color w:val="5B9BD5" w:themeColor="accent1"/>
                          <w:sz w:val="22"/>
                          <w:szCs w:val="22"/>
                        </w:rPr>
                        <w:t xml:space="preserve"> or should a more informal option be considered and, if so, what?</w:t>
                      </w:r>
                      <w:r w:rsidR="00A45586" w:rsidRPr="00013E65">
                        <w:rPr>
                          <w:i/>
                          <w:iCs/>
                          <w:color w:val="5B9BD5" w:themeColor="accent1"/>
                          <w:sz w:val="22"/>
                          <w:szCs w:val="22"/>
                        </w:rPr>
                        <w:br/>
                      </w:r>
                    </w:p>
                    <w:p w14:paraId="798122FE" w14:textId="3C4FF7D7" w:rsidR="006E3E23" w:rsidRPr="00013E65" w:rsidRDefault="00D60EF5" w:rsidP="00013E65">
                      <w:pPr>
                        <w:pStyle w:val="ListParagraph"/>
                        <w:numPr>
                          <w:ilvl w:val="0"/>
                          <w:numId w:val="24"/>
                        </w:numPr>
                        <w:pBdr>
                          <w:top w:val="single" w:sz="24" w:space="8" w:color="5B9BD5" w:themeColor="accent1"/>
                          <w:bottom w:val="single" w:sz="24" w:space="8" w:color="5B9BD5" w:themeColor="accent1"/>
                        </w:pBdr>
                        <w:spacing w:after="0"/>
                        <w:rPr>
                          <w:i/>
                          <w:iCs/>
                          <w:color w:val="5B9BD5" w:themeColor="accent1"/>
                          <w:sz w:val="22"/>
                          <w:szCs w:val="22"/>
                        </w:rPr>
                      </w:pPr>
                      <w:r w:rsidRPr="00013E65">
                        <w:rPr>
                          <w:i/>
                          <w:iCs/>
                          <w:color w:val="5B9BD5" w:themeColor="accent1"/>
                          <w:sz w:val="22"/>
                          <w:szCs w:val="22"/>
                        </w:rPr>
                        <w:t>Do you agree with</w:t>
                      </w:r>
                      <w:r w:rsidR="006E3E23" w:rsidRPr="00013E65">
                        <w:rPr>
                          <w:i/>
                          <w:iCs/>
                          <w:color w:val="5B9BD5" w:themeColor="accent1"/>
                          <w:sz w:val="22"/>
                          <w:szCs w:val="22"/>
                        </w:rPr>
                        <w:t xml:space="preserve"> the proposed variations to the entitlements of </w:t>
                      </w:r>
                      <w:r w:rsidR="001800E6" w:rsidRPr="00013E65">
                        <w:rPr>
                          <w:i/>
                          <w:iCs/>
                          <w:color w:val="5B9BD5" w:themeColor="accent1"/>
                          <w:sz w:val="22"/>
                          <w:szCs w:val="22"/>
                        </w:rPr>
                        <w:t xml:space="preserve">the deceased person’s </w:t>
                      </w:r>
                      <w:r w:rsidR="006E3E23" w:rsidRPr="00013E65">
                        <w:rPr>
                          <w:i/>
                          <w:iCs/>
                          <w:color w:val="5B9BD5" w:themeColor="accent1"/>
                          <w:sz w:val="22"/>
                          <w:szCs w:val="22"/>
                        </w:rPr>
                        <w:t xml:space="preserve">children and spouses on intestacy and, in </w:t>
                      </w:r>
                      <w:r w:rsidR="001800E6" w:rsidRPr="00013E65">
                        <w:rPr>
                          <w:i/>
                          <w:iCs/>
                          <w:color w:val="5B9BD5" w:themeColor="accent1"/>
                          <w:sz w:val="22"/>
                          <w:szCs w:val="22"/>
                        </w:rPr>
                        <w:t>particular:</w:t>
                      </w:r>
                      <w:r w:rsidR="001800E6" w:rsidRPr="00013E65">
                        <w:rPr>
                          <w:i/>
                          <w:iCs/>
                          <w:color w:val="5B9BD5" w:themeColor="accent1"/>
                          <w:sz w:val="22"/>
                          <w:szCs w:val="22"/>
                        </w:rPr>
                        <w:br/>
                      </w:r>
                      <w:r w:rsidR="001800E6" w:rsidRPr="00013E65">
                        <w:rPr>
                          <w:i/>
                          <w:iCs/>
                          <w:color w:val="5B9BD5" w:themeColor="accent1"/>
                          <w:sz w:val="22"/>
                          <w:szCs w:val="22"/>
                        </w:rPr>
                        <w:br/>
                        <w:t xml:space="preserve">- </w:t>
                      </w:r>
                      <w:r w:rsidR="006E3E23" w:rsidRPr="00013E65">
                        <w:rPr>
                          <w:i/>
                          <w:iCs/>
                          <w:color w:val="5B9BD5" w:themeColor="accent1"/>
                          <w:sz w:val="22"/>
                          <w:szCs w:val="22"/>
                        </w:rPr>
                        <w:t>the increase of the spousal legacy to $500,000?</w:t>
                      </w:r>
                      <w:r w:rsidR="001800E6" w:rsidRPr="00013E65">
                        <w:rPr>
                          <w:i/>
                          <w:iCs/>
                          <w:color w:val="5B9BD5" w:themeColor="accent1"/>
                          <w:sz w:val="22"/>
                          <w:szCs w:val="22"/>
                        </w:rPr>
                        <w:br/>
                      </w:r>
                      <w:r w:rsidR="001800E6" w:rsidRPr="00013E65">
                        <w:rPr>
                          <w:i/>
                          <w:iCs/>
                          <w:color w:val="5B9BD5" w:themeColor="accent1"/>
                          <w:sz w:val="22"/>
                          <w:szCs w:val="22"/>
                        </w:rPr>
                        <w:br/>
                        <w:t xml:space="preserve">- the indexation of the spousal legacy to Consumer Price Index (as has been adopted in New South Wales and Victoria) </w:t>
                      </w:r>
                      <w:r w:rsidRPr="00013E65">
                        <w:rPr>
                          <w:i/>
                          <w:iCs/>
                          <w:color w:val="5B9BD5" w:themeColor="accent1"/>
                          <w:sz w:val="22"/>
                          <w:szCs w:val="22"/>
                        </w:rPr>
                        <w:t>or</w:t>
                      </w:r>
                      <w:r w:rsidR="001800E6" w:rsidRPr="00013E65">
                        <w:rPr>
                          <w:i/>
                          <w:iCs/>
                          <w:color w:val="5B9BD5" w:themeColor="accent1"/>
                          <w:sz w:val="22"/>
                          <w:szCs w:val="22"/>
                        </w:rPr>
                        <w:t xml:space="preserve"> whether this should instead be linked to the Bank Bill Yield Rate?</w:t>
                      </w:r>
                    </w:p>
                    <w:p w14:paraId="4C1D9968" w14:textId="77777777" w:rsidR="006E3E23" w:rsidRPr="00013E65" w:rsidRDefault="006E3E23" w:rsidP="00013E65">
                      <w:pPr>
                        <w:pStyle w:val="ListParagraph"/>
                        <w:pBdr>
                          <w:top w:val="single" w:sz="24" w:space="8" w:color="5B9BD5" w:themeColor="accent1"/>
                          <w:bottom w:val="single" w:sz="24" w:space="8" w:color="5B9BD5" w:themeColor="accent1"/>
                        </w:pBdr>
                        <w:spacing w:after="0"/>
                        <w:ind w:left="284" w:firstLine="142"/>
                        <w:rPr>
                          <w:i/>
                          <w:iCs/>
                          <w:color w:val="5B9BD5" w:themeColor="accent1"/>
                          <w:sz w:val="24"/>
                        </w:rPr>
                      </w:pPr>
                    </w:p>
                  </w:txbxContent>
                </v:textbox>
                <w10:wrap type="topAndBottom" anchorx="margin"/>
              </v:shape>
            </w:pict>
          </mc:Fallback>
        </mc:AlternateContent>
      </w:r>
    </w:p>
    <w:p w14:paraId="13A688C2" w14:textId="77777777" w:rsidR="00672834" w:rsidRDefault="00672834">
      <w:pPr>
        <w:spacing w:after="160" w:line="259" w:lineRule="auto"/>
        <w:rPr>
          <w:rFonts w:cs="Arial"/>
          <w:b/>
          <w:bCs/>
          <w:sz w:val="28"/>
          <w:szCs w:val="28"/>
        </w:rPr>
      </w:pPr>
      <w:r>
        <w:rPr>
          <w:rFonts w:cs="Arial"/>
          <w:b/>
          <w:bCs/>
          <w:sz w:val="28"/>
          <w:szCs w:val="28"/>
        </w:rPr>
        <w:br w:type="page"/>
      </w:r>
    </w:p>
    <w:p w14:paraId="08AFEE2E" w14:textId="161C598A" w:rsidR="00672834" w:rsidRDefault="00AD67B6" w:rsidP="00044E98">
      <w:pPr>
        <w:pStyle w:val="Heading1"/>
      </w:pPr>
      <w:r>
        <w:lastRenderedPageBreak/>
        <w:t xml:space="preserve">2. </w:t>
      </w:r>
      <w:r w:rsidR="003F71C3" w:rsidRPr="00062798">
        <w:t>Family Provision</w:t>
      </w:r>
      <w:r w:rsidR="00DC3311" w:rsidRPr="00062798">
        <w:t xml:space="preserve"> Applications</w:t>
      </w:r>
    </w:p>
    <w:p w14:paraId="78BEB8AA" w14:textId="77777777" w:rsidR="00672834" w:rsidRPr="00672834" w:rsidRDefault="00672834" w:rsidP="00672834">
      <w:pPr>
        <w:pStyle w:val="ListParagraph"/>
        <w:keepNext/>
        <w:spacing w:after="160" w:line="259" w:lineRule="auto"/>
        <w:ind w:left="709"/>
        <w:rPr>
          <w:rFonts w:cs="Arial"/>
          <w:b/>
          <w:bCs/>
          <w:sz w:val="28"/>
          <w:szCs w:val="28"/>
        </w:rPr>
      </w:pPr>
    </w:p>
    <w:p w14:paraId="2476EE73" w14:textId="4C2FC954" w:rsidR="00392AC7" w:rsidRPr="00044E98" w:rsidRDefault="00CF21E9" w:rsidP="00044E98">
      <w:pPr>
        <w:pStyle w:val="ListParagraph"/>
        <w:keepNext/>
        <w:numPr>
          <w:ilvl w:val="1"/>
          <w:numId w:val="31"/>
        </w:numPr>
        <w:overflowPunct w:val="0"/>
        <w:autoSpaceDE w:val="0"/>
        <w:autoSpaceDN w:val="0"/>
        <w:adjustRightInd w:val="0"/>
        <w:spacing w:before="240"/>
        <w:ind w:left="709" w:hanging="709"/>
        <w:jc w:val="both"/>
        <w:textAlignment w:val="baseline"/>
        <w:rPr>
          <w:b/>
          <w:bCs/>
          <w:sz w:val="24"/>
        </w:rPr>
      </w:pPr>
      <w:bookmarkStart w:id="0" w:name="_Hlk127445292"/>
      <w:bookmarkStart w:id="1" w:name="_Hlk126744936"/>
      <w:bookmarkStart w:id="2" w:name="_Hlk126745990"/>
      <w:r w:rsidRPr="00044E98">
        <w:rPr>
          <w:b/>
          <w:bCs/>
          <w:sz w:val="24"/>
        </w:rPr>
        <w:t>What is a family provision application?</w:t>
      </w:r>
    </w:p>
    <w:p w14:paraId="22A710F0" w14:textId="32742820" w:rsidR="00EB355F" w:rsidRPr="007E51FA" w:rsidRDefault="00392AC7" w:rsidP="00062798">
      <w:pPr>
        <w:overflowPunct w:val="0"/>
        <w:autoSpaceDE w:val="0"/>
        <w:autoSpaceDN w:val="0"/>
        <w:adjustRightInd w:val="0"/>
        <w:spacing w:before="240"/>
        <w:jc w:val="both"/>
        <w:textAlignment w:val="baseline"/>
        <w:rPr>
          <w:sz w:val="22"/>
          <w:szCs w:val="22"/>
        </w:rPr>
      </w:pPr>
      <w:r w:rsidRPr="00EB355F">
        <w:rPr>
          <w:sz w:val="22"/>
          <w:szCs w:val="22"/>
        </w:rPr>
        <w:t xml:space="preserve">An eligible applicant may apply to the </w:t>
      </w:r>
      <w:r w:rsidR="0075637C" w:rsidRPr="00EB355F">
        <w:rPr>
          <w:sz w:val="22"/>
          <w:szCs w:val="22"/>
        </w:rPr>
        <w:t>Supreme or District C</w:t>
      </w:r>
      <w:r w:rsidRPr="00EB355F">
        <w:rPr>
          <w:sz w:val="22"/>
          <w:szCs w:val="22"/>
        </w:rPr>
        <w:t xml:space="preserve">ourt </w:t>
      </w:r>
      <w:r w:rsidR="0075637C" w:rsidRPr="00EB355F">
        <w:rPr>
          <w:sz w:val="22"/>
          <w:szCs w:val="22"/>
        </w:rPr>
        <w:t xml:space="preserve">of Queensland </w:t>
      </w:r>
      <w:r w:rsidRPr="00EB355F">
        <w:rPr>
          <w:sz w:val="22"/>
          <w:szCs w:val="22"/>
        </w:rPr>
        <w:t xml:space="preserve">for an order for further provision from a deceased person’s estate where </w:t>
      </w:r>
      <w:r w:rsidR="0075637C" w:rsidRPr="00EB355F">
        <w:rPr>
          <w:sz w:val="22"/>
          <w:szCs w:val="22"/>
        </w:rPr>
        <w:t>t</w:t>
      </w:r>
      <w:r w:rsidRPr="00EB355F">
        <w:rPr>
          <w:sz w:val="22"/>
          <w:szCs w:val="22"/>
        </w:rPr>
        <w:t xml:space="preserve">he deceased person’s estate </w:t>
      </w:r>
      <w:r w:rsidR="0075637C" w:rsidRPr="00EB355F">
        <w:rPr>
          <w:sz w:val="22"/>
          <w:szCs w:val="22"/>
        </w:rPr>
        <w:t>i</w:t>
      </w:r>
      <w:r w:rsidRPr="00EB355F">
        <w:rPr>
          <w:sz w:val="22"/>
          <w:szCs w:val="22"/>
        </w:rPr>
        <w:t>nadequate</w:t>
      </w:r>
      <w:r w:rsidR="0075637C" w:rsidRPr="00EB355F">
        <w:rPr>
          <w:sz w:val="22"/>
          <w:szCs w:val="22"/>
        </w:rPr>
        <w:t>ly</w:t>
      </w:r>
      <w:r w:rsidRPr="00EB355F">
        <w:rPr>
          <w:sz w:val="22"/>
          <w:szCs w:val="22"/>
        </w:rPr>
        <w:t xml:space="preserve"> provi</w:t>
      </w:r>
      <w:r w:rsidR="0075637C" w:rsidRPr="00EB355F">
        <w:rPr>
          <w:sz w:val="22"/>
          <w:szCs w:val="22"/>
        </w:rPr>
        <w:t>des</w:t>
      </w:r>
      <w:r w:rsidR="001363A2">
        <w:rPr>
          <w:sz w:val="22"/>
          <w:szCs w:val="22"/>
        </w:rPr>
        <w:t>,</w:t>
      </w:r>
      <w:r w:rsidRPr="00EB355F">
        <w:rPr>
          <w:sz w:val="22"/>
          <w:szCs w:val="22"/>
        </w:rPr>
        <w:t xml:space="preserve"> </w:t>
      </w:r>
      <w:r w:rsidR="00EB355F" w:rsidRPr="00EB355F">
        <w:rPr>
          <w:sz w:val="22"/>
          <w:szCs w:val="22"/>
        </w:rPr>
        <w:t xml:space="preserve">or </w:t>
      </w:r>
      <w:r w:rsidR="00EB355F" w:rsidRPr="007E51FA">
        <w:rPr>
          <w:sz w:val="22"/>
          <w:szCs w:val="22"/>
        </w:rPr>
        <w:t>fails to provide</w:t>
      </w:r>
      <w:r w:rsidR="001363A2" w:rsidRPr="007E51FA">
        <w:rPr>
          <w:sz w:val="22"/>
          <w:szCs w:val="22"/>
        </w:rPr>
        <w:t>,</w:t>
      </w:r>
      <w:r w:rsidR="00EB355F" w:rsidRPr="007E51FA">
        <w:rPr>
          <w:sz w:val="22"/>
          <w:szCs w:val="22"/>
        </w:rPr>
        <w:t xml:space="preserve"> </w:t>
      </w:r>
      <w:r w:rsidRPr="007E51FA">
        <w:rPr>
          <w:sz w:val="22"/>
          <w:szCs w:val="22"/>
        </w:rPr>
        <w:t>for that eligible applicant</w:t>
      </w:r>
      <w:r w:rsidR="00EB355F" w:rsidRPr="007E51FA">
        <w:rPr>
          <w:sz w:val="22"/>
          <w:szCs w:val="22"/>
        </w:rPr>
        <w:t xml:space="preserve"> under </w:t>
      </w:r>
      <w:r w:rsidR="0082265A">
        <w:rPr>
          <w:sz w:val="22"/>
          <w:szCs w:val="22"/>
        </w:rPr>
        <w:t>p</w:t>
      </w:r>
      <w:r w:rsidR="00EB355F" w:rsidRPr="007E51FA">
        <w:rPr>
          <w:sz w:val="22"/>
          <w:szCs w:val="22"/>
        </w:rPr>
        <w:t xml:space="preserve">art 4 of the </w:t>
      </w:r>
      <w:r w:rsidR="00EB355F" w:rsidRPr="007E51FA">
        <w:rPr>
          <w:i/>
          <w:iCs/>
          <w:sz w:val="22"/>
          <w:szCs w:val="22"/>
        </w:rPr>
        <w:t>Succession Act 1981</w:t>
      </w:r>
      <w:r w:rsidRPr="007E51FA">
        <w:rPr>
          <w:sz w:val="22"/>
          <w:szCs w:val="22"/>
        </w:rPr>
        <w:t xml:space="preserve">. Traditionally, this was based on the public policy that a deceased person’s </w:t>
      </w:r>
      <w:proofErr w:type="spellStart"/>
      <w:r w:rsidRPr="007E51FA">
        <w:rPr>
          <w:sz w:val="22"/>
          <w:szCs w:val="22"/>
        </w:rPr>
        <w:t>depend</w:t>
      </w:r>
      <w:r w:rsidR="00E271DC">
        <w:rPr>
          <w:sz w:val="22"/>
          <w:szCs w:val="22"/>
        </w:rPr>
        <w:t>a</w:t>
      </w:r>
      <w:r w:rsidRPr="007E51FA">
        <w:rPr>
          <w:sz w:val="22"/>
          <w:szCs w:val="22"/>
        </w:rPr>
        <w:t>nts</w:t>
      </w:r>
      <w:proofErr w:type="spellEnd"/>
      <w:r w:rsidRPr="007E51FA">
        <w:rPr>
          <w:sz w:val="22"/>
          <w:szCs w:val="22"/>
        </w:rPr>
        <w:t xml:space="preserve">, such as </w:t>
      </w:r>
      <w:r w:rsidR="00AE03D8">
        <w:rPr>
          <w:sz w:val="22"/>
          <w:szCs w:val="22"/>
        </w:rPr>
        <w:t>their spouse</w:t>
      </w:r>
      <w:r w:rsidRPr="007E51FA">
        <w:rPr>
          <w:sz w:val="22"/>
          <w:szCs w:val="22"/>
        </w:rPr>
        <w:t xml:space="preserve"> and minor children, ought not to be supported </w:t>
      </w:r>
      <w:r w:rsidRPr="00044E98">
        <w:rPr>
          <w:sz w:val="22"/>
          <w:szCs w:val="22"/>
        </w:rPr>
        <w:t xml:space="preserve">by </w:t>
      </w:r>
      <w:r w:rsidR="0048254F" w:rsidRPr="00044E98">
        <w:rPr>
          <w:sz w:val="22"/>
          <w:szCs w:val="22"/>
        </w:rPr>
        <w:t>g</w:t>
      </w:r>
      <w:r w:rsidR="001363A2" w:rsidRPr="00044E98">
        <w:rPr>
          <w:sz w:val="22"/>
          <w:szCs w:val="22"/>
        </w:rPr>
        <w:t>overnment</w:t>
      </w:r>
      <w:r w:rsidRPr="00044E98">
        <w:rPr>
          <w:sz w:val="22"/>
          <w:szCs w:val="22"/>
        </w:rPr>
        <w:t xml:space="preserve"> if there</w:t>
      </w:r>
      <w:r w:rsidRPr="007E51FA">
        <w:rPr>
          <w:sz w:val="22"/>
          <w:szCs w:val="22"/>
        </w:rPr>
        <w:t xml:space="preserve"> w</w:t>
      </w:r>
      <w:r w:rsidR="0075637C" w:rsidRPr="007E51FA">
        <w:rPr>
          <w:sz w:val="22"/>
          <w:szCs w:val="22"/>
        </w:rPr>
        <w:t>ere</w:t>
      </w:r>
      <w:r w:rsidRPr="007E51FA">
        <w:rPr>
          <w:sz w:val="22"/>
          <w:szCs w:val="22"/>
        </w:rPr>
        <w:t xml:space="preserve"> sufficient assets in the deceased person’s estate to provide for them</w:t>
      </w:r>
      <w:r w:rsidR="00920531" w:rsidRPr="007E51FA">
        <w:rPr>
          <w:sz w:val="22"/>
          <w:szCs w:val="22"/>
        </w:rPr>
        <w:t>.</w:t>
      </w:r>
      <w:r w:rsidR="001363A2" w:rsidRPr="007E51FA">
        <w:rPr>
          <w:sz w:val="22"/>
          <w:szCs w:val="22"/>
        </w:rPr>
        <w:t xml:space="preserve"> It has, however, come far from this initial position and is no longer limited to eligible applicants who would otherwise be depend</w:t>
      </w:r>
      <w:r w:rsidR="000B4C6B">
        <w:rPr>
          <w:sz w:val="22"/>
          <w:szCs w:val="22"/>
        </w:rPr>
        <w:t>e</w:t>
      </w:r>
      <w:r w:rsidR="001363A2" w:rsidRPr="007E51FA">
        <w:rPr>
          <w:sz w:val="22"/>
          <w:szCs w:val="22"/>
        </w:rPr>
        <w:t xml:space="preserve">nt on the Government. </w:t>
      </w:r>
    </w:p>
    <w:p w14:paraId="5B81F076" w14:textId="593BE5C5" w:rsidR="00EB355F" w:rsidRPr="007E51FA" w:rsidRDefault="00EB355F" w:rsidP="00062798">
      <w:pPr>
        <w:overflowPunct w:val="0"/>
        <w:autoSpaceDE w:val="0"/>
        <w:autoSpaceDN w:val="0"/>
        <w:adjustRightInd w:val="0"/>
        <w:spacing w:before="240"/>
        <w:jc w:val="both"/>
        <w:textAlignment w:val="baseline"/>
        <w:rPr>
          <w:sz w:val="22"/>
          <w:szCs w:val="22"/>
        </w:rPr>
      </w:pPr>
      <w:r w:rsidRPr="007E51FA">
        <w:rPr>
          <w:sz w:val="22"/>
          <w:szCs w:val="22"/>
        </w:rPr>
        <w:t>When a family provision order is made, it alters the</w:t>
      </w:r>
      <w:r w:rsidR="00920531" w:rsidRPr="007E51FA">
        <w:rPr>
          <w:sz w:val="22"/>
          <w:szCs w:val="22"/>
        </w:rPr>
        <w:t xml:space="preserve"> distribution of the deceased person’s estate under the deceased person’s </w:t>
      </w:r>
      <w:r w:rsidRPr="007E51FA">
        <w:rPr>
          <w:sz w:val="22"/>
          <w:szCs w:val="22"/>
        </w:rPr>
        <w:t>will, or the</w:t>
      </w:r>
      <w:r w:rsidR="00920531" w:rsidRPr="007E51FA">
        <w:rPr>
          <w:sz w:val="22"/>
          <w:szCs w:val="22"/>
        </w:rPr>
        <w:t xml:space="preserve"> distribution under</w:t>
      </w:r>
      <w:r w:rsidRPr="007E51FA">
        <w:rPr>
          <w:sz w:val="22"/>
          <w:szCs w:val="22"/>
        </w:rPr>
        <w:t xml:space="preserve"> rules of intestacy, so that the further provision </w:t>
      </w:r>
      <w:r w:rsidR="00C932E8">
        <w:rPr>
          <w:sz w:val="22"/>
          <w:szCs w:val="22"/>
        </w:rPr>
        <w:t xml:space="preserve">that is ordered </w:t>
      </w:r>
      <w:r w:rsidRPr="007E51FA">
        <w:rPr>
          <w:sz w:val="22"/>
          <w:szCs w:val="22"/>
        </w:rPr>
        <w:t xml:space="preserve">is paid to the eligible applicant as a gift (or further gift) out of the deceased person’s estate. </w:t>
      </w:r>
    </w:p>
    <w:p w14:paraId="4074A483" w14:textId="2714C8E2" w:rsidR="00CF21E9" w:rsidRPr="001E1451" w:rsidRDefault="00057772" w:rsidP="00062798">
      <w:pPr>
        <w:overflowPunct w:val="0"/>
        <w:autoSpaceDE w:val="0"/>
        <w:autoSpaceDN w:val="0"/>
        <w:adjustRightInd w:val="0"/>
        <w:spacing w:before="240"/>
        <w:jc w:val="both"/>
        <w:textAlignment w:val="baseline"/>
        <w:rPr>
          <w:b/>
          <w:bCs/>
          <w:sz w:val="24"/>
        </w:rPr>
      </w:pPr>
      <w:r w:rsidRPr="001E1451">
        <w:rPr>
          <w:b/>
          <w:bCs/>
          <w:sz w:val="24"/>
        </w:rPr>
        <w:t xml:space="preserve">2.2 </w:t>
      </w:r>
      <w:r w:rsidR="00013E65">
        <w:rPr>
          <w:b/>
          <w:bCs/>
          <w:sz w:val="24"/>
        </w:rPr>
        <w:tab/>
      </w:r>
      <w:r w:rsidR="00CF21E9" w:rsidRPr="001E1451">
        <w:rPr>
          <w:b/>
          <w:bCs/>
          <w:sz w:val="24"/>
        </w:rPr>
        <w:t>Who are eligible applicants for family provision</w:t>
      </w:r>
      <w:r w:rsidR="00062798" w:rsidRPr="001E1451">
        <w:rPr>
          <w:b/>
          <w:bCs/>
          <w:sz w:val="24"/>
        </w:rPr>
        <w:t xml:space="preserve"> applications</w:t>
      </w:r>
      <w:r w:rsidR="00CF21E9" w:rsidRPr="001E1451">
        <w:rPr>
          <w:b/>
          <w:bCs/>
          <w:sz w:val="24"/>
        </w:rPr>
        <w:t>?</w:t>
      </w:r>
    </w:p>
    <w:p w14:paraId="19DB4F98" w14:textId="2D341B55" w:rsidR="00392AC7" w:rsidRPr="007E51FA" w:rsidRDefault="00392AC7" w:rsidP="00062798">
      <w:pPr>
        <w:overflowPunct w:val="0"/>
        <w:autoSpaceDE w:val="0"/>
        <w:autoSpaceDN w:val="0"/>
        <w:adjustRightInd w:val="0"/>
        <w:spacing w:before="240"/>
        <w:jc w:val="both"/>
        <w:textAlignment w:val="baseline"/>
        <w:rPr>
          <w:sz w:val="22"/>
          <w:szCs w:val="22"/>
        </w:rPr>
      </w:pPr>
      <w:r w:rsidRPr="007E51FA">
        <w:rPr>
          <w:sz w:val="22"/>
          <w:szCs w:val="22"/>
        </w:rPr>
        <w:t xml:space="preserve">The eligible applicants who may apply for family provision under </w:t>
      </w:r>
      <w:r w:rsidR="0082265A">
        <w:rPr>
          <w:sz w:val="22"/>
          <w:szCs w:val="22"/>
        </w:rPr>
        <w:t>p</w:t>
      </w:r>
      <w:r w:rsidRPr="007E51FA">
        <w:rPr>
          <w:sz w:val="22"/>
          <w:szCs w:val="22"/>
        </w:rPr>
        <w:t xml:space="preserve">art 4 of the </w:t>
      </w:r>
      <w:r w:rsidRPr="007E51FA">
        <w:rPr>
          <w:i/>
          <w:iCs/>
          <w:sz w:val="22"/>
          <w:szCs w:val="22"/>
        </w:rPr>
        <w:t>Succession Act 1981</w:t>
      </w:r>
      <w:r w:rsidRPr="007E51FA">
        <w:rPr>
          <w:sz w:val="22"/>
          <w:szCs w:val="22"/>
        </w:rPr>
        <w:t xml:space="preserve"> against </w:t>
      </w:r>
      <w:r w:rsidR="0082265A">
        <w:rPr>
          <w:sz w:val="22"/>
          <w:szCs w:val="22"/>
        </w:rPr>
        <w:t xml:space="preserve">the deceased’s </w:t>
      </w:r>
      <w:r w:rsidRPr="007E51FA">
        <w:rPr>
          <w:sz w:val="22"/>
          <w:szCs w:val="22"/>
        </w:rPr>
        <w:t xml:space="preserve">estate </w:t>
      </w:r>
      <w:r w:rsidR="000B4C6B">
        <w:rPr>
          <w:sz w:val="22"/>
          <w:szCs w:val="22"/>
        </w:rPr>
        <w:t xml:space="preserve">currently </w:t>
      </w:r>
      <w:r w:rsidRPr="007E51FA">
        <w:rPr>
          <w:sz w:val="22"/>
          <w:szCs w:val="22"/>
        </w:rPr>
        <w:t>include:</w:t>
      </w:r>
    </w:p>
    <w:p w14:paraId="6415BF6F" w14:textId="19281C88" w:rsidR="00392AC7" w:rsidRPr="007E51FA" w:rsidRDefault="0082265A" w:rsidP="00062798">
      <w:pPr>
        <w:spacing w:after="160" w:line="259" w:lineRule="auto"/>
        <w:ind w:left="426"/>
        <w:rPr>
          <w:rFonts w:cs="Arial"/>
          <w:sz w:val="22"/>
          <w:szCs w:val="22"/>
        </w:rPr>
      </w:pPr>
      <w:r>
        <w:rPr>
          <w:rFonts w:cs="Arial"/>
          <w:sz w:val="22"/>
          <w:szCs w:val="22"/>
          <w:u w:val="single"/>
        </w:rPr>
        <w:t xml:space="preserve">a </w:t>
      </w:r>
      <w:r w:rsidR="00392AC7" w:rsidRPr="007E51FA">
        <w:rPr>
          <w:rFonts w:cs="Arial"/>
          <w:sz w:val="22"/>
          <w:szCs w:val="22"/>
          <w:u w:val="single"/>
        </w:rPr>
        <w:t>child</w:t>
      </w:r>
      <w:r w:rsidR="00392AC7" w:rsidRPr="007E51FA">
        <w:rPr>
          <w:rFonts w:cs="Arial"/>
          <w:sz w:val="22"/>
          <w:szCs w:val="22"/>
        </w:rPr>
        <w:t xml:space="preserve"> - </w:t>
      </w:r>
      <w:r>
        <w:rPr>
          <w:rFonts w:cs="Arial"/>
          <w:sz w:val="22"/>
          <w:szCs w:val="22"/>
        </w:rPr>
        <w:t>a</w:t>
      </w:r>
      <w:r w:rsidR="00392AC7" w:rsidRPr="007E51FA">
        <w:rPr>
          <w:rFonts w:cs="Arial"/>
          <w:sz w:val="22"/>
          <w:szCs w:val="22"/>
        </w:rPr>
        <w:t xml:space="preserve"> biological child and an adopted child</w:t>
      </w:r>
      <w:r>
        <w:rPr>
          <w:rFonts w:cs="Arial"/>
          <w:sz w:val="22"/>
          <w:szCs w:val="22"/>
        </w:rPr>
        <w:t xml:space="preserve"> of the deceased</w:t>
      </w:r>
      <w:r w:rsidR="00392AC7" w:rsidRPr="007E51FA">
        <w:rPr>
          <w:rFonts w:cs="Arial"/>
          <w:sz w:val="22"/>
          <w:szCs w:val="22"/>
        </w:rPr>
        <w:t xml:space="preserve"> but not </w:t>
      </w:r>
      <w:r w:rsidR="00071BE0">
        <w:rPr>
          <w:rFonts w:cs="Arial"/>
          <w:sz w:val="22"/>
          <w:szCs w:val="22"/>
        </w:rPr>
        <w:t>a</w:t>
      </w:r>
      <w:r w:rsidR="00392AC7" w:rsidRPr="007E51FA">
        <w:rPr>
          <w:rFonts w:cs="Arial"/>
          <w:sz w:val="22"/>
          <w:szCs w:val="22"/>
        </w:rPr>
        <w:t xml:space="preserve"> biological child</w:t>
      </w:r>
      <w:r w:rsidR="00071BE0">
        <w:rPr>
          <w:rFonts w:cs="Arial"/>
          <w:sz w:val="22"/>
          <w:szCs w:val="22"/>
        </w:rPr>
        <w:t>,</w:t>
      </w:r>
      <w:r w:rsidR="00392AC7" w:rsidRPr="007E51FA">
        <w:rPr>
          <w:rFonts w:cs="Arial"/>
          <w:sz w:val="22"/>
          <w:szCs w:val="22"/>
        </w:rPr>
        <w:t xml:space="preserve"> whom </w:t>
      </w:r>
      <w:r>
        <w:rPr>
          <w:rFonts w:cs="Arial"/>
          <w:sz w:val="22"/>
          <w:szCs w:val="22"/>
        </w:rPr>
        <w:t xml:space="preserve">the deceased has </w:t>
      </w:r>
      <w:r w:rsidR="00392AC7" w:rsidRPr="007E51FA">
        <w:rPr>
          <w:rFonts w:cs="Arial"/>
          <w:sz w:val="22"/>
          <w:szCs w:val="22"/>
        </w:rPr>
        <w:t xml:space="preserve">adopted out, or </w:t>
      </w:r>
      <w:r w:rsidR="00071BE0">
        <w:rPr>
          <w:rFonts w:cs="Arial"/>
          <w:sz w:val="22"/>
          <w:szCs w:val="22"/>
        </w:rPr>
        <w:t xml:space="preserve">a </w:t>
      </w:r>
      <w:r w:rsidR="00392AC7" w:rsidRPr="007E51FA">
        <w:rPr>
          <w:rFonts w:cs="Arial"/>
          <w:sz w:val="22"/>
          <w:szCs w:val="22"/>
        </w:rPr>
        <w:t>stepchild.</w:t>
      </w:r>
    </w:p>
    <w:p w14:paraId="4F378839" w14:textId="0E8DB4B8" w:rsidR="00392AC7" w:rsidRPr="007E51FA" w:rsidRDefault="00392AC7" w:rsidP="00062798">
      <w:pPr>
        <w:spacing w:after="160" w:line="259" w:lineRule="auto"/>
        <w:ind w:left="426"/>
        <w:rPr>
          <w:rFonts w:cs="Arial"/>
          <w:sz w:val="22"/>
          <w:szCs w:val="22"/>
          <w:u w:val="single"/>
        </w:rPr>
      </w:pPr>
      <w:r w:rsidRPr="007E51FA">
        <w:rPr>
          <w:rFonts w:cs="Arial"/>
          <w:sz w:val="22"/>
          <w:szCs w:val="22"/>
          <w:u w:val="single"/>
        </w:rPr>
        <w:t xml:space="preserve">stepchild </w:t>
      </w:r>
      <w:r w:rsidRPr="007E51FA">
        <w:rPr>
          <w:rFonts w:cs="Arial"/>
          <w:sz w:val="22"/>
          <w:szCs w:val="22"/>
        </w:rPr>
        <w:t>–</w:t>
      </w:r>
      <w:r w:rsidR="00920531" w:rsidRPr="007E51FA">
        <w:rPr>
          <w:rFonts w:cs="Arial"/>
          <w:sz w:val="22"/>
          <w:szCs w:val="22"/>
        </w:rPr>
        <w:t xml:space="preserve">any </w:t>
      </w:r>
      <w:r w:rsidRPr="007E51FA">
        <w:rPr>
          <w:rFonts w:cs="Arial"/>
          <w:sz w:val="22"/>
          <w:szCs w:val="22"/>
        </w:rPr>
        <w:t xml:space="preserve">child of </w:t>
      </w:r>
      <w:r w:rsidR="0082265A">
        <w:rPr>
          <w:rFonts w:cs="Arial"/>
          <w:sz w:val="22"/>
          <w:szCs w:val="22"/>
        </w:rPr>
        <w:t xml:space="preserve">the deceased’s </w:t>
      </w:r>
      <w:r w:rsidRPr="007E51FA">
        <w:rPr>
          <w:rFonts w:cs="Arial"/>
          <w:sz w:val="22"/>
          <w:szCs w:val="22"/>
        </w:rPr>
        <w:t xml:space="preserve">spouse where the relationship between </w:t>
      </w:r>
      <w:r w:rsidR="0082265A">
        <w:rPr>
          <w:rFonts w:cs="Arial"/>
          <w:sz w:val="22"/>
          <w:szCs w:val="22"/>
        </w:rPr>
        <w:t xml:space="preserve">the deceased and </w:t>
      </w:r>
      <w:r w:rsidRPr="007E51FA">
        <w:rPr>
          <w:rFonts w:cs="Arial"/>
          <w:sz w:val="22"/>
          <w:szCs w:val="22"/>
        </w:rPr>
        <w:t>spouse did not stop due to a divorce, a termination of a civil partnership</w:t>
      </w:r>
      <w:r w:rsidR="0075637C" w:rsidRPr="007E51FA">
        <w:rPr>
          <w:rFonts w:cs="Arial"/>
          <w:sz w:val="22"/>
          <w:szCs w:val="22"/>
        </w:rPr>
        <w:t xml:space="preserve"> (other than by </w:t>
      </w:r>
      <w:r w:rsidR="0082265A">
        <w:rPr>
          <w:rFonts w:cs="Arial"/>
          <w:sz w:val="22"/>
          <w:szCs w:val="22"/>
        </w:rPr>
        <w:t xml:space="preserve">the deceased’s or the spouse’s </w:t>
      </w:r>
      <w:r w:rsidR="0075637C" w:rsidRPr="007E51FA">
        <w:rPr>
          <w:rFonts w:cs="Arial"/>
          <w:sz w:val="22"/>
          <w:szCs w:val="22"/>
        </w:rPr>
        <w:t>death)</w:t>
      </w:r>
      <w:r w:rsidRPr="007E51FA">
        <w:rPr>
          <w:rFonts w:cs="Arial"/>
          <w:sz w:val="22"/>
          <w:szCs w:val="22"/>
        </w:rPr>
        <w:t>, or the ending of a de facto relationship</w:t>
      </w:r>
      <w:r w:rsidR="00920531" w:rsidRPr="007E51FA">
        <w:rPr>
          <w:rFonts w:cs="Arial"/>
          <w:sz w:val="22"/>
          <w:szCs w:val="22"/>
        </w:rPr>
        <w:t xml:space="preserve"> prior to </w:t>
      </w:r>
      <w:r w:rsidR="0082265A">
        <w:rPr>
          <w:rFonts w:cs="Arial"/>
          <w:sz w:val="22"/>
          <w:szCs w:val="22"/>
        </w:rPr>
        <w:t xml:space="preserve">the deceased’s </w:t>
      </w:r>
      <w:r w:rsidR="00920531" w:rsidRPr="007E51FA">
        <w:rPr>
          <w:rFonts w:cs="Arial"/>
          <w:sz w:val="22"/>
          <w:szCs w:val="22"/>
        </w:rPr>
        <w:t>death</w:t>
      </w:r>
      <w:r w:rsidRPr="007E51FA">
        <w:rPr>
          <w:rFonts w:cs="Arial"/>
          <w:sz w:val="22"/>
          <w:szCs w:val="22"/>
        </w:rPr>
        <w:t xml:space="preserve">.  If </w:t>
      </w:r>
      <w:r w:rsidR="0082265A">
        <w:rPr>
          <w:rFonts w:cs="Arial"/>
          <w:sz w:val="22"/>
          <w:szCs w:val="22"/>
        </w:rPr>
        <w:t xml:space="preserve">the </w:t>
      </w:r>
      <w:r w:rsidRPr="007E51FA">
        <w:rPr>
          <w:rFonts w:cs="Arial"/>
          <w:sz w:val="22"/>
          <w:szCs w:val="22"/>
        </w:rPr>
        <w:t xml:space="preserve">spouse died before </w:t>
      </w:r>
      <w:r w:rsidR="0082265A">
        <w:rPr>
          <w:rFonts w:cs="Arial"/>
          <w:sz w:val="22"/>
          <w:szCs w:val="22"/>
        </w:rPr>
        <w:t>the deceased</w:t>
      </w:r>
      <w:r w:rsidRPr="007E51FA">
        <w:rPr>
          <w:rFonts w:cs="Arial"/>
          <w:sz w:val="22"/>
          <w:szCs w:val="22"/>
        </w:rPr>
        <w:t xml:space="preserve">, and </w:t>
      </w:r>
      <w:r w:rsidR="0082265A">
        <w:rPr>
          <w:rFonts w:cs="Arial"/>
          <w:sz w:val="22"/>
          <w:szCs w:val="22"/>
        </w:rPr>
        <w:t xml:space="preserve">the </w:t>
      </w:r>
      <w:r w:rsidRPr="007E51FA">
        <w:rPr>
          <w:rFonts w:cs="Arial"/>
          <w:sz w:val="22"/>
          <w:szCs w:val="22"/>
        </w:rPr>
        <w:t xml:space="preserve">marriage, civil partnership or de facto relationship subsisted at the date of </w:t>
      </w:r>
      <w:r w:rsidR="0082265A">
        <w:rPr>
          <w:rFonts w:cs="Arial"/>
          <w:sz w:val="22"/>
          <w:szCs w:val="22"/>
        </w:rPr>
        <w:t xml:space="preserve">the spouse’s </w:t>
      </w:r>
      <w:r w:rsidRPr="007E51FA">
        <w:rPr>
          <w:rFonts w:cs="Arial"/>
          <w:sz w:val="22"/>
          <w:szCs w:val="22"/>
        </w:rPr>
        <w:t xml:space="preserve">death, irrespective of whether </w:t>
      </w:r>
      <w:r w:rsidR="008E0E47">
        <w:rPr>
          <w:rFonts w:cs="Arial"/>
          <w:sz w:val="22"/>
          <w:szCs w:val="22"/>
        </w:rPr>
        <w:t xml:space="preserve">the deceased has </w:t>
      </w:r>
      <w:r w:rsidRPr="007E51FA">
        <w:rPr>
          <w:rFonts w:cs="Arial"/>
          <w:sz w:val="22"/>
          <w:szCs w:val="22"/>
        </w:rPr>
        <w:t xml:space="preserve">remarried, or entered into a new civil partnership or de facto relationship after </w:t>
      </w:r>
      <w:r w:rsidR="008E0E47">
        <w:rPr>
          <w:rFonts w:cs="Arial"/>
          <w:sz w:val="22"/>
          <w:szCs w:val="22"/>
        </w:rPr>
        <w:t>the spouse’s</w:t>
      </w:r>
      <w:r w:rsidRPr="007E51FA">
        <w:rPr>
          <w:rFonts w:cs="Arial"/>
          <w:sz w:val="22"/>
          <w:szCs w:val="22"/>
        </w:rPr>
        <w:t xml:space="preserve"> death</w:t>
      </w:r>
      <w:r w:rsidR="00DD00C4" w:rsidRPr="007E51FA">
        <w:rPr>
          <w:rFonts w:cs="Arial"/>
          <w:sz w:val="22"/>
          <w:szCs w:val="22"/>
        </w:rPr>
        <w:t xml:space="preserve"> and before </w:t>
      </w:r>
      <w:r w:rsidR="008E0E47">
        <w:rPr>
          <w:rFonts w:cs="Arial"/>
          <w:sz w:val="22"/>
          <w:szCs w:val="22"/>
        </w:rPr>
        <w:t xml:space="preserve">the deceased’s </w:t>
      </w:r>
      <w:r w:rsidR="00DD00C4" w:rsidRPr="007E51FA">
        <w:rPr>
          <w:rFonts w:cs="Arial"/>
          <w:sz w:val="22"/>
          <w:szCs w:val="22"/>
        </w:rPr>
        <w:t>death</w:t>
      </w:r>
      <w:r w:rsidRPr="007E51FA">
        <w:rPr>
          <w:rFonts w:cs="Arial"/>
          <w:sz w:val="22"/>
          <w:szCs w:val="22"/>
        </w:rPr>
        <w:t xml:space="preserve">, their child will still be </w:t>
      </w:r>
      <w:r w:rsidR="00896C86">
        <w:rPr>
          <w:rFonts w:cs="Arial"/>
          <w:sz w:val="22"/>
          <w:szCs w:val="22"/>
        </w:rPr>
        <w:t>the deceased’s</w:t>
      </w:r>
      <w:r w:rsidRPr="007E51FA">
        <w:rPr>
          <w:rFonts w:cs="Arial"/>
          <w:sz w:val="22"/>
          <w:szCs w:val="22"/>
        </w:rPr>
        <w:t xml:space="preserve"> stepchild.</w:t>
      </w:r>
    </w:p>
    <w:p w14:paraId="315DE1B6" w14:textId="1FDECE8F" w:rsidR="00392AC7" w:rsidRPr="007E51FA" w:rsidRDefault="00392AC7" w:rsidP="00062798">
      <w:pPr>
        <w:spacing w:after="160" w:line="259" w:lineRule="auto"/>
        <w:ind w:left="1156" w:hanging="730"/>
        <w:rPr>
          <w:rFonts w:cs="Arial"/>
          <w:sz w:val="22"/>
          <w:szCs w:val="22"/>
        </w:rPr>
      </w:pPr>
      <w:r w:rsidRPr="007E51FA">
        <w:rPr>
          <w:rFonts w:cs="Arial"/>
          <w:sz w:val="22"/>
          <w:szCs w:val="22"/>
          <w:u w:val="single"/>
        </w:rPr>
        <w:t xml:space="preserve">spouse </w:t>
      </w:r>
      <w:r w:rsidR="00BF1759" w:rsidRPr="007E51FA">
        <w:rPr>
          <w:rFonts w:cs="Arial"/>
          <w:sz w:val="22"/>
          <w:szCs w:val="22"/>
        </w:rPr>
        <w:t xml:space="preserve">– </w:t>
      </w:r>
      <w:r w:rsidR="0075637C" w:rsidRPr="007E51FA">
        <w:rPr>
          <w:rFonts w:cs="Arial"/>
          <w:sz w:val="22"/>
          <w:szCs w:val="22"/>
        </w:rPr>
        <w:t>this means</w:t>
      </w:r>
      <w:r w:rsidR="001E1451">
        <w:rPr>
          <w:rFonts w:cs="Arial"/>
          <w:sz w:val="22"/>
          <w:szCs w:val="22"/>
        </w:rPr>
        <w:t>:</w:t>
      </w:r>
    </w:p>
    <w:p w14:paraId="79A8DB88" w14:textId="2BA56449" w:rsidR="00392AC7" w:rsidRPr="007E51FA" w:rsidRDefault="000502E4" w:rsidP="00672834">
      <w:pPr>
        <w:pStyle w:val="ListParagraph"/>
        <w:numPr>
          <w:ilvl w:val="0"/>
          <w:numId w:val="10"/>
        </w:numPr>
        <w:spacing w:after="160" w:line="259" w:lineRule="auto"/>
        <w:ind w:left="1276" w:hanging="730"/>
        <w:rPr>
          <w:rFonts w:cs="Arial"/>
          <w:sz w:val="22"/>
          <w:szCs w:val="22"/>
          <w:u w:val="single"/>
        </w:rPr>
      </w:pPr>
      <w:r>
        <w:rPr>
          <w:rFonts w:cs="Arial"/>
          <w:sz w:val="22"/>
          <w:szCs w:val="22"/>
        </w:rPr>
        <w:t>t</w:t>
      </w:r>
      <w:r w:rsidR="008E0E47">
        <w:rPr>
          <w:rFonts w:cs="Arial"/>
          <w:sz w:val="22"/>
          <w:szCs w:val="22"/>
        </w:rPr>
        <w:t>he deceased’</w:t>
      </w:r>
      <w:r w:rsidR="00405AD6">
        <w:rPr>
          <w:rFonts w:cs="Arial"/>
          <w:sz w:val="22"/>
          <w:szCs w:val="22"/>
        </w:rPr>
        <w:t>s</w:t>
      </w:r>
      <w:r w:rsidR="008E0E47">
        <w:rPr>
          <w:rFonts w:cs="Arial"/>
          <w:sz w:val="22"/>
          <w:szCs w:val="22"/>
        </w:rPr>
        <w:t xml:space="preserve"> </w:t>
      </w:r>
      <w:r w:rsidR="00392AC7" w:rsidRPr="007E51FA">
        <w:rPr>
          <w:rFonts w:cs="Arial"/>
          <w:sz w:val="22"/>
          <w:szCs w:val="22"/>
        </w:rPr>
        <w:t xml:space="preserve">husband or wife; </w:t>
      </w:r>
    </w:p>
    <w:p w14:paraId="5DFAD722" w14:textId="481DB9CF" w:rsidR="00392AC7" w:rsidRPr="007E51FA" w:rsidRDefault="000502E4" w:rsidP="00672834">
      <w:pPr>
        <w:pStyle w:val="ListParagraph"/>
        <w:numPr>
          <w:ilvl w:val="0"/>
          <w:numId w:val="10"/>
        </w:numPr>
        <w:spacing w:after="160" w:line="259" w:lineRule="auto"/>
        <w:ind w:left="1276" w:hanging="730"/>
        <w:rPr>
          <w:rFonts w:cs="Arial"/>
          <w:sz w:val="22"/>
          <w:szCs w:val="22"/>
          <w:u w:val="single"/>
        </w:rPr>
      </w:pPr>
      <w:r>
        <w:rPr>
          <w:rFonts w:cs="Arial"/>
          <w:sz w:val="22"/>
          <w:szCs w:val="22"/>
        </w:rPr>
        <w:t>t</w:t>
      </w:r>
      <w:r w:rsidR="008E0E47">
        <w:rPr>
          <w:rFonts w:cs="Arial"/>
          <w:sz w:val="22"/>
          <w:szCs w:val="22"/>
        </w:rPr>
        <w:t>he d</w:t>
      </w:r>
      <w:r w:rsidR="00405AD6">
        <w:rPr>
          <w:rFonts w:cs="Arial"/>
          <w:sz w:val="22"/>
          <w:szCs w:val="22"/>
        </w:rPr>
        <w:t>e</w:t>
      </w:r>
      <w:r w:rsidR="008E0E47">
        <w:rPr>
          <w:rFonts w:cs="Arial"/>
          <w:sz w:val="22"/>
          <w:szCs w:val="22"/>
        </w:rPr>
        <w:t xml:space="preserve">ceased’s </w:t>
      </w:r>
      <w:r w:rsidR="00392AC7" w:rsidRPr="007E51FA">
        <w:rPr>
          <w:rFonts w:cs="Arial"/>
          <w:sz w:val="22"/>
          <w:szCs w:val="22"/>
        </w:rPr>
        <w:t xml:space="preserve">de facto partner (as defined under the </w:t>
      </w:r>
      <w:r w:rsidR="00392AC7" w:rsidRPr="007E51FA">
        <w:rPr>
          <w:rFonts w:cs="Arial"/>
          <w:i/>
          <w:iCs/>
          <w:sz w:val="22"/>
          <w:szCs w:val="22"/>
        </w:rPr>
        <w:t>Acts Interpretation Act 1954</w:t>
      </w:r>
      <w:r w:rsidR="00392AC7" w:rsidRPr="007E51FA">
        <w:rPr>
          <w:rFonts w:cs="Arial"/>
          <w:sz w:val="22"/>
          <w:szCs w:val="22"/>
        </w:rPr>
        <w:t xml:space="preserve">, section 32DA) who lived together with </w:t>
      </w:r>
      <w:r w:rsidR="008E0E47">
        <w:rPr>
          <w:rFonts w:cs="Arial"/>
          <w:sz w:val="22"/>
          <w:szCs w:val="22"/>
        </w:rPr>
        <w:t xml:space="preserve">the deceased </w:t>
      </w:r>
      <w:r w:rsidR="00392AC7" w:rsidRPr="007E51FA">
        <w:rPr>
          <w:rFonts w:cs="Arial"/>
          <w:sz w:val="22"/>
          <w:szCs w:val="22"/>
        </w:rPr>
        <w:t>as a couple on a genuine domestic basis, with</w:t>
      </w:r>
      <w:r w:rsidR="00AE03D8">
        <w:rPr>
          <w:rFonts w:cs="Arial"/>
          <w:sz w:val="22"/>
          <w:szCs w:val="22"/>
        </w:rPr>
        <w:t>in</w:t>
      </w:r>
      <w:r w:rsidR="00392AC7" w:rsidRPr="007E51FA">
        <w:rPr>
          <w:rFonts w:cs="Arial"/>
          <w:sz w:val="22"/>
          <w:szCs w:val="22"/>
        </w:rPr>
        <w:t xml:space="preserve"> the meaning of that section, for a continuous period of at least 2 years ending on </w:t>
      </w:r>
      <w:r w:rsidR="008E0E47">
        <w:rPr>
          <w:rFonts w:cs="Arial"/>
          <w:sz w:val="22"/>
          <w:szCs w:val="22"/>
        </w:rPr>
        <w:t xml:space="preserve">the deceased’s </w:t>
      </w:r>
      <w:r w:rsidR="00392AC7" w:rsidRPr="007E51FA">
        <w:rPr>
          <w:rFonts w:cs="Arial"/>
          <w:sz w:val="22"/>
          <w:szCs w:val="22"/>
        </w:rPr>
        <w:t xml:space="preserve">death; </w:t>
      </w:r>
      <w:r w:rsidR="0075637C" w:rsidRPr="007E51FA">
        <w:rPr>
          <w:rFonts w:cs="Arial"/>
          <w:sz w:val="22"/>
          <w:szCs w:val="22"/>
        </w:rPr>
        <w:t>and</w:t>
      </w:r>
      <w:r w:rsidR="00392AC7" w:rsidRPr="007E51FA">
        <w:rPr>
          <w:rFonts w:cs="Arial"/>
          <w:sz w:val="22"/>
          <w:szCs w:val="22"/>
        </w:rPr>
        <w:t xml:space="preserve"> </w:t>
      </w:r>
    </w:p>
    <w:p w14:paraId="7B1C0E63" w14:textId="10B3F843" w:rsidR="00392AC7" w:rsidRPr="007E51FA" w:rsidRDefault="000502E4" w:rsidP="00672834">
      <w:pPr>
        <w:pStyle w:val="ListParagraph"/>
        <w:numPr>
          <w:ilvl w:val="0"/>
          <w:numId w:val="10"/>
        </w:numPr>
        <w:spacing w:after="160" w:line="259" w:lineRule="auto"/>
        <w:ind w:left="1276" w:hanging="730"/>
        <w:rPr>
          <w:rFonts w:cs="Arial"/>
          <w:sz w:val="22"/>
          <w:szCs w:val="22"/>
          <w:u w:val="single"/>
        </w:rPr>
      </w:pPr>
      <w:bookmarkStart w:id="3" w:name="_Hlk130812160"/>
      <w:r>
        <w:rPr>
          <w:rFonts w:cs="Arial"/>
          <w:sz w:val="22"/>
          <w:szCs w:val="22"/>
        </w:rPr>
        <w:t>t</w:t>
      </w:r>
      <w:r w:rsidR="008E0E47">
        <w:rPr>
          <w:rFonts w:cs="Arial"/>
          <w:sz w:val="22"/>
          <w:szCs w:val="22"/>
        </w:rPr>
        <w:t>he decease</w:t>
      </w:r>
      <w:r w:rsidR="00405AD6">
        <w:rPr>
          <w:rFonts w:cs="Arial"/>
          <w:sz w:val="22"/>
          <w:szCs w:val="22"/>
        </w:rPr>
        <w:t>d</w:t>
      </w:r>
      <w:r w:rsidR="008E0E47">
        <w:rPr>
          <w:rFonts w:cs="Arial"/>
          <w:sz w:val="22"/>
          <w:szCs w:val="22"/>
        </w:rPr>
        <w:t xml:space="preserve">’s </w:t>
      </w:r>
      <w:r w:rsidR="00392AC7" w:rsidRPr="007E51FA">
        <w:rPr>
          <w:rFonts w:cs="Arial"/>
          <w:sz w:val="22"/>
          <w:szCs w:val="22"/>
        </w:rPr>
        <w:t xml:space="preserve">civil partner being </w:t>
      </w:r>
      <w:r w:rsidR="008E0E47">
        <w:rPr>
          <w:rFonts w:cs="Arial"/>
          <w:sz w:val="22"/>
          <w:szCs w:val="22"/>
        </w:rPr>
        <w:t>a</w:t>
      </w:r>
      <w:r w:rsidR="00392AC7" w:rsidRPr="007E51FA">
        <w:rPr>
          <w:rFonts w:cs="Arial"/>
          <w:sz w:val="22"/>
          <w:szCs w:val="22"/>
        </w:rPr>
        <w:t xml:space="preserve"> partner under a civil partnership registered under the </w:t>
      </w:r>
      <w:r w:rsidR="00392AC7" w:rsidRPr="007E51FA">
        <w:rPr>
          <w:rFonts w:cs="Arial"/>
          <w:i/>
          <w:iCs/>
          <w:sz w:val="22"/>
          <w:szCs w:val="22"/>
        </w:rPr>
        <w:t>Civil Partnerships Act 2011</w:t>
      </w:r>
      <w:r w:rsidR="00392AC7" w:rsidRPr="007E51FA">
        <w:rPr>
          <w:rFonts w:cs="Arial"/>
          <w:sz w:val="22"/>
          <w:szCs w:val="22"/>
        </w:rPr>
        <w:t>.</w:t>
      </w:r>
    </w:p>
    <w:bookmarkEnd w:id="3"/>
    <w:p w14:paraId="5C303DE8" w14:textId="7B77421B" w:rsidR="00392AC7" w:rsidRPr="007E51FA" w:rsidRDefault="00392AC7" w:rsidP="00062798">
      <w:pPr>
        <w:spacing w:after="160" w:line="259" w:lineRule="auto"/>
        <w:ind w:left="1156" w:hanging="730"/>
        <w:rPr>
          <w:rFonts w:cs="Arial"/>
          <w:sz w:val="22"/>
          <w:szCs w:val="22"/>
        </w:rPr>
      </w:pPr>
      <w:proofErr w:type="spellStart"/>
      <w:r w:rsidRPr="007E51FA">
        <w:rPr>
          <w:rFonts w:cs="Arial"/>
          <w:sz w:val="22"/>
          <w:szCs w:val="22"/>
          <w:u w:val="single"/>
        </w:rPr>
        <w:t>depend</w:t>
      </w:r>
      <w:r w:rsidR="00E271DC">
        <w:rPr>
          <w:rFonts w:cs="Arial"/>
          <w:sz w:val="22"/>
          <w:szCs w:val="22"/>
          <w:u w:val="single"/>
        </w:rPr>
        <w:t>a</w:t>
      </w:r>
      <w:r w:rsidRPr="007E51FA">
        <w:rPr>
          <w:rFonts w:cs="Arial"/>
          <w:sz w:val="22"/>
          <w:szCs w:val="22"/>
          <w:u w:val="single"/>
        </w:rPr>
        <w:t>nt</w:t>
      </w:r>
      <w:proofErr w:type="spellEnd"/>
      <w:r w:rsidRPr="007E51FA">
        <w:rPr>
          <w:rFonts w:cs="Arial"/>
          <w:sz w:val="22"/>
          <w:szCs w:val="22"/>
          <w:u w:val="single"/>
        </w:rPr>
        <w:t xml:space="preserve"> former spouse </w:t>
      </w:r>
      <w:r w:rsidR="00BF1759" w:rsidRPr="007E51FA">
        <w:rPr>
          <w:rFonts w:cs="Arial"/>
          <w:sz w:val="22"/>
          <w:szCs w:val="22"/>
        </w:rPr>
        <w:t>–</w:t>
      </w:r>
      <w:r w:rsidRPr="007E51FA">
        <w:rPr>
          <w:rFonts w:cs="Arial"/>
          <w:sz w:val="22"/>
          <w:szCs w:val="22"/>
        </w:rPr>
        <w:t xml:space="preserve"> </w:t>
      </w:r>
      <w:r w:rsidR="00BF1759" w:rsidRPr="007E51FA">
        <w:rPr>
          <w:rFonts w:cs="Arial"/>
          <w:sz w:val="22"/>
          <w:szCs w:val="22"/>
        </w:rPr>
        <w:t>means a person who:-</w:t>
      </w:r>
    </w:p>
    <w:p w14:paraId="09A9BD14" w14:textId="39D31C80" w:rsidR="00BF1759" w:rsidRPr="007E51FA" w:rsidRDefault="004E1D9C" w:rsidP="00672834">
      <w:pPr>
        <w:pStyle w:val="ListParagraph"/>
        <w:numPr>
          <w:ilvl w:val="0"/>
          <w:numId w:val="11"/>
        </w:numPr>
        <w:spacing w:after="160" w:line="259" w:lineRule="auto"/>
        <w:ind w:left="1276" w:hanging="730"/>
        <w:rPr>
          <w:rFonts w:cs="Arial"/>
          <w:sz w:val="22"/>
          <w:szCs w:val="22"/>
        </w:rPr>
      </w:pPr>
      <w:r>
        <w:rPr>
          <w:rFonts w:cs="Arial"/>
          <w:sz w:val="22"/>
          <w:szCs w:val="22"/>
        </w:rPr>
        <w:t>ha</w:t>
      </w:r>
      <w:r w:rsidR="00BF1759" w:rsidRPr="007E51FA">
        <w:rPr>
          <w:rFonts w:cs="Arial"/>
          <w:sz w:val="22"/>
          <w:szCs w:val="22"/>
        </w:rPr>
        <w:t xml:space="preserve">s divorced from </w:t>
      </w:r>
      <w:r w:rsidR="008E0E47">
        <w:rPr>
          <w:rFonts w:cs="Arial"/>
          <w:sz w:val="22"/>
          <w:szCs w:val="22"/>
        </w:rPr>
        <w:t>the deceased</w:t>
      </w:r>
      <w:r w:rsidR="0075637C" w:rsidRPr="007E51FA">
        <w:rPr>
          <w:rFonts w:cs="Arial"/>
          <w:sz w:val="22"/>
          <w:szCs w:val="22"/>
        </w:rPr>
        <w:t>,</w:t>
      </w:r>
      <w:r w:rsidR="00BF1759" w:rsidRPr="007E51FA">
        <w:rPr>
          <w:rFonts w:cs="Arial"/>
          <w:sz w:val="22"/>
          <w:szCs w:val="22"/>
        </w:rPr>
        <w:t xml:space="preserve"> or was in a civil partnership with </w:t>
      </w:r>
      <w:r w:rsidR="008E0E47">
        <w:rPr>
          <w:rFonts w:cs="Arial"/>
          <w:sz w:val="22"/>
          <w:szCs w:val="22"/>
        </w:rPr>
        <w:t xml:space="preserve">the deceased </w:t>
      </w:r>
      <w:r w:rsidR="00BF1759" w:rsidRPr="007E51FA">
        <w:rPr>
          <w:rFonts w:cs="Arial"/>
          <w:sz w:val="22"/>
          <w:szCs w:val="22"/>
        </w:rPr>
        <w:t>which has terminated</w:t>
      </w:r>
      <w:r w:rsidR="0075637C" w:rsidRPr="007E51FA">
        <w:rPr>
          <w:rFonts w:cs="Arial"/>
          <w:sz w:val="22"/>
          <w:szCs w:val="22"/>
        </w:rPr>
        <w:t xml:space="preserve"> (other than by </w:t>
      </w:r>
      <w:r w:rsidR="008E0E47">
        <w:rPr>
          <w:rFonts w:cs="Arial"/>
          <w:sz w:val="22"/>
          <w:szCs w:val="22"/>
        </w:rPr>
        <w:t>the deceased</w:t>
      </w:r>
      <w:r w:rsidR="00405AD6">
        <w:rPr>
          <w:rFonts w:cs="Arial"/>
          <w:sz w:val="22"/>
          <w:szCs w:val="22"/>
        </w:rPr>
        <w:t>’s</w:t>
      </w:r>
      <w:r w:rsidR="008E0E47">
        <w:rPr>
          <w:rFonts w:cs="Arial"/>
          <w:sz w:val="22"/>
          <w:szCs w:val="22"/>
        </w:rPr>
        <w:t xml:space="preserve"> </w:t>
      </w:r>
      <w:r w:rsidR="0075637C" w:rsidRPr="007E51FA">
        <w:rPr>
          <w:rFonts w:cs="Arial"/>
          <w:sz w:val="22"/>
          <w:szCs w:val="22"/>
        </w:rPr>
        <w:t xml:space="preserve">death) before </w:t>
      </w:r>
      <w:r w:rsidR="008E0E47">
        <w:rPr>
          <w:rFonts w:cs="Arial"/>
          <w:sz w:val="22"/>
          <w:szCs w:val="22"/>
        </w:rPr>
        <w:t>the decease</w:t>
      </w:r>
      <w:r w:rsidR="00405AD6">
        <w:rPr>
          <w:rFonts w:cs="Arial"/>
          <w:sz w:val="22"/>
          <w:szCs w:val="22"/>
        </w:rPr>
        <w:t>d</w:t>
      </w:r>
      <w:r w:rsidR="008E0E47">
        <w:rPr>
          <w:rFonts w:cs="Arial"/>
          <w:sz w:val="22"/>
          <w:szCs w:val="22"/>
        </w:rPr>
        <w:t xml:space="preserve">’s </w:t>
      </w:r>
      <w:r w:rsidR="0075637C" w:rsidRPr="007E51FA">
        <w:rPr>
          <w:rFonts w:cs="Arial"/>
          <w:sz w:val="22"/>
          <w:szCs w:val="22"/>
        </w:rPr>
        <w:t>death</w:t>
      </w:r>
      <w:r w:rsidR="00BF1759" w:rsidRPr="007E51FA">
        <w:rPr>
          <w:rFonts w:cs="Arial"/>
          <w:sz w:val="22"/>
          <w:szCs w:val="22"/>
        </w:rPr>
        <w:t>;</w:t>
      </w:r>
    </w:p>
    <w:p w14:paraId="28D3DAF3" w14:textId="72F9232E" w:rsidR="00BF1759" w:rsidRPr="007E51FA" w:rsidRDefault="00BF1759" w:rsidP="00672834">
      <w:pPr>
        <w:pStyle w:val="ListParagraph"/>
        <w:numPr>
          <w:ilvl w:val="0"/>
          <w:numId w:val="11"/>
        </w:numPr>
        <w:spacing w:after="160" w:line="259" w:lineRule="auto"/>
        <w:ind w:left="1276" w:hanging="730"/>
        <w:rPr>
          <w:rFonts w:cs="Arial"/>
          <w:sz w:val="22"/>
          <w:szCs w:val="22"/>
        </w:rPr>
      </w:pPr>
      <w:r w:rsidRPr="007E51FA">
        <w:rPr>
          <w:rFonts w:cs="Arial"/>
          <w:sz w:val="22"/>
          <w:szCs w:val="22"/>
        </w:rPr>
        <w:t xml:space="preserve">has not (re)married or entered into another civil partnership before </w:t>
      </w:r>
      <w:r w:rsidR="008E0E47">
        <w:rPr>
          <w:rFonts w:cs="Arial"/>
          <w:sz w:val="22"/>
          <w:szCs w:val="22"/>
        </w:rPr>
        <w:t xml:space="preserve">the deceased’s </w:t>
      </w:r>
      <w:r w:rsidRPr="007E51FA">
        <w:rPr>
          <w:rFonts w:cs="Arial"/>
          <w:sz w:val="22"/>
          <w:szCs w:val="22"/>
        </w:rPr>
        <w:t>death;</w:t>
      </w:r>
    </w:p>
    <w:p w14:paraId="2264831D" w14:textId="33C6F396" w:rsidR="00BF1759" w:rsidRPr="001E1451" w:rsidRDefault="00BF1759" w:rsidP="00672834">
      <w:pPr>
        <w:pStyle w:val="ListParagraph"/>
        <w:numPr>
          <w:ilvl w:val="0"/>
          <w:numId w:val="11"/>
        </w:numPr>
        <w:spacing w:after="160" w:line="259" w:lineRule="auto"/>
        <w:ind w:left="1276" w:hanging="730"/>
        <w:rPr>
          <w:rFonts w:cs="Arial"/>
          <w:sz w:val="22"/>
          <w:szCs w:val="22"/>
        </w:rPr>
      </w:pPr>
      <w:r w:rsidRPr="001E1451">
        <w:rPr>
          <w:rFonts w:cs="Arial"/>
          <w:sz w:val="22"/>
          <w:szCs w:val="22"/>
        </w:rPr>
        <w:t xml:space="preserve">was, at the date of </w:t>
      </w:r>
      <w:r w:rsidR="008E0E47">
        <w:rPr>
          <w:rFonts w:cs="Arial"/>
          <w:sz w:val="22"/>
          <w:szCs w:val="22"/>
        </w:rPr>
        <w:t xml:space="preserve">the deceased’s </w:t>
      </w:r>
      <w:r w:rsidRPr="001E1451">
        <w:rPr>
          <w:rFonts w:cs="Arial"/>
          <w:sz w:val="22"/>
          <w:szCs w:val="22"/>
        </w:rPr>
        <w:t xml:space="preserve">death, receiving, or entitled to receive, maintenance from </w:t>
      </w:r>
      <w:r w:rsidR="008E0E47">
        <w:rPr>
          <w:rFonts w:cs="Arial"/>
          <w:sz w:val="22"/>
          <w:szCs w:val="22"/>
        </w:rPr>
        <w:t>the deceased</w:t>
      </w:r>
      <w:r w:rsidRPr="001E1451">
        <w:rPr>
          <w:rFonts w:cs="Arial"/>
          <w:sz w:val="22"/>
          <w:szCs w:val="22"/>
        </w:rPr>
        <w:t>.</w:t>
      </w:r>
    </w:p>
    <w:p w14:paraId="2A74C26B" w14:textId="077F2609" w:rsidR="00392AC7" w:rsidRPr="001E1451" w:rsidRDefault="00392AC7" w:rsidP="00062798">
      <w:pPr>
        <w:spacing w:after="160" w:line="259" w:lineRule="auto"/>
        <w:ind w:left="426"/>
        <w:rPr>
          <w:rFonts w:cs="Arial"/>
          <w:sz w:val="22"/>
          <w:szCs w:val="22"/>
        </w:rPr>
      </w:pPr>
      <w:proofErr w:type="spellStart"/>
      <w:r w:rsidRPr="001E1451">
        <w:rPr>
          <w:rFonts w:cs="Arial"/>
          <w:sz w:val="22"/>
          <w:szCs w:val="22"/>
          <w:u w:val="single"/>
        </w:rPr>
        <w:t>dependant</w:t>
      </w:r>
      <w:proofErr w:type="spellEnd"/>
      <w:r w:rsidR="00377CA0" w:rsidRPr="001E1451">
        <w:rPr>
          <w:rFonts w:cs="Arial"/>
          <w:sz w:val="22"/>
          <w:szCs w:val="22"/>
          <w:u w:val="single"/>
        </w:rPr>
        <w:t xml:space="preserve"> - </w:t>
      </w:r>
      <w:r w:rsidR="0075637C" w:rsidRPr="001E1451">
        <w:rPr>
          <w:rFonts w:cs="Arial"/>
          <w:sz w:val="22"/>
          <w:szCs w:val="22"/>
        </w:rPr>
        <w:t xml:space="preserve">means a person who was being wholly or substantially maintained or supported (other than for full valuable consideration e.g. payment for services) by </w:t>
      </w:r>
      <w:r w:rsidR="008E0E47">
        <w:rPr>
          <w:rFonts w:cs="Arial"/>
          <w:sz w:val="22"/>
          <w:szCs w:val="22"/>
        </w:rPr>
        <w:t>the deceased</w:t>
      </w:r>
      <w:r w:rsidR="0075637C" w:rsidRPr="001E1451">
        <w:rPr>
          <w:rFonts w:cs="Arial"/>
          <w:sz w:val="22"/>
          <w:szCs w:val="22"/>
        </w:rPr>
        <w:t xml:space="preserve"> at the date of the</w:t>
      </w:r>
      <w:r w:rsidR="008E0E47">
        <w:rPr>
          <w:rFonts w:cs="Arial"/>
          <w:sz w:val="22"/>
          <w:szCs w:val="22"/>
        </w:rPr>
        <w:t xml:space="preserve"> deceased’s </w:t>
      </w:r>
      <w:r w:rsidR="0075637C" w:rsidRPr="001E1451">
        <w:rPr>
          <w:rFonts w:cs="Arial"/>
          <w:sz w:val="22"/>
          <w:szCs w:val="22"/>
        </w:rPr>
        <w:t>death and is:</w:t>
      </w:r>
    </w:p>
    <w:p w14:paraId="58C8D4AF" w14:textId="33E2CBE9" w:rsidR="0075637C" w:rsidRPr="001E1451" w:rsidRDefault="008E0E47" w:rsidP="00672834">
      <w:pPr>
        <w:pStyle w:val="ListParagraph"/>
        <w:numPr>
          <w:ilvl w:val="0"/>
          <w:numId w:val="12"/>
        </w:numPr>
        <w:spacing w:after="160" w:line="259" w:lineRule="auto"/>
        <w:ind w:left="1276" w:hanging="709"/>
        <w:rPr>
          <w:rFonts w:cs="Arial"/>
          <w:sz w:val="22"/>
          <w:szCs w:val="22"/>
        </w:rPr>
      </w:pPr>
      <w:r>
        <w:rPr>
          <w:rFonts w:cs="Arial"/>
          <w:sz w:val="22"/>
          <w:szCs w:val="22"/>
        </w:rPr>
        <w:lastRenderedPageBreak/>
        <w:t xml:space="preserve">the deceased’s </w:t>
      </w:r>
      <w:r w:rsidR="0075637C" w:rsidRPr="001E1451">
        <w:rPr>
          <w:rFonts w:cs="Arial"/>
          <w:sz w:val="22"/>
          <w:szCs w:val="22"/>
        </w:rPr>
        <w:t>parent or parents;</w:t>
      </w:r>
    </w:p>
    <w:p w14:paraId="1F84B2BA" w14:textId="4E477042" w:rsidR="0075637C" w:rsidRPr="001E1451" w:rsidRDefault="00062798" w:rsidP="00672834">
      <w:pPr>
        <w:pStyle w:val="ListParagraph"/>
        <w:numPr>
          <w:ilvl w:val="0"/>
          <w:numId w:val="12"/>
        </w:numPr>
        <w:spacing w:after="160" w:line="259" w:lineRule="auto"/>
        <w:ind w:left="1276" w:hanging="709"/>
        <w:rPr>
          <w:rFonts w:cs="Arial"/>
          <w:sz w:val="22"/>
          <w:szCs w:val="22"/>
        </w:rPr>
      </w:pPr>
      <w:r w:rsidRPr="001E1451">
        <w:rPr>
          <w:rFonts w:cs="Arial"/>
          <w:sz w:val="22"/>
          <w:szCs w:val="22"/>
        </w:rPr>
        <w:t>a</w:t>
      </w:r>
      <w:r w:rsidR="0075637C" w:rsidRPr="001E1451">
        <w:rPr>
          <w:rFonts w:cs="Arial"/>
          <w:sz w:val="22"/>
          <w:szCs w:val="22"/>
        </w:rPr>
        <w:t xml:space="preserve"> person under the age of 18 years;</w:t>
      </w:r>
      <w:r w:rsidR="00920531" w:rsidRPr="001E1451">
        <w:rPr>
          <w:rFonts w:cs="Arial"/>
          <w:sz w:val="22"/>
          <w:szCs w:val="22"/>
        </w:rPr>
        <w:t xml:space="preserve"> or</w:t>
      </w:r>
    </w:p>
    <w:p w14:paraId="15C49286" w14:textId="1EB57CAB" w:rsidR="0075637C" w:rsidRPr="001E1451" w:rsidRDefault="00062798" w:rsidP="00672834">
      <w:pPr>
        <w:pStyle w:val="ListParagraph"/>
        <w:numPr>
          <w:ilvl w:val="0"/>
          <w:numId w:val="12"/>
        </w:numPr>
        <w:spacing w:after="160" w:line="259" w:lineRule="auto"/>
        <w:ind w:left="1276" w:hanging="709"/>
        <w:rPr>
          <w:rFonts w:cs="Arial"/>
          <w:sz w:val="22"/>
          <w:szCs w:val="22"/>
          <w:u w:val="single"/>
        </w:rPr>
      </w:pPr>
      <w:r w:rsidRPr="001E1451">
        <w:rPr>
          <w:rFonts w:cs="Arial"/>
          <w:sz w:val="22"/>
          <w:szCs w:val="22"/>
        </w:rPr>
        <w:t>a</w:t>
      </w:r>
      <w:r w:rsidR="0075637C" w:rsidRPr="001E1451">
        <w:rPr>
          <w:rFonts w:cs="Arial"/>
          <w:sz w:val="22"/>
          <w:szCs w:val="22"/>
        </w:rPr>
        <w:t xml:space="preserve"> parent of </w:t>
      </w:r>
      <w:r w:rsidR="008E0E47">
        <w:rPr>
          <w:rFonts w:cs="Arial"/>
          <w:sz w:val="22"/>
          <w:szCs w:val="22"/>
        </w:rPr>
        <w:t xml:space="preserve">the deceased’s </w:t>
      </w:r>
      <w:r w:rsidR="0075637C" w:rsidRPr="001E1451">
        <w:rPr>
          <w:rFonts w:cs="Arial"/>
          <w:sz w:val="22"/>
          <w:szCs w:val="22"/>
        </w:rPr>
        <w:t>surviving child</w:t>
      </w:r>
      <w:r w:rsidR="004E1D9C" w:rsidRPr="001E1451">
        <w:rPr>
          <w:rFonts w:cs="Arial"/>
          <w:sz w:val="22"/>
          <w:szCs w:val="22"/>
        </w:rPr>
        <w:t xml:space="preserve"> and that child </w:t>
      </w:r>
      <w:r w:rsidR="0075637C" w:rsidRPr="001E1451">
        <w:rPr>
          <w:rFonts w:cs="Arial"/>
          <w:sz w:val="22"/>
          <w:szCs w:val="22"/>
        </w:rPr>
        <w:t>is under 18 years of age.</w:t>
      </w:r>
    </w:p>
    <w:p w14:paraId="18E676F5" w14:textId="140770D3" w:rsidR="00392AC7" w:rsidRPr="000F0E8B" w:rsidRDefault="00057772" w:rsidP="00013E65">
      <w:pPr>
        <w:keepNext/>
        <w:overflowPunct w:val="0"/>
        <w:autoSpaceDE w:val="0"/>
        <w:autoSpaceDN w:val="0"/>
        <w:adjustRightInd w:val="0"/>
        <w:spacing w:before="240"/>
        <w:ind w:left="709" w:hanging="709"/>
        <w:jc w:val="both"/>
        <w:textAlignment w:val="baseline"/>
        <w:rPr>
          <w:b/>
          <w:bCs/>
          <w:sz w:val="24"/>
        </w:rPr>
      </w:pPr>
      <w:r w:rsidRPr="000F0E8B">
        <w:rPr>
          <w:b/>
          <w:bCs/>
          <w:sz w:val="24"/>
        </w:rPr>
        <w:t xml:space="preserve">2.3 </w:t>
      </w:r>
      <w:r w:rsidR="00013E65">
        <w:rPr>
          <w:b/>
          <w:bCs/>
          <w:sz w:val="24"/>
        </w:rPr>
        <w:tab/>
      </w:r>
      <w:r w:rsidR="00377CA0" w:rsidRPr="000F0E8B">
        <w:rPr>
          <w:b/>
          <w:bCs/>
          <w:sz w:val="24"/>
        </w:rPr>
        <w:t>C</w:t>
      </w:r>
      <w:r w:rsidR="0075637C" w:rsidRPr="000F0E8B">
        <w:rPr>
          <w:b/>
          <w:bCs/>
          <w:sz w:val="24"/>
        </w:rPr>
        <w:t>hanges are</w:t>
      </w:r>
      <w:r w:rsidR="001363A2" w:rsidRPr="000F0E8B">
        <w:rPr>
          <w:b/>
          <w:bCs/>
          <w:sz w:val="24"/>
        </w:rPr>
        <w:t xml:space="preserve"> under consideration in relation to</w:t>
      </w:r>
      <w:r w:rsidR="0075637C" w:rsidRPr="000F0E8B">
        <w:rPr>
          <w:b/>
          <w:bCs/>
          <w:sz w:val="24"/>
        </w:rPr>
        <w:t xml:space="preserve"> eligible applicants</w:t>
      </w:r>
    </w:p>
    <w:p w14:paraId="2A850BA5" w14:textId="46F65A5D" w:rsidR="00062798" w:rsidRPr="001E1451" w:rsidRDefault="00057772" w:rsidP="00057772">
      <w:pPr>
        <w:keepNext/>
        <w:spacing w:after="160" w:line="259" w:lineRule="auto"/>
        <w:ind w:left="284" w:firstLine="436"/>
        <w:rPr>
          <w:rFonts w:cs="Arial"/>
          <w:b/>
          <w:bCs/>
          <w:sz w:val="22"/>
          <w:szCs w:val="22"/>
        </w:rPr>
      </w:pPr>
      <w:r w:rsidRPr="000F0E8B">
        <w:rPr>
          <w:rFonts w:cs="Arial"/>
          <w:b/>
          <w:bCs/>
          <w:sz w:val="22"/>
          <w:szCs w:val="22"/>
        </w:rPr>
        <w:t xml:space="preserve">2.3.1 </w:t>
      </w:r>
      <w:r w:rsidR="00062798" w:rsidRPr="000F0E8B">
        <w:rPr>
          <w:rFonts w:cs="Arial"/>
          <w:b/>
          <w:bCs/>
          <w:sz w:val="22"/>
          <w:szCs w:val="22"/>
        </w:rPr>
        <w:t>Child and Stepchild</w:t>
      </w:r>
    </w:p>
    <w:p w14:paraId="3DC7DD45" w14:textId="46E7B12F" w:rsidR="0075637C" w:rsidRPr="001E1451" w:rsidRDefault="00AE03D8" w:rsidP="00062798">
      <w:pPr>
        <w:spacing w:after="160" w:line="259" w:lineRule="auto"/>
        <w:ind w:left="720"/>
        <w:rPr>
          <w:rFonts w:cs="Arial"/>
          <w:sz w:val="22"/>
          <w:szCs w:val="22"/>
        </w:rPr>
      </w:pPr>
      <w:r>
        <w:rPr>
          <w:rFonts w:cs="Arial"/>
          <w:sz w:val="22"/>
          <w:szCs w:val="22"/>
        </w:rPr>
        <w:t>Consideration is being given to allowing t</w:t>
      </w:r>
      <w:r w:rsidR="0075637C" w:rsidRPr="001E1451">
        <w:rPr>
          <w:rFonts w:cs="Arial"/>
          <w:sz w:val="22"/>
          <w:szCs w:val="22"/>
        </w:rPr>
        <w:t xml:space="preserve">he definition of a </w:t>
      </w:r>
      <w:r w:rsidR="0075637C" w:rsidRPr="001E1451">
        <w:rPr>
          <w:rFonts w:cs="Arial"/>
          <w:sz w:val="22"/>
          <w:szCs w:val="22"/>
          <w:u w:val="single"/>
        </w:rPr>
        <w:t>child</w:t>
      </w:r>
      <w:r w:rsidR="0075637C" w:rsidRPr="001E1451">
        <w:rPr>
          <w:rFonts w:cs="Arial"/>
          <w:sz w:val="22"/>
          <w:szCs w:val="22"/>
        </w:rPr>
        <w:t xml:space="preserve"> of a deceased </w:t>
      </w:r>
      <w:r>
        <w:rPr>
          <w:rFonts w:cs="Arial"/>
          <w:sz w:val="22"/>
          <w:szCs w:val="22"/>
        </w:rPr>
        <w:t>to</w:t>
      </w:r>
      <w:r w:rsidR="0075637C" w:rsidRPr="001E1451">
        <w:rPr>
          <w:rFonts w:cs="Arial"/>
          <w:sz w:val="22"/>
          <w:szCs w:val="22"/>
        </w:rPr>
        <w:t xml:space="preserve"> be expanded by the </w:t>
      </w:r>
      <w:r w:rsidR="004050C1">
        <w:rPr>
          <w:rFonts w:cs="Arial"/>
          <w:sz w:val="22"/>
          <w:szCs w:val="22"/>
        </w:rPr>
        <w:t>c</w:t>
      </w:r>
      <w:r w:rsidR="0075637C" w:rsidRPr="001E1451">
        <w:rPr>
          <w:rFonts w:cs="Arial"/>
          <w:sz w:val="22"/>
          <w:szCs w:val="22"/>
        </w:rPr>
        <w:t xml:space="preserve">ourt by order to include a person who may be considered to be a child of the deceased under </w:t>
      </w:r>
      <w:r w:rsidR="00EB355F" w:rsidRPr="001E1451">
        <w:rPr>
          <w:rFonts w:cs="Arial"/>
          <w:sz w:val="22"/>
          <w:szCs w:val="22"/>
        </w:rPr>
        <w:t xml:space="preserve">relevant </w:t>
      </w:r>
      <w:r w:rsidR="0075637C" w:rsidRPr="001E1451">
        <w:rPr>
          <w:rFonts w:cs="Arial"/>
          <w:sz w:val="22"/>
          <w:szCs w:val="22"/>
        </w:rPr>
        <w:t xml:space="preserve">Aboriginal and/or Torres Strait Islander </w:t>
      </w:r>
      <w:r w:rsidR="001E1451">
        <w:rPr>
          <w:rFonts w:cs="Arial"/>
          <w:sz w:val="22"/>
          <w:szCs w:val="22"/>
        </w:rPr>
        <w:t xml:space="preserve">cultural </w:t>
      </w:r>
      <w:r w:rsidR="0075637C" w:rsidRPr="001E1451">
        <w:rPr>
          <w:rFonts w:cs="Arial"/>
          <w:sz w:val="22"/>
          <w:szCs w:val="22"/>
        </w:rPr>
        <w:t>tradition.</w:t>
      </w:r>
      <w:r w:rsidR="004E1D9C" w:rsidRPr="001E1451">
        <w:rPr>
          <w:rFonts w:cs="Arial"/>
          <w:sz w:val="22"/>
          <w:szCs w:val="22"/>
        </w:rPr>
        <w:t xml:space="preserve"> As set out above, there are cost implications in requiring a court order for this definition to be expanded. </w:t>
      </w:r>
    </w:p>
    <w:p w14:paraId="39625C92" w14:textId="4DD4C293" w:rsidR="00DD00C4" w:rsidRPr="001E1451" w:rsidRDefault="00AE03D8" w:rsidP="000B4C6B">
      <w:pPr>
        <w:overflowPunct w:val="0"/>
        <w:autoSpaceDE w:val="0"/>
        <w:autoSpaceDN w:val="0"/>
        <w:adjustRightInd w:val="0"/>
        <w:spacing w:before="240"/>
        <w:ind w:left="720"/>
        <w:jc w:val="both"/>
        <w:textAlignment w:val="baseline"/>
        <w:rPr>
          <w:sz w:val="22"/>
          <w:szCs w:val="22"/>
        </w:rPr>
      </w:pPr>
      <w:r>
        <w:rPr>
          <w:sz w:val="22"/>
          <w:szCs w:val="22"/>
        </w:rPr>
        <w:t>Consideration is being given to amending t</w:t>
      </w:r>
      <w:r w:rsidR="00DD00C4" w:rsidRPr="001E1451">
        <w:rPr>
          <w:sz w:val="22"/>
          <w:szCs w:val="22"/>
        </w:rPr>
        <w:t xml:space="preserve">he definition of </w:t>
      </w:r>
      <w:r w:rsidR="00DD00C4" w:rsidRPr="001E1451">
        <w:rPr>
          <w:sz w:val="22"/>
          <w:szCs w:val="22"/>
          <w:u w:val="single"/>
        </w:rPr>
        <w:t>child</w:t>
      </w:r>
      <w:r w:rsidR="00DD00C4" w:rsidRPr="001E1451">
        <w:rPr>
          <w:sz w:val="22"/>
          <w:szCs w:val="22"/>
        </w:rPr>
        <w:t xml:space="preserve"> and </w:t>
      </w:r>
      <w:r w:rsidR="00DD00C4" w:rsidRPr="001E1451">
        <w:rPr>
          <w:sz w:val="22"/>
          <w:szCs w:val="22"/>
          <w:u w:val="single"/>
        </w:rPr>
        <w:t>stepchild</w:t>
      </w:r>
      <w:r w:rsidR="00DD00C4" w:rsidRPr="001E1451">
        <w:rPr>
          <w:sz w:val="22"/>
          <w:szCs w:val="22"/>
        </w:rPr>
        <w:t xml:space="preserve"> </w:t>
      </w:r>
      <w:r w:rsidR="000F0E8B">
        <w:rPr>
          <w:sz w:val="22"/>
          <w:szCs w:val="22"/>
        </w:rPr>
        <w:t xml:space="preserve">so that it </w:t>
      </w:r>
      <w:r>
        <w:rPr>
          <w:sz w:val="22"/>
          <w:szCs w:val="22"/>
        </w:rPr>
        <w:t>will</w:t>
      </w:r>
      <w:r w:rsidR="00DD00C4" w:rsidRPr="001E1451">
        <w:rPr>
          <w:sz w:val="22"/>
          <w:szCs w:val="22"/>
        </w:rPr>
        <w:t xml:space="preserve"> </w:t>
      </w:r>
      <w:r w:rsidR="00DD00C4" w:rsidRPr="001E1451">
        <w:rPr>
          <w:sz w:val="22"/>
          <w:szCs w:val="22"/>
          <w:u w:val="single"/>
        </w:rPr>
        <w:t>not</w:t>
      </w:r>
      <w:r w:rsidR="00DD00C4" w:rsidRPr="001E1451">
        <w:rPr>
          <w:sz w:val="22"/>
          <w:szCs w:val="22"/>
        </w:rPr>
        <w:t xml:space="preserve"> include a child or stepchild of the deceased where</w:t>
      </w:r>
      <w:r w:rsidR="000B4C6B" w:rsidRPr="001E1451">
        <w:rPr>
          <w:sz w:val="22"/>
          <w:szCs w:val="22"/>
        </w:rPr>
        <w:t xml:space="preserve"> t</w:t>
      </w:r>
      <w:r w:rsidR="00DD00C4" w:rsidRPr="001E1451">
        <w:rPr>
          <w:sz w:val="22"/>
          <w:szCs w:val="22"/>
        </w:rPr>
        <w:t>he deceased’s estate is small</w:t>
      </w:r>
      <w:r w:rsidR="00EB355F" w:rsidRPr="001E1451">
        <w:rPr>
          <w:sz w:val="22"/>
          <w:szCs w:val="22"/>
        </w:rPr>
        <w:t>,</w:t>
      </w:r>
      <w:r w:rsidR="00DD00C4" w:rsidRPr="001E1451">
        <w:rPr>
          <w:sz w:val="22"/>
          <w:szCs w:val="22"/>
        </w:rPr>
        <w:t xml:space="preserve"> </w:t>
      </w:r>
      <w:r w:rsidR="00966EF1" w:rsidRPr="001E1451">
        <w:rPr>
          <w:sz w:val="22"/>
          <w:szCs w:val="22"/>
        </w:rPr>
        <w:t xml:space="preserve">for example, </w:t>
      </w:r>
      <w:r w:rsidR="00DD00C4" w:rsidRPr="001E1451">
        <w:rPr>
          <w:sz w:val="22"/>
          <w:szCs w:val="22"/>
        </w:rPr>
        <w:t>having a net value of less than $</w:t>
      </w:r>
      <w:r w:rsidR="00C1470B" w:rsidRPr="001E1451">
        <w:rPr>
          <w:sz w:val="22"/>
          <w:szCs w:val="22"/>
        </w:rPr>
        <w:t>25</w:t>
      </w:r>
      <w:r w:rsidR="00DD00C4" w:rsidRPr="001E1451">
        <w:rPr>
          <w:sz w:val="22"/>
          <w:szCs w:val="22"/>
        </w:rPr>
        <w:t>0,000</w:t>
      </w:r>
      <w:r w:rsidR="003276FA" w:rsidRPr="001E1451">
        <w:rPr>
          <w:sz w:val="22"/>
          <w:szCs w:val="22"/>
        </w:rPr>
        <w:t xml:space="preserve"> (with this net value</w:t>
      </w:r>
      <w:r w:rsidR="00DD00C4" w:rsidRPr="001E1451">
        <w:rPr>
          <w:sz w:val="22"/>
          <w:szCs w:val="22"/>
        </w:rPr>
        <w:t xml:space="preserve"> to be indexed annually to </w:t>
      </w:r>
      <w:r w:rsidR="003276FA" w:rsidRPr="001E1451">
        <w:rPr>
          <w:sz w:val="22"/>
          <w:szCs w:val="22"/>
        </w:rPr>
        <w:t>Consumer Price Index)</w:t>
      </w:r>
      <w:r w:rsidR="006B79B2" w:rsidRPr="001E1451">
        <w:rPr>
          <w:sz w:val="22"/>
          <w:szCs w:val="22"/>
        </w:rPr>
        <w:t>,</w:t>
      </w:r>
      <w:r w:rsidR="000B4C6B" w:rsidRPr="001E1451">
        <w:rPr>
          <w:sz w:val="22"/>
          <w:szCs w:val="22"/>
        </w:rPr>
        <w:t xml:space="preserve"> </w:t>
      </w:r>
      <w:r w:rsidR="00DD00C4" w:rsidRPr="001E1451">
        <w:rPr>
          <w:sz w:val="22"/>
          <w:szCs w:val="22"/>
        </w:rPr>
        <w:t>unless that child or stepchild was, at the date of the deceased’s death:</w:t>
      </w:r>
    </w:p>
    <w:p w14:paraId="0D862276" w14:textId="4ACF7CEA" w:rsidR="00DD00C4" w:rsidRPr="001E1451" w:rsidRDefault="004E1D9C" w:rsidP="00050754">
      <w:pPr>
        <w:pStyle w:val="ListParagraph"/>
        <w:numPr>
          <w:ilvl w:val="0"/>
          <w:numId w:val="14"/>
        </w:numPr>
        <w:overflowPunct w:val="0"/>
        <w:autoSpaceDE w:val="0"/>
        <w:autoSpaceDN w:val="0"/>
        <w:adjustRightInd w:val="0"/>
        <w:spacing w:before="240"/>
        <w:ind w:left="1134" w:hanging="425"/>
        <w:jc w:val="both"/>
        <w:textAlignment w:val="baseline"/>
        <w:rPr>
          <w:sz w:val="22"/>
          <w:szCs w:val="22"/>
        </w:rPr>
      </w:pPr>
      <w:r w:rsidRPr="001E1451">
        <w:rPr>
          <w:sz w:val="22"/>
          <w:szCs w:val="22"/>
        </w:rPr>
        <w:t>u</w:t>
      </w:r>
      <w:r w:rsidR="00DD00C4" w:rsidRPr="001E1451">
        <w:rPr>
          <w:sz w:val="22"/>
          <w:szCs w:val="22"/>
        </w:rPr>
        <w:t>nder 18 years of age;</w:t>
      </w:r>
      <w:r w:rsidR="007F4A9B" w:rsidRPr="001E1451">
        <w:rPr>
          <w:sz w:val="22"/>
          <w:szCs w:val="22"/>
        </w:rPr>
        <w:t xml:space="preserve"> or</w:t>
      </w:r>
    </w:p>
    <w:p w14:paraId="6DE4BF0A" w14:textId="763965CE" w:rsidR="00DD00C4" w:rsidRPr="001E1451" w:rsidRDefault="004E1D9C" w:rsidP="00050754">
      <w:pPr>
        <w:pStyle w:val="ListParagraph"/>
        <w:numPr>
          <w:ilvl w:val="0"/>
          <w:numId w:val="14"/>
        </w:numPr>
        <w:overflowPunct w:val="0"/>
        <w:autoSpaceDE w:val="0"/>
        <w:autoSpaceDN w:val="0"/>
        <w:adjustRightInd w:val="0"/>
        <w:spacing w:before="240"/>
        <w:ind w:left="1134" w:hanging="425"/>
        <w:jc w:val="both"/>
        <w:textAlignment w:val="baseline"/>
        <w:rPr>
          <w:sz w:val="22"/>
          <w:szCs w:val="22"/>
        </w:rPr>
      </w:pPr>
      <w:r w:rsidRPr="001E1451">
        <w:rPr>
          <w:sz w:val="22"/>
          <w:szCs w:val="22"/>
        </w:rPr>
        <w:t>u</w:t>
      </w:r>
      <w:r w:rsidR="00DD00C4" w:rsidRPr="001E1451">
        <w:rPr>
          <w:sz w:val="22"/>
          <w:szCs w:val="22"/>
        </w:rPr>
        <w:t>nder 25 years of age and financially depend</w:t>
      </w:r>
      <w:r w:rsidR="00090537" w:rsidRPr="001E1451">
        <w:rPr>
          <w:sz w:val="22"/>
          <w:szCs w:val="22"/>
        </w:rPr>
        <w:t>e</w:t>
      </w:r>
      <w:r w:rsidR="00DD00C4" w:rsidRPr="001E1451">
        <w:rPr>
          <w:sz w:val="22"/>
          <w:szCs w:val="22"/>
        </w:rPr>
        <w:t>nt on the deceased;</w:t>
      </w:r>
      <w:r w:rsidR="007F4A9B" w:rsidRPr="001E1451">
        <w:rPr>
          <w:sz w:val="22"/>
          <w:szCs w:val="22"/>
        </w:rPr>
        <w:t xml:space="preserve"> or</w:t>
      </w:r>
    </w:p>
    <w:p w14:paraId="7B81C8FB" w14:textId="61487A4C" w:rsidR="00DD00C4" w:rsidRPr="001E1451" w:rsidRDefault="004E1D9C" w:rsidP="00050754">
      <w:pPr>
        <w:pStyle w:val="ListParagraph"/>
        <w:numPr>
          <w:ilvl w:val="0"/>
          <w:numId w:val="14"/>
        </w:numPr>
        <w:overflowPunct w:val="0"/>
        <w:autoSpaceDE w:val="0"/>
        <w:autoSpaceDN w:val="0"/>
        <w:adjustRightInd w:val="0"/>
        <w:spacing w:before="240"/>
        <w:ind w:left="1134" w:hanging="425"/>
        <w:jc w:val="both"/>
        <w:textAlignment w:val="baseline"/>
        <w:rPr>
          <w:sz w:val="22"/>
          <w:szCs w:val="22"/>
        </w:rPr>
      </w:pPr>
      <w:r w:rsidRPr="001E1451">
        <w:rPr>
          <w:sz w:val="22"/>
          <w:szCs w:val="22"/>
        </w:rPr>
        <w:t>d</w:t>
      </w:r>
      <w:r w:rsidR="00DD00C4" w:rsidRPr="001E1451">
        <w:rPr>
          <w:sz w:val="22"/>
          <w:szCs w:val="22"/>
        </w:rPr>
        <w:t xml:space="preserve">isabled such </w:t>
      </w:r>
      <w:r w:rsidR="00DD00C4" w:rsidRPr="001E1451">
        <w:rPr>
          <w:rFonts w:cs="Arial"/>
          <w:sz w:val="22"/>
          <w:szCs w:val="22"/>
        </w:rPr>
        <w:t xml:space="preserve">that the disability meets that definition in section 11 of the </w:t>
      </w:r>
      <w:r w:rsidR="00DD00C4" w:rsidRPr="001E1451">
        <w:rPr>
          <w:rFonts w:cs="Arial"/>
          <w:i/>
          <w:iCs/>
          <w:sz w:val="22"/>
          <w:szCs w:val="22"/>
        </w:rPr>
        <w:t>Disability Services Act 2006</w:t>
      </w:r>
      <w:r w:rsidR="000B4C6B" w:rsidRPr="001E1451">
        <w:rPr>
          <w:rFonts w:cs="Arial"/>
          <w:i/>
          <w:iCs/>
          <w:sz w:val="22"/>
          <w:szCs w:val="22"/>
        </w:rPr>
        <w:t>;</w:t>
      </w:r>
      <w:r w:rsidR="007F4A9B" w:rsidRPr="001E1451">
        <w:rPr>
          <w:rFonts w:cs="Arial"/>
          <w:sz w:val="22"/>
          <w:szCs w:val="22"/>
        </w:rPr>
        <w:t xml:space="preserve"> or</w:t>
      </w:r>
    </w:p>
    <w:p w14:paraId="49766988" w14:textId="157C44BE" w:rsidR="000B4C6B" w:rsidRPr="001E1451" w:rsidRDefault="007F4A9B" w:rsidP="00050754">
      <w:pPr>
        <w:pStyle w:val="ListParagraph"/>
        <w:numPr>
          <w:ilvl w:val="0"/>
          <w:numId w:val="14"/>
        </w:numPr>
        <w:overflowPunct w:val="0"/>
        <w:autoSpaceDE w:val="0"/>
        <w:autoSpaceDN w:val="0"/>
        <w:adjustRightInd w:val="0"/>
        <w:spacing w:before="240"/>
        <w:ind w:left="1134" w:hanging="425"/>
        <w:jc w:val="both"/>
        <w:textAlignment w:val="baseline"/>
        <w:rPr>
          <w:sz w:val="22"/>
          <w:szCs w:val="22"/>
        </w:rPr>
      </w:pPr>
      <w:r w:rsidRPr="001E1451">
        <w:rPr>
          <w:rFonts w:cs="Arial"/>
          <w:sz w:val="22"/>
          <w:szCs w:val="22"/>
        </w:rPr>
        <w:t xml:space="preserve">in receipt of a government pension and the holder of a pensioner concession card under section 23 of the </w:t>
      </w:r>
      <w:r w:rsidRPr="001E1451">
        <w:rPr>
          <w:rFonts w:cs="Arial"/>
          <w:i/>
          <w:iCs/>
          <w:sz w:val="22"/>
          <w:szCs w:val="22"/>
        </w:rPr>
        <w:t>Social Security Act 1991</w:t>
      </w:r>
      <w:r w:rsidRPr="001E1451">
        <w:rPr>
          <w:rFonts w:cs="Arial"/>
          <w:sz w:val="22"/>
          <w:szCs w:val="22"/>
        </w:rPr>
        <w:t xml:space="preserve"> (Cth).</w:t>
      </w:r>
    </w:p>
    <w:p w14:paraId="5F01AA8A" w14:textId="130378F7" w:rsidR="000F0E8B" w:rsidRDefault="004E1D9C" w:rsidP="00AC69E7">
      <w:pPr>
        <w:overflowPunct w:val="0"/>
        <w:autoSpaceDE w:val="0"/>
        <w:autoSpaceDN w:val="0"/>
        <w:adjustRightInd w:val="0"/>
        <w:spacing w:before="240"/>
        <w:ind w:left="709"/>
        <w:jc w:val="both"/>
        <w:textAlignment w:val="baseline"/>
        <w:rPr>
          <w:sz w:val="22"/>
          <w:szCs w:val="22"/>
        </w:rPr>
      </w:pPr>
      <w:r w:rsidRPr="001E1451">
        <w:rPr>
          <w:sz w:val="22"/>
          <w:szCs w:val="22"/>
        </w:rPr>
        <w:t>This limitation would</w:t>
      </w:r>
      <w:r w:rsidR="006B79B2" w:rsidRPr="001E1451">
        <w:rPr>
          <w:sz w:val="22"/>
          <w:szCs w:val="22"/>
        </w:rPr>
        <w:t xml:space="preserve"> exclude a</w:t>
      </w:r>
      <w:r w:rsidRPr="001E1451">
        <w:rPr>
          <w:sz w:val="22"/>
          <w:szCs w:val="22"/>
        </w:rPr>
        <w:t xml:space="preserve">ny adult children or stepchildren from contesting smaller estates unless they are a minor, disabled, </w:t>
      </w:r>
      <w:r w:rsidR="006B79B2" w:rsidRPr="001E1451">
        <w:rPr>
          <w:sz w:val="22"/>
          <w:szCs w:val="22"/>
        </w:rPr>
        <w:t xml:space="preserve">in receipt of </w:t>
      </w:r>
      <w:r w:rsidRPr="001E1451">
        <w:rPr>
          <w:sz w:val="22"/>
          <w:szCs w:val="22"/>
        </w:rPr>
        <w:t>a government pension, or under 25 years of age and still financial</w:t>
      </w:r>
      <w:r w:rsidR="00071BE0" w:rsidRPr="001E1451">
        <w:rPr>
          <w:sz w:val="22"/>
          <w:szCs w:val="22"/>
        </w:rPr>
        <w:t>ly</w:t>
      </w:r>
      <w:r w:rsidRPr="001E1451">
        <w:rPr>
          <w:sz w:val="22"/>
          <w:szCs w:val="22"/>
        </w:rPr>
        <w:t xml:space="preserve"> dependent on the deceased at the date of death. This recognizes that, in smaller estate</w:t>
      </w:r>
      <w:r w:rsidR="006B79B2" w:rsidRPr="001E1451">
        <w:rPr>
          <w:sz w:val="22"/>
          <w:szCs w:val="22"/>
        </w:rPr>
        <w:t>s</w:t>
      </w:r>
      <w:r w:rsidRPr="001E1451">
        <w:rPr>
          <w:sz w:val="22"/>
          <w:szCs w:val="22"/>
        </w:rPr>
        <w:t xml:space="preserve">, given the serious impact costs </w:t>
      </w:r>
      <w:r w:rsidR="006B79B2" w:rsidRPr="001E1451">
        <w:rPr>
          <w:sz w:val="22"/>
          <w:szCs w:val="22"/>
        </w:rPr>
        <w:t>may</w:t>
      </w:r>
      <w:r w:rsidRPr="001E1451">
        <w:rPr>
          <w:sz w:val="22"/>
          <w:szCs w:val="22"/>
        </w:rPr>
        <w:t xml:space="preserve"> have </w:t>
      </w:r>
      <w:r w:rsidR="006B79B2" w:rsidRPr="001E1451">
        <w:rPr>
          <w:sz w:val="22"/>
          <w:szCs w:val="22"/>
        </w:rPr>
        <w:t xml:space="preserve">in depleting </w:t>
      </w:r>
      <w:r w:rsidRPr="001E1451">
        <w:rPr>
          <w:sz w:val="22"/>
          <w:szCs w:val="22"/>
        </w:rPr>
        <w:t xml:space="preserve">the size of the estate available for distribution, only claims by needy children and stepchildren should be </w:t>
      </w:r>
      <w:r w:rsidR="006B79B2" w:rsidRPr="001E1451">
        <w:rPr>
          <w:sz w:val="22"/>
          <w:szCs w:val="22"/>
        </w:rPr>
        <w:t>brought and considered</w:t>
      </w:r>
      <w:r w:rsidRPr="001E1451">
        <w:rPr>
          <w:sz w:val="22"/>
          <w:szCs w:val="22"/>
        </w:rPr>
        <w:t>.</w:t>
      </w:r>
      <w:r w:rsidR="006B79B2" w:rsidRPr="001E1451">
        <w:rPr>
          <w:sz w:val="22"/>
          <w:szCs w:val="22"/>
        </w:rPr>
        <w:t xml:space="preserve"> </w:t>
      </w:r>
    </w:p>
    <w:p w14:paraId="7346127C" w14:textId="56CA3095" w:rsidR="00AC69E7" w:rsidRPr="001E1451" w:rsidRDefault="000502E4" w:rsidP="00AC69E7">
      <w:pPr>
        <w:overflowPunct w:val="0"/>
        <w:autoSpaceDE w:val="0"/>
        <w:autoSpaceDN w:val="0"/>
        <w:adjustRightInd w:val="0"/>
        <w:spacing w:before="240"/>
        <w:ind w:left="709"/>
        <w:jc w:val="both"/>
        <w:textAlignment w:val="baseline"/>
        <w:rPr>
          <w:sz w:val="22"/>
          <w:szCs w:val="22"/>
        </w:rPr>
      </w:pPr>
      <w:r>
        <w:rPr>
          <w:sz w:val="22"/>
          <w:szCs w:val="22"/>
        </w:rPr>
        <w:t xml:space="preserve">It has been raised whether instead </w:t>
      </w:r>
      <w:r w:rsidR="006B79B2" w:rsidRPr="001E1451">
        <w:rPr>
          <w:sz w:val="22"/>
          <w:szCs w:val="22"/>
        </w:rPr>
        <w:t xml:space="preserve">the court’s discretion </w:t>
      </w:r>
      <w:r>
        <w:rPr>
          <w:sz w:val="22"/>
          <w:szCs w:val="22"/>
        </w:rPr>
        <w:t>should remain i</w:t>
      </w:r>
      <w:r w:rsidR="006B79B2" w:rsidRPr="001E1451">
        <w:rPr>
          <w:sz w:val="22"/>
          <w:szCs w:val="22"/>
        </w:rPr>
        <w:t>n smaller estate</w:t>
      </w:r>
      <w:r>
        <w:rPr>
          <w:sz w:val="22"/>
          <w:szCs w:val="22"/>
        </w:rPr>
        <w:t>s</w:t>
      </w:r>
      <w:r w:rsidR="006B79B2" w:rsidRPr="001E1451">
        <w:rPr>
          <w:sz w:val="22"/>
          <w:szCs w:val="22"/>
        </w:rPr>
        <w:t xml:space="preserve"> to allow applications by children or stepchildren who are not ‘needy’ but who may have a moral claim on the estate due to the deceased’s failure to make </w:t>
      </w:r>
      <w:r w:rsidR="000F0E8B">
        <w:rPr>
          <w:sz w:val="22"/>
          <w:szCs w:val="22"/>
        </w:rPr>
        <w:t xml:space="preserve">any or adequate </w:t>
      </w:r>
      <w:r w:rsidR="006B79B2" w:rsidRPr="001E1451">
        <w:rPr>
          <w:sz w:val="22"/>
          <w:szCs w:val="22"/>
        </w:rPr>
        <w:t xml:space="preserve">provision for them and/or for contributions made by them (or in the case of stepchildren, by their biological parent) to the deceased’s estate. </w:t>
      </w:r>
      <w:r w:rsidR="007E2C34">
        <w:rPr>
          <w:sz w:val="22"/>
          <w:szCs w:val="22"/>
        </w:rPr>
        <w:t xml:space="preserve">However, this </w:t>
      </w:r>
      <w:r w:rsidR="00095E7E">
        <w:rPr>
          <w:sz w:val="22"/>
          <w:szCs w:val="22"/>
        </w:rPr>
        <w:t>would increase</w:t>
      </w:r>
      <w:r w:rsidR="007E2C34">
        <w:rPr>
          <w:sz w:val="22"/>
          <w:szCs w:val="22"/>
        </w:rPr>
        <w:t xml:space="preserve"> the risk of smaller estates being depleted by costs of family provision application</w:t>
      </w:r>
      <w:r w:rsidR="00773D5B">
        <w:rPr>
          <w:sz w:val="22"/>
          <w:szCs w:val="22"/>
        </w:rPr>
        <w:t>s</w:t>
      </w:r>
      <w:r w:rsidR="007E2C34">
        <w:rPr>
          <w:sz w:val="22"/>
          <w:szCs w:val="22"/>
        </w:rPr>
        <w:t xml:space="preserve"> by adult children and beneficiaries who are not ‘needy’.</w:t>
      </w:r>
    </w:p>
    <w:p w14:paraId="54D31880" w14:textId="7F4DBB18" w:rsidR="00062798" w:rsidRPr="001E1451" w:rsidRDefault="00057772" w:rsidP="007F4A9B">
      <w:pPr>
        <w:overflowPunct w:val="0"/>
        <w:autoSpaceDE w:val="0"/>
        <w:autoSpaceDN w:val="0"/>
        <w:adjustRightInd w:val="0"/>
        <w:spacing w:before="240"/>
        <w:ind w:left="709"/>
        <w:jc w:val="both"/>
        <w:textAlignment w:val="baseline"/>
        <w:rPr>
          <w:b/>
          <w:bCs/>
          <w:sz w:val="22"/>
          <w:szCs w:val="22"/>
        </w:rPr>
      </w:pPr>
      <w:r w:rsidRPr="001E1451">
        <w:rPr>
          <w:b/>
          <w:bCs/>
          <w:sz w:val="22"/>
          <w:szCs w:val="22"/>
        </w:rPr>
        <w:t xml:space="preserve">2.3.2 </w:t>
      </w:r>
      <w:r w:rsidR="00062798" w:rsidRPr="001E1451">
        <w:rPr>
          <w:b/>
          <w:bCs/>
          <w:sz w:val="22"/>
          <w:szCs w:val="22"/>
        </w:rPr>
        <w:t>Spouse</w:t>
      </w:r>
    </w:p>
    <w:p w14:paraId="37807FAD" w14:textId="25B69DD2" w:rsidR="0075637C" w:rsidRPr="001E1451" w:rsidRDefault="00C45547" w:rsidP="006B79B2">
      <w:pPr>
        <w:spacing w:after="160" w:line="259" w:lineRule="auto"/>
        <w:ind w:left="709"/>
        <w:rPr>
          <w:rFonts w:cs="Arial"/>
          <w:sz w:val="22"/>
          <w:szCs w:val="22"/>
        </w:rPr>
      </w:pPr>
      <w:r>
        <w:rPr>
          <w:rFonts w:cs="Arial"/>
          <w:sz w:val="22"/>
          <w:szCs w:val="22"/>
        </w:rPr>
        <w:t>Consideration is being given to amending t</w:t>
      </w:r>
      <w:r w:rsidR="0075637C" w:rsidRPr="001E1451">
        <w:rPr>
          <w:rFonts w:cs="Arial"/>
          <w:sz w:val="22"/>
          <w:szCs w:val="22"/>
        </w:rPr>
        <w:t xml:space="preserve">he definition of a </w:t>
      </w:r>
      <w:r w:rsidR="0075637C" w:rsidRPr="001E1451">
        <w:rPr>
          <w:rFonts w:cs="Arial"/>
          <w:sz w:val="22"/>
          <w:szCs w:val="22"/>
          <w:u w:val="single"/>
        </w:rPr>
        <w:t>spouse</w:t>
      </w:r>
      <w:r w:rsidR="0075637C" w:rsidRPr="001E1451">
        <w:rPr>
          <w:rFonts w:cs="Arial"/>
          <w:sz w:val="22"/>
          <w:szCs w:val="22"/>
        </w:rPr>
        <w:t xml:space="preserve"> of a deceased so</w:t>
      </w:r>
      <w:r w:rsidR="006B79B2" w:rsidRPr="001E1451">
        <w:rPr>
          <w:rFonts w:cs="Arial"/>
          <w:sz w:val="22"/>
          <w:szCs w:val="22"/>
        </w:rPr>
        <w:t xml:space="preserve"> it</w:t>
      </w:r>
      <w:r w:rsidR="0075637C" w:rsidRPr="001E1451">
        <w:rPr>
          <w:rFonts w:cs="Arial"/>
          <w:sz w:val="22"/>
          <w:szCs w:val="22"/>
        </w:rPr>
        <w:t>:</w:t>
      </w:r>
    </w:p>
    <w:p w14:paraId="1292724D" w14:textId="69D14506" w:rsidR="007F4A9B" w:rsidRPr="001E1451" w:rsidRDefault="007F4A9B" w:rsidP="007F4A9B">
      <w:pPr>
        <w:pStyle w:val="ListParagraph"/>
        <w:numPr>
          <w:ilvl w:val="0"/>
          <w:numId w:val="23"/>
        </w:numPr>
        <w:spacing w:after="160" w:line="259" w:lineRule="auto"/>
        <w:ind w:left="1134" w:hanging="425"/>
        <w:rPr>
          <w:rFonts w:cs="Arial"/>
          <w:sz w:val="22"/>
          <w:szCs w:val="22"/>
        </w:rPr>
      </w:pPr>
      <w:r w:rsidRPr="001E1451">
        <w:rPr>
          <w:rFonts w:cs="Arial"/>
          <w:sz w:val="22"/>
          <w:szCs w:val="22"/>
        </w:rPr>
        <w:t>is extended to include a de facto spouse of the deceased whose de facto relationship is subsisting at the date of death, irrespective of the length of the relationship, where there is a minor child of the relationship at the date of death;</w:t>
      </w:r>
    </w:p>
    <w:p w14:paraId="1737B610" w14:textId="77777777" w:rsidR="007F4A9B" w:rsidRPr="001E1451" w:rsidRDefault="007F4A9B" w:rsidP="007F4A9B">
      <w:pPr>
        <w:pStyle w:val="ListParagraph"/>
        <w:ind w:left="1134" w:hanging="425"/>
        <w:rPr>
          <w:rFonts w:cs="Arial"/>
          <w:sz w:val="22"/>
          <w:szCs w:val="22"/>
        </w:rPr>
      </w:pPr>
    </w:p>
    <w:p w14:paraId="4F503F3B" w14:textId="1C51D8D0" w:rsidR="007F4A9B" w:rsidRPr="001E1451" w:rsidRDefault="007F4A9B" w:rsidP="007F4A9B">
      <w:pPr>
        <w:pStyle w:val="ListParagraph"/>
        <w:numPr>
          <w:ilvl w:val="0"/>
          <w:numId w:val="23"/>
        </w:numPr>
        <w:spacing w:after="160" w:line="259" w:lineRule="auto"/>
        <w:ind w:left="1134" w:hanging="425"/>
        <w:rPr>
          <w:rFonts w:cs="Arial"/>
          <w:sz w:val="22"/>
          <w:szCs w:val="22"/>
        </w:rPr>
      </w:pPr>
      <w:r w:rsidRPr="001E1451">
        <w:rPr>
          <w:rFonts w:cs="Arial"/>
          <w:sz w:val="22"/>
          <w:szCs w:val="22"/>
        </w:rPr>
        <w:t xml:space="preserve">may be expanded by the </w:t>
      </w:r>
      <w:r w:rsidR="004050C1">
        <w:rPr>
          <w:rFonts w:cs="Arial"/>
          <w:sz w:val="22"/>
          <w:szCs w:val="22"/>
        </w:rPr>
        <w:t>c</w:t>
      </w:r>
      <w:r w:rsidRPr="001E1451">
        <w:rPr>
          <w:rFonts w:cs="Arial"/>
          <w:sz w:val="22"/>
          <w:szCs w:val="22"/>
        </w:rPr>
        <w:t>ourt by order to include a spouse of the deceased under a traditional marriage in Aboriginal and Torres Strait Islander cultural tradition</w:t>
      </w:r>
      <w:r w:rsidR="006B79B2" w:rsidRPr="001E1451">
        <w:rPr>
          <w:rFonts w:cs="Arial"/>
          <w:sz w:val="22"/>
          <w:szCs w:val="22"/>
        </w:rPr>
        <w:t>. As set out above, there are cost implications in requiring a court order for this definition to be expanded</w:t>
      </w:r>
      <w:r w:rsidR="00704AAB">
        <w:rPr>
          <w:rFonts w:cs="Arial"/>
          <w:sz w:val="22"/>
          <w:szCs w:val="22"/>
        </w:rPr>
        <w:t>;</w:t>
      </w:r>
    </w:p>
    <w:p w14:paraId="549695D8" w14:textId="77777777" w:rsidR="007F4A9B" w:rsidRPr="001E1451" w:rsidRDefault="007F4A9B" w:rsidP="007F4A9B">
      <w:pPr>
        <w:pStyle w:val="ListParagraph"/>
        <w:ind w:left="1134" w:hanging="425"/>
        <w:rPr>
          <w:rFonts w:cs="Arial"/>
          <w:sz w:val="22"/>
          <w:szCs w:val="22"/>
        </w:rPr>
      </w:pPr>
    </w:p>
    <w:p w14:paraId="2FFF7063" w14:textId="51B85F6E" w:rsidR="007F4A9B" w:rsidRPr="001E1451" w:rsidRDefault="007F4A9B" w:rsidP="007F4A9B">
      <w:pPr>
        <w:pStyle w:val="ListParagraph"/>
        <w:numPr>
          <w:ilvl w:val="0"/>
          <w:numId w:val="23"/>
        </w:numPr>
        <w:spacing w:after="160" w:line="259" w:lineRule="auto"/>
        <w:ind w:left="1134" w:hanging="425"/>
        <w:rPr>
          <w:rFonts w:cs="Arial"/>
          <w:sz w:val="22"/>
          <w:szCs w:val="22"/>
        </w:rPr>
      </w:pPr>
      <w:r w:rsidRPr="001E1451">
        <w:rPr>
          <w:sz w:val="22"/>
          <w:szCs w:val="22"/>
        </w:rPr>
        <w:t xml:space="preserve">excludes </w:t>
      </w:r>
      <w:r w:rsidRPr="001E1451">
        <w:rPr>
          <w:rFonts w:cs="Arial"/>
          <w:sz w:val="22"/>
          <w:szCs w:val="22"/>
        </w:rPr>
        <w:t xml:space="preserve">a spouse </w:t>
      </w:r>
      <w:r w:rsidRPr="001E1451">
        <w:rPr>
          <w:sz w:val="22"/>
          <w:szCs w:val="22"/>
        </w:rPr>
        <w:t xml:space="preserve">that the </w:t>
      </w:r>
      <w:r w:rsidRPr="001E1451">
        <w:rPr>
          <w:rFonts w:cs="Arial"/>
          <w:sz w:val="22"/>
          <w:szCs w:val="22"/>
        </w:rPr>
        <w:t>deceased was married to at the date of their death where the deceased:</w:t>
      </w:r>
    </w:p>
    <w:p w14:paraId="75875589" w14:textId="77777777" w:rsidR="007F4A9B" w:rsidRPr="001E1451" w:rsidRDefault="007F4A9B" w:rsidP="007F4A9B">
      <w:pPr>
        <w:pStyle w:val="ListParagraph"/>
        <w:rPr>
          <w:sz w:val="22"/>
          <w:szCs w:val="22"/>
        </w:rPr>
      </w:pPr>
    </w:p>
    <w:p w14:paraId="63E96539" w14:textId="77777777" w:rsidR="007F4A9B" w:rsidRPr="001E1451" w:rsidRDefault="007F4A9B" w:rsidP="007F4A9B">
      <w:pPr>
        <w:pStyle w:val="ListParagraph"/>
        <w:numPr>
          <w:ilvl w:val="1"/>
          <w:numId w:val="23"/>
        </w:numPr>
        <w:spacing w:after="160" w:line="259" w:lineRule="auto"/>
        <w:ind w:left="1843" w:hanging="709"/>
        <w:rPr>
          <w:rFonts w:cs="Arial"/>
          <w:sz w:val="22"/>
          <w:szCs w:val="22"/>
        </w:rPr>
      </w:pPr>
      <w:r w:rsidRPr="001E1451">
        <w:rPr>
          <w:sz w:val="22"/>
          <w:szCs w:val="22"/>
        </w:rPr>
        <w:t>was separated from that spouse at the date of death; and</w:t>
      </w:r>
    </w:p>
    <w:p w14:paraId="0BDD30AC" w14:textId="77777777" w:rsidR="007F4A9B" w:rsidRPr="001E1451" w:rsidRDefault="007F4A9B" w:rsidP="007F4A9B">
      <w:pPr>
        <w:pStyle w:val="ListParagraph"/>
        <w:numPr>
          <w:ilvl w:val="1"/>
          <w:numId w:val="23"/>
        </w:numPr>
        <w:spacing w:after="160" w:line="259" w:lineRule="auto"/>
        <w:ind w:left="1843" w:hanging="709"/>
        <w:rPr>
          <w:rFonts w:cs="Arial"/>
          <w:sz w:val="22"/>
          <w:szCs w:val="22"/>
        </w:rPr>
      </w:pPr>
      <w:r w:rsidRPr="001E1451">
        <w:rPr>
          <w:sz w:val="22"/>
          <w:szCs w:val="22"/>
        </w:rPr>
        <w:t xml:space="preserve">had reached a formal final property settlement with that spouse under the </w:t>
      </w:r>
      <w:r w:rsidRPr="001E1451">
        <w:rPr>
          <w:i/>
          <w:iCs/>
          <w:sz w:val="22"/>
          <w:szCs w:val="22"/>
        </w:rPr>
        <w:t>Family Law Act 1975</w:t>
      </w:r>
      <w:r w:rsidRPr="001E1451">
        <w:rPr>
          <w:sz w:val="22"/>
          <w:szCs w:val="22"/>
        </w:rPr>
        <w:t xml:space="preserve"> either by way of a final order of the Family Law Court or a binding Financial Agreement.</w:t>
      </w:r>
    </w:p>
    <w:p w14:paraId="2F5EAF71" w14:textId="267BE616" w:rsidR="00062798" w:rsidRPr="001E1451" w:rsidRDefault="00057772" w:rsidP="00EB355F">
      <w:pPr>
        <w:keepNext/>
        <w:overflowPunct w:val="0"/>
        <w:autoSpaceDE w:val="0"/>
        <w:autoSpaceDN w:val="0"/>
        <w:adjustRightInd w:val="0"/>
        <w:spacing w:before="240"/>
        <w:ind w:left="284" w:firstLine="284"/>
        <w:jc w:val="both"/>
        <w:textAlignment w:val="baseline"/>
        <w:rPr>
          <w:b/>
          <w:bCs/>
          <w:sz w:val="22"/>
          <w:szCs w:val="22"/>
        </w:rPr>
      </w:pPr>
      <w:r w:rsidRPr="001E1451">
        <w:rPr>
          <w:b/>
          <w:bCs/>
          <w:sz w:val="22"/>
          <w:szCs w:val="22"/>
        </w:rPr>
        <w:t xml:space="preserve">2.3.3 </w:t>
      </w:r>
      <w:proofErr w:type="spellStart"/>
      <w:r w:rsidR="00062798" w:rsidRPr="001E1451">
        <w:rPr>
          <w:b/>
          <w:bCs/>
          <w:sz w:val="22"/>
          <w:szCs w:val="22"/>
        </w:rPr>
        <w:t>Dependant</w:t>
      </w:r>
      <w:proofErr w:type="spellEnd"/>
    </w:p>
    <w:p w14:paraId="39988061" w14:textId="6A8B50E7" w:rsidR="00EB355F" w:rsidRPr="001E1451" w:rsidRDefault="00704AAB" w:rsidP="006B79B2">
      <w:pPr>
        <w:overflowPunct w:val="0"/>
        <w:autoSpaceDE w:val="0"/>
        <w:autoSpaceDN w:val="0"/>
        <w:adjustRightInd w:val="0"/>
        <w:spacing w:before="240"/>
        <w:ind w:left="567"/>
        <w:jc w:val="both"/>
        <w:textAlignment w:val="baseline"/>
        <w:rPr>
          <w:rFonts w:cs="Arial"/>
          <w:sz w:val="22"/>
          <w:szCs w:val="22"/>
        </w:rPr>
      </w:pPr>
      <w:r>
        <w:rPr>
          <w:sz w:val="22"/>
          <w:szCs w:val="22"/>
        </w:rPr>
        <w:t xml:space="preserve">Consideration is being given to </w:t>
      </w:r>
      <w:r w:rsidR="001800E6">
        <w:rPr>
          <w:sz w:val="22"/>
          <w:szCs w:val="22"/>
        </w:rPr>
        <w:t>expan</w:t>
      </w:r>
      <w:r>
        <w:rPr>
          <w:sz w:val="22"/>
          <w:szCs w:val="22"/>
        </w:rPr>
        <w:t>ding the definition of</w:t>
      </w:r>
      <w:r w:rsidR="00DD00C4" w:rsidRPr="001E1451">
        <w:rPr>
          <w:sz w:val="22"/>
          <w:szCs w:val="22"/>
        </w:rPr>
        <w:t xml:space="preserve"> </w:t>
      </w:r>
      <w:proofErr w:type="spellStart"/>
      <w:r w:rsidR="00DD00C4" w:rsidRPr="001E1451">
        <w:rPr>
          <w:sz w:val="22"/>
          <w:szCs w:val="22"/>
          <w:u w:val="single"/>
        </w:rPr>
        <w:t>dependant</w:t>
      </w:r>
      <w:proofErr w:type="spellEnd"/>
      <w:r w:rsidR="00DD00C4" w:rsidRPr="001E1451">
        <w:rPr>
          <w:sz w:val="22"/>
          <w:szCs w:val="22"/>
        </w:rPr>
        <w:t xml:space="preserve"> of the deceased to include</w:t>
      </w:r>
      <w:r w:rsidR="00DD00C4" w:rsidRPr="001E1451">
        <w:rPr>
          <w:rFonts w:cs="Arial"/>
          <w:sz w:val="22"/>
          <w:szCs w:val="22"/>
        </w:rPr>
        <w:t xml:space="preserve"> any person who</w:t>
      </w:r>
      <w:r w:rsidR="00071BE0" w:rsidRPr="001E1451">
        <w:rPr>
          <w:rFonts w:cs="Arial"/>
          <w:sz w:val="22"/>
          <w:szCs w:val="22"/>
        </w:rPr>
        <w:t>, at the date of the deceased</w:t>
      </w:r>
      <w:r w:rsidR="00F027A0">
        <w:rPr>
          <w:rFonts w:cs="Arial"/>
          <w:sz w:val="22"/>
          <w:szCs w:val="22"/>
        </w:rPr>
        <w:t>’</w:t>
      </w:r>
      <w:r w:rsidR="00071BE0" w:rsidRPr="001E1451">
        <w:rPr>
          <w:rFonts w:cs="Arial"/>
          <w:sz w:val="22"/>
          <w:szCs w:val="22"/>
        </w:rPr>
        <w:t>s death,</w:t>
      </w:r>
      <w:r w:rsidR="00DD00C4" w:rsidRPr="001E1451">
        <w:rPr>
          <w:rFonts w:cs="Arial"/>
          <w:sz w:val="22"/>
          <w:szCs w:val="22"/>
        </w:rPr>
        <w:t xml:space="preserve"> is wholly or substantially maintained or supported (otherwise than for full valuable consideration) by the deceased and had a disability of the kind described in section 11 of the </w:t>
      </w:r>
      <w:r w:rsidR="00DD00C4" w:rsidRPr="001E1451">
        <w:rPr>
          <w:rFonts w:cs="Arial"/>
          <w:i/>
          <w:iCs/>
          <w:sz w:val="22"/>
          <w:szCs w:val="22"/>
        </w:rPr>
        <w:t>Disability Services Act 2006</w:t>
      </w:r>
      <w:r w:rsidR="00DD00C4" w:rsidRPr="001E1451">
        <w:rPr>
          <w:rFonts w:cs="Arial"/>
          <w:sz w:val="22"/>
          <w:szCs w:val="22"/>
        </w:rPr>
        <w:t xml:space="preserve"> (Qld).</w:t>
      </w:r>
    </w:p>
    <w:p w14:paraId="52928E37" w14:textId="06DB6926" w:rsidR="00CF21E9" w:rsidRPr="001E1451" w:rsidRDefault="00057772" w:rsidP="00062798">
      <w:pPr>
        <w:overflowPunct w:val="0"/>
        <w:autoSpaceDE w:val="0"/>
        <w:autoSpaceDN w:val="0"/>
        <w:adjustRightInd w:val="0"/>
        <w:spacing w:before="240"/>
        <w:jc w:val="both"/>
        <w:textAlignment w:val="baseline"/>
        <w:rPr>
          <w:b/>
          <w:bCs/>
          <w:sz w:val="24"/>
        </w:rPr>
      </w:pPr>
      <w:r w:rsidRPr="001E1451">
        <w:rPr>
          <w:b/>
          <w:bCs/>
          <w:sz w:val="24"/>
        </w:rPr>
        <w:t xml:space="preserve">2.4 </w:t>
      </w:r>
      <w:r w:rsidR="000205ED" w:rsidRPr="001E1451">
        <w:rPr>
          <w:b/>
          <w:bCs/>
          <w:sz w:val="24"/>
        </w:rPr>
        <w:t>P</w:t>
      </w:r>
      <w:r w:rsidR="00CF21E9" w:rsidRPr="001E1451">
        <w:rPr>
          <w:b/>
          <w:bCs/>
          <w:sz w:val="24"/>
        </w:rPr>
        <w:t>roposed change</w:t>
      </w:r>
      <w:r w:rsidR="0075637C" w:rsidRPr="001E1451">
        <w:rPr>
          <w:b/>
          <w:bCs/>
          <w:sz w:val="24"/>
        </w:rPr>
        <w:t xml:space="preserve">s to </w:t>
      </w:r>
      <w:r w:rsidR="000205ED" w:rsidRPr="001E1451">
        <w:rPr>
          <w:b/>
          <w:bCs/>
          <w:sz w:val="24"/>
        </w:rPr>
        <w:t>applications for further provision (also known as "</w:t>
      </w:r>
      <w:r w:rsidR="0075637C" w:rsidRPr="001E1451">
        <w:rPr>
          <w:b/>
          <w:bCs/>
          <w:sz w:val="24"/>
        </w:rPr>
        <w:t>family provision</w:t>
      </w:r>
      <w:r w:rsidR="000205ED" w:rsidRPr="001E1451">
        <w:rPr>
          <w:b/>
          <w:bCs/>
          <w:sz w:val="24"/>
        </w:rPr>
        <w:t xml:space="preserve"> </w:t>
      </w:r>
      <w:r w:rsidR="00FD6840" w:rsidRPr="001E1451">
        <w:rPr>
          <w:b/>
          <w:bCs/>
          <w:sz w:val="24"/>
        </w:rPr>
        <w:t>application</w:t>
      </w:r>
      <w:r w:rsidR="000205ED" w:rsidRPr="001E1451">
        <w:rPr>
          <w:b/>
          <w:bCs/>
          <w:sz w:val="24"/>
        </w:rPr>
        <w:t>s”)</w:t>
      </w:r>
      <w:r w:rsidR="0075637C" w:rsidRPr="001E1451">
        <w:rPr>
          <w:b/>
          <w:bCs/>
          <w:sz w:val="24"/>
        </w:rPr>
        <w:t xml:space="preserve"> </w:t>
      </w:r>
    </w:p>
    <w:p w14:paraId="08F1AC32" w14:textId="674C70C9" w:rsidR="00773731" w:rsidRPr="001E1451" w:rsidRDefault="00773731" w:rsidP="00013E65">
      <w:pPr>
        <w:pStyle w:val="ListParagraph"/>
        <w:numPr>
          <w:ilvl w:val="2"/>
          <w:numId w:val="17"/>
        </w:numPr>
        <w:tabs>
          <w:tab w:val="left" w:pos="1276"/>
        </w:tabs>
        <w:overflowPunct w:val="0"/>
        <w:autoSpaceDE w:val="0"/>
        <w:autoSpaceDN w:val="0"/>
        <w:adjustRightInd w:val="0"/>
        <w:spacing w:before="240"/>
        <w:jc w:val="both"/>
        <w:textAlignment w:val="baseline"/>
        <w:rPr>
          <w:b/>
          <w:bCs/>
          <w:sz w:val="22"/>
          <w:szCs w:val="22"/>
        </w:rPr>
      </w:pPr>
      <w:r w:rsidRPr="001E1451">
        <w:rPr>
          <w:b/>
          <w:bCs/>
          <w:sz w:val="22"/>
          <w:szCs w:val="22"/>
        </w:rPr>
        <w:t>Notice to beneficiaries or potential applicants</w:t>
      </w:r>
    </w:p>
    <w:p w14:paraId="32480594" w14:textId="7DAB91F2" w:rsidR="00FE763F" w:rsidRPr="007E51FA" w:rsidRDefault="00904571" w:rsidP="00672834">
      <w:pPr>
        <w:pStyle w:val="ListParagraph"/>
        <w:overflowPunct w:val="0"/>
        <w:autoSpaceDE w:val="0"/>
        <w:autoSpaceDN w:val="0"/>
        <w:adjustRightInd w:val="0"/>
        <w:spacing w:before="240" w:after="0" w:line="240" w:lineRule="auto"/>
        <w:ind w:left="709"/>
        <w:contextualSpacing w:val="0"/>
        <w:jc w:val="both"/>
        <w:textAlignment w:val="baseline"/>
        <w:rPr>
          <w:sz w:val="22"/>
          <w:szCs w:val="22"/>
        </w:rPr>
      </w:pPr>
      <w:r w:rsidRPr="001E1451">
        <w:rPr>
          <w:sz w:val="22"/>
          <w:szCs w:val="22"/>
        </w:rPr>
        <w:t>Currently, a personal representative of a deceased’s estate does not</w:t>
      </w:r>
      <w:r w:rsidRPr="007E51FA">
        <w:rPr>
          <w:sz w:val="22"/>
          <w:szCs w:val="22"/>
        </w:rPr>
        <w:t xml:space="preserve"> have a</w:t>
      </w:r>
      <w:r w:rsidR="004B2EA3" w:rsidRPr="007E51FA">
        <w:rPr>
          <w:sz w:val="22"/>
          <w:szCs w:val="22"/>
        </w:rPr>
        <w:t xml:space="preserve"> statutory</w:t>
      </w:r>
      <w:r w:rsidRPr="007E51FA">
        <w:rPr>
          <w:sz w:val="22"/>
          <w:szCs w:val="22"/>
        </w:rPr>
        <w:t xml:space="preserve"> obligation to provide a copy of the will to any person, unless it is requested by an entitled person under section 33Z of the </w:t>
      </w:r>
      <w:r w:rsidRPr="007E51FA">
        <w:rPr>
          <w:i/>
          <w:iCs/>
          <w:sz w:val="22"/>
          <w:szCs w:val="22"/>
        </w:rPr>
        <w:t>Succession Act 1981</w:t>
      </w:r>
      <w:r w:rsidRPr="007E51FA">
        <w:rPr>
          <w:sz w:val="22"/>
          <w:szCs w:val="22"/>
        </w:rPr>
        <w:t xml:space="preserve">. This provision allows an entitled person to inspect a copy of the will, or be provided with a certified copy of the will on payment of reasonable expenses of giving the certified copy.  </w:t>
      </w:r>
    </w:p>
    <w:p w14:paraId="0D11A5E2" w14:textId="7FA1735F" w:rsidR="00904571" w:rsidRPr="007E51FA" w:rsidRDefault="00904571" w:rsidP="00672834">
      <w:pPr>
        <w:pStyle w:val="ListParagraph"/>
        <w:overflowPunct w:val="0"/>
        <w:autoSpaceDE w:val="0"/>
        <w:autoSpaceDN w:val="0"/>
        <w:adjustRightInd w:val="0"/>
        <w:spacing w:before="240" w:after="0" w:line="240" w:lineRule="auto"/>
        <w:ind w:left="709"/>
        <w:contextualSpacing w:val="0"/>
        <w:jc w:val="both"/>
        <w:textAlignment w:val="baseline"/>
        <w:rPr>
          <w:sz w:val="22"/>
          <w:szCs w:val="22"/>
        </w:rPr>
      </w:pPr>
      <w:r w:rsidRPr="007E51FA">
        <w:rPr>
          <w:sz w:val="22"/>
          <w:szCs w:val="22"/>
        </w:rPr>
        <w:t>An entitled person</w:t>
      </w:r>
      <w:r w:rsidR="00EB355F" w:rsidRPr="007E51FA">
        <w:rPr>
          <w:sz w:val="22"/>
          <w:szCs w:val="22"/>
        </w:rPr>
        <w:t xml:space="preserve"> under this section </w:t>
      </w:r>
      <w:r w:rsidRPr="007E51FA">
        <w:rPr>
          <w:sz w:val="22"/>
          <w:szCs w:val="22"/>
        </w:rPr>
        <w:t>includes:</w:t>
      </w:r>
    </w:p>
    <w:p w14:paraId="5C449BC6" w14:textId="77777777" w:rsidR="00FE763F" w:rsidRPr="007E51FA" w:rsidRDefault="00FE763F" w:rsidP="00FE763F">
      <w:pPr>
        <w:pStyle w:val="ListParagraph"/>
        <w:overflowPunct w:val="0"/>
        <w:autoSpaceDE w:val="0"/>
        <w:autoSpaceDN w:val="0"/>
        <w:adjustRightInd w:val="0"/>
        <w:spacing w:after="0" w:line="240" w:lineRule="auto"/>
        <w:ind w:left="1531"/>
        <w:contextualSpacing w:val="0"/>
        <w:jc w:val="both"/>
        <w:textAlignment w:val="baseline"/>
        <w:rPr>
          <w:sz w:val="22"/>
          <w:szCs w:val="22"/>
        </w:rPr>
      </w:pPr>
    </w:p>
    <w:p w14:paraId="20AC277A" w14:textId="135857DD" w:rsidR="00904571" w:rsidRPr="007E51FA" w:rsidRDefault="003276FA" w:rsidP="00672834">
      <w:pPr>
        <w:pStyle w:val="ListParagraph"/>
        <w:numPr>
          <w:ilvl w:val="0"/>
          <w:numId w:val="18"/>
        </w:numPr>
        <w:overflowPunct w:val="0"/>
        <w:autoSpaceDE w:val="0"/>
        <w:autoSpaceDN w:val="0"/>
        <w:adjustRightInd w:val="0"/>
        <w:spacing w:after="0" w:line="240" w:lineRule="auto"/>
        <w:ind w:left="1134" w:hanging="357"/>
        <w:contextualSpacing w:val="0"/>
        <w:jc w:val="both"/>
        <w:textAlignment w:val="baseline"/>
        <w:rPr>
          <w:sz w:val="22"/>
          <w:szCs w:val="22"/>
        </w:rPr>
      </w:pPr>
      <w:r w:rsidRPr="007E51FA">
        <w:rPr>
          <w:sz w:val="22"/>
          <w:szCs w:val="22"/>
        </w:rPr>
        <w:t>a</w:t>
      </w:r>
      <w:r w:rsidR="00904571" w:rsidRPr="007E51FA">
        <w:rPr>
          <w:sz w:val="22"/>
          <w:szCs w:val="22"/>
        </w:rPr>
        <w:t xml:space="preserve"> person mentioned in the will</w:t>
      </w:r>
      <w:r w:rsidR="004B2EA3" w:rsidRPr="007E51FA">
        <w:rPr>
          <w:sz w:val="22"/>
          <w:szCs w:val="22"/>
        </w:rPr>
        <w:t xml:space="preserve">, </w:t>
      </w:r>
      <w:r w:rsidR="00904571" w:rsidRPr="007E51FA">
        <w:rPr>
          <w:sz w:val="22"/>
          <w:szCs w:val="22"/>
        </w:rPr>
        <w:t>whether as beneficiary or no</w:t>
      </w:r>
      <w:r w:rsidRPr="007E51FA">
        <w:rPr>
          <w:sz w:val="22"/>
          <w:szCs w:val="22"/>
        </w:rPr>
        <w:t>t</w:t>
      </w:r>
      <w:r w:rsidR="00904571" w:rsidRPr="007E51FA">
        <w:rPr>
          <w:sz w:val="22"/>
          <w:szCs w:val="22"/>
        </w:rPr>
        <w:t xml:space="preserve"> and whether named or not;</w:t>
      </w:r>
    </w:p>
    <w:p w14:paraId="694EC5D1" w14:textId="18699227" w:rsidR="00904571" w:rsidRPr="007E51FA" w:rsidRDefault="003276FA" w:rsidP="00672834">
      <w:pPr>
        <w:pStyle w:val="ListParagraph"/>
        <w:numPr>
          <w:ilvl w:val="0"/>
          <w:numId w:val="18"/>
        </w:numPr>
        <w:overflowPunct w:val="0"/>
        <w:autoSpaceDE w:val="0"/>
        <w:autoSpaceDN w:val="0"/>
        <w:adjustRightInd w:val="0"/>
        <w:spacing w:after="0" w:line="240" w:lineRule="auto"/>
        <w:ind w:left="1134" w:hanging="357"/>
        <w:contextualSpacing w:val="0"/>
        <w:jc w:val="both"/>
        <w:textAlignment w:val="baseline"/>
        <w:rPr>
          <w:sz w:val="22"/>
          <w:szCs w:val="22"/>
        </w:rPr>
      </w:pPr>
      <w:r w:rsidRPr="007E51FA">
        <w:rPr>
          <w:sz w:val="22"/>
          <w:szCs w:val="22"/>
        </w:rPr>
        <w:t>a</w:t>
      </w:r>
      <w:r w:rsidR="00904571" w:rsidRPr="007E51FA">
        <w:rPr>
          <w:sz w:val="22"/>
          <w:szCs w:val="22"/>
        </w:rPr>
        <w:t xml:space="preserve"> person mentioned in any earlier will of the </w:t>
      </w:r>
      <w:r w:rsidRPr="007E51FA">
        <w:rPr>
          <w:sz w:val="22"/>
          <w:szCs w:val="22"/>
        </w:rPr>
        <w:t xml:space="preserve">will maker </w:t>
      </w:r>
      <w:r w:rsidR="00904571" w:rsidRPr="007E51FA">
        <w:rPr>
          <w:sz w:val="22"/>
          <w:szCs w:val="22"/>
        </w:rPr>
        <w:t>as a beneficiary and whether named or not;</w:t>
      </w:r>
    </w:p>
    <w:p w14:paraId="1E82A680" w14:textId="3EF78129" w:rsidR="00904571" w:rsidRPr="007E51FA" w:rsidRDefault="003276FA" w:rsidP="00672834">
      <w:pPr>
        <w:pStyle w:val="ListParagraph"/>
        <w:numPr>
          <w:ilvl w:val="0"/>
          <w:numId w:val="18"/>
        </w:numPr>
        <w:overflowPunct w:val="0"/>
        <w:autoSpaceDE w:val="0"/>
        <w:autoSpaceDN w:val="0"/>
        <w:adjustRightInd w:val="0"/>
        <w:spacing w:after="0" w:line="240" w:lineRule="auto"/>
        <w:ind w:left="1134" w:hanging="357"/>
        <w:contextualSpacing w:val="0"/>
        <w:jc w:val="both"/>
        <w:textAlignment w:val="baseline"/>
        <w:rPr>
          <w:sz w:val="22"/>
          <w:szCs w:val="22"/>
        </w:rPr>
      </w:pPr>
      <w:r w:rsidRPr="007E51FA">
        <w:rPr>
          <w:sz w:val="22"/>
          <w:szCs w:val="22"/>
        </w:rPr>
        <w:t>a</w:t>
      </w:r>
      <w:r w:rsidR="00904571" w:rsidRPr="007E51FA">
        <w:rPr>
          <w:sz w:val="22"/>
          <w:szCs w:val="22"/>
        </w:rPr>
        <w:t xml:space="preserve"> spouse, parent or issue of the will maker;</w:t>
      </w:r>
    </w:p>
    <w:p w14:paraId="6E4D7DA9" w14:textId="2BB953F4" w:rsidR="00904571" w:rsidRPr="007E51FA" w:rsidRDefault="003276FA" w:rsidP="00672834">
      <w:pPr>
        <w:pStyle w:val="ListParagraph"/>
        <w:numPr>
          <w:ilvl w:val="0"/>
          <w:numId w:val="18"/>
        </w:numPr>
        <w:overflowPunct w:val="0"/>
        <w:autoSpaceDE w:val="0"/>
        <w:autoSpaceDN w:val="0"/>
        <w:adjustRightInd w:val="0"/>
        <w:spacing w:after="0" w:line="240" w:lineRule="auto"/>
        <w:ind w:left="1134" w:hanging="357"/>
        <w:contextualSpacing w:val="0"/>
        <w:jc w:val="both"/>
        <w:textAlignment w:val="baseline"/>
        <w:rPr>
          <w:sz w:val="22"/>
          <w:szCs w:val="22"/>
        </w:rPr>
      </w:pPr>
      <w:r w:rsidRPr="007E51FA">
        <w:rPr>
          <w:sz w:val="22"/>
          <w:szCs w:val="22"/>
        </w:rPr>
        <w:t>a</w:t>
      </w:r>
      <w:r w:rsidR="00904571" w:rsidRPr="007E51FA">
        <w:rPr>
          <w:sz w:val="22"/>
          <w:szCs w:val="22"/>
        </w:rPr>
        <w:t xml:space="preserve"> person who would be entitled to a share of the estate of the will maker if the will maker had died intestate;</w:t>
      </w:r>
    </w:p>
    <w:p w14:paraId="3BF29726" w14:textId="64617B52" w:rsidR="00904571" w:rsidRPr="007E51FA" w:rsidRDefault="003276FA" w:rsidP="00672834">
      <w:pPr>
        <w:pStyle w:val="ListParagraph"/>
        <w:numPr>
          <w:ilvl w:val="0"/>
          <w:numId w:val="18"/>
        </w:numPr>
        <w:overflowPunct w:val="0"/>
        <w:autoSpaceDE w:val="0"/>
        <w:autoSpaceDN w:val="0"/>
        <w:adjustRightInd w:val="0"/>
        <w:spacing w:after="0" w:line="240" w:lineRule="auto"/>
        <w:ind w:left="1134" w:hanging="357"/>
        <w:contextualSpacing w:val="0"/>
        <w:jc w:val="both"/>
        <w:textAlignment w:val="baseline"/>
        <w:rPr>
          <w:sz w:val="22"/>
          <w:szCs w:val="22"/>
        </w:rPr>
      </w:pPr>
      <w:r w:rsidRPr="007E51FA">
        <w:rPr>
          <w:sz w:val="22"/>
          <w:szCs w:val="22"/>
        </w:rPr>
        <w:t>a</w:t>
      </w:r>
      <w:r w:rsidR="00904571" w:rsidRPr="007E51FA">
        <w:rPr>
          <w:sz w:val="22"/>
          <w:szCs w:val="22"/>
        </w:rPr>
        <w:t xml:space="preserve"> parent or guardian of a minor mentioned in the will or who would be entitled to a share of the estate if the will maker had died intestate; </w:t>
      </w:r>
    </w:p>
    <w:p w14:paraId="4C91D3AC" w14:textId="05236906" w:rsidR="00904571" w:rsidRPr="007E51FA" w:rsidRDefault="003276FA" w:rsidP="00672834">
      <w:pPr>
        <w:pStyle w:val="ListParagraph"/>
        <w:numPr>
          <w:ilvl w:val="0"/>
          <w:numId w:val="18"/>
        </w:numPr>
        <w:overflowPunct w:val="0"/>
        <w:autoSpaceDE w:val="0"/>
        <w:autoSpaceDN w:val="0"/>
        <w:adjustRightInd w:val="0"/>
        <w:spacing w:after="0" w:line="240" w:lineRule="auto"/>
        <w:ind w:left="1134" w:hanging="357"/>
        <w:contextualSpacing w:val="0"/>
        <w:jc w:val="both"/>
        <w:textAlignment w:val="baseline"/>
        <w:rPr>
          <w:sz w:val="22"/>
          <w:szCs w:val="22"/>
        </w:rPr>
      </w:pPr>
      <w:r w:rsidRPr="007E51FA">
        <w:rPr>
          <w:sz w:val="22"/>
          <w:szCs w:val="22"/>
        </w:rPr>
        <w:t>a</w:t>
      </w:r>
      <w:r w:rsidR="00904571" w:rsidRPr="007E51FA">
        <w:rPr>
          <w:sz w:val="22"/>
          <w:szCs w:val="22"/>
        </w:rPr>
        <w:t xml:space="preserve"> creditor or other person who has a claim at law or in equity again</w:t>
      </w:r>
      <w:r w:rsidR="004B2EA3" w:rsidRPr="007E51FA">
        <w:rPr>
          <w:sz w:val="22"/>
          <w:szCs w:val="22"/>
        </w:rPr>
        <w:t>s</w:t>
      </w:r>
      <w:r w:rsidR="00904571" w:rsidRPr="007E51FA">
        <w:rPr>
          <w:sz w:val="22"/>
          <w:szCs w:val="22"/>
        </w:rPr>
        <w:t xml:space="preserve">t the will maker’s estate; </w:t>
      </w:r>
      <w:r w:rsidRPr="007E51FA">
        <w:rPr>
          <w:sz w:val="22"/>
          <w:szCs w:val="22"/>
        </w:rPr>
        <w:t>and</w:t>
      </w:r>
    </w:p>
    <w:p w14:paraId="06FD352D" w14:textId="6822C73A" w:rsidR="00EB355F" w:rsidRPr="007E51FA" w:rsidRDefault="003276FA" w:rsidP="00672834">
      <w:pPr>
        <w:pStyle w:val="ListParagraph"/>
        <w:numPr>
          <w:ilvl w:val="0"/>
          <w:numId w:val="18"/>
        </w:numPr>
        <w:overflowPunct w:val="0"/>
        <w:autoSpaceDE w:val="0"/>
        <w:autoSpaceDN w:val="0"/>
        <w:adjustRightInd w:val="0"/>
        <w:spacing w:after="0" w:line="240" w:lineRule="auto"/>
        <w:ind w:left="1134" w:hanging="357"/>
        <w:contextualSpacing w:val="0"/>
        <w:jc w:val="both"/>
        <w:textAlignment w:val="baseline"/>
        <w:rPr>
          <w:sz w:val="22"/>
          <w:szCs w:val="22"/>
        </w:rPr>
      </w:pPr>
      <w:r w:rsidRPr="007E51FA">
        <w:rPr>
          <w:sz w:val="22"/>
          <w:szCs w:val="22"/>
        </w:rPr>
        <w:t>a p</w:t>
      </w:r>
      <w:r w:rsidR="00904571" w:rsidRPr="007E51FA">
        <w:rPr>
          <w:sz w:val="22"/>
          <w:szCs w:val="22"/>
        </w:rPr>
        <w:t xml:space="preserve">erson </w:t>
      </w:r>
      <w:r w:rsidRPr="007E51FA">
        <w:rPr>
          <w:sz w:val="22"/>
          <w:szCs w:val="22"/>
        </w:rPr>
        <w:t>who is an eligible applicant to</w:t>
      </w:r>
      <w:r w:rsidR="00904571" w:rsidRPr="007E51FA">
        <w:rPr>
          <w:sz w:val="22"/>
          <w:szCs w:val="22"/>
        </w:rPr>
        <w:t xml:space="preserve"> apply for further provision under a family provision application under section 41 of the </w:t>
      </w:r>
      <w:r w:rsidR="00904571" w:rsidRPr="007E51FA">
        <w:rPr>
          <w:i/>
          <w:iCs/>
          <w:sz w:val="22"/>
          <w:szCs w:val="22"/>
        </w:rPr>
        <w:t>Succession Act 1981</w:t>
      </w:r>
      <w:r w:rsidR="00904571" w:rsidRPr="007E51FA">
        <w:rPr>
          <w:sz w:val="22"/>
          <w:szCs w:val="22"/>
        </w:rPr>
        <w:t>.</w:t>
      </w:r>
    </w:p>
    <w:p w14:paraId="63E5CB18" w14:textId="1AC3E3DC" w:rsidR="00904571" w:rsidRPr="007E51FA" w:rsidRDefault="00FE763F" w:rsidP="00672834">
      <w:pPr>
        <w:pStyle w:val="ListParagraph"/>
        <w:overflowPunct w:val="0"/>
        <w:autoSpaceDE w:val="0"/>
        <w:autoSpaceDN w:val="0"/>
        <w:adjustRightInd w:val="0"/>
        <w:spacing w:before="240" w:after="0" w:line="240" w:lineRule="auto"/>
        <w:ind w:left="709"/>
        <w:contextualSpacing w:val="0"/>
        <w:jc w:val="both"/>
        <w:textAlignment w:val="baseline"/>
        <w:rPr>
          <w:sz w:val="22"/>
          <w:szCs w:val="22"/>
        </w:rPr>
      </w:pPr>
      <w:r w:rsidRPr="007E51FA">
        <w:rPr>
          <w:sz w:val="22"/>
          <w:szCs w:val="22"/>
        </w:rPr>
        <w:t>A</w:t>
      </w:r>
      <w:r w:rsidR="00904571" w:rsidRPr="007E51FA">
        <w:rPr>
          <w:sz w:val="22"/>
          <w:szCs w:val="22"/>
        </w:rPr>
        <w:t xml:space="preserve"> </w:t>
      </w:r>
      <w:r w:rsidR="00591E35">
        <w:rPr>
          <w:sz w:val="22"/>
          <w:szCs w:val="22"/>
        </w:rPr>
        <w:t xml:space="preserve">person who intends to prove a will </w:t>
      </w:r>
      <w:r w:rsidR="00904571" w:rsidRPr="007E51FA">
        <w:rPr>
          <w:sz w:val="22"/>
          <w:szCs w:val="22"/>
        </w:rPr>
        <w:t>often publish</w:t>
      </w:r>
      <w:r w:rsidR="00591E35">
        <w:rPr>
          <w:sz w:val="22"/>
          <w:szCs w:val="22"/>
        </w:rPr>
        <w:t>es</w:t>
      </w:r>
      <w:r w:rsidR="00904571" w:rsidRPr="007E51FA">
        <w:rPr>
          <w:sz w:val="22"/>
          <w:szCs w:val="22"/>
        </w:rPr>
        <w:t xml:space="preserve"> notice of</w:t>
      </w:r>
      <w:r w:rsidR="00E27115" w:rsidRPr="007E51FA">
        <w:rPr>
          <w:sz w:val="22"/>
          <w:szCs w:val="22"/>
        </w:rPr>
        <w:t xml:space="preserve"> their intention</w:t>
      </w:r>
      <w:r w:rsidR="00EB355F" w:rsidRPr="007E51FA">
        <w:rPr>
          <w:sz w:val="22"/>
          <w:szCs w:val="22"/>
        </w:rPr>
        <w:t xml:space="preserve"> to</w:t>
      </w:r>
      <w:r w:rsidR="00904571" w:rsidRPr="007E51FA">
        <w:rPr>
          <w:sz w:val="22"/>
          <w:szCs w:val="22"/>
        </w:rPr>
        <w:t>:</w:t>
      </w:r>
    </w:p>
    <w:p w14:paraId="6F766E86" w14:textId="77777777" w:rsidR="00FE763F" w:rsidRPr="007E51FA" w:rsidRDefault="00FE763F" w:rsidP="00FE763F">
      <w:pPr>
        <w:pStyle w:val="ListParagraph"/>
        <w:overflowPunct w:val="0"/>
        <w:autoSpaceDE w:val="0"/>
        <w:autoSpaceDN w:val="0"/>
        <w:adjustRightInd w:val="0"/>
        <w:spacing w:after="0" w:line="240" w:lineRule="auto"/>
        <w:ind w:left="1531"/>
        <w:contextualSpacing w:val="0"/>
        <w:jc w:val="both"/>
        <w:textAlignment w:val="baseline"/>
        <w:rPr>
          <w:sz w:val="22"/>
          <w:szCs w:val="22"/>
        </w:rPr>
      </w:pPr>
    </w:p>
    <w:p w14:paraId="57E0BCDA" w14:textId="7C5E0BDB" w:rsidR="00904571" w:rsidRPr="007E51FA" w:rsidRDefault="00904571" w:rsidP="00672834">
      <w:pPr>
        <w:pStyle w:val="ListParagraph"/>
        <w:numPr>
          <w:ilvl w:val="0"/>
          <w:numId w:val="19"/>
        </w:numPr>
        <w:overflowPunct w:val="0"/>
        <w:autoSpaceDE w:val="0"/>
        <w:autoSpaceDN w:val="0"/>
        <w:adjustRightInd w:val="0"/>
        <w:spacing w:after="0" w:line="240" w:lineRule="auto"/>
        <w:ind w:left="1134" w:hanging="357"/>
        <w:contextualSpacing w:val="0"/>
        <w:jc w:val="both"/>
        <w:textAlignment w:val="baseline"/>
        <w:rPr>
          <w:sz w:val="22"/>
          <w:szCs w:val="22"/>
        </w:rPr>
      </w:pPr>
      <w:r w:rsidRPr="007E51FA">
        <w:rPr>
          <w:sz w:val="22"/>
          <w:szCs w:val="22"/>
        </w:rPr>
        <w:t xml:space="preserve">apply to the Supreme Court for a grant of probate or administration; </w:t>
      </w:r>
      <w:r w:rsidR="00FE763F" w:rsidRPr="007E51FA">
        <w:rPr>
          <w:sz w:val="22"/>
          <w:szCs w:val="22"/>
        </w:rPr>
        <w:t>and/</w:t>
      </w:r>
      <w:r w:rsidRPr="007E51FA">
        <w:rPr>
          <w:sz w:val="22"/>
          <w:szCs w:val="22"/>
        </w:rPr>
        <w:t>or</w:t>
      </w:r>
    </w:p>
    <w:p w14:paraId="2AD1BA16" w14:textId="3A0ADD90" w:rsidR="00E27115" w:rsidRPr="007E51FA" w:rsidRDefault="00E27115" w:rsidP="00672834">
      <w:pPr>
        <w:pStyle w:val="ListParagraph"/>
        <w:numPr>
          <w:ilvl w:val="0"/>
          <w:numId w:val="19"/>
        </w:numPr>
        <w:overflowPunct w:val="0"/>
        <w:autoSpaceDE w:val="0"/>
        <w:autoSpaceDN w:val="0"/>
        <w:adjustRightInd w:val="0"/>
        <w:spacing w:after="0" w:line="240" w:lineRule="auto"/>
        <w:ind w:left="1134" w:hanging="357"/>
        <w:contextualSpacing w:val="0"/>
        <w:jc w:val="both"/>
        <w:textAlignment w:val="baseline"/>
        <w:rPr>
          <w:sz w:val="22"/>
          <w:szCs w:val="22"/>
        </w:rPr>
      </w:pPr>
      <w:r w:rsidRPr="007E51FA">
        <w:rPr>
          <w:sz w:val="22"/>
          <w:szCs w:val="22"/>
        </w:rPr>
        <w:t>distribute the deceased’s estate</w:t>
      </w:r>
      <w:r w:rsidR="00FE763F" w:rsidRPr="007E51FA">
        <w:rPr>
          <w:sz w:val="22"/>
          <w:szCs w:val="22"/>
        </w:rPr>
        <w:t>.</w:t>
      </w:r>
    </w:p>
    <w:p w14:paraId="45437A54" w14:textId="77777777" w:rsidR="000F0E8B" w:rsidRDefault="00591E35" w:rsidP="00672834">
      <w:pPr>
        <w:overflowPunct w:val="0"/>
        <w:autoSpaceDE w:val="0"/>
        <w:autoSpaceDN w:val="0"/>
        <w:adjustRightInd w:val="0"/>
        <w:spacing w:before="240" w:after="0" w:line="240" w:lineRule="auto"/>
        <w:ind w:left="709"/>
        <w:jc w:val="both"/>
        <w:textAlignment w:val="baseline"/>
        <w:rPr>
          <w:sz w:val="22"/>
          <w:szCs w:val="22"/>
        </w:rPr>
      </w:pPr>
      <w:r w:rsidRPr="00FD6840">
        <w:rPr>
          <w:sz w:val="22"/>
          <w:szCs w:val="22"/>
        </w:rPr>
        <w:t>A</w:t>
      </w:r>
      <w:r w:rsidR="00904571" w:rsidRPr="00FD6840">
        <w:rPr>
          <w:sz w:val="22"/>
          <w:szCs w:val="22"/>
        </w:rPr>
        <w:t xml:space="preserve"> personal representative is not required to provide notice to any eligible applicant </w:t>
      </w:r>
      <w:r w:rsidR="00ED5BD5" w:rsidRPr="00FD6840">
        <w:rPr>
          <w:sz w:val="22"/>
          <w:szCs w:val="22"/>
        </w:rPr>
        <w:t xml:space="preserve">or beneficiary </w:t>
      </w:r>
      <w:r w:rsidRPr="00FD6840">
        <w:rPr>
          <w:sz w:val="22"/>
          <w:szCs w:val="22"/>
        </w:rPr>
        <w:t xml:space="preserve">about </w:t>
      </w:r>
      <w:r w:rsidR="004536D8" w:rsidRPr="00FD6840">
        <w:rPr>
          <w:sz w:val="22"/>
          <w:szCs w:val="22"/>
        </w:rPr>
        <w:t xml:space="preserve">the beneficiary or eligible applicant’s </w:t>
      </w:r>
      <w:r w:rsidR="00904571" w:rsidRPr="00FD6840">
        <w:rPr>
          <w:sz w:val="22"/>
          <w:szCs w:val="22"/>
        </w:rPr>
        <w:t>right</w:t>
      </w:r>
      <w:r w:rsidRPr="00FD6840">
        <w:rPr>
          <w:sz w:val="22"/>
          <w:szCs w:val="22"/>
        </w:rPr>
        <w:t>s</w:t>
      </w:r>
      <w:r w:rsidR="00904571" w:rsidRPr="00FD6840">
        <w:rPr>
          <w:sz w:val="22"/>
          <w:szCs w:val="22"/>
        </w:rPr>
        <w:t xml:space="preserve"> </w:t>
      </w:r>
      <w:r w:rsidR="00E27115" w:rsidRPr="00FD6840">
        <w:rPr>
          <w:sz w:val="22"/>
          <w:szCs w:val="22"/>
        </w:rPr>
        <w:t>to make a family provision application</w:t>
      </w:r>
      <w:r w:rsidR="00ED5BD5" w:rsidRPr="00FD6840">
        <w:rPr>
          <w:sz w:val="22"/>
          <w:szCs w:val="22"/>
        </w:rPr>
        <w:t xml:space="preserve"> against the </w:t>
      </w:r>
      <w:proofErr w:type="gramStart"/>
      <w:r w:rsidR="00ED5BD5" w:rsidRPr="00FD6840">
        <w:rPr>
          <w:sz w:val="22"/>
          <w:szCs w:val="22"/>
        </w:rPr>
        <w:t>estate</w:t>
      </w:r>
      <w:r w:rsidR="00FD6840" w:rsidRPr="00FD6840">
        <w:rPr>
          <w:sz w:val="22"/>
          <w:szCs w:val="22"/>
        </w:rPr>
        <w:t>, unless</w:t>
      </w:r>
      <w:proofErr w:type="gramEnd"/>
      <w:r w:rsidR="00FD6840" w:rsidRPr="00FD6840">
        <w:rPr>
          <w:sz w:val="22"/>
          <w:szCs w:val="22"/>
        </w:rPr>
        <w:t xml:space="preserve"> the eligible applicant has impaired capacity</w:t>
      </w:r>
      <w:r w:rsidR="00904571" w:rsidRPr="00FD6840">
        <w:rPr>
          <w:sz w:val="22"/>
          <w:szCs w:val="22"/>
        </w:rPr>
        <w:t>.</w:t>
      </w:r>
      <w:r w:rsidR="00FE763F" w:rsidRPr="00FD6840">
        <w:rPr>
          <w:sz w:val="22"/>
          <w:szCs w:val="22"/>
        </w:rPr>
        <w:t xml:space="preserve"> </w:t>
      </w:r>
    </w:p>
    <w:p w14:paraId="0183696F" w14:textId="6688A3B9" w:rsidR="00FD6840" w:rsidRPr="00FD6840" w:rsidRDefault="007617FA" w:rsidP="00672834">
      <w:pPr>
        <w:overflowPunct w:val="0"/>
        <w:autoSpaceDE w:val="0"/>
        <w:autoSpaceDN w:val="0"/>
        <w:adjustRightInd w:val="0"/>
        <w:spacing w:before="240" w:after="0" w:line="240" w:lineRule="auto"/>
        <w:ind w:left="709"/>
        <w:jc w:val="both"/>
        <w:textAlignment w:val="baseline"/>
        <w:rPr>
          <w:sz w:val="22"/>
          <w:szCs w:val="22"/>
        </w:rPr>
      </w:pPr>
      <w:r>
        <w:rPr>
          <w:sz w:val="22"/>
          <w:szCs w:val="22"/>
        </w:rPr>
        <w:t xml:space="preserve">Where an eligible applicant has impaired capacity, </w:t>
      </w:r>
      <w:r w:rsidR="00EB6272">
        <w:rPr>
          <w:sz w:val="22"/>
          <w:szCs w:val="22"/>
        </w:rPr>
        <w:t>u</w:t>
      </w:r>
      <w:r w:rsidR="00FD6840" w:rsidRPr="00FD6840">
        <w:rPr>
          <w:sz w:val="22"/>
          <w:szCs w:val="22"/>
        </w:rPr>
        <w:t xml:space="preserve">nder section 41(7) of the </w:t>
      </w:r>
      <w:r w:rsidR="00FD6840" w:rsidRPr="00FD6840">
        <w:rPr>
          <w:i/>
          <w:iCs/>
          <w:sz w:val="22"/>
          <w:szCs w:val="22"/>
        </w:rPr>
        <w:t>Succession Act 1981</w:t>
      </w:r>
      <w:r w:rsidR="00FD6840">
        <w:rPr>
          <w:i/>
          <w:iCs/>
          <w:sz w:val="22"/>
          <w:szCs w:val="22"/>
        </w:rPr>
        <w:t>,</w:t>
      </w:r>
      <w:r w:rsidR="00FD6840" w:rsidRPr="00FD6840">
        <w:rPr>
          <w:sz w:val="22"/>
          <w:szCs w:val="22"/>
        </w:rPr>
        <w:t xml:space="preserve"> a personal representative </w:t>
      </w:r>
      <w:r w:rsidR="009D2C8D">
        <w:rPr>
          <w:sz w:val="22"/>
          <w:szCs w:val="22"/>
        </w:rPr>
        <w:t xml:space="preserve">may </w:t>
      </w:r>
      <w:r w:rsidR="00FD6840" w:rsidRPr="00FD6840">
        <w:rPr>
          <w:sz w:val="22"/>
          <w:szCs w:val="22"/>
        </w:rPr>
        <w:t xml:space="preserve">make, or apply to the court for advice or directions on whether to make, a family provision application on behalf of </w:t>
      </w:r>
      <w:r w:rsidR="0041134D">
        <w:rPr>
          <w:sz w:val="22"/>
          <w:szCs w:val="22"/>
        </w:rPr>
        <w:t>a</w:t>
      </w:r>
      <w:r w:rsidR="00FD6840" w:rsidRPr="00FD6840">
        <w:rPr>
          <w:sz w:val="22"/>
          <w:szCs w:val="22"/>
        </w:rPr>
        <w:t xml:space="preserve"> potential family provision applicant. </w:t>
      </w:r>
      <w:r>
        <w:rPr>
          <w:sz w:val="22"/>
          <w:szCs w:val="22"/>
        </w:rPr>
        <w:t>However, o</w:t>
      </w:r>
      <w:r w:rsidR="00FD6840" w:rsidRPr="00FD6840">
        <w:rPr>
          <w:sz w:val="22"/>
          <w:szCs w:val="22"/>
        </w:rPr>
        <w:t>ften, a personal representative will have insufficient information available to them about that applicant’s affairs to assess the potential family provision applicant’s application against the estate.</w:t>
      </w:r>
    </w:p>
    <w:p w14:paraId="647855B4" w14:textId="6BB0CDE0" w:rsidR="003276FA" w:rsidRPr="007E51FA" w:rsidRDefault="007617FA" w:rsidP="00672834">
      <w:pPr>
        <w:keepNext/>
        <w:overflowPunct w:val="0"/>
        <w:autoSpaceDE w:val="0"/>
        <w:autoSpaceDN w:val="0"/>
        <w:adjustRightInd w:val="0"/>
        <w:spacing w:before="240"/>
        <w:ind w:left="709"/>
        <w:jc w:val="both"/>
        <w:textAlignment w:val="baseline"/>
        <w:rPr>
          <w:sz w:val="22"/>
          <w:szCs w:val="22"/>
        </w:rPr>
      </w:pPr>
      <w:r w:rsidRPr="00044E98">
        <w:rPr>
          <w:sz w:val="22"/>
          <w:szCs w:val="22"/>
        </w:rPr>
        <w:lastRenderedPageBreak/>
        <w:t xml:space="preserve">Therefore, </w:t>
      </w:r>
      <w:r w:rsidR="007E51FA" w:rsidRPr="00044E98">
        <w:rPr>
          <w:sz w:val="22"/>
          <w:szCs w:val="22"/>
        </w:rPr>
        <w:t>to protect their right to make a family provision application</w:t>
      </w:r>
      <w:r w:rsidRPr="00044E98">
        <w:rPr>
          <w:sz w:val="22"/>
          <w:szCs w:val="22"/>
        </w:rPr>
        <w:t>, an eligible applicant must</w:t>
      </w:r>
      <w:r w:rsidR="003276FA" w:rsidRPr="00044E98">
        <w:rPr>
          <w:sz w:val="22"/>
          <w:szCs w:val="22"/>
        </w:rPr>
        <w:t>:</w:t>
      </w:r>
    </w:p>
    <w:p w14:paraId="77B6A629" w14:textId="0A0CCDB6" w:rsidR="003276FA" w:rsidRPr="007E51FA" w:rsidRDefault="00FE763F" w:rsidP="00672834">
      <w:pPr>
        <w:pStyle w:val="ListParagraph"/>
        <w:numPr>
          <w:ilvl w:val="0"/>
          <w:numId w:val="18"/>
        </w:numPr>
        <w:overflowPunct w:val="0"/>
        <w:autoSpaceDE w:val="0"/>
        <w:autoSpaceDN w:val="0"/>
        <w:adjustRightInd w:val="0"/>
        <w:spacing w:before="240"/>
        <w:ind w:left="1134"/>
        <w:jc w:val="both"/>
        <w:textAlignment w:val="baseline"/>
        <w:rPr>
          <w:sz w:val="22"/>
          <w:szCs w:val="22"/>
        </w:rPr>
      </w:pPr>
      <w:r w:rsidRPr="007E51FA">
        <w:rPr>
          <w:sz w:val="22"/>
          <w:szCs w:val="22"/>
        </w:rPr>
        <w:t>give notice to the personal representative of their intention to make a family provision application against the deceased’s estate</w:t>
      </w:r>
      <w:r w:rsidR="003276FA" w:rsidRPr="007E51FA">
        <w:rPr>
          <w:sz w:val="22"/>
          <w:szCs w:val="22"/>
        </w:rPr>
        <w:t xml:space="preserve"> within six months of the date of death of the deceased,</w:t>
      </w:r>
      <w:r w:rsidRPr="007E51FA">
        <w:rPr>
          <w:sz w:val="22"/>
          <w:szCs w:val="22"/>
        </w:rPr>
        <w:t xml:space="preserve"> and </w:t>
      </w:r>
    </w:p>
    <w:p w14:paraId="0E12E2F3" w14:textId="283C700C" w:rsidR="00ED5BD5" w:rsidRPr="007E51FA" w:rsidRDefault="00FE763F" w:rsidP="00672834">
      <w:pPr>
        <w:pStyle w:val="ListParagraph"/>
        <w:numPr>
          <w:ilvl w:val="0"/>
          <w:numId w:val="18"/>
        </w:numPr>
        <w:overflowPunct w:val="0"/>
        <w:autoSpaceDE w:val="0"/>
        <w:autoSpaceDN w:val="0"/>
        <w:adjustRightInd w:val="0"/>
        <w:spacing w:before="240"/>
        <w:ind w:left="1134"/>
        <w:jc w:val="both"/>
        <w:textAlignment w:val="baseline"/>
        <w:rPr>
          <w:sz w:val="22"/>
          <w:szCs w:val="22"/>
        </w:rPr>
      </w:pPr>
      <w:r w:rsidRPr="007E51FA">
        <w:rPr>
          <w:sz w:val="22"/>
          <w:szCs w:val="22"/>
        </w:rPr>
        <w:t xml:space="preserve">file and serve any family provision application proceedings </w:t>
      </w:r>
      <w:r w:rsidR="003276FA" w:rsidRPr="007E51FA">
        <w:rPr>
          <w:sz w:val="22"/>
          <w:szCs w:val="22"/>
        </w:rPr>
        <w:t xml:space="preserve">on the personal representative </w:t>
      </w:r>
      <w:r w:rsidRPr="007E51FA">
        <w:rPr>
          <w:sz w:val="22"/>
          <w:szCs w:val="22"/>
        </w:rPr>
        <w:t xml:space="preserve">within </w:t>
      </w:r>
      <w:r w:rsidR="00050754" w:rsidRPr="007E51FA">
        <w:rPr>
          <w:sz w:val="22"/>
          <w:szCs w:val="22"/>
        </w:rPr>
        <w:t>nine</w:t>
      </w:r>
      <w:r w:rsidRPr="007E51FA">
        <w:rPr>
          <w:sz w:val="22"/>
          <w:szCs w:val="22"/>
        </w:rPr>
        <w:t xml:space="preserve"> months of the date of death of the deceased.</w:t>
      </w:r>
      <w:r w:rsidR="00EB355F" w:rsidRPr="007E51FA">
        <w:rPr>
          <w:sz w:val="22"/>
          <w:szCs w:val="22"/>
        </w:rPr>
        <w:t xml:space="preserve"> </w:t>
      </w:r>
    </w:p>
    <w:p w14:paraId="49D5D1B8" w14:textId="6E096641" w:rsidR="003276FA" w:rsidRPr="007E51FA" w:rsidRDefault="00ED5BD5" w:rsidP="00672834">
      <w:pPr>
        <w:overflowPunct w:val="0"/>
        <w:autoSpaceDE w:val="0"/>
        <w:autoSpaceDN w:val="0"/>
        <w:adjustRightInd w:val="0"/>
        <w:spacing w:before="240"/>
        <w:ind w:left="709"/>
        <w:jc w:val="both"/>
        <w:textAlignment w:val="baseline"/>
        <w:rPr>
          <w:sz w:val="22"/>
          <w:szCs w:val="22"/>
        </w:rPr>
      </w:pPr>
      <w:r w:rsidRPr="007E51FA">
        <w:rPr>
          <w:sz w:val="22"/>
          <w:szCs w:val="22"/>
        </w:rPr>
        <w:t>If these steps are not take</w:t>
      </w:r>
      <w:r w:rsidR="003276FA" w:rsidRPr="007E51FA">
        <w:rPr>
          <w:sz w:val="22"/>
          <w:szCs w:val="22"/>
        </w:rPr>
        <w:t>n</w:t>
      </w:r>
      <w:r w:rsidRPr="007E51FA">
        <w:rPr>
          <w:sz w:val="22"/>
          <w:szCs w:val="22"/>
        </w:rPr>
        <w:t xml:space="preserve"> by the eligible applicant, the personal representative may proceed to distribute the estate. Under section 44 of the </w:t>
      </w:r>
      <w:r w:rsidRPr="007E51FA">
        <w:rPr>
          <w:i/>
          <w:iCs/>
          <w:sz w:val="22"/>
          <w:szCs w:val="22"/>
        </w:rPr>
        <w:t>Succession Act 1981</w:t>
      </w:r>
      <w:r w:rsidRPr="007E51FA">
        <w:rPr>
          <w:sz w:val="22"/>
          <w:szCs w:val="22"/>
        </w:rPr>
        <w:t xml:space="preserve">, if a personal representative does not receive written notice from an eligible applicant of an intention to make a family provision application within six months of the date of death, the personal representative is able to distribute the estate without any personal liability </w:t>
      </w:r>
      <w:r w:rsidR="004536D8">
        <w:rPr>
          <w:sz w:val="22"/>
          <w:szCs w:val="22"/>
        </w:rPr>
        <w:t xml:space="preserve">to any eligible applicant </w:t>
      </w:r>
      <w:r w:rsidRPr="007E51FA">
        <w:rPr>
          <w:sz w:val="22"/>
          <w:szCs w:val="22"/>
        </w:rPr>
        <w:t xml:space="preserve">after six months from the date of death.  </w:t>
      </w:r>
    </w:p>
    <w:p w14:paraId="25A6E698" w14:textId="65168795" w:rsidR="00ED5BD5" w:rsidRPr="00ED5BD5" w:rsidRDefault="00ED5BD5" w:rsidP="00672834">
      <w:pPr>
        <w:overflowPunct w:val="0"/>
        <w:autoSpaceDE w:val="0"/>
        <w:autoSpaceDN w:val="0"/>
        <w:adjustRightInd w:val="0"/>
        <w:spacing w:before="240"/>
        <w:ind w:left="709"/>
        <w:jc w:val="both"/>
        <w:textAlignment w:val="baseline"/>
        <w:rPr>
          <w:sz w:val="22"/>
          <w:szCs w:val="22"/>
        </w:rPr>
      </w:pPr>
      <w:r w:rsidRPr="007E51FA">
        <w:rPr>
          <w:sz w:val="22"/>
          <w:szCs w:val="22"/>
        </w:rPr>
        <w:t>If the personal representative receive</w:t>
      </w:r>
      <w:r w:rsidR="009E3CDF">
        <w:rPr>
          <w:sz w:val="22"/>
          <w:szCs w:val="22"/>
        </w:rPr>
        <w:t>s</w:t>
      </w:r>
      <w:r w:rsidRPr="007E51FA">
        <w:rPr>
          <w:sz w:val="22"/>
          <w:szCs w:val="22"/>
        </w:rPr>
        <w:t xml:space="preserve"> written notice </w:t>
      </w:r>
      <w:r w:rsidR="009E3CDF">
        <w:rPr>
          <w:sz w:val="22"/>
          <w:szCs w:val="22"/>
        </w:rPr>
        <w:t xml:space="preserve">of an eligible applicant's intention to commence a </w:t>
      </w:r>
      <w:r w:rsidRPr="007E51FA">
        <w:rPr>
          <w:sz w:val="22"/>
          <w:szCs w:val="22"/>
        </w:rPr>
        <w:t>family provision application</w:t>
      </w:r>
      <w:r w:rsidR="009E3CDF">
        <w:rPr>
          <w:sz w:val="22"/>
          <w:szCs w:val="22"/>
        </w:rPr>
        <w:t xml:space="preserve">, but does not receive notice that the eligible applicant </w:t>
      </w:r>
      <w:r w:rsidRPr="007E51FA">
        <w:rPr>
          <w:sz w:val="22"/>
          <w:szCs w:val="22"/>
        </w:rPr>
        <w:t xml:space="preserve">has commenced </w:t>
      </w:r>
      <w:r w:rsidR="000F0E8B">
        <w:rPr>
          <w:sz w:val="22"/>
          <w:szCs w:val="22"/>
        </w:rPr>
        <w:t>an application</w:t>
      </w:r>
      <w:r w:rsidR="009E3CDF">
        <w:rPr>
          <w:sz w:val="22"/>
          <w:szCs w:val="22"/>
        </w:rPr>
        <w:t xml:space="preserve"> </w:t>
      </w:r>
      <w:r w:rsidRPr="007E51FA">
        <w:rPr>
          <w:sz w:val="22"/>
          <w:szCs w:val="22"/>
        </w:rPr>
        <w:t>in</w:t>
      </w:r>
      <w:r w:rsidRPr="00ED5BD5">
        <w:rPr>
          <w:sz w:val="22"/>
          <w:szCs w:val="22"/>
        </w:rPr>
        <w:t xml:space="preserve"> the court within nine months </w:t>
      </w:r>
      <w:r w:rsidR="009E3CDF">
        <w:rPr>
          <w:sz w:val="22"/>
          <w:szCs w:val="22"/>
        </w:rPr>
        <w:t xml:space="preserve">after </w:t>
      </w:r>
      <w:r w:rsidRPr="00ED5BD5">
        <w:rPr>
          <w:sz w:val="22"/>
          <w:szCs w:val="22"/>
        </w:rPr>
        <w:t>the date of death, the personal representative is able to distribute the estate after those nine months from the date of death without any personal liability</w:t>
      </w:r>
      <w:r w:rsidR="009E3CDF">
        <w:rPr>
          <w:sz w:val="22"/>
          <w:szCs w:val="22"/>
        </w:rPr>
        <w:t xml:space="preserve"> to any eligible applicant</w:t>
      </w:r>
      <w:r w:rsidRPr="00ED5BD5">
        <w:rPr>
          <w:sz w:val="22"/>
          <w:szCs w:val="22"/>
        </w:rPr>
        <w:t>.</w:t>
      </w:r>
    </w:p>
    <w:p w14:paraId="4FE421BC" w14:textId="31A3474A" w:rsidR="00904571" w:rsidRPr="00ED5BD5" w:rsidRDefault="00A576FD" w:rsidP="00672834">
      <w:pPr>
        <w:pStyle w:val="ListParagraph"/>
        <w:overflowPunct w:val="0"/>
        <w:autoSpaceDE w:val="0"/>
        <w:autoSpaceDN w:val="0"/>
        <w:adjustRightInd w:val="0"/>
        <w:spacing w:before="240" w:after="0" w:line="240" w:lineRule="auto"/>
        <w:ind w:left="709"/>
        <w:contextualSpacing w:val="0"/>
        <w:jc w:val="both"/>
        <w:textAlignment w:val="baseline"/>
        <w:rPr>
          <w:sz w:val="22"/>
          <w:szCs w:val="22"/>
        </w:rPr>
      </w:pPr>
      <w:r w:rsidRPr="00ED5BD5">
        <w:rPr>
          <w:sz w:val="22"/>
          <w:szCs w:val="22"/>
        </w:rPr>
        <w:t>Issues will often arise where the personal representative does not provide sufficient information to eligible applicants to</w:t>
      </w:r>
      <w:r w:rsidR="00ED5BD5" w:rsidRPr="00ED5BD5">
        <w:rPr>
          <w:sz w:val="22"/>
          <w:szCs w:val="22"/>
        </w:rPr>
        <w:t xml:space="preserve"> properly</w:t>
      </w:r>
      <w:r w:rsidRPr="00ED5BD5">
        <w:rPr>
          <w:sz w:val="22"/>
          <w:szCs w:val="22"/>
        </w:rPr>
        <w:t xml:space="preserve"> assess whether to make a family provision application before these </w:t>
      </w:r>
      <w:r w:rsidR="00050754" w:rsidRPr="00ED5BD5">
        <w:rPr>
          <w:sz w:val="22"/>
          <w:szCs w:val="22"/>
        </w:rPr>
        <w:t>six</w:t>
      </w:r>
      <w:r w:rsidR="00AC69E7">
        <w:rPr>
          <w:sz w:val="22"/>
          <w:szCs w:val="22"/>
        </w:rPr>
        <w:t>-</w:t>
      </w:r>
      <w:r w:rsidRPr="00ED5BD5">
        <w:rPr>
          <w:sz w:val="22"/>
          <w:szCs w:val="22"/>
        </w:rPr>
        <w:t xml:space="preserve">month and </w:t>
      </w:r>
      <w:r w:rsidR="00AC69E7" w:rsidRPr="00ED5BD5">
        <w:rPr>
          <w:sz w:val="22"/>
          <w:szCs w:val="22"/>
        </w:rPr>
        <w:t>nine-month</w:t>
      </w:r>
      <w:r w:rsidRPr="00ED5BD5">
        <w:rPr>
          <w:sz w:val="22"/>
          <w:szCs w:val="22"/>
        </w:rPr>
        <w:t xml:space="preserve"> timeframes</w:t>
      </w:r>
      <w:r w:rsidR="009D2C8D">
        <w:rPr>
          <w:sz w:val="22"/>
          <w:szCs w:val="22"/>
        </w:rPr>
        <w:t>, or the eligible applicant is not made aware of the death of the deceased.</w:t>
      </w:r>
    </w:p>
    <w:p w14:paraId="3551246A" w14:textId="5F34C8FA" w:rsidR="00E27115" w:rsidRPr="00ED5BD5" w:rsidRDefault="00004CB8" w:rsidP="00672834">
      <w:pPr>
        <w:pStyle w:val="ListParagraph"/>
        <w:overflowPunct w:val="0"/>
        <w:autoSpaceDE w:val="0"/>
        <w:autoSpaceDN w:val="0"/>
        <w:adjustRightInd w:val="0"/>
        <w:spacing w:before="240" w:after="0" w:line="240" w:lineRule="auto"/>
        <w:ind w:left="709"/>
        <w:contextualSpacing w:val="0"/>
        <w:jc w:val="both"/>
        <w:textAlignment w:val="baseline"/>
        <w:rPr>
          <w:sz w:val="22"/>
          <w:szCs w:val="22"/>
        </w:rPr>
      </w:pPr>
      <w:bookmarkStart w:id="4" w:name="_Hlk139286446"/>
      <w:r>
        <w:rPr>
          <w:sz w:val="22"/>
          <w:szCs w:val="22"/>
        </w:rPr>
        <w:t xml:space="preserve">Consideration is being given to </w:t>
      </w:r>
      <w:r w:rsidR="00904571" w:rsidRPr="00ED5BD5">
        <w:rPr>
          <w:sz w:val="22"/>
          <w:szCs w:val="22"/>
        </w:rPr>
        <w:t>plac</w:t>
      </w:r>
      <w:r>
        <w:rPr>
          <w:sz w:val="22"/>
          <w:szCs w:val="22"/>
        </w:rPr>
        <w:t>ing</w:t>
      </w:r>
      <w:r w:rsidR="00057772" w:rsidRPr="00ED5BD5">
        <w:rPr>
          <w:sz w:val="22"/>
          <w:szCs w:val="22"/>
        </w:rPr>
        <w:t xml:space="preserve"> an obligation on a personal representative of </w:t>
      </w:r>
      <w:r w:rsidR="004B2EA3" w:rsidRPr="00ED5BD5">
        <w:rPr>
          <w:sz w:val="22"/>
          <w:szCs w:val="22"/>
        </w:rPr>
        <w:t xml:space="preserve">a deceased’s </w:t>
      </w:r>
      <w:r w:rsidR="00057772" w:rsidRPr="00ED5BD5">
        <w:rPr>
          <w:sz w:val="22"/>
          <w:szCs w:val="22"/>
        </w:rPr>
        <w:t>estate to provide notice</w:t>
      </w:r>
      <w:r w:rsidR="00E27115" w:rsidRPr="00ED5BD5">
        <w:rPr>
          <w:sz w:val="22"/>
          <w:szCs w:val="22"/>
        </w:rPr>
        <w:t xml:space="preserve"> to all beneficiaries </w:t>
      </w:r>
      <w:r w:rsidR="00FE763F" w:rsidRPr="00ED5BD5">
        <w:rPr>
          <w:sz w:val="22"/>
          <w:szCs w:val="22"/>
        </w:rPr>
        <w:t>of</w:t>
      </w:r>
      <w:r w:rsidR="00E27115" w:rsidRPr="00ED5BD5">
        <w:rPr>
          <w:sz w:val="22"/>
          <w:szCs w:val="22"/>
        </w:rPr>
        <w:t xml:space="preserve"> the </w:t>
      </w:r>
      <w:r w:rsidR="00FE763F" w:rsidRPr="00ED5BD5">
        <w:rPr>
          <w:sz w:val="22"/>
          <w:szCs w:val="22"/>
        </w:rPr>
        <w:t>deceased’s estate</w:t>
      </w:r>
      <w:r w:rsidR="00E27115" w:rsidRPr="00ED5BD5">
        <w:rPr>
          <w:sz w:val="22"/>
          <w:szCs w:val="22"/>
        </w:rPr>
        <w:t xml:space="preserve"> to enable them to make an early assessment of </w:t>
      </w:r>
      <w:r w:rsidR="00FE763F" w:rsidRPr="00ED5BD5">
        <w:rPr>
          <w:sz w:val="22"/>
          <w:szCs w:val="22"/>
        </w:rPr>
        <w:t>an</w:t>
      </w:r>
      <w:r w:rsidR="00E27115" w:rsidRPr="00ED5BD5">
        <w:rPr>
          <w:sz w:val="22"/>
          <w:szCs w:val="22"/>
        </w:rPr>
        <w:t>y potential family provision application rights against the</w:t>
      </w:r>
      <w:r w:rsidR="004B2EA3" w:rsidRPr="00ED5BD5">
        <w:rPr>
          <w:sz w:val="22"/>
          <w:szCs w:val="22"/>
        </w:rPr>
        <w:t xml:space="preserve"> deceased’s</w:t>
      </w:r>
      <w:r w:rsidR="00E27115" w:rsidRPr="00ED5BD5">
        <w:rPr>
          <w:sz w:val="22"/>
          <w:szCs w:val="22"/>
        </w:rPr>
        <w:t xml:space="preserve"> estate. </w:t>
      </w:r>
      <w:r>
        <w:rPr>
          <w:sz w:val="22"/>
          <w:szCs w:val="22"/>
        </w:rPr>
        <w:t>It is proposed that t</w:t>
      </w:r>
      <w:r w:rsidR="00E27115" w:rsidRPr="00ED5BD5">
        <w:rPr>
          <w:sz w:val="22"/>
          <w:szCs w:val="22"/>
        </w:rPr>
        <w:t>his notice</w:t>
      </w:r>
      <w:r w:rsidR="00BE3B4E">
        <w:rPr>
          <w:sz w:val="22"/>
          <w:szCs w:val="22"/>
        </w:rPr>
        <w:t xml:space="preserve"> </w:t>
      </w:r>
      <w:r w:rsidR="00E27115" w:rsidRPr="00ED5BD5">
        <w:rPr>
          <w:sz w:val="22"/>
          <w:szCs w:val="22"/>
        </w:rPr>
        <w:t xml:space="preserve">would </w:t>
      </w:r>
      <w:r w:rsidR="009F1E4D">
        <w:rPr>
          <w:sz w:val="22"/>
          <w:szCs w:val="22"/>
        </w:rPr>
        <w:t xml:space="preserve">have to be given within a specified time of the date of death and </w:t>
      </w:r>
      <w:r w:rsidR="00E27115" w:rsidRPr="00ED5BD5">
        <w:rPr>
          <w:sz w:val="22"/>
          <w:szCs w:val="22"/>
        </w:rPr>
        <w:t>include:</w:t>
      </w:r>
    </w:p>
    <w:p w14:paraId="37B6109F" w14:textId="77777777" w:rsidR="00FE763F" w:rsidRPr="00ED5BD5" w:rsidRDefault="00FE763F" w:rsidP="00FE763F">
      <w:pPr>
        <w:pStyle w:val="ListParagraph"/>
        <w:tabs>
          <w:tab w:val="left" w:pos="0"/>
        </w:tabs>
        <w:spacing w:after="0" w:line="240" w:lineRule="auto"/>
        <w:ind w:left="1985"/>
        <w:jc w:val="both"/>
        <w:rPr>
          <w:rFonts w:cs="Arial"/>
          <w:sz w:val="22"/>
          <w:szCs w:val="22"/>
        </w:rPr>
      </w:pPr>
      <w:bookmarkStart w:id="5" w:name="_Hlk126161901"/>
    </w:p>
    <w:p w14:paraId="2F2CA2F3" w14:textId="070F13B6" w:rsidR="00AC69E7" w:rsidRDefault="00004CB8" w:rsidP="00672834">
      <w:pPr>
        <w:pStyle w:val="ListParagraph"/>
        <w:numPr>
          <w:ilvl w:val="1"/>
          <w:numId w:val="21"/>
        </w:numPr>
        <w:tabs>
          <w:tab w:val="left" w:pos="0"/>
        </w:tabs>
        <w:spacing w:after="0" w:line="240" w:lineRule="auto"/>
        <w:ind w:left="1418" w:hanging="567"/>
        <w:jc w:val="both"/>
        <w:rPr>
          <w:rFonts w:cs="Arial"/>
          <w:sz w:val="22"/>
          <w:szCs w:val="22"/>
        </w:rPr>
      </w:pPr>
      <w:r>
        <w:rPr>
          <w:rFonts w:cs="Arial"/>
          <w:sz w:val="22"/>
          <w:szCs w:val="22"/>
        </w:rPr>
        <w:t>a</w:t>
      </w:r>
      <w:r w:rsidR="00AC69E7">
        <w:rPr>
          <w:rFonts w:cs="Arial"/>
          <w:sz w:val="22"/>
          <w:szCs w:val="22"/>
        </w:rPr>
        <w:t xml:space="preserve"> notification of the full name and date of death of the deceased;</w:t>
      </w:r>
    </w:p>
    <w:p w14:paraId="3D48EAF7" w14:textId="6873EE61" w:rsidR="00FE763F" w:rsidRPr="00ED5BD5" w:rsidRDefault="00004CB8" w:rsidP="00672834">
      <w:pPr>
        <w:pStyle w:val="ListParagraph"/>
        <w:numPr>
          <w:ilvl w:val="1"/>
          <w:numId w:val="21"/>
        </w:numPr>
        <w:tabs>
          <w:tab w:val="left" w:pos="0"/>
        </w:tabs>
        <w:spacing w:after="0" w:line="240" w:lineRule="auto"/>
        <w:ind w:left="1418" w:hanging="567"/>
        <w:jc w:val="both"/>
        <w:rPr>
          <w:rFonts w:cs="Arial"/>
          <w:sz w:val="22"/>
          <w:szCs w:val="22"/>
        </w:rPr>
      </w:pPr>
      <w:r>
        <w:rPr>
          <w:rFonts w:cs="Arial"/>
          <w:sz w:val="22"/>
          <w:szCs w:val="22"/>
        </w:rPr>
        <w:t>a</w:t>
      </w:r>
      <w:r w:rsidR="00FE763F" w:rsidRPr="00ED5BD5">
        <w:rPr>
          <w:rFonts w:cs="Arial"/>
          <w:sz w:val="22"/>
          <w:szCs w:val="22"/>
        </w:rPr>
        <w:t xml:space="preserve"> copy of the deceased’s will (if </w:t>
      </w:r>
      <w:r w:rsidR="00BE3B4E">
        <w:rPr>
          <w:rFonts w:cs="Arial"/>
          <w:sz w:val="22"/>
          <w:szCs w:val="22"/>
        </w:rPr>
        <w:t xml:space="preserve">there is </w:t>
      </w:r>
      <w:r w:rsidR="00FE763F" w:rsidRPr="00ED5BD5">
        <w:rPr>
          <w:rFonts w:cs="Arial"/>
          <w:sz w:val="22"/>
          <w:szCs w:val="22"/>
        </w:rPr>
        <w:t xml:space="preserve">one) or a statement that there is no will of the deceased and the proposed distribution </w:t>
      </w:r>
      <w:r>
        <w:rPr>
          <w:rFonts w:cs="Arial"/>
          <w:sz w:val="22"/>
          <w:szCs w:val="22"/>
        </w:rPr>
        <w:t xml:space="preserve">will be </w:t>
      </w:r>
      <w:r w:rsidR="00FE763F" w:rsidRPr="00ED5BD5">
        <w:rPr>
          <w:rFonts w:cs="Arial"/>
          <w:sz w:val="22"/>
          <w:szCs w:val="22"/>
        </w:rPr>
        <w:t>under the rules of intestacy; and</w:t>
      </w:r>
    </w:p>
    <w:p w14:paraId="316ACCFD" w14:textId="7DFCF979" w:rsidR="00FE763F" w:rsidRPr="00ED5BD5" w:rsidRDefault="00004CB8" w:rsidP="00672834">
      <w:pPr>
        <w:pStyle w:val="ListParagraph"/>
        <w:numPr>
          <w:ilvl w:val="1"/>
          <w:numId w:val="21"/>
        </w:numPr>
        <w:tabs>
          <w:tab w:val="left" w:pos="0"/>
        </w:tabs>
        <w:spacing w:after="0" w:line="240" w:lineRule="auto"/>
        <w:ind w:left="1418" w:hanging="567"/>
        <w:jc w:val="both"/>
        <w:rPr>
          <w:rFonts w:cs="Arial"/>
          <w:sz w:val="22"/>
          <w:szCs w:val="22"/>
        </w:rPr>
      </w:pPr>
      <w:r>
        <w:rPr>
          <w:rFonts w:cs="Arial"/>
          <w:sz w:val="22"/>
          <w:szCs w:val="22"/>
        </w:rPr>
        <w:t>a</w:t>
      </w:r>
      <w:r w:rsidR="00FE763F" w:rsidRPr="00ED5BD5">
        <w:rPr>
          <w:rFonts w:cs="Arial"/>
          <w:sz w:val="22"/>
          <w:szCs w:val="22"/>
        </w:rPr>
        <w:t xml:space="preserve"> current statement of the assets and liabilities of the estate including a reasonable estimate of the value of each asset and liability;</w:t>
      </w:r>
      <w:r>
        <w:rPr>
          <w:rFonts w:cs="Arial"/>
          <w:sz w:val="22"/>
          <w:szCs w:val="22"/>
        </w:rPr>
        <w:t xml:space="preserve"> and</w:t>
      </w:r>
    </w:p>
    <w:p w14:paraId="6946D5C8" w14:textId="428CE118" w:rsidR="00FE763F" w:rsidRDefault="00004CB8" w:rsidP="00672834">
      <w:pPr>
        <w:pStyle w:val="ListParagraph"/>
        <w:numPr>
          <w:ilvl w:val="1"/>
          <w:numId w:val="21"/>
        </w:numPr>
        <w:tabs>
          <w:tab w:val="left" w:pos="0"/>
        </w:tabs>
        <w:spacing w:after="0" w:line="240" w:lineRule="auto"/>
        <w:ind w:left="1418" w:hanging="567"/>
        <w:jc w:val="both"/>
        <w:rPr>
          <w:rFonts w:cs="Arial"/>
          <w:sz w:val="22"/>
          <w:szCs w:val="22"/>
        </w:rPr>
      </w:pPr>
      <w:r>
        <w:rPr>
          <w:rFonts w:cs="Arial"/>
          <w:sz w:val="22"/>
          <w:szCs w:val="22"/>
        </w:rPr>
        <w:t>a</w:t>
      </w:r>
      <w:r w:rsidR="00FE763F" w:rsidRPr="00ED5BD5">
        <w:rPr>
          <w:rFonts w:cs="Arial"/>
          <w:sz w:val="22"/>
          <w:szCs w:val="22"/>
        </w:rPr>
        <w:t xml:space="preserve"> statement of any assets </w:t>
      </w:r>
      <w:r w:rsidR="00D11A6B">
        <w:rPr>
          <w:rFonts w:cs="Arial"/>
          <w:sz w:val="22"/>
          <w:szCs w:val="22"/>
        </w:rPr>
        <w:t xml:space="preserve">and liabilities </w:t>
      </w:r>
      <w:r w:rsidR="00FE763F" w:rsidRPr="00ED5BD5">
        <w:rPr>
          <w:rFonts w:cs="Arial"/>
          <w:sz w:val="22"/>
          <w:szCs w:val="22"/>
        </w:rPr>
        <w:t>of the deceased at the date of death irrespective of whether they are currently assets of the estate (including jointly held assets, superannuation, life insurance, etc.) including a reasonable estimate of the value of each at the date of death</w:t>
      </w:r>
      <w:r w:rsidR="00AC69E7">
        <w:rPr>
          <w:rFonts w:cs="Arial"/>
          <w:sz w:val="22"/>
          <w:szCs w:val="22"/>
        </w:rPr>
        <w:t>; and</w:t>
      </w:r>
    </w:p>
    <w:p w14:paraId="4E4606BA" w14:textId="0B476D32" w:rsidR="00AC69E7" w:rsidRPr="00ED5BD5" w:rsidRDefault="00004CB8" w:rsidP="00672834">
      <w:pPr>
        <w:pStyle w:val="ListParagraph"/>
        <w:numPr>
          <w:ilvl w:val="1"/>
          <w:numId w:val="21"/>
        </w:numPr>
        <w:tabs>
          <w:tab w:val="left" w:pos="0"/>
        </w:tabs>
        <w:spacing w:after="0" w:line="240" w:lineRule="auto"/>
        <w:ind w:left="1418" w:hanging="567"/>
        <w:jc w:val="both"/>
        <w:rPr>
          <w:rFonts w:cs="Arial"/>
          <w:sz w:val="22"/>
          <w:szCs w:val="22"/>
        </w:rPr>
      </w:pPr>
      <w:r>
        <w:rPr>
          <w:rFonts w:cs="Arial"/>
          <w:sz w:val="22"/>
          <w:szCs w:val="22"/>
        </w:rPr>
        <w:t>t</w:t>
      </w:r>
      <w:r w:rsidR="00AC69E7">
        <w:rPr>
          <w:rFonts w:cs="Arial"/>
          <w:sz w:val="22"/>
          <w:szCs w:val="22"/>
        </w:rPr>
        <w:t>he name and address for service of the personal representative.</w:t>
      </w:r>
    </w:p>
    <w:p w14:paraId="26BF4D2F" w14:textId="040903E2" w:rsidR="004B2EA3" w:rsidRPr="00ED5BD5" w:rsidRDefault="00E27115" w:rsidP="00672834">
      <w:pPr>
        <w:pStyle w:val="ListParagraph"/>
        <w:overflowPunct w:val="0"/>
        <w:autoSpaceDE w:val="0"/>
        <w:autoSpaceDN w:val="0"/>
        <w:adjustRightInd w:val="0"/>
        <w:spacing w:before="240" w:after="0" w:line="240" w:lineRule="auto"/>
        <w:ind w:left="709"/>
        <w:contextualSpacing w:val="0"/>
        <w:jc w:val="both"/>
        <w:textAlignment w:val="baseline"/>
        <w:rPr>
          <w:rFonts w:cs="Arial"/>
          <w:sz w:val="22"/>
          <w:szCs w:val="22"/>
        </w:rPr>
      </w:pPr>
      <w:bookmarkStart w:id="6" w:name="_Hlk139286486"/>
      <w:bookmarkEnd w:id="4"/>
      <w:bookmarkEnd w:id="5"/>
      <w:r w:rsidRPr="00ED5BD5">
        <w:rPr>
          <w:sz w:val="22"/>
          <w:szCs w:val="22"/>
        </w:rPr>
        <w:t xml:space="preserve">The </w:t>
      </w:r>
      <w:r w:rsidR="00004CB8">
        <w:rPr>
          <w:sz w:val="22"/>
          <w:szCs w:val="22"/>
        </w:rPr>
        <w:t>proposal under consideration</w:t>
      </w:r>
      <w:r w:rsidRPr="00ED5BD5">
        <w:rPr>
          <w:sz w:val="22"/>
          <w:szCs w:val="22"/>
        </w:rPr>
        <w:t xml:space="preserve"> would </w:t>
      </w:r>
      <w:r w:rsidR="00FD6840">
        <w:rPr>
          <w:sz w:val="22"/>
          <w:szCs w:val="22"/>
        </w:rPr>
        <w:t xml:space="preserve">also </w:t>
      </w:r>
      <w:r w:rsidRPr="00ED5BD5">
        <w:rPr>
          <w:sz w:val="22"/>
          <w:szCs w:val="22"/>
        </w:rPr>
        <w:t>place an obligation on a personal representative of the estate to provide notice</w:t>
      </w:r>
      <w:r w:rsidR="00057772" w:rsidRPr="00ED5BD5">
        <w:rPr>
          <w:sz w:val="22"/>
          <w:szCs w:val="22"/>
        </w:rPr>
        <w:t xml:space="preserve"> to</w:t>
      </w:r>
      <w:r w:rsidR="00FE763F" w:rsidRPr="00ED5BD5">
        <w:rPr>
          <w:sz w:val="22"/>
          <w:szCs w:val="22"/>
        </w:rPr>
        <w:t xml:space="preserve"> any</w:t>
      </w:r>
      <w:r w:rsidR="00057772" w:rsidRPr="00ED5BD5">
        <w:rPr>
          <w:sz w:val="22"/>
          <w:szCs w:val="22"/>
        </w:rPr>
        <w:t xml:space="preserve"> applicants</w:t>
      </w:r>
      <w:r w:rsidR="00AC69E7">
        <w:rPr>
          <w:sz w:val="22"/>
          <w:szCs w:val="22"/>
        </w:rPr>
        <w:t xml:space="preserve"> who may be eligible to make a family provision application,</w:t>
      </w:r>
      <w:r w:rsidR="00057772" w:rsidRPr="00ED5BD5">
        <w:rPr>
          <w:sz w:val="22"/>
          <w:szCs w:val="22"/>
        </w:rPr>
        <w:t xml:space="preserve"> who </w:t>
      </w:r>
      <w:r w:rsidRPr="00ED5BD5">
        <w:rPr>
          <w:sz w:val="22"/>
          <w:szCs w:val="22"/>
        </w:rPr>
        <w:t xml:space="preserve">have impaired </w:t>
      </w:r>
      <w:r w:rsidR="00FE763F" w:rsidRPr="00ED5BD5">
        <w:rPr>
          <w:sz w:val="22"/>
          <w:szCs w:val="22"/>
        </w:rPr>
        <w:t>capacity,</w:t>
      </w:r>
      <w:r w:rsidR="004B2EA3" w:rsidRPr="00ED5BD5">
        <w:rPr>
          <w:sz w:val="22"/>
          <w:szCs w:val="22"/>
        </w:rPr>
        <w:t xml:space="preserve"> via their administrator or attorney</w:t>
      </w:r>
      <w:r w:rsidR="00FE763F" w:rsidRPr="00ED5BD5">
        <w:rPr>
          <w:sz w:val="22"/>
          <w:szCs w:val="22"/>
        </w:rPr>
        <w:t>,</w:t>
      </w:r>
      <w:r w:rsidR="004B2EA3" w:rsidRPr="00ED5BD5">
        <w:rPr>
          <w:sz w:val="22"/>
          <w:szCs w:val="22"/>
        </w:rPr>
        <w:t xml:space="preserve"> or if they are under 18 years, via their guardian</w:t>
      </w:r>
      <w:r w:rsidR="00057772" w:rsidRPr="00ED5BD5">
        <w:rPr>
          <w:sz w:val="22"/>
          <w:szCs w:val="22"/>
        </w:rPr>
        <w:t>, to enable these parties to make an early assessment of any potential family provision application rights against the estate</w:t>
      </w:r>
      <w:r w:rsidRPr="00ED5BD5">
        <w:rPr>
          <w:sz w:val="22"/>
          <w:szCs w:val="22"/>
        </w:rPr>
        <w:t xml:space="preserve">. This notice would have to be given within </w:t>
      </w:r>
      <w:r w:rsidR="009F1E4D">
        <w:rPr>
          <w:sz w:val="22"/>
          <w:szCs w:val="22"/>
        </w:rPr>
        <w:t xml:space="preserve">a specified time </w:t>
      </w:r>
      <w:r w:rsidRPr="00ED5BD5">
        <w:rPr>
          <w:sz w:val="22"/>
          <w:szCs w:val="22"/>
        </w:rPr>
        <w:t>of the date of death of the deceased person and would include</w:t>
      </w:r>
      <w:r w:rsidR="00EE4C29">
        <w:rPr>
          <w:sz w:val="22"/>
          <w:szCs w:val="22"/>
        </w:rPr>
        <w:t xml:space="preserve"> prescribed information, </w:t>
      </w:r>
      <w:r w:rsidR="007617FA">
        <w:rPr>
          <w:sz w:val="22"/>
          <w:szCs w:val="22"/>
        </w:rPr>
        <w:t xml:space="preserve">as set out above, but also include a </w:t>
      </w:r>
      <w:r w:rsidR="004B2EA3" w:rsidRPr="00ED5BD5">
        <w:rPr>
          <w:rFonts w:cs="Arial"/>
          <w:sz w:val="22"/>
          <w:szCs w:val="22"/>
        </w:rPr>
        <w:t>statement that the potential applicant may be eligible to make a family provision application against the deceased’s estate.</w:t>
      </w:r>
    </w:p>
    <w:p w14:paraId="34A2F397" w14:textId="72629881" w:rsidR="00773731" w:rsidRDefault="00A576FD" w:rsidP="00672834">
      <w:pPr>
        <w:overflowPunct w:val="0"/>
        <w:autoSpaceDE w:val="0"/>
        <w:autoSpaceDN w:val="0"/>
        <w:adjustRightInd w:val="0"/>
        <w:spacing w:before="240"/>
        <w:ind w:left="709"/>
        <w:jc w:val="both"/>
        <w:textAlignment w:val="baseline"/>
        <w:rPr>
          <w:sz w:val="22"/>
          <w:szCs w:val="22"/>
        </w:rPr>
      </w:pPr>
      <w:r w:rsidRPr="00ED5BD5">
        <w:rPr>
          <w:sz w:val="22"/>
          <w:szCs w:val="22"/>
        </w:rPr>
        <w:t>The</w:t>
      </w:r>
      <w:r w:rsidR="00004CB8">
        <w:rPr>
          <w:sz w:val="22"/>
          <w:szCs w:val="22"/>
        </w:rPr>
        <w:t xml:space="preserve"> proposal under consideration</w:t>
      </w:r>
      <w:r w:rsidRPr="00ED5BD5">
        <w:rPr>
          <w:sz w:val="22"/>
          <w:szCs w:val="22"/>
        </w:rPr>
        <w:t xml:space="preserve"> </w:t>
      </w:r>
      <w:r w:rsidR="009D2C8D">
        <w:rPr>
          <w:sz w:val="22"/>
          <w:szCs w:val="22"/>
        </w:rPr>
        <w:t>would</w:t>
      </w:r>
      <w:r w:rsidRPr="00ED5BD5">
        <w:rPr>
          <w:sz w:val="22"/>
          <w:szCs w:val="22"/>
        </w:rPr>
        <w:t xml:space="preserve"> also </w:t>
      </w:r>
      <w:r w:rsidR="00A578FF" w:rsidRPr="00ED5BD5">
        <w:rPr>
          <w:sz w:val="22"/>
          <w:szCs w:val="22"/>
        </w:rPr>
        <w:t>limit the personal representative’s protection from personal liability</w:t>
      </w:r>
      <w:r w:rsidRPr="00ED5BD5">
        <w:rPr>
          <w:sz w:val="22"/>
          <w:szCs w:val="22"/>
        </w:rPr>
        <w:t xml:space="preserve"> i</w:t>
      </w:r>
      <w:r w:rsidR="004B2EA3" w:rsidRPr="00ED5BD5">
        <w:rPr>
          <w:sz w:val="22"/>
          <w:szCs w:val="22"/>
        </w:rPr>
        <w:t>f the</w:t>
      </w:r>
      <w:r w:rsidR="00004CB8">
        <w:rPr>
          <w:sz w:val="22"/>
          <w:szCs w:val="22"/>
        </w:rPr>
        <w:t>y</w:t>
      </w:r>
      <w:r w:rsidR="004B2EA3" w:rsidRPr="00ED5BD5">
        <w:rPr>
          <w:sz w:val="22"/>
          <w:szCs w:val="22"/>
        </w:rPr>
        <w:t xml:space="preserve"> fail to give the required notice</w:t>
      </w:r>
      <w:r w:rsidR="00A578FF" w:rsidRPr="00ED5BD5">
        <w:rPr>
          <w:sz w:val="22"/>
          <w:szCs w:val="22"/>
        </w:rPr>
        <w:t>s</w:t>
      </w:r>
      <w:r w:rsidR="004B2EA3" w:rsidRPr="00ED5BD5">
        <w:rPr>
          <w:sz w:val="22"/>
          <w:szCs w:val="22"/>
        </w:rPr>
        <w:t xml:space="preserve"> to the beneficiary, </w:t>
      </w:r>
      <w:r w:rsidR="00FE763F" w:rsidRPr="00ED5BD5">
        <w:rPr>
          <w:sz w:val="22"/>
          <w:szCs w:val="22"/>
        </w:rPr>
        <w:t>or to the guardian, administrator or attorney of</w:t>
      </w:r>
      <w:r w:rsidR="004B2EA3" w:rsidRPr="00ED5BD5">
        <w:rPr>
          <w:sz w:val="22"/>
          <w:szCs w:val="22"/>
        </w:rPr>
        <w:t xml:space="preserve"> a potential family provision applicant who has impaired capacity or </w:t>
      </w:r>
      <w:r w:rsidR="004B2EA3" w:rsidRPr="00ED5BD5">
        <w:rPr>
          <w:sz w:val="22"/>
          <w:szCs w:val="22"/>
        </w:rPr>
        <w:lastRenderedPageBreak/>
        <w:t>is minor</w:t>
      </w:r>
      <w:r w:rsidR="00A578FF" w:rsidRPr="00ED5BD5">
        <w:rPr>
          <w:sz w:val="22"/>
          <w:szCs w:val="22"/>
        </w:rPr>
        <w:t>. If the notices are not given,</w:t>
      </w:r>
      <w:r w:rsidR="00FE763F" w:rsidRPr="00ED5BD5">
        <w:rPr>
          <w:sz w:val="22"/>
          <w:szCs w:val="22"/>
        </w:rPr>
        <w:t xml:space="preserve"> then the personal representative will not </w:t>
      </w:r>
      <w:r w:rsidR="00AC69E7">
        <w:rPr>
          <w:sz w:val="22"/>
          <w:szCs w:val="22"/>
        </w:rPr>
        <w:t>receive</w:t>
      </w:r>
      <w:r w:rsidR="00FE763F" w:rsidRPr="00ED5BD5">
        <w:rPr>
          <w:sz w:val="22"/>
          <w:szCs w:val="22"/>
        </w:rPr>
        <w:t xml:space="preserve"> protection for </w:t>
      </w:r>
      <w:r w:rsidR="00FE763F" w:rsidRPr="00AC69E7">
        <w:rPr>
          <w:sz w:val="22"/>
          <w:szCs w:val="22"/>
        </w:rPr>
        <w:t xml:space="preserve">personal liability under section 44 </w:t>
      </w:r>
      <w:r w:rsidRPr="00AC69E7">
        <w:rPr>
          <w:sz w:val="22"/>
          <w:szCs w:val="22"/>
        </w:rPr>
        <w:t xml:space="preserve">of the </w:t>
      </w:r>
      <w:r w:rsidRPr="00AC69E7">
        <w:rPr>
          <w:i/>
          <w:iCs/>
          <w:sz w:val="22"/>
          <w:szCs w:val="22"/>
        </w:rPr>
        <w:t>Succession Act 1981</w:t>
      </w:r>
      <w:r w:rsidRPr="00AC69E7">
        <w:rPr>
          <w:sz w:val="22"/>
          <w:szCs w:val="22"/>
        </w:rPr>
        <w:t xml:space="preserve"> </w:t>
      </w:r>
      <w:r w:rsidR="00FE763F" w:rsidRPr="00AC69E7">
        <w:rPr>
          <w:sz w:val="22"/>
          <w:szCs w:val="22"/>
        </w:rPr>
        <w:t xml:space="preserve">if they distribute the deceased’s estate </w:t>
      </w:r>
      <w:r w:rsidR="00AC69E7">
        <w:rPr>
          <w:sz w:val="22"/>
          <w:szCs w:val="22"/>
        </w:rPr>
        <w:t xml:space="preserve">within </w:t>
      </w:r>
      <w:r w:rsidR="00ED5BD5" w:rsidRPr="00AC69E7">
        <w:rPr>
          <w:sz w:val="22"/>
          <w:szCs w:val="22"/>
        </w:rPr>
        <w:t>nine</w:t>
      </w:r>
      <w:r w:rsidR="00FE763F" w:rsidRPr="00AC69E7">
        <w:rPr>
          <w:sz w:val="22"/>
          <w:szCs w:val="22"/>
        </w:rPr>
        <w:t xml:space="preserve"> months from the date of death.</w:t>
      </w:r>
      <w:r w:rsidR="00FE763F" w:rsidRPr="00ED5BD5">
        <w:rPr>
          <w:sz w:val="22"/>
          <w:szCs w:val="22"/>
        </w:rPr>
        <w:t xml:space="preserve"> </w:t>
      </w:r>
    </w:p>
    <w:p w14:paraId="2F2C8EBA" w14:textId="1B5DE90A" w:rsidR="00ED5BD5" w:rsidRDefault="003276FA" w:rsidP="00672834">
      <w:pPr>
        <w:overflowPunct w:val="0"/>
        <w:autoSpaceDE w:val="0"/>
        <w:autoSpaceDN w:val="0"/>
        <w:adjustRightInd w:val="0"/>
        <w:spacing w:before="240"/>
        <w:ind w:left="709"/>
        <w:jc w:val="both"/>
        <w:textAlignment w:val="baseline"/>
        <w:rPr>
          <w:rFonts w:cs="Arial"/>
          <w:sz w:val="22"/>
          <w:szCs w:val="22"/>
        </w:rPr>
      </w:pPr>
      <w:r>
        <w:rPr>
          <w:sz w:val="22"/>
          <w:szCs w:val="22"/>
        </w:rPr>
        <w:t>However, these notices would only be required to be given if the</w:t>
      </w:r>
      <w:r w:rsidR="008C50C9">
        <w:rPr>
          <w:sz w:val="22"/>
          <w:szCs w:val="22"/>
        </w:rPr>
        <w:t xml:space="preserve"> names and contact details of the</w:t>
      </w:r>
      <w:r>
        <w:rPr>
          <w:sz w:val="22"/>
          <w:szCs w:val="22"/>
        </w:rPr>
        <w:t xml:space="preserve"> beneficiary</w:t>
      </w:r>
      <w:r w:rsidR="008C50C9">
        <w:rPr>
          <w:sz w:val="22"/>
          <w:szCs w:val="22"/>
        </w:rPr>
        <w:t>,</w:t>
      </w:r>
      <w:r>
        <w:rPr>
          <w:sz w:val="22"/>
          <w:szCs w:val="22"/>
        </w:rPr>
        <w:t xml:space="preserve"> or </w:t>
      </w:r>
      <w:r w:rsidR="008C50C9">
        <w:rPr>
          <w:sz w:val="22"/>
          <w:szCs w:val="22"/>
        </w:rPr>
        <w:t xml:space="preserve">guardian, </w:t>
      </w:r>
      <w:r>
        <w:rPr>
          <w:sz w:val="22"/>
          <w:szCs w:val="22"/>
        </w:rPr>
        <w:t>attorney or administrator of the eligible applicant</w:t>
      </w:r>
      <w:r w:rsidR="008C50C9">
        <w:rPr>
          <w:sz w:val="22"/>
          <w:szCs w:val="22"/>
        </w:rPr>
        <w:t xml:space="preserve">, who is a minor or has impaired capacity, are known to the personal representative </w:t>
      </w:r>
      <w:bookmarkStart w:id="7" w:name="_Hlk126165489"/>
      <w:r>
        <w:rPr>
          <w:rFonts w:cs="Arial"/>
          <w:sz w:val="22"/>
          <w:szCs w:val="22"/>
        </w:rPr>
        <w:t>or are able to be reasonably ascertained</w:t>
      </w:r>
      <w:bookmarkEnd w:id="7"/>
      <w:r w:rsidRPr="00B83A87">
        <w:rPr>
          <w:rFonts w:cs="Arial"/>
          <w:sz w:val="22"/>
          <w:szCs w:val="22"/>
        </w:rPr>
        <w:t xml:space="preserve"> </w:t>
      </w:r>
      <w:r>
        <w:rPr>
          <w:rFonts w:cs="Arial"/>
          <w:sz w:val="22"/>
          <w:szCs w:val="22"/>
        </w:rPr>
        <w:t>if reasonable enquiries are undertaken</w:t>
      </w:r>
      <w:r w:rsidR="008C50C9">
        <w:rPr>
          <w:rFonts w:cs="Arial"/>
          <w:sz w:val="22"/>
          <w:szCs w:val="22"/>
        </w:rPr>
        <w:t xml:space="preserve"> by the personal representative.</w:t>
      </w:r>
    </w:p>
    <w:bookmarkEnd w:id="6"/>
    <w:p w14:paraId="7CC1EFC8" w14:textId="43095F33" w:rsidR="00AC69E7" w:rsidRPr="00013E65" w:rsidRDefault="004C2B09" w:rsidP="00672834">
      <w:pPr>
        <w:overflowPunct w:val="0"/>
        <w:autoSpaceDE w:val="0"/>
        <w:autoSpaceDN w:val="0"/>
        <w:adjustRightInd w:val="0"/>
        <w:spacing w:before="240"/>
        <w:ind w:left="709"/>
        <w:jc w:val="both"/>
        <w:textAlignment w:val="baseline"/>
        <w:rPr>
          <w:rFonts w:cs="Arial"/>
          <w:sz w:val="22"/>
          <w:szCs w:val="22"/>
        </w:rPr>
      </w:pPr>
      <w:r>
        <w:rPr>
          <w:rFonts w:cs="Arial"/>
          <w:sz w:val="22"/>
          <w:szCs w:val="22"/>
        </w:rPr>
        <w:t xml:space="preserve">These proposed </w:t>
      </w:r>
      <w:r w:rsidR="00175B37">
        <w:rPr>
          <w:rFonts w:cs="Arial"/>
          <w:sz w:val="22"/>
          <w:szCs w:val="22"/>
        </w:rPr>
        <w:t xml:space="preserve">changes </w:t>
      </w:r>
      <w:r>
        <w:rPr>
          <w:rFonts w:cs="Arial"/>
          <w:sz w:val="22"/>
          <w:szCs w:val="22"/>
        </w:rPr>
        <w:t xml:space="preserve">would </w:t>
      </w:r>
      <w:r w:rsidRPr="00013E65">
        <w:rPr>
          <w:rFonts w:cs="Arial"/>
          <w:sz w:val="22"/>
          <w:szCs w:val="22"/>
        </w:rPr>
        <w:t>impose an obligation on personal representatives to give certain notices to the beneficiaries and also to potential family provision applic</w:t>
      </w:r>
      <w:r w:rsidR="007837AB" w:rsidRPr="00013E65">
        <w:rPr>
          <w:rFonts w:cs="Arial"/>
          <w:sz w:val="22"/>
          <w:szCs w:val="22"/>
        </w:rPr>
        <w:t>ants</w:t>
      </w:r>
      <w:r w:rsidRPr="00013E65">
        <w:rPr>
          <w:rFonts w:cs="Arial"/>
          <w:sz w:val="22"/>
          <w:szCs w:val="22"/>
        </w:rPr>
        <w:t xml:space="preserve"> who have impaired capacity. </w:t>
      </w:r>
      <w:r w:rsidR="005965A2" w:rsidRPr="00013E65">
        <w:rPr>
          <w:rFonts w:cs="Arial"/>
          <w:sz w:val="22"/>
          <w:szCs w:val="22"/>
        </w:rPr>
        <w:t xml:space="preserve">This will place additional obligations on </w:t>
      </w:r>
      <w:r w:rsidR="00004CB8" w:rsidRPr="00013E65">
        <w:rPr>
          <w:rFonts w:cs="Arial"/>
          <w:sz w:val="22"/>
          <w:szCs w:val="22"/>
        </w:rPr>
        <w:t xml:space="preserve">the </w:t>
      </w:r>
      <w:r w:rsidR="005965A2" w:rsidRPr="00013E65">
        <w:rPr>
          <w:rFonts w:cs="Arial"/>
          <w:sz w:val="22"/>
          <w:szCs w:val="22"/>
        </w:rPr>
        <w:t>personal representative which may incur additional costs</w:t>
      </w:r>
      <w:r w:rsidR="00A1741F" w:rsidRPr="00013E65">
        <w:rPr>
          <w:rFonts w:cs="Arial"/>
          <w:sz w:val="22"/>
          <w:szCs w:val="22"/>
        </w:rPr>
        <w:t xml:space="preserve"> for the estate</w:t>
      </w:r>
      <w:r w:rsidR="005965A2" w:rsidRPr="00013E65">
        <w:rPr>
          <w:rFonts w:cs="Arial"/>
          <w:sz w:val="22"/>
          <w:szCs w:val="22"/>
        </w:rPr>
        <w:t xml:space="preserve"> and may, in some cases, delay the administration of the estate. </w:t>
      </w:r>
      <w:r w:rsidRPr="00013E65">
        <w:rPr>
          <w:rFonts w:cs="Arial"/>
          <w:sz w:val="22"/>
          <w:szCs w:val="22"/>
        </w:rPr>
        <w:t xml:space="preserve">It may be argued that in </w:t>
      </w:r>
      <w:r w:rsidR="000F0E8B" w:rsidRPr="00013E65">
        <w:rPr>
          <w:rFonts w:cs="Arial"/>
          <w:sz w:val="22"/>
          <w:szCs w:val="22"/>
        </w:rPr>
        <w:t xml:space="preserve">a </w:t>
      </w:r>
      <w:r w:rsidRPr="00013E65">
        <w:rPr>
          <w:rFonts w:cs="Arial"/>
          <w:sz w:val="22"/>
          <w:szCs w:val="22"/>
        </w:rPr>
        <w:t>straight</w:t>
      </w:r>
      <w:r w:rsidR="007837AB" w:rsidRPr="00013E65">
        <w:rPr>
          <w:rFonts w:cs="Arial"/>
          <w:sz w:val="22"/>
          <w:szCs w:val="22"/>
        </w:rPr>
        <w:t>-</w:t>
      </w:r>
      <w:r w:rsidRPr="00013E65">
        <w:rPr>
          <w:rFonts w:cs="Arial"/>
          <w:sz w:val="22"/>
          <w:szCs w:val="22"/>
        </w:rPr>
        <w:t xml:space="preserve">forward estate where there is no dispute, these </w:t>
      </w:r>
      <w:r w:rsidR="009D2C8D" w:rsidRPr="00013E65">
        <w:rPr>
          <w:rFonts w:cs="Arial"/>
          <w:sz w:val="22"/>
          <w:szCs w:val="22"/>
        </w:rPr>
        <w:t>notices</w:t>
      </w:r>
      <w:r w:rsidRPr="00013E65">
        <w:rPr>
          <w:rFonts w:cs="Arial"/>
          <w:sz w:val="22"/>
          <w:szCs w:val="22"/>
        </w:rPr>
        <w:t xml:space="preserve"> are unnecessary. </w:t>
      </w:r>
      <w:r w:rsidR="007E2C34" w:rsidRPr="00013E65">
        <w:rPr>
          <w:rFonts w:cs="Arial"/>
          <w:sz w:val="22"/>
          <w:szCs w:val="22"/>
        </w:rPr>
        <w:t xml:space="preserve">It has been suggested that these additional obligations may lead to persons </w:t>
      </w:r>
      <w:r w:rsidR="007E2C34" w:rsidRPr="00044E98">
        <w:rPr>
          <w:rFonts w:cs="Arial"/>
          <w:sz w:val="22"/>
          <w:szCs w:val="22"/>
        </w:rPr>
        <w:t xml:space="preserve">choosing not to act as personal representatives. </w:t>
      </w:r>
      <w:r w:rsidRPr="00044E98">
        <w:rPr>
          <w:rFonts w:cs="Arial"/>
          <w:sz w:val="22"/>
          <w:szCs w:val="22"/>
        </w:rPr>
        <w:t>However, such obligations are</w:t>
      </w:r>
      <w:r w:rsidR="000F0E8B" w:rsidRPr="00044E98">
        <w:rPr>
          <w:rFonts w:cs="Arial"/>
          <w:sz w:val="22"/>
          <w:szCs w:val="22"/>
        </w:rPr>
        <w:t xml:space="preserve"> generally</w:t>
      </w:r>
      <w:r w:rsidRPr="00044E98">
        <w:rPr>
          <w:rFonts w:cs="Arial"/>
          <w:sz w:val="22"/>
          <w:szCs w:val="22"/>
        </w:rPr>
        <w:t xml:space="preserve"> in line with a personal representative’s existing </w:t>
      </w:r>
      <w:r w:rsidR="000F0E8B" w:rsidRPr="00044E98">
        <w:rPr>
          <w:rFonts w:cs="Arial"/>
          <w:sz w:val="22"/>
          <w:szCs w:val="22"/>
        </w:rPr>
        <w:t xml:space="preserve">fiduciary </w:t>
      </w:r>
      <w:r w:rsidRPr="00044E98">
        <w:rPr>
          <w:rFonts w:cs="Arial"/>
          <w:sz w:val="22"/>
          <w:szCs w:val="22"/>
        </w:rPr>
        <w:t xml:space="preserve">obligations to provide </w:t>
      </w:r>
      <w:r w:rsidR="000417B2" w:rsidRPr="00044E98">
        <w:rPr>
          <w:rFonts w:cs="Arial"/>
          <w:sz w:val="22"/>
          <w:szCs w:val="22"/>
        </w:rPr>
        <w:t>an accounting of</w:t>
      </w:r>
      <w:r w:rsidRPr="00044E98">
        <w:rPr>
          <w:rFonts w:cs="Arial"/>
          <w:sz w:val="22"/>
          <w:szCs w:val="22"/>
        </w:rPr>
        <w:t xml:space="preserve"> the estate to the beneficiar</w:t>
      </w:r>
      <w:r w:rsidR="000417B2" w:rsidRPr="00044E98">
        <w:rPr>
          <w:rFonts w:cs="Arial"/>
          <w:sz w:val="22"/>
          <w:szCs w:val="22"/>
        </w:rPr>
        <w:t>ies</w:t>
      </w:r>
      <w:r w:rsidRPr="00044E98">
        <w:rPr>
          <w:rFonts w:cs="Arial"/>
          <w:sz w:val="22"/>
          <w:szCs w:val="22"/>
        </w:rPr>
        <w:t xml:space="preserve"> and also, in light of section 41(7) of the </w:t>
      </w:r>
      <w:r w:rsidRPr="00044E98">
        <w:rPr>
          <w:rFonts w:cs="Arial"/>
          <w:i/>
          <w:iCs/>
          <w:sz w:val="22"/>
          <w:szCs w:val="22"/>
        </w:rPr>
        <w:t>Succession Act 1981</w:t>
      </w:r>
      <w:r w:rsidR="000F0E8B" w:rsidRPr="00044E98">
        <w:rPr>
          <w:rFonts w:cs="Arial"/>
          <w:i/>
          <w:iCs/>
          <w:sz w:val="22"/>
          <w:szCs w:val="22"/>
        </w:rPr>
        <w:t>,</w:t>
      </w:r>
      <w:r w:rsidRPr="00044E98">
        <w:rPr>
          <w:rFonts w:cs="Arial"/>
          <w:sz w:val="22"/>
          <w:szCs w:val="22"/>
        </w:rPr>
        <w:t xml:space="preserve"> to consider whether to make a family provision application on behalf of a family provision applican</w:t>
      </w:r>
      <w:r w:rsidR="0048254F" w:rsidRPr="00044E98">
        <w:rPr>
          <w:rFonts w:cs="Arial"/>
          <w:sz w:val="22"/>
          <w:szCs w:val="22"/>
        </w:rPr>
        <w:t>t</w:t>
      </w:r>
      <w:r w:rsidRPr="00044E98">
        <w:rPr>
          <w:rFonts w:cs="Arial"/>
          <w:sz w:val="22"/>
          <w:szCs w:val="22"/>
        </w:rPr>
        <w:t xml:space="preserve"> who has impaired capacity</w:t>
      </w:r>
      <w:r w:rsidR="007837AB" w:rsidRPr="00044E98">
        <w:rPr>
          <w:rFonts w:cs="Arial"/>
          <w:sz w:val="22"/>
          <w:szCs w:val="22"/>
        </w:rPr>
        <w:t>. In accordance with these existing obligations, it is likely that personal representative will be required to provide</w:t>
      </w:r>
      <w:r w:rsidR="007837AB" w:rsidRPr="00013E65">
        <w:rPr>
          <w:rFonts w:cs="Arial"/>
          <w:sz w:val="22"/>
          <w:szCs w:val="22"/>
        </w:rPr>
        <w:t xml:space="preserve"> written correspondence to these parties as part of the estate administration process. These notices could be included as part of that written correspondence. Therefore, it </w:t>
      </w:r>
      <w:r w:rsidR="00175B37">
        <w:rPr>
          <w:rFonts w:cs="Arial"/>
          <w:sz w:val="22"/>
          <w:szCs w:val="22"/>
        </w:rPr>
        <w:t xml:space="preserve">could be argued </w:t>
      </w:r>
      <w:r w:rsidR="007837AB" w:rsidRPr="00013E65">
        <w:rPr>
          <w:rFonts w:cs="Arial"/>
          <w:sz w:val="22"/>
          <w:szCs w:val="22"/>
        </w:rPr>
        <w:t>that the obligation</w:t>
      </w:r>
      <w:r w:rsidR="000417B2" w:rsidRPr="00013E65">
        <w:rPr>
          <w:rFonts w:cs="Arial"/>
          <w:sz w:val="22"/>
          <w:szCs w:val="22"/>
        </w:rPr>
        <w:t xml:space="preserve"> to provide these notices</w:t>
      </w:r>
      <w:r w:rsidR="007837AB" w:rsidRPr="00013E65">
        <w:rPr>
          <w:rFonts w:cs="Arial"/>
          <w:sz w:val="22"/>
          <w:szCs w:val="22"/>
        </w:rPr>
        <w:t xml:space="preserve"> </w:t>
      </w:r>
      <w:r w:rsidR="00175B37">
        <w:rPr>
          <w:rFonts w:cs="Arial"/>
          <w:sz w:val="22"/>
          <w:szCs w:val="22"/>
        </w:rPr>
        <w:t xml:space="preserve">is unlikely to </w:t>
      </w:r>
      <w:r w:rsidR="007837AB" w:rsidRPr="00013E65">
        <w:rPr>
          <w:rFonts w:cs="Arial"/>
          <w:sz w:val="22"/>
          <w:szCs w:val="22"/>
        </w:rPr>
        <w:t xml:space="preserve">incur significant </w:t>
      </w:r>
      <w:r w:rsidR="009D2C8D" w:rsidRPr="00013E65">
        <w:rPr>
          <w:rFonts w:cs="Arial"/>
          <w:sz w:val="22"/>
          <w:szCs w:val="22"/>
        </w:rPr>
        <w:t xml:space="preserve">additional </w:t>
      </w:r>
      <w:r w:rsidR="007837AB" w:rsidRPr="00013E65">
        <w:rPr>
          <w:rFonts w:cs="Arial"/>
          <w:sz w:val="22"/>
          <w:szCs w:val="22"/>
        </w:rPr>
        <w:t>costs for the estate.</w:t>
      </w:r>
    </w:p>
    <w:p w14:paraId="5A780416" w14:textId="18D57C86" w:rsidR="007837AB" w:rsidRDefault="000417B2" w:rsidP="00672834">
      <w:pPr>
        <w:overflowPunct w:val="0"/>
        <w:autoSpaceDE w:val="0"/>
        <w:autoSpaceDN w:val="0"/>
        <w:adjustRightInd w:val="0"/>
        <w:spacing w:before="240"/>
        <w:ind w:left="709"/>
        <w:jc w:val="both"/>
        <w:textAlignment w:val="baseline"/>
        <w:rPr>
          <w:rFonts w:cs="Arial"/>
          <w:sz w:val="22"/>
          <w:szCs w:val="22"/>
        </w:rPr>
      </w:pPr>
      <w:r w:rsidRPr="00013E65">
        <w:rPr>
          <w:rFonts w:cs="Arial"/>
          <w:sz w:val="22"/>
          <w:szCs w:val="22"/>
        </w:rPr>
        <w:t>It is recogni</w:t>
      </w:r>
      <w:r w:rsidR="00004CB8" w:rsidRPr="00013E65">
        <w:rPr>
          <w:rFonts w:cs="Arial"/>
          <w:sz w:val="22"/>
          <w:szCs w:val="22"/>
        </w:rPr>
        <w:t>s</w:t>
      </w:r>
      <w:r w:rsidRPr="00013E65">
        <w:rPr>
          <w:rFonts w:cs="Arial"/>
          <w:sz w:val="22"/>
          <w:szCs w:val="22"/>
        </w:rPr>
        <w:t>ed that</w:t>
      </w:r>
      <w:r w:rsidR="007837AB" w:rsidRPr="00013E65">
        <w:rPr>
          <w:rFonts w:cs="Arial"/>
          <w:sz w:val="22"/>
          <w:szCs w:val="22"/>
        </w:rPr>
        <w:t xml:space="preserve">, </w:t>
      </w:r>
      <w:r w:rsidRPr="00013E65">
        <w:rPr>
          <w:rFonts w:cs="Arial"/>
          <w:sz w:val="22"/>
          <w:szCs w:val="22"/>
        </w:rPr>
        <w:t>on occasion</w:t>
      </w:r>
      <w:r w:rsidR="007837AB" w:rsidRPr="00013E65">
        <w:rPr>
          <w:rFonts w:cs="Arial"/>
          <w:sz w:val="22"/>
          <w:szCs w:val="22"/>
        </w:rPr>
        <w:t>, there are delays in ascertaining the assets and liabilities of the estate and the estimated values of these assets and liabilities</w:t>
      </w:r>
      <w:r w:rsidRPr="00013E65">
        <w:rPr>
          <w:rFonts w:cs="Arial"/>
          <w:sz w:val="22"/>
          <w:szCs w:val="22"/>
        </w:rPr>
        <w:t xml:space="preserve"> for a variety of reasons outside of the personal representative’s control</w:t>
      </w:r>
      <w:r w:rsidR="007837AB" w:rsidRPr="00013E65">
        <w:rPr>
          <w:rFonts w:cs="Arial"/>
          <w:sz w:val="22"/>
          <w:szCs w:val="22"/>
        </w:rPr>
        <w:t>. However, there is no</w:t>
      </w:r>
      <w:r w:rsidR="008D6F6D" w:rsidRPr="00013E65">
        <w:rPr>
          <w:rFonts w:cs="Arial"/>
          <w:sz w:val="22"/>
          <w:szCs w:val="22"/>
        </w:rPr>
        <w:t xml:space="preserve"> apparent</w:t>
      </w:r>
      <w:r w:rsidR="007837AB" w:rsidRPr="00013E65">
        <w:rPr>
          <w:rFonts w:cs="Arial"/>
          <w:sz w:val="22"/>
          <w:szCs w:val="22"/>
        </w:rPr>
        <w:t xml:space="preserve"> reason why the personal representative </w:t>
      </w:r>
      <w:r w:rsidR="00004CB8" w:rsidRPr="00013E65">
        <w:rPr>
          <w:rFonts w:cs="Arial"/>
          <w:sz w:val="22"/>
          <w:szCs w:val="22"/>
        </w:rPr>
        <w:t>could not</w:t>
      </w:r>
      <w:r w:rsidR="007837AB" w:rsidRPr="00013E65">
        <w:rPr>
          <w:rFonts w:cs="Arial"/>
          <w:sz w:val="22"/>
          <w:szCs w:val="22"/>
        </w:rPr>
        <w:t xml:space="preserve"> provide details of the information that is currently available </w:t>
      </w:r>
      <w:r w:rsidR="009D2C8D" w:rsidRPr="00013E65">
        <w:rPr>
          <w:rFonts w:cs="Arial"/>
          <w:sz w:val="22"/>
          <w:szCs w:val="22"/>
        </w:rPr>
        <w:t>to them</w:t>
      </w:r>
      <w:r w:rsidR="00004CB8" w:rsidRPr="00013E65">
        <w:rPr>
          <w:rFonts w:cs="Arial"/>
          <w:sz w:val="22"/>
          <w:szCs w:val="22"/>
        </w:rPr>
        <w:t>,</w:t>
      </w:r>
      <w:r w:rsidR="009D2C8D" w:rsidRPr="00013E65">
        <w:rPr>
          <w:rFonts w:cs="Arial"/>
          <w:sz w:val="22"/>
          <w:szCs w:val="22"/>
        </w:rPr>
        <w:t xml:space="preserve"> </w:t>
      </w:r>
      <w:r w:rsidR="007837AB" w:rsidRPr="00013E65">
        <w:rPr>
          <w:rFonts w:cs="Arial"/>
          <w:sz w:val="22"/>
          <w:szCs w:val="22"/>
        </w:rPr>
        <w:t xml:space="preserve">and where information is not currently available </w:t>
      </w:r>
      <w:r w:rsidR="008D6F6D" w:rsidRPr="00013E65">
        <w:rPr>
          <w:rFonts w:cs="Arial"/>
          <w:sz w:val="22"/>
          <w:szCs w:val="22"/>
        </w:rPr>
        <w:t xml:space="preserve">a reason </w:t>
      </w:r>
      <w:r w:rsidR="007837AB" w:rsidRPr="00013E65">
        <w:rPr>
          <w:rFonts w:cs="Arial"/>
          <w:sz w:val="22"/>
          <w:szCs w:val="22"/>
        </w:rPr>
        <w:t>why that information is not currently available</w:t>
      </w:r>
      <w:r w:rsidR="00004CB8" w:rsidRPr="00013E65">
        <w:rPr>
          <w:rFonts w:cs="Arial"/>
          <w:sz w:val="22"/>
          <w:szCs w:val="22"/>
        </w:rPr>
        <w:t>,</w:t>
      </w:r>
      <w:r w:rsidR="00FD6840" w:rsidRPr="00013E65">
        <w:rPr>
          <w:rFonts w:cs="Arial"/>
          <w:sz w:val="22"/>
          <w:szCs w:val="22"/>
        </w:rPr>
        <w:t xml:space="preserve"> and provide updates as the information becomes available</w:t>
      </w:r>
      <w:r w:rsidR="007837AB" w:rsidRPr="00013E65">
        <w:rPr>
          <w:rFonts w:cs="Arial"/>
          <w:sz w:val="22"/>
          <w:szCs w:val="22"/>
        </w:rPr>
        <w:t>.</w:t>
      </w:r>
      <w:r w:rsidR="007837AB">
        <w:rPr>
          <w:rFonts w:cs="Arial"/>
          <w:sz w:val="22"/>
          <w:szCs w:val="22"/>
        </w:rPr>
        <w:t xml:space="preserve"> </w:t>
      </w:r>
    </w:p>
    <w:p w14:paraId="004FCEE6" w14:textId="354430D1" w:rsidR="00FD6840" w:rsidRDefault="00FD6840" w:rsidP="00672834">
      <w:pPr>
        <w:overflowPunct w:val="0"/>
        <w:autoSpaceDE w:val="0"/>
        <w:autoSpaceDN w:val="0"/>
        <w:adjustRightInd w:val="0"/>
        <w:spacing w:before="240"/>
        <w:ind w:left="709"/>
        <w:jc w:val="both"/>
        <w:textAlignment w:val="baseline"/>
        <w:rPr>
          <w:rFonts w:cs="Arial"/>
          <w:sz w:val="22"/>
          <w:szCs w:val="22"/>
        </w:rPr>
      </w:pPr>
      <w:r>
        <w:rPr>
          <w:rFonts w:cs="Arial"/>
          <w:sz w:val="22"/>
          <w:szCs w:val="22"/>
        </w:rPr>
        <w:t>Often</w:t>
      </w:r>
      <w:r w:rsidR="00DA1A73">
        <w:rPr>
          <w:rFonts w:cs="Arial"/>
          <w:sz w:val="22"/>
          <w:szCs w:val="22"/>
        </w:rPr>
        <w:t xml:space="preserve"> </w:t>
      </w:r>
      <w:r>
        <w:rPr>
          <w:rFonts w:cs="Arial"/>
          <w:sz w:val="22"/>
          <w:szCs w:val="22"/>
        </w:rPr>
        <w:t>beneficiaries or potential family provision applica</w:t>
      </w:r>
      <w:r w:rsidR="008D6F6D">
        <w:rPr>
          <w:rFonts w:cs="Arial"/>
          <w:sz w:val="22"/>
          <w:szCs w:val="22"/>
        </w:rPr>
        <w:t>n</w:t>
      </w:r>
      <w:r>
        <w:rPr>
          <w:rFonts w:cs="Arial"/>
          <w:sz w:val="22"/>
          <w:szCs w:val="22"/>
        </w:rPr>
        <w:t>t</w:t>
      </w:r>
      <w:r w:rsidR="008D6F6D">
        <w:rPr>
          <w:rFonts w:cs="Arial"/>
          <w:sz w:val="22"/>
          <w:szCs w:val="22"/>
        </w:rPr>
        <w:t>s</w:t>
      </w:r>
      <w:r>
        <w:rPr>
          <w:rFonts w:cs="Arial"/>
          <w:sz w:val="22"/>
          <w:szCs w:val="22"/>
        </w:rPr>
        <w:t xml:space="preserve"> who have impaired capacity</w:t>
      </w:r>
      <w:r w:rsidR="00DA1A73">
        <w:rPr>
          <w:rFonts w:cs="Arial"/>
          <w:sz w:val="22"/>
          <w:szCs w:val="22"/>
        </w:rPr>
        <w:t xml:space="preserve"> </w:t>
      </w:r>
      <w:r>
        <w:rPr>
          <w:rFonts w:cs="Arial"/>
          <w:sz w:val="22"/>
          <w:szCs w:val="22"/>
        </w:rPr>
        <w:t>may be unaware of the deceased’s death and, accordingly, may not request the necessary information. Requiring the personal representati</w:t>
      </w:r>
      <w:r w:rsidR="00DA1A73">
        <w:rPr>
          <w:rFonts w:cs="Arial"/>
          <w:sz w:val="22"/>
          <w:szCs w:val="22"/>
        </w:rPr>
        <w:t xml:space="preserve">ve </w:t>
      </w:r>
      <w:r>
        <w:rPr>
          <w:rFonts w:cs="Arial"/>
          <w:sz w:val="22"/>
          <w:szCs w:val="22"/>
        </w:rPr>
        <w:t xml:space="preserve">to provide this information will make </w:t>
      </w:r>
      <w:r w:rsidR="00DA1A73">
        <w:rPr>
          <w:rFonts w:cs="Arial"/>
          <w:sz w:val="22"/>
          <w:szCs w:val="22"/>
        </w:rPr>
        <w:t>beneficiaries or potential family provision applicants</w:t>
      </w:r>
      <w:r w:rsidR="0048254F">
        <w:rPr>
          <w:rFonts w:cs="Arial"/>
          <w:sz w:val="22"/>
          <w:szCs w:val="22"/>
        </w:rPr>
        <w:t xml:space="preserve"> who have impaired capacity</w:t>
      </w:r>
      <w:r w:rsidR="00DA1A73">
        <w:rPr>
          <w:rFonts w:cs="Arial"/>
          <w:sz w:val="22"/>
          <w:szCs w:val="22"/>
        </w:rPr>
        <w:t xml:space="preserve"> </w:t>
      </w:r>
      <w:r>
        <w:rPr>
          <w:rFonts w:cs="Arial"/>
          <w:sz w:val="22"/>
          <w:szCs w:val="22"/>
        </w:rPr>
        <w:t xml:space="preserve">aware of the death and </w:t>
      </w:r>
      <w:r w:rsidR="004050C1">
        <w:rPr>
          <w:rFonts w:cs="Arial"/>
          <w:sz w:val="22"/>
          <w:szCs w:val="22"/>
        </w:rPr>
        <w:t xml:space="preserve">allow them </w:t>
      </w:r>
      <w:r>
        <w:rPr>
          <w:rFonts w:cs="Arial"/>
          <w:sz w:val="22"/>
          <w:szCs w:val="22"/>
        </w:rPr>
        <w:t>to consider their rights</w:t>
      </w:r>
      <w:r w:rsidR="004050C1">
        <w:rPr>
          <w:rFonts w:cs="Arial"/>
          <w:sz w:val="22"/>
          <w:szCs w:val="22"/>
        </w:rPr>
        <w:t xml:space="preserve"> in a timely manner</w:t>
      </w:r>
      <w:r>
        <w:rPr>
          <w:rFonts w:cs="Arial"/>
          <w:sz w:val="22"/>
          <w:szCs w:val="22"/>
        </w:rPr>
        <w:t>.</w:t>
      </w:r>
    </w:p>
    <w:p w14:paraId="655BA284" w14:textId="40314CEB" w:rsidR="00773731" w:rsidRPr="004050C1" w:rsidRDefault="00773731" w:rsidP="00013E65">
      <w:pPr>
        <w:pStyle w:val="ListParagraph"/>
        <w:keepNext/>
        <w:numPr>
          <w:ilvl w:val="2"/>
          <w:numId w:val="17"/>
        </w:numPr>
        <w:tabs>
          <w:tab w:val="left" w:pos="1276"/>
        </w:tabs>
        <w:overflowPunct w:val="0"/>
        <w:autoSpaceDE w:val="0"/>
        <w:autoSpaceDN w:val="0"/>
        <w:adjustRightInd w:val="0"/>
        <w:spacing w:before="240"/>
        <w:ind w:left="1366"/>
        <w:jc w:val="both"/>
        <w:textAlignment w:val="baseline"/>
        <w:rPr>
          <w:b/>
          <w:bCs/>
          <w:sz w:val="22"/>
          <w:szCs w:val="22"/>
        </w:rPr>
      </w:pPr>
      <w:r w:rsidRPr="004050C1">
        <w:rPr>
          <w:b/>
          <w:bCs/>
          <w:sz w:val="22"/>
          <w:szCs w:val="22"/>
        </w:rPr>
        <w:t>Contracting out of family provision application rights</w:t>
      </w:r>
    </w:p>
    <w:p w14:paraId="11E85E38" w14:textId="79F1D657" w:rsidR="00050754" w:rsidRPr="004050C1" w:rsidRDefault="00050754" w:rsidP="00672834">
      <w:pPr>
        <w:overflowPunct w:val="0"/>
        <w:autoSpaceDE w:val="0"/>
        <w:autoSpaceDN w:val="0"/>
        <w:adjustRightInd w:val="0"/>
        <w:spacing w:before="240"/>
        <w:ind w:left="709"/>
        <w:jc w:val="both"/>
        <w:textAlignment w:val="baseline"/>
        <w:rPr>
          <w:sz w:val="22"/>
          <w:szCs w:val="22"/>
        </w:rPr>
      </w:pPr>
      <w:bookmarkStart w:id="8" w:name="_Hlk126746114"/>
      <w:bookmarkStart w:id="9" w:name="_Hlk126745443"/>
      <w:r w:rsidRPr="004050C1">
        <w:rPr>
          <w:sz w:val="22"/>
          <w:szCs w:val="22"/>
        </w:rPr>
        <w:t xml:space="preserve">It is not currently possible to contract out of </w:t>
      </w:r>
      <w:r w:rsidR="00175B37">
        <w:rPr>
          <w:sz w:val="22"/>
          <w:szCs w:val="22"/>
        </w:rPr>
        <w:t xml:space="preserve">the </w:t>
      </w:r>
      <w:r w:rsidRPr="004050C1">
        <w:rPr>
          <w:sz w:val="22"/>
          <w:szCs w:val="22"/>
        </w:rPr>
        <w:t xml:space="preserve">right to make a family provision application in Queensland.  </w:t>
      </w:r>
    </w:p>
    <w:p w14:paraId="1A5EF106" w14:textId="77BB4753" w:rsidR="00ED5BD5" w:rsidRPr="004050C1" w:rsidRDefault="008D6F6D" w:rsidP="00672834">
      <w:pPr>
        <w:overflowPunct w:val="0"/>
        <w:autoSpaceDE w:val="0"/>
        <w:autoSpaceDN w:val="0"/>
        <w:adjustRightInd w:val="0"/>
        <w:spacing w:before="240"/>
        <w:ind w:left="709"/>
        <w:jc w:val="both"/>
        <w:textAlignment w:val="baseline"/>
        <w:rPr>
          <w:sz w:val="22"/>
          <w:szCs w:val="22"/>
        </w:rPr>
      </w:pPr>
      <w:r>
        <w:rPr>
          <w:sz w:val="22"/>
          <w:szCs w:val="22"/>
        </w:rPr>
        <w:t>Consideration is being given to</w:t>
      </w:r>
      <w:r w:rsidR="00050754" w:rsidRPr="004050C1">
        <w:rPr>
          <w:sz w:val="22"/>
          <w:szCs w:val="22"/>
        </w:rPr>
        <w:t xml:space="preserve"> permit</w:t>
      </w:r>
      <w:r>
        <w:rPr>
          <w:sz w:val="22"/>
          <w:szCs w:val="22"/>
        </w:rPr>
        <w:t>ting</w:t>
      </w:r>
      <w:r w:rsidR="00050754" w:rsidRPr="004050C1">
        <w:rPr>
          <w:sz w:val="22"/>
          <w:szCs w:val="22"/>
        </w:rPr>
        <w:t xml:space="preserve"> parties, where approved by the </w:t>
      </w:r>
      <w:r w:rsidR="004050C1" w:rsidRPr="004050C1">
        <w:rPr>
          <w:sz w:val="22"/>
          <w:szCs w:val="22"/>
        </w:rPr>
        <w:t>c</w:t>
      </w:r>
      <w:r w:rsidR="00050754" w:rsidRPr="004050C1">
        <w:rPr>
          <w:sz w:val="22"/>
          <w:szCs w:val="22"/>
        </w:rPr>
        <w:t>ourt</w:t>
      </w:r>
      <w:r w:rsidR="008C50C9" w:rsidRPr="004050C1">
        <w:rPr>
          <w:sz w:val="22"/>
          <w:szCs w:val="22"/>
        </w:rPr>
        <w:t xml:space="preserve"> in appropriate circumstances</w:t>
      </w:r>
      <w:r w:rsidR="004050C1" w:rsidRPr="004050C1">
        <w:rPr>
          <w:sz w:val="22"/>
          <w:szCs w:val="22"/>
        </w:rPr>
        <w:t xml:space="preserve"> via court order</w:t>
      </w:r>
      <w:r w:rsidR="00050754" w:rsidRPr="004050C1">
        <w:rPr>
          <w:sz w:val="22"/>
          <w:szCs w:val="22"/>
        </w:rPr>
        <w:t>, to contract out of family provision application rights.</w:t>
      </w:r>
    </w:p>
    <w:bookmarkEnd w:id="8"/>
    <w:bookmarkEnd w:id="9"/>
    <w:p w14:paraId="2E43856B" w14:textId="561C2E51" w:rsidR="00773731" w:rsidRPr="004050C1" w:rsidRDefault="00057772" w:rsidP="001363A2">
      <w:pPr>
        <w:overflowPunct w:val="0"/>
        <w:autoSpaceDE w:val="0"/>
        <w:autoSpaceDN w:val="0"/>
        <w:adjustRightInd w:val="0"/>
        <w:spacing w:before="240"/>
        <w:ind w:firstLine="720"/>
        <w:jc w:val="both"/>
        <w:textAlignment w:val="baseline"/>
        <w:rPr>
          <w:b/>
          <w:bCs/>
          <w:sz w:val="22"/>
          <w:szCs w:val="22"/>
        </w:rPr>
      </w:pPr>
      <w:r w:rsidRPr="004050C1">
        <w:rPr>
          <w:b/>
          <w:bCs/>
          <w:sz w:val="22"/>
          <w:szCs w:val="22"/>
        </w:rPr>
        <w:t>2.4.</w:t>
      </w:r>
      <w:r w:rsidR="00013E65">
        <w:rPr>
          <w:b/>
          <w:bCs/>
          <w:sz w:val="22"/>
          <w:szCs w:val="22"/>
        </w:rPr>
        <w:t>3</w:t>
      </w:r>
      <w:r w:rsidRPr="004050C1">
        <w:rPr>
          <w:b/>
          <w:bCs/>
          <w:sz w:val="22"/>
          <w:szCs w:val="22"/>
        </w:rPr>
        <w:t xml:space="preserve"> </w:t>
      </w:r>
      <w:r w:rsidR="00773731" w:rsidRPr="004050C1">
        <w:rPr>
          <w:b/>
          <w:bCs/>
          <w:sz w:val="22"/>
          <w:szCs w:val="22"/>
        </w:rPr>
        <w:t>Costs</w:t>
      </w:r>
    </w:p>
    <w:p w14:paraId="539CCD06" w14:textId="4FE956FC" w:rsidR="001151AF" w:rsidRPr="004050C1" w:rsidRDefault="001151AF" w:rsidP="00672834">
      <w:pPr>
        <w:overflowPunct w:val="0"/>
        <w:autoSpaceDE w:val="0"/>
        <w:autoSpaceDN w:val="0"/>
        <w:adjustRightInd w:val="0"/>
        <w:spacing w:before="240" w:after="0" w:line="240" w:lineRule="auto"/>
        <w:ind w:left="709"/>
        <w:jc w:val="both"/>
        <w:textAlignment w:val="baseline"/>
        <w:rPr>
          <w:sz w:val="22"/>
          <w:szCs w:val="22"/>
        </w:rPr>
      </w:pPr>
      <w:r w:rsidRPr="004050C1">
        <w:rPr>
          <w:sz w:val="22"/>
          <w:szCs w:val="22"/>
        </w:rPr>
        <w:t xml:space="preserve">Costs are at the discretion of the </w:t>
      </w:r>
      <w:r w:rsidR="004050C1" w:rsidRPr="004050C1">
        <w:rPr>
          <w:sz w:val="22"/>
          <w:szCs w:val="22"/>
        </w:rPr>
        <w:t>c</w:t>
      </w:r>
      <w:r w:rsidRPr="004050C1">
        <w:rPr>
          <w:sz w:val="22"/>
          <w:szCs w:val="22"/>
        </w:rPr>
        <w:t xml:space="preserve">ourt. There is no </w:t>
      </w:r>
      <w:r w:rsidR="008C50C9" w:rsidRPr="004050C1">
        <w:rPr>
          <w:sz w:val="22"/>
          <w:szCs w:val="22"/>
        </w:rPr>
        <w:t xml:space="preserve">general </w:t>
      </w:r>
      <w:r w:rsidRPr="004050C1">
        <w:rPr>
          <w:sz w:val="22"/>
          <w:szCs w:val="22"/>
        </w:rPr>
        <w:t xml:space="preserve">presumption that a successful party, or that all parties, will have their costs paid out of the estate. </w:t>
      </w:r>
    </w:p>
    <w:p w14:paraId="41723ABE" w14:textId="4DB8B3A7" w:rsidR="001151AF" w:rsidRPr="004050C1" w:rsidRDefault="007E51FA" w:rsidP="00672834">
      <w:pPr>
        <w:overflowPunct w:val="0"/>
        <w:autoSpaceDE w:val="0"/>
        <w:autoSpaceDN w:val="0"/>
        <w:adjustRightInd w:val="0"/>
        <w:spacing w:before="240" w:after="0" w:line="240" w:lineRule="auto"/>
        <w:ind w:left="709"/>
        <w:jc w:val="both"/>
        <w:textAlignment w:val="baseline"/>
        <w:rPr>
          <w:sz w:val="22"/>
          <w:szCs w:val="22"/>
        </w:rPr>
      </w:pPr>
      <w:r w:rsidRPr="004050C1">
        <w:rPr>
          <w:sz w:val="22"/>
          <w:szCs w:val="22"/>
        </w:rPr>
        <w:t xml:space="preserve">Rule </w:t>
      </w:r>
      <w:r w:rsidR="001151AF" w:rsidRPr="004050C1">
        <w:rPr>
          <w:sz w:val="22"/>
          <w:szCs w:val="22"/>
        </w:rPr>
        <w:t xml:space="preserve">700A of the </w:t>
      </w:r>
      <w:r w:rsidR="001151AF" w:rsidRPr="004050C1">
        <w:rPr>
          <w:i/>
          <w:iCs/>
          <w:sz w:val="22"/>
          <w:szCs w:val="22"/>
        </w:rPr>
        <w:t>Uniform Civil Procedure Rules 1999</w:t>
      </w:r>
      <w:r w:rsidR="001151AF" w:rsidRPr="004050C1">
        <w:rPr>
          <w:sz w:val="22"/>
          <w:szCs w:val="22"/>
        </w:rPr>
        <w:t xml:space="preserve"> provides that for family provision application proceedings under </w:t>
      </w:r>
      <w:r w:rsidR="00175B37">
        <w:rPr>
          <w:sz w:val="22"/>
          <w:szCs w:val="22"/>
        </w:rPr>
        <w:t>p</w:t>
      </w:r>
      <w:r w:rsidR="001151AF" w:rsidRPr="004050C1">
        <w:rPr>
          <w:sz w:val="22"/>
          <w:szCs w:val="22"/>
        </w:rPr>
        <w:t xml:space="preserve">art 4 of the </w:t>
      </w:r>
      <w:r w:rsidR="001151AF" w:rsidRPr="004050C1">
        <w:rPr>
          <w:i/>
          <w:iCs/>
          <w:sz w:val="22"/>
          <w:szCs w:val="22"/>
        </w:rPr>
        <w:t xml:space="preserve">Succession Act 1981, </w:t>
      </w:r>
      <w:r w:rsidR="001151AF" w:rsidRPr="004050C1">
        <w:rPr>
          <w:sz w:val="22"/>
          <w:szCs w:val="22"/>
        </w:rPr>
        <w:t xml:space="preserve">the </w:t>
      </w:r>
      <w:r w:rsidR="004050C1" w:rsidRPr="004050C1">
        <w:rPr>
          <w:sz w:val="22"/>
          <w:szCs w:val="22"/>
        </w:rPr>
        <w:t>c</w:t>
      </w:r>
      <w:r w:rsidR="001151AF" w:rsidRPr="004050C1">
        <w:rPr>
          <w:sz w:val="22"/>
          <w:szCs w:val="22"/>
        </w:rPr>
        <w:t>ourt may take into account</w:t>
      </w:r>
      <w:r w:rsidR="008C50C9" w:rsidRPr="004050C1">
        <w:rPr>
          <w:sz w:val="22"/>
          <w:szCs w:val="22"/>
        </w:rPr>
        <w:t xml:space="preserve"> the following factors in considering determining any cost orders</w:t>
      </w:r>
      <w:r w:rsidR="001151AF" w:rsidRPr="004050C1">
        <w:rPr>
          <w:sz w:val="22"/>
          <w:szCs w:val="22"/>
        </w:rPr>
        <w:t>:</w:t>
      </w:r>
    </w:p>
    <w:p w14:paraId="56446EFA" w14:textId="76C756BD" w:rsidR="001151AF" w:rsidRPr="004050C1" w:rsidRDefault="008D6F6D" w:rsidP="00672834">
      <w:pPr>
        <w:pStyle w:val="ListParagraph"/>
        <w:numPr>
          <w:ilvl w:val="0"/>
          <w:numId w:val="18"/>
        </w:numPr>
        <w:overflowPunct w:val="0"/>
        <w:autoSpaceDE w:val="0"/>
        <w:autoSpaceDN w:val="0"/>
        <w:adjustRightInd w:val="0"/>
        <w:spacing w:before="240" w:after="0" w:line="240" w:lineRule="auto"/>
        <w:ind w:left="993" w:hanging="258"/>
        <w:jc w:val="both"/>
        <w:textAlignment w:val="baseline"/>
        <w:rPr>
          <w:sz w:val="22"/>
          <w:szCs w:val="22"/>
        </w:rPr>
      </w:pPr>
      <w:r>
        <w:rPr>
          <w:sz w:val="22"/>
          <w:szCs w:val="22"/>
        </w:rPr>
        <w:lastRenderedPageBreak/>
        <w:t>t</w:t>
      </w:r>
      <w:r w:rsidR="001151AF" w:rsidRPr="004050C1">
        <w:rPr>
          <w:sz w:val="22"/>
          <w:szCs w:val="22"/>
        </w:rPr>
        <w:t>he value of the property involved in the proceedings or the subject of a disputed entitlement;</w:t>
      </w:r>
    </w:p>
    <w:p w14:paraId="1A625280" w14:textId="73A8A03B" w:rsidR="001151AF" w:rsidRPr="004050C1" w:rsidRDefault="001151AF" w:rsidP="00672834">
      <w:pPr>
        <w:pStyle w:val="ListParagraph"/>
        <w:numPr>
          <w:ilvl w:val="0"/>
          <w:numId w:val="18"/>
        </w:numPr>
        <w:overflowPunct w:val="0"/>
        <w:autoSpaceDE w:val="0"/>
        <w:autoSpaceDN w:val="0"/>
        <w:adjustRightInd w:val="0"/>
        <w:spacing w:before="240" w:after="0" w:line="240" w:lineRule="auto"/>
        <w:ind w:left="993" w:hanging="258"/>
        <w:jc w:val="both"/>
        <w:textAlignment w:val="baseline"/>
        <w:rPr>
          <w:sz w:val="22"/>
          <w:szCs w:val="22"/>
        </w:rPr>
      </w:pPr>
      <w:r w:rsidRPr="004050C1">
        <w:rPr>
          <w:sz w:val="22"/>
          <w:szCs w:val="22"/>
        </w:rPr>
        <w:t>whether costs have increased because of various factors including noncompliance with rules or a practice direction, the litigation of unmeritorious issues, failure to make prompt</w:t>
      </w:r>
      <w:r w:rsidR="008C50C9" w:rsidRPr="004050C1">
        <w:rPr>
          <w:sz w:val="22"/>
          <w:szCs w:val="22"/>
        </w:rPr>
        <w:t>,</w:t>
      </w:r>
      <w:r w:rsidRPr="004050C1">
        <w:rPr>
          <w:sz w:val="22"/>
          <w:szCs w:val="22"/>
        </w:rPr>
        <w:t xml:space="preserve"> or any</w:t>
      </w:r>
      <w:r w:rsidR="008C50C9" w:rsidRPr="004050C1">
        <w:rPr>
          <w:sz w:val="22"/>
          <w:szCs w:val="22"/>
        </w:rPr>
        <w:t>,</w:t>
      </w:r>
      <w:r w:rsidRPr="004050C1">
        <w:rPr>
          <w:sz w:val="22"/>
          <w:szCs w:val="22"/>
        </w:rPr>
        <w:t xml:space="preserve"> appropriate concessions or admissions, or giving too much attention to minor or unimportant issues;</w:t>
      </w:r>
    </w:p>
    <w:p w14:paraId="4903BEA2" w14:textId="77777777" w:rsidR="001151AF" w:rsidRPr="004050C1" w:rsidRDefault="001151AF" w:rsidP="00672834">
      <w:pPr>
        <w:pStyle w:val="ListParagraph"/>
        <w:numPr>
          <w:ilvl w:val="0"/>
          <w:numId w:val="18"/>
        </w:numPr>
        <w:overflowPunct w:val="0"/>
        <w:autoSpaceDE w:val="0"/>
        <w:autoSpaceDN w:val="0"/>
        <w:adjustRightInd w:val="0"/>
        <w:spacing w:before="240" w:after="0" w:line="240" w:lineRule="auto"/>
        <w:ind w:left="993" w:hanging="258"/>
        <w:jc w:val="both"/>
        <w:textAlignment w:val="baseline"/>
        <w:rPr>
          <w:sz w:val="22"/>
          <w:szCs w:val="22"/>
        </w:rPr>
      </w:pPr>
      <w:r w:rsidRPr="004050C1">
        <w:rPr>
          <w:sz w:val="22"/>
          <w:szCs w:val="22"/>
        </w:rPr>
        <w:t>any settlement offers made by any party to the proceeding.</w:t>
      </w:r>
    </w:p>
    <w:p w14:paraId="53B124F0" w14:textId="08BD0A1F" w:rsidR="001151AF" w:rsidRPr="00DA1A73" w:rsidRDefault="001151AF" w:rsidP="00672834">
      <w:pPr>
        <w:overflowPunct w:val="0"/>
        <w:autoSpaceDE w:val="0"/>
        <w:autoSpaceDN w:val="0"/>
        <w:adjustRightInd w:val="0"/>
        <w:spacing w:before="240" w:after="0" w:line="240" w:lineRule="auto"/>
        <w:ind w:left="709"/>
        <w:jc w:val="both"/>
        <w:textAlignment w:val="baseline"/>
        <w:rPr>
          <w:sz w:val="22"/>
          <w:szCs w:val="22"/>
        </w:rPr>
      </w:pPr>
      <w:r w:rsidRPr="00DA1A73">
        <w:rPr>
          <w:sz w:val="22"/>
          <w:szCs w:val="22"/>
        </w:rPr>
        <w:t xml:space="preserve">However, many family provision applications </w:t>
      </w:r>
      <w:r w:rsidR="008C50C9" w:rsidRPr="00DA1A73">
        <w:rPr>
          <w:sz w:val="22"/>
          <w:szCs w:val="22"/>
        </w:rPr>
        <w:t>may</w:t>
      </w:r>
      <w:r w:rsidRPr="00DA1A73">
        <w:rPr>
          <w:sz w:val="22"/>
          <w:szCs w:val="22"/>
        </w:rPr>
        <w:t xml:space="preserve"> resolve prior to any involve</w:t>
      </w:r>
      <w:r w:rsidR="00397E19" w:rsidRPr="00DA1A73">
        <w:rPr>
          <w:sz w:val="22"/>
          <w:szCs w:val="22"/>
        </w:rPr>
        <w:t>ment</w:t>
      </w:r>
      <w:r w:rsidRPr="00DA1A73">
        <w:rPr>
          <w:sz w:val="22"/>
          <w:szCs w:val="22"/>
        </w:rPr>
        <w:t xml:space="preserve"> by the </w:t>
      </w:r>
      <w:r w:rsidR="004050C1" w:rsidRPr="00DA1A73">
        <w:rPr>
          <w:sz w:val="22"/>
          <w:szCs w:val="22"/>
        </w:rPr>
        <w:t>c</w:t>
      </w:r>
      <w:r w:rsidRPr="00DA1A73">
        <w:rPr>
          <w:sz w:val="22"/>
          <w:szCs w:val="22"/>
        </w:rPr>
        <w:t>ourt</w:t>
      </w:r>
      <w:r w:rsidR="007837AB" w:rsidRPr="00DA1A73">
        <w:rPr>
          <w:sz w:val="22"/>
          <w:szCs w:val="22"/>
        </w:rPr>
        <w:t>, often</w:t>
      </w:r>
      <w:r w:rsidRPr="00DA1A73">
        <w:rPr>
          <w:sz w:val="22"/>
          <w:szCs w:val="22"/>
        </w:rPr>
        <w:t xml:space="preserve"> </w:t>
      </w:r>
      <w:r w:rsidR="008C50C9" w:rsidRPr="00DA1A73">
        <w:rPr>
          <w:sz w:val="22"/>
          <w:szCs w:val="22"/>
        </w:rPr>
        <w:t>with the costs</w:t>
      </w:r>
      <w:r w:rsidRPr="00DA1A73">
        <w:rPr>
          <w:sz w:val="22"/>
          <w:szCs w:val="22"/>
        </w:rPr>
        <w:t xml:space="preserve"> falling to the estate.</w:t>
      </w:r>
    </w:p>
    <w:p w14:paraId="11E47684" w14:textId="231424CA" w:rsidR="00DD00C4" w:rsidRPr="00DA1A73" w:rsidRDefault="00ED5BD5" w:rsidP="00672834">
      <w:pPr>
        <w:overflowPunct w:val="0"/>
        <w:autoSpaceDE w:val="0"/>
        <w:autoSpaceDN w:val="0"/>
        <w:adjustRightInd w:val="0"/>
        <w:spacing w:before="240" w:after="0" w:line="240" w:lineRule="auto"/>
        <w:ind w:left="709"/>
        <w:jc w:val="both"/>
        <w:textAlignment w:val="baseline"/>
        <w:rPr>
          <w:sz w:val="22"/>
          <w:szCs w:val="22"/>
        </w:rPr>
      </w:pPr>
      <w:r w:rsidRPr="00DA1A73">
        <w:rPr>
          <w:sz w:val="22"/>
          <w:szCs w:val="22"/>
        </w:rPr>
        <w:t>Escalating costs in family provision application are of concern</w:t>
      </w:r>
      <w:r w:rsidR="007837AB" w:rsidRPr="00DA1A73">
        <w:rPr>
          <w:sz w:val="22"/>
          <w:szCs w:val="22"/>
        </w:rPr>
        <w:t>, particularly in relation to smaller estate</w:t>
      </w:r>
      <w:r w:rsidR="000417B2" w:rsidRPr="00DA1A73">
        <w:rPr>
          <w:sz w:val="22"/>
          <w:szCs w:val="22"/>
        </w:rPr>
        <w:t>s</w:t>
      </w:r>
      <w:r w:rsidRPr="00DA1A73">
        <w:rPr>
          <w:sz w:val="22"/>
          <w:szCs w:val="22"/>
        </w:rPr>
        <w:t>. Where</w:t>
      </w:r>
      <w:r w:rsidR="008C50C9" w:rsidRPr="00DA1A73">
        <w:rPr>
          <w:sz w:val="22"/>
          <w:szCs w:val="22"/>
        </w:rPr>
        <w:t xml:space="preserve"> the</w:t>
      </w:r>
      <w:r w:rsidRPr="00DA1A73">
        <w:rPr>
          <w:sz w:val="22"/>
          <w:szCs w:val="22"/>
        </w:rPr>
        <w:t xml:space="preserve"> costs of the parties to these applications are payable out of the estate, the</w:t>
      </w:r>
      <w:r w:rsidR="001151AF" w:rsidRPr="00DA1A73">
        <w:rPr>
          <w:sz w:val="22"/>
          <w:szCs w:val="22"/>
        </w:rPr>
        <w:t xml:space="preserve"> estate</w:t>
      </w:r>
      <w:r w:rsidRPr="00DA1A73">
        <w:rPr>
          <w:sz w:val="22"/>
          <w:szCs w:val="22"/>
        </w:rPr>
        <w:t xml:space="preserve"> available for distribution to the beneficiarie</w:t>
      </w:r>
      <w:r w:rsidR="007837AB" w:rsidRPr="00DA1A73">
        <w:rPr>
          <w:sz w:val="22"/>
          <w:szCs w:val="22"/>
        </w:rPr>
        <w:t>s</w:t>
      </w:r>
      <w:r w:rsidRPr="00DA1A73">
        <w:rPr>
          <w:sz w:val="22"/>
          <w:szCs w:val="22"/>
        </w:rPr>
        <w:t xml:space="preserve"> </w:t>
      </w:r>
      <w:r w:rsidR="0073562D" w:rsidRPr="00DA1A73">
        <w:rPr>
          <w:sz w:val="22"/>
          <w:szCs w:val="22"/>
        </w:rPr>
        <w:t>may be</w:t>
      </w:r>
      <w:r w:rsidR="001151AF" w:rsidRPr="00DA1A73">
        <w:rPr>
          <w:sz w:val="22"/>
          <w:szCs w:val="22"/>
        </w:rPr>
        <w:t xml:space="preserve"> depleted</w:t>
      </w:r>
      <w:r w:rsidR="00397E19" w:rsidRPr="00DA1A73">
        <w:rPr>
          <w:sz w:val="22"/>
          <w:szCs w:val="22"/>
        </w:rPr>
        <w:t xml:space="preserve"> by these costs</w:t>
      </w:r>
      <w:r w:rsidRPr="00DA1A73">
        <w:rPr>
          <w:sz w:val="22"/>
          <w:szCs w:val="22"/>
        </w:rPr>
        <w:t xml:space="preserve">. </w:t>
      </w:r>
    </w:p>
    <w:p w14:paraId="07C6F241" w14:textId="3FD6D276" w:rsidR="00AC69E7" w:rsidRPr="004050C1" w:rsidRDefault="0073562D" w:rsidP="00672834">
      <w:pPr>
        <w:overflowPunct w:val="0"/>
        <w:autoSpaceDE w:val="0"/>
        <w:autoSpaceDN w:val="0"/>
        <w:adjustRightInd w:val="0"/>
        <w:spacing w:before="240" w:after="0" w:line="240" w:lineRule="auto"/>
        <w:ind w:left="709"/>
        <w:jc w:val="both"/>
        <w:textAlignment w:val="baseline"/>
        <w:rPr>
          <w:sz w:val="22"/>
          <w:szCs w:val="22"/>
        </w:rPr>
      </w:pPr>
      <w:r w:rsidRPr="00DA1A73">
        <w:rPr>
          <w:sz w:val="22"/>
          <w:szCs w:val="22"/>
        </w:rPr>
        <w:t>Consideration is being given to reforms which</w:t>
      </w:r>
      <w:r w:rsidR="007837AB" w:rsidRPr="00DA1A73">
        <w:rPr>
          <w:sz w:val="22"/>
          <w:szCs w:val="22"/>
        </w:rPr>
        <w:t xml:space="preserve"> signal</w:t>
      </w:r>
      <w:r w:rsidR="003A76DC" w:rsidRPr="00DA1A73">
        <w:rPr>
          <w:sz w:val="22"/>
          <w:szCs w:val="22"/>
        </w:rPr>
        <w:t xml:space="preserve"> that </w:t>
      </w:r>
      <w:r w:rsidR="00A45586" w:rsidRPr="00DA1A73">
        <w:rPr>
          <w:sz w:val="22"/>
          <w:szCs w:val="22"/>
        </w:rPr>
        <w:t xml:space="preserve">costs and the likely quantum of any family provision </w:t>
      </w:r>
      <w:r w:rsidR="007837AB" w:rsidRPr="00DA1A73">
        <w:rPr>
          <w:sz w:val="22"/>
          <w:szCs w:val="22"/>
        </w:rPr>
        <w:t xml:space="preserve">should </w:t>
      </w:r>
      <w:r w:rsidR="00ED5BD5" w:rsidRPr="00DA1A73">
        <w:rPr>
          <w:sz w:val="22"/>
          <w:szCs w:val="22"/>
        </w:rPr>
        <w:t xml:space="preserve">be considered by eligible applicants </w:t>
      </w:r>
      <w:r w:rsidR="008C50C9" w:rsidRPr="00DA1A73">
        <w:rPr>
          <w:sz w:val="22"/>
          <w:szCs w:val="22"/>
        </w:rPr>
        <w:t>before</w:t>
      </w:r>
      <w:r w:rsidR="00ED5BD5" w:rsidRPr="00DA1A73">
        <w:rPr>
          <w:sz w:val="22"/>
          <w:szCs w:val="22"/>
        </w:rPr>
        <w:t xml:space="preserve"> </w:t>
      </w:r>
      <w:r w:rsidR="003A76DC" w:rsidRPr="00DA1A73">
        <w:rPr>
          <w:sz w:val="22"/>
          <w:szCs w:val="22"/>
        </w:rPr>
        <w:t xml:space="preserve">they make </w:t>
      </w:r>
      <w:r w:rsidR="007837AB" w:rsidRPr="00DA1A73">
        <w:rPr>
          <w:sz w:val="22"/>
          <w:szCs w:val="22"/>
        </w:rPr>
        <w:t xml:space="preserve">a </w:t>
      </w:r>
      <w:r w:rsidR="00ED5BD5" w:rsidRPr="00DA1A73">
        <w:rPr>
          <w:sz w:val="22"/>
          <w:szCs w:val="22"/>
        </w:rPr>
        <w:t>family provision applica</w:t>
      </w:r>
      <w:r w:rsidR="001151AF" w:rsidRPr="00DA1A73">
        <w:rPr>
          <w:sz w:val="22"/>
          <w:szCs w:val="22"/>
        </w:rPr>
        <w:t>tion</w:t>
      </w:r>
      <w:r w:rsidR="008C50C9" w:rsidRPr="00DA1A73">
        <w:rPr>
          <w:sz w:val="22"/>
          <w:szCs w:val="22"/>
        </w:rPr>
        <w:t>.</w:t>
      </w:r>
      <w:r w:rsidR="008C50C9" w:rsidRPr="004050C1">
        <w:rPr>
          <w:sz w:val="22"/>
          <w:szCs w:val="22"/>
        </w:rPr>
        <w:t xml:space="preserve"> </w:t>
      </w:r>
    </w:p>
    <w:p w14:paraId="551755B0" w14:textId="41D0E4CF" w:rsidR="00433C9A" w:rsidRPr="004050C1" w:rsidRDefault="0073562D" w:rsidP="00672834">
      <w:pPr>
        <w:widowControl w:val="0"/>
        <w:overflowPunct w:val="0"/>
        <w:autoSpaceDE w:val="0"/>
        <w:autoSpaceDN w:val="0"/>
        <w:adjustRightInd w:val="0"/>
        <w:spacing w:before="240" w:after="0" w:line="240" w:lineRule="auto"/>
        <w:ind w:left="709"/>
        <w:jc w:val="both"/>
        <w:textAlignment w:val="baseline"/>
        <w:rPr>
          <w:sz w:val="22"/>
          <w:szCs w:val="22"/>
        </w:rPr>
      </w:pPr>
      <w:bookmarkStart w:id="10" w:name="_Hlk139289047"/>
      <w:r>
        <w:rPr>
          <w:sz w:val="22"/>
          <w:szCs w:val="22"/>
        </w:rPr>
        <w:t>Consideration i</w:t>
      </w:r>
      <w:r w:rsidR="00B14970">
        <w:rPr>
          <w:sz w:val="22"/>
          <w:szCs w:val="22"/>
        </w:rPr>
        <w:t>s</w:t>
      </w:r>
      <w:r>
        <w:rPr>
          <w:sz w:val="22"/>
          <w:szCs w:val="22"/>
        </w:rPr>
        <w:t xml:space="preserve"> being given to capping</w:t>
      </w:r>
      <w:r w:rsidR="001151AF" w:rsidRPr="004050C1">
        <w:rPr>
          <w:sz w:val="22"/>
          <w:szCs w:val="22"/>
        </w:rPr>
        <w:t xml:space="preserve"> </w:t>
      </w:r>
      <w:r w:rsidR="00CF21E9" w:rsidRPr="004050C1">
        <w:rPr>
          <w:sz w:val="22"/>
          <w:szCs w:val="22"/>
        </w:rPr>
        <w:t xml:space="preserve">costs in family provision applications so that, unless the court is of the view that special circumstances apply, the costs ordered to be paid </w:t>
      </w:r>
      <w:r w:rsidR="003A76DC" w:rsidRPr="004050C1">
        <w:rPr>
          <w:sz w:val="22"/>
          <w:szCs w:val="22"/>
        </w:rPr>
        <w:t xml:space="preserve">from the estate </w:t>
      </w:r>
      <w:r w:rsidR="00CF21E9" w:rsidRPr="004050C1">
        <w:rPr>
          <w:sz w:val="22"/>
          <w:szCs w:val="22"/>
        </w:rPr>
        <w:t xml:space="preserve">to any </w:t>
      </w:r>
      <w:r w:rsidR="008D2361" w:rsidRPr="004050C1">
        <w:rPr>
          <w:sz w:val="22"/>
          <w:szCs w:val="22"/>
        </w:rPr>
        <w:t>eligible applicant</w:t>
      </w:r>
      <w:r w:rsidR="00CF21E9" w:rsidRPr="004050C1">
        <w:rPr>
          <w:sz w:val="22"/>
          <w:szCs w:val="22"/>
        </w:rPr>
        <w:t xml:space="preserve"> for whom further provision is ordered must not be greater than </w:t>
      </w:r>
      <w:r w:rsidR="007837AB" w:rsidRPr="004050C1">
        <w:rPr>
          <w:sz w:val="22"/>
          <w:szCs w:val="22"/>
        </w:rPr>
        <w:t>a portion, for example, 25%,</w:t>
      </w:r>
      <w:r w:rsidR="00CF21E9" w:rsidRPr="004050C1">
        <w:rPr>
          <w:sz w:val="22"/>
          <w:szCs w:val="22"/>
        </w:rPr>
        <w:t xml:space="preserve"> of the further provision ordered for that </w:t>
      </w:r>
      <w:r w:rsidR="008D2361" w:rsidRPr="004050C1">
        <w:rPr>
          <w:sz w:val="22"/>
          <w:szCs w:val="22"/>
        </w:rPr>
        <w:t>eligible applicant</w:t>
      </w:r>
      <w:r w:rsidR="001151AF" w:rsidRPr="004050C1">
        <w:rPr>
          <w:sz w:val="22"/>
          <w:szCs w:val="22"/>
        </w:rPr>
        <w:t>. This allows the court</w:t>
      </w:r>
      <w:r w:rsidR="00A45586">
        <w:rPr>
          <w:sz w:val="22"/>
          <w:szCs w:val="22"/>
        </w:rPr>
        <w:t xml:space="preserve"> discretion</w:t>
      </w:r>
      <w:r w:rsidR="001151AF" w:rsidRPr="004050C1">
        <w:rPr>
          <w:sz w:val="22"/>
          <w:szCs w:val="22"/>
        </w:rPr>
        <w:t xml:space="preserve">, in appropriate circumstances, to make an allowance for greater costs where appropriate, but also signals to potential family provision applicants </w:t>
      </w:r>
      <w:r w:rsidR="007837AB" w:rsidRPr="004050C1">
        <w:rPr>
          <w:sz w:val="22"/>
          <w:szCs w:val="22"/>
        </w:rPr>
        <w:t xml:space="preserve">the need to </w:t>
      </w:r>
      <w:r w:rsidR="000417B2" w:rsidRPr="004050C1">
        <w:rPr>
          <w:sz w:val="22"/>
          <w:szCs w:val="22"/>
        </w:rPr>
        <w:t xml:space="preserve">adopt a commercial approach in making </w:t>
      </w:r>
      <w:r w:rsidR="00A45586">
        <w:rPr>
          <w:sz w:val="22"/>
          <w:szCs w:val="22"/>
        </w:rPr>
        <w:t>a family provision application</w:t>
      </w:r>
      <w:r w:rsidR="000417B2" w:rsidRPr="004050C1">
        <w:rPr>
          <w:sz w:val="22"/>
          <w:szCs w:val="22"/>
        </w:rPr>
        <w:t xml:space="preserve"> and </w:t>
      </w:r>
      <w:r w:rsidR="007837AB" w:rsidRPr="004050C1">
        <w:rPr>
          <w:sz w:val="22"/>
          <w:szCs w:val="22"/>
        </w:rPr>
        <w:t xml:space="preserve">assess </w:t>
      </w:r>
      <w:r w:rsidR="001151AF" w:rsidRPr="004050C1">
        <w:rPr>
          <w:sz w:val="22"/>
          <w:szCs w:val="22"/>
        </w:rPr>
        <w:t>the</w:t>
      </w:r>
      <w:r w:rsidR="008D2361" w:rsidRPr="004050C1">
        <w:rPr>
          <w:sz w:val="22"/>
          <w:szCs w:val="22"/>
        </w:rPr>
        <w:t xml:space="preserve"> likely</w:t>
      </w:r>
      <w:r w:rsidR="001151AF" w:rsidRPr="004050C1">
        <w:rPr>
          <w:sz w:val="22"/>
          <w:szCs w:val="22"/>
        </w:rPr>
        <w:t xml:space="preserve"> quantum of the</w:t>
      </w:r>
      <w:r w:rsidR="008D2361" w:rsidRPr="004050C1">
        <w:rPr>
          <w:sz w:val="22"/>
          <w:szCs w:val="22"/>
        </w:rPr>
        <w:t xml:space="preserve"> further provision sought against the estate </w:t>
      </w:r>
      <w:r w:rsidR="000417B2" w:rsidRPr="004050C1">
        <w:rPr>
          <w:sz w:val="22"/>
          <w:szCs w:val="22"/>
        </w:rPr>
        <w:t xml:space="preserve">and their likely costs </w:t>
      </w:r>
      <w:r w:rsidR="007837AB" w:rsidRPr="004050C1">
        <w:rPr>
          <w:sz w:val="22"/>
          <w:szCs w:val="22"/>
        </w:rPr>
        <w:t>before making an application</w:t>
      </w:r>
      <w:r w:rsidR="008D2361" w:rsidRPr="004050C1">
        <w:rPr>
          <w:sz w:val="22"/>
          <w:szCs w:val="22"/>
        </w:rPr>
        <w:t xml:space="preserve">. </w:t>
      </w:r>
      <w:bookmarkEnd w:id="0"/>
      <w:bookmarkEnd w:id="1"/>
      <w:bookmarkEnd w:id="2"/>
    </w:p>
    <w:bookmarkEnd w:id="10"/>
    <w:p w14:paraId="4D8800FB" w14:textId="63C057B9" w:rsidR="000417B2" w:rsidRPr="004050C1" w:rsidRDefault="000417B2" w:rsidP="00672834">
      <w:pPr>
        <w:widowControl w:val="0"/>
        <w:overflowPunct w:val="0"/>
        <w:autoSpaceDE w:val="0"/>
        <w:autoSpaceDN w:val="0"/>
        <w:adjustRightInd w:val="0"/>
        <w:spacing w:before="240" w:after="0" w:line="240" w:lineRule="auto"/>
        <w:ind w:left="709"/>
        <w:jc w:val="both"/>
        <w:textAlignment w:val="baseline"/>
        <w:rPr>
          <w:sz w:val="22"/>
          <w:szCs w:val="22"/>
        </w:rPr>
      </w:pPr>
      <w:r w:rsidRPr="004050C1">
        <w:rPr>
          <w:sz w:val="22"/>
          <w:szCs w:val="22"/>
        </w:rPr>
        <w:t>It is noted that, in some cases, family provision applications will be resolved by agreement between all parties with</w:t>
      </w:r>
      <w:r w:rsidR="00B14970">
        <w:rPr>
          <w:sz w:val="22"/>
          <w:szCs w:val="22"/>
        </w:rPr>
        <w:t xml:space="preserve">out </w:t>
      </w:r>
      <w:r w:rsidRPr="004050C1">
        <w:rPr>
          <w:sz w:val="22"/>
          <w:szCs w:val="22"/>
        </w:rPr>
        <w:t>the need for these applications to be heard or approved by the court. In this instance, the discretion of the court to award greater costs will not be available. However, it is anticipated that the proposed cost capping will also be taken into account by the parties</w:t>
      </w:r>
      <w:r w:rsidR="00FD6840" w:rsidRPr="004050C1">
        <w:rPr>
          <w:sz w:val="22"/>
          <w:szCs w:val="22"/>
        </w:rPr>
        <w:t xml:space="preserve"> in </w:t>
      </w:r>
      <w:r w:rsidR="007E2C34" w:rsidRPr="004050C1">
        <w:rPr>
          <w:sz w:val="22"/>
          <w:szCs w:val="22"/>
        </w:rPr>
        <w:t>consider</w:t>
      </w:r>
      <w:r w:rsidR="007E2C34">
        <w:rPr>
          <w:sz w:val="22"/>
          <w:szCs w:val="22"/>
        </w:rPr>
        <w:t>ing</w:t>
      </w:r>
      <w:r w:rsidR="007E2C34" w:rsidRPr="004050C1">
        <w:rPr>
          <w:sz w:val="22"/>
          <w:szCs w:val="22"/>
        </w:rPr>
        <w:t xml:space="preserve"> </w:t>
      </w:r>
      <w:r w:rsidR="00FD6840" w:rsidRPr="004050C1">
        <w:rPr>
          <w:sz w:val="22"/>
          <w:szCs w:val="22"/>
        </w:rPr>
        <w:t>whether to bring a family provision application, and</w:t>
      </w:r>
      <w:r w:rsidRPr="004050C1">
        <w:rPr>
          <w:sz w:val="22"/>
          <w:szCs w:val="22"/>
        </w:rPr>
        <w:t xml:space="preserve"> to appropriately negotiate a resolution of any family provision application, including any provision for costs for the family provision applicant</w:t>
      </w:r>
      <w:r w:rsidR="00B14970">
        <w:rPr>
          <w:sz w:val="22"/>
          <w:szCs w:val="22"/>
        </w:rPr>
        <w:t>,</w:t>
      </w:r>
      <w:r w:rsidRPr="004050C1">
        <w:rPr>
          <w:sz w:val="22"/>
          <w:szCs w:val="22"/>
        </w:rPr>
        <w:t xml:space="preserve"> as appropriate.</w:t>
      </w:r>
    </w:p>
    <w:p w14:paraId="1EE3736E" w14:textId="703DE4FB" w:rsidR="00672834" w:rsidRDefault="000417B2" w:rsidP="00672834">
      <w:pPr>
        <w:widowControl w:val="0"/>
        <w:overflowPunct w:val="0"/>
        <w:autoSpaceDE w:val="0"/>
        <w:autoSpaceDN w:val="0"/>
        <w:adjustRightInd w:val="0"/>
        <w:spacing w:before="240" w:after="0" w:line="240" w:lineRule="auto"/>
        <w:ind w:left="709"/>
        <w:jc w:val="both"/>
        <w:textAlignment w:val="baseline"/>
        <w:rPr>
          <w:sz w:val="22"/>
          <w:szCs w:val="22"/>
        </w:rPr>
      </w:pPr>
      <w:r w:rsidRPr="004050C1">
        <w:rPr>
          <w:sz w:val="22"/>
          <w:szCs w:val="22"/>
        </w:rPr>
        <w:t>Other reforms are also being considered to minimise costs including a fast-track procedure in smaller estate</w:t>
      </w:r>
      <w:r w:rsidR="0073562D">
        <w:rPr>
          <w:sz w:val="22"/>
          <w:szCs w:val="22"/>
        </w:rPr>
        <w:t>s</w:t>
      </w:r>
      <w:r w:rsidRPr="004050C1">
        <w:rPr>
          <w:sz w:val="22"/>
          <w:szCs w:val="22"/>
        </w:rPr>
        <w:t xml:space="preserve"> to bring family provision applications before the </w:t>
      </w:r>
      <w:r w:rsidR="004050C1" w:rsidRPr="004050C1">
        <w:rPr>
          <w:sz w:val="22"/>
          <w:szCs w:val="22"/>
        </w:rPr>
        <w:t>c</w:t>
      </w:r>
      <w:r w:rsidRPr="004050C1">
        <w:rPr>
          <w:sz w:val="22"/>
          <w:szCs w:val="22"/>
        </w:rPr>
        <w:t>ourt at an earlier stage for directions and</w:t>
      </w:r>
      <w:r w:rsidR="00FD6840" w:rsidRPr="004050C1">
        <w:rPr>
          <w:sz w:val="22"/>
          <w:szCs w:val="22"/>
        </w:rPr>
        <w:t xml:space="preserve"> determination</w:t>
      </w:r>
      <w:r w:rsidRPr="004050C1">
        <w:rPr>
          <w:sz w:val="22"/>
          <w:szCs w:val="22"/>
        </w:rPr>
        <w:t xml:space="preserve"> before costs escalate</w:t>
      </w:r>
      <w:r w:rsidR="003C649A">
        <w:rPr>
          <w:sz w:val="22"/>
          <w:szCs w:val="22"/>
        </w:rPr>
        <w:t>.</w:t>
      </w:r>
    </w:p>
    <w:p w14:paraId="138EFC24" w14:textId="2F4A0620" w:rsidR="00672834" w:rsidRDefault="00672834" w:rsidP="00672834">
      <w:pPr>
        <w:widowControl w:val="0"/>
        <w:overflowPunct w:val="0"/>
        <w:autoSpaceDE w:val="0"/>
        <w:autoSpaceDN w:val="0"/>
        <w:adjustRightInd w:val="0"/>
        <w:spacing w:before="240" w:after="0" w:line="240" w:lineRule="auto"/>
        <w:ind w:left="709"/>
        <w:jc w:val="both"/>
        <w:textAlignment w:val="baseline"/>
        <w:rPr>
          <w:sz w:val="22"/>
          <w:szCs w:val="22"/>
        </w:rPr>
      </w:pPr>
      <w:r>
        <w:rPr>
          <w:sz w:val="22"/>
          <w:szCs w:val="22"/>
        </w:rPr>
        <w:t>Consideration is also being given to providing for a general rule on costs (possibly subject to the above rule on capping of costs) that applies unless the court determines otherwise in its discretion based on the circumstances of the case. This rule on costs is proposed to be that a successful family provision applicant’s costs are paid on a standard basis</w:t>
      </w:r>
      <w:r w:rsidR="004C1702">
        <w:rPr>
          <w:sz w:val="22"/>
          <w:szCs w:val="22"/>
        </w:rPr>
        <w:t xml:space="preserve"> (which is court-ordered costs which is typically 50-66% of the actual legal costs incurred by a party)</w:t>
      </w:r>
      <w:r>
        <w:rPr>
          <w:sz w:val="22"/>
          <w:szCs w:val="22"/>
        </w:rPr>
        <w:t>, and the estate’s costs are payable on an indemnity basis</w:t>
      </w:r>
      <w:r w:rsidR="004C1702">
        <w:rPr>
          <w:sz w:val="22"/>
          <w:szCs w:val="22"/>
        </w:rPr>
        <w:t xml:space="preserve"> (which is solicitor/client costs which is typically 90-100% of the actual legal costs incurred by a party)</w:t>
      </w:r>
      <w:r>
        <w:rPr>
          <w:sz w:val="22"/>
          <w:szCs w:val="22"/>
        </w:rPr>
        <w:t xml:space="preserve">. This will leave the applicant with a shortfall in their costs which they will need to </w:t>
      </w:r>
      <w:proofErr w:type="gramStart"/>
      <w:r>
        <w:rPr>
          <w:sz w:val="22"/>
          <w:szCs w:val="22"/>
        </w:rPr>
        <w:t>pay, unless</w:t>
      </w:r>
      <w:proofErr w:type="gramEnd"/>
      <w:r>
        <w:rPr>
          <w:sz w:val="22"/>
          <w:szCs w:val="22"/>
        </w:rPr>
        <w:t xml:space="preserve"> the court exercises its discretion to order a different costs order to this general rule on costs.</w:t>
      </w:r>
    </w:p>
    <w:p w14:paraId="12DC6E59" w14:textId="77777777" w:rsidR="00B14970" w:rsidRDefault="00B14970" w:rsidP="00672834">
      <w:pPr>
        <w:widowControl w:val="0"/>
        <w:overflowPunct w:val="0"/>
        <w:autoSpaceDE w:val="0"/>
        <w:autoSpaceDN w:val="0"/>
        <w:adjustRightInd w:val="0"/>
        <w:spacing w:before="240" w:after="0" w:line="240" w:lineRule="auto"/>
        <w:ind w:left="709"/>
        <w:jc w:val="both"/>
        <w:textAlignment w:val="baseline"/>
        <w:rPr>
          <w:sz w:val="22"/>
          <w:szCs w:val="22"/>
        </w:rPr>
      </w:pPr>
    </w:p>
    <w:p w14:paraId="293C3A10" w14:textId="170019B6" w:rsidR="00672834" w:rsidRPr="00397E19" w:rsidRDefault="00A45586" w:rsidP="00672834">
      <w:pPr>
        <w:widowControl w:val="0"/>
        <w:overflowPunct w:val="0"/>
        <w:autoSpaceDE w:val="0"/>
        <w:autoSpaceDN w:val="0"/>
        <w:adjustRightInd w:val="0"/>
        <w:spacing w:before="240" w:after="0" w:line="240" w:lineRule="auto"/>
        <w:ind w:left="709"/>
        <w:jc w:val="both"/>
        <w:textAlignment w:val="baseline"/>
        <w:rPr>
          <w:szCs w:val="22"/>
        </w:rPr>
      </w:pPr>
      <w:r w:rsidRPr="00A45586">
        <w:rPr>
          <w:noProof/>
          <w:szCs w:val="22"/>
        </w:rPr>
        <w:lastRenderedPageBreak/>
        <mc:AlternateContent>
          <mc:Choice Requires="wps">
            <w:drawing>
              <wp:anchor distT="91440" distB="91440" distL="114300" distR="114300" simplePos="0" relativeHeight="251662336" behindDoc="0" locked="0" layoutInCell="1" allowOverlap="1" wp14:anchorId="4C115874" wp14:editId="78B53372">
                <wp:simplePos x="0" y="0"/>
                <wp:positionH relativeFrom="margin">
                  <wp:align>left</wp:align>
                </wp:positionH>
                <wp:positionV relativeFrom="paragraph">
                  <wp:posOffset>384</wp:posOffset>
                </wp:positionV>
                <wp:extent cx="6543675" cy="428625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286250"/>
                        </a:xfrm>
                        <a:prstGeom prst="rect">
                          <a:avLst/>
                        </a:prstGeom>
                        <a:noFill/>
                        <a:ln w="9525">
                          <a:noFill/>
                          <a:miter lim="800000"/>
                          <a:headEnd/>
                          <a:tailEnd/>
                        </a:ln>
                      </wps:spPr>
                      <wps:txbx>
                        <w:txbxContent>
                          <w:p w14:paraId="5846C809" w14:textId="02CD7599" w:rsidR="00A45586" w:rsidRPr="00013E65" w:rsidRDefault="00A45586" w:rsidP="00A45586">
                            <w:pPr>
                              <w:pBdr>
                                <w:top w:val="single" w:sz="24" w:space="8" w:color="5B9BD5" w:themeColor="accent1"/>
                                <w:bottom w:val="single" w:sz="24" w:space="8" w:color="5B9BD5" w:themeColor="accent1"/>
                              </w:pBdr>
                              <w:spacing w:after="0"/>
                              <w:ind w:left="360"/>
                              <w:rPr>
                                <w:b/>
                                <w:bCs/>
                                <w:i/>
                                <w:iCs/>
                                <w:color w:val="5B9BD5" w:themeColor="accent1"/>
                                <w:sz w:val="22"/>
                                <w:szCs w:val="22"/>
                              </w:rPr>
                            </w:pPr>
                            <w:r w:rsidRPr="004D4A5D">
                              <w:rPr>
                                <w:b/>
                                <w:bCs/>
                                <w:i/>
                                <w:iCs/>
                                <w:color w:val="5B9BD5" w:themeColor="accent1"/>
                                <w:sz w:val="24"/>
                              </w:rPr>
                              <w:t xml:space="preserve">Consultation </w:t>
                            </w:r>
                            <w:r w:rsidR="00242821">
                              <w:rPr>
                                <w:b/>
                                <w:bCs/>
                                <w:i/>
                                <w:iCs/>
                                <w:color w:val="5B9BD5" w:themeColor="accent1"/>
                                <w:sz w:val="24"/>
                              </w:rPr>
                              <w:t>Questions</w:t>
                            </w:r>
                            <w:r w:rsidRPr="004D4A5D">
                              <w:rPr>
                                <w:b/>
                                <w:bCs/>
                                <w:i/>
                                <w:iCs/>
                                <w:color w:val="5B9BD5" w:themeColor="accent1"/>
                                <w:sz w:val="24"/>
                              </w:rPr>
                              <w:t xml:space="preserve"> </w:t>
                            </w:r>
                            <w:r>
                              <w:rPr>
                                <w:b/>
                                <w:bCs/>
                                <w:i/>
                                <w:iCs/>
                                <w:color w:val="5B9BD5" w:themeColor="accent1"/>
                                <w:sz w:val="24"/>
                              </w:rPr>
                              <w:t>– Family Provision Applications</w:t>
                            </w:r>
                            <w:r w:rsidRPr="004D4A5D">
                              <w:rPr>
                                <w:b/>
                                <w:bCs/>
                                <w:i/>
                                <w:iCs/>
                                <w:color w:val="5B9BD5" w:themeColor="accent1"/>
                                <w:sz w:val="24"/>
                              </w:rPr>
                              <w:t xml:space="preserve"> </w:t>
                            </w:r>
                            <w:r w:rsidRPr="004D4A5D">
                              <w:rPr>
                                <w:b/>
                                <w:bCs/>
                                <w:i/>
                                <w:iCs/>
                                <w:color w:val="5B9BD5" w:themeColor="accent1"/>
                                <w:sz w:val="24"/>
                              </w:rPr>
                              <w:br/>
                            </w:r>
                          </w:p>
                          <w:p w14:paraId="2E74D7F7" w14:textId="0C057ABF" w:rsidR="00A45586" w:rsidRPr="00013E65" w:rsidRDefault="00B14970" w:rsidP="00013E65">
                            <w:pPr>
                              <w:pStyle w:val="ListParagraph"/>
                              <w:numPr>
                                <w:ilvl w:val="0"/>
                                <w:numId w:val="25"/>
                              </w:numPr>
                              <w:pBdr>
                                <w:top w:val="single" w:sz="24" w:space="8" w:color="5B9BD5" w:themeColor="accent1"/>
                                <w:bottom w:val="single" w:sz="24" w:space="8" w:color="5B9BD5" w:themeColor="accent1"/>
                              </w:pBdr>
                              <w:spacing w:after="0"/>
                              <w:rPr>
                                <w:i/>
                                <w:iCs/>
                                <w:color w:val="5B9BD5" w:themeColor="accent1"/>
                                <w:sz w:val="22"/>
                                <w:szCs w:val="22"/>
                              </w:rPr>
                            </w:pPr>
                            <w:r>
                              <w:rPr>
                                <w:i/>
                                <w:iCs/>
                                <w:color w:val="5B9BD5" w:themeColor="accent1"/>
                                <w:sz w:val="22"/>
                                <w:szCs w:val="22"/>
                              </w:rPr>
                              <w:t xml:space="preserve">Do you agree with </w:t>
                            </w:r>
                            <w:r w:rsidR="00A45586" w:rsidRPr="00013E65">
                              <w:rPr>
                                <w:i/>
                                <w:iCs/>
                                <w:color w:val="5B9BD5" w:themeColor="accent1"/>
                                <w:sz w:val="22"/>
                                <w:szCs w:val="22"/>
                              </w:rPr>
                              <w:t xml:space="preserve">the variations to the eligible applicants for family provision applications </w:t>
                            </w:r>
                            <w:r>
                              <w:rPr>
                                <w:i/>
                                <w:iCs/>
                                <w:color w:val="5B9BD5" w:themeColor="accent1"/>
                                <w:sz w:val="22"/>
                                <w:szCs w:val="22"/>
                              </w:rPr>
                              <w:t xml:space="preserve">(raised above) </w:t>
                            </w:r>
                            <w:r w:rsidR="00A45586" w:rsidRPr="00013E65">
                              <w:rPr>
                                <w:i/>
                                <w:iCs/>
                                <w:color w:val="5B9BD5" w:themeColor="accent1"/>
                                <w:sz w:val="22"/>
                                <w:szCs w:val="22"/>
                              </w:rPr>
                              <w:t>and should any other variations be considered?</w:t>
                            </w:r>
                            <w:r w:rsidR="00A45586" w:rsidRPr="00013E65">
                              <w:rPr>
                                <w:i/>
                                <w:iCs/>
                                <w:color w:val="5B9BD5" w:themeColor="accent1"/>
                                <w:sz w:val="22"/>
                                <w:szCs w:val="22"/>
                              </w:rPr>
                              <w:br/>
                            </w:r>
                          </w:p>
                          <w:p w14:paraId="6C92E999" w14:textId="453CA6AB" w:rsidR="00245305" w:rsidRPr="00013E65" w:rsidRDefault="0046158C" w:rsidP="003D2EA1">
                            <w:pPr>
                              <w:pStyle w:val="ListParagraph"/>
                              <w:numPr>
                                <w:ilvl w:val="0"/>
                                <w:numId w:val="25"/>
                              </w:numPr>
                              <w:pBdr>
                                <w:top w:val="single" w:sz="24" w:space="8" w:color="5B9BD5" w:themeColor="accent1"/>
                                <w:bottom w:val="single" w:sz="24" w:space="8" w:color="5B9BD5" w:themeColor="accent1"/>
                              </w:pBdr>
                              <w:spacing w:after="0"/>
                              <w:rPr>
                                <w:i/>
                                <w:iCs/>
                                <w:color w:val="5B9BD5" w:themeColor="accent1"/>
                                <w:sz w:val="22"/>
                                <w:szCs w:val="22"/>
                              </w:rPr>
                            </w:pPr>
                            <w:r w:rsidRPr="00013E65">
                              <w:rPr>
                                <w:i/>
                                <w:iCs/>
                                <w:color w:val="5B9BD5" w:themeColor="accent1"/>
                                <w:sz w:val="22"/>
                                <w:szCs w:val="22"/>
                              </w:rPr>
                              <w:t>With respect to the proposal to limit the ability of adult children and stepchildren to make a family provision application in smaller estate</w:t>
                            </w:r>
                            <w:r w:rsidR="00524274" w:rsidRPr="00013E65">
                              <w:rPr>
                                <w:i/>
                                <w:iCs/>
                                <w:color w:val="5B9BD5" w:themeColor="accent1"/>
                                <w:sz w:val="22"/>
                                <w:szCs w:val="22"/>
                              </w:rPr>
                              <w:t>s</w:t>
                            </w:r>
                            <w:r w:rsidRPr="00013E65">
                              <w:rPr>
                                <w:i/>
                                <w:iCs/>
                                <w:color w:val="5B9BD5" w:themeColor="accent1"/>
                                <w:sz w:val="22"/>
                                <w:szCs w:val="22"/>
                              </w:rPr>
                              <w:t>, i</w:t>
                            </w:r>
                            <w:r w:rsidR="00245305" w:rsidRPr="00013E65">
                              <w:rPr>
                                <w:i/>
                                <w:iCs/>
                                <w:color w:val="5B9BD5" w:themeColor="accent1"/>
                                <w:sz w:val="22"/>
                                <w:szCs w:val="22"/>
                              </w:rPr>
                              <w:t xml:space="preserve">s a net value of $250,000 </w:t>
                            </w:r>
                            <w:r w:rsidRPr="00013E65">
                              <w:rPr>
                                <w:i/>
                                <w:iCs/>
                                <w:color w:val="5B9BD5" w:themeColor="accent1"/>
                                <w:sz w:val="22"/>
                                <w:szCs w:val="22"/>
                              </w:rPr>
                              <w:t xml:space="preserve">(to be indexed to Consumer Price Index) </w:t>
                            </w:r>
                            <w:r w:rsidR="00524274" w:rsidRPr="00013E65">
                              <w:rPr>
                                <w:i/>
                                <w:iCs/>
                                <w:color w:val="5B9BD5" w:themeColor="accent1"/>
                                <w:sz w:val="22"/>
                                <w:szCs w:val="22"/>
                              </w:rPr>
                              <w:t>an</w:t>
                            </w:r>
                            <w:r w:rsidR="00245305" w:rsidRPr="00013E65">
                              <w:rPr>
                                <w:i/>
                                <w:iCs/>
                                <w:color w:val="5B9BD5" w:themeColor="accent1"/>
                                <w:sz w:val="22"/>
                                <w:szCs w:val="22"/>
                              </w:rPr>
                              <w:t xml:space="preserve"> </w:t>
                            </w:r>
                            <w:r w:rsidRPr="00013E65">
                              <w:rPr>
                                <w:i/>
                                <w:iCs/>
                                <w:color w:val="5B9BD5" w:themeColor="accent1"/>
                                <w:sz w:val="22"/>
                                <w:szCs w:val="22"/>
                              </w:rPr>
                              <w:t>appropriate</w:t>
                            </w:r>
                            <w:r w:rsidR="00524274" w:rsidRPr="00013E65">
                              <w:rPr>
                                <w:i/>
                                <w:iCs/>
                                <w:color w:val="5B9BD5" w:themeColor="accent1"/>
                                <w:sz w:val="22"/>
                                <w:szCs w:val="22"/>
                              </w:rPr>
                              <w:t xml:space="preserve"> threshold</w:t>
                            </w:r>
                            <w:r w:rsidR="00245305" w:rsidRPr="00013E65">
                              <w:rPr>
                                <w:i/>
                                <w:iCs/>
                                <w:color w:val="5B9BD5" w:themeColor="accent1"/>
                                <w:sz w:val="22"/>
                                <w:szCs w:val="22"/>
                              </w:rPr>
                              <w:t>?</w:t>
                            </w:r>
                          </w:p>
                          <w:p w14:paraId="40299955" w14:textId="191598C8" w:rsidR="007E2C34" w:rsidRPr="00013E65" w:rsidRDefault="00245305" w:rsidP="00013E65">
                            <w:pPr>
                              <w:pBdr>
                                <w:top w:val="single" w:sz="24" w:space="8" w:color="5B9BD5" w:themeColor="accent1"/>
                                <w:bottom w:val="single" w:sz="24" w:space="8" w:color="5B9BD5" w:themeColor="accent1"/>
                              </w:pBdr>
                              <w:spacing w:after="0"/>
                              <w:ind w:left="360"/>
                              <w:rPr>
                                <w:i/>
                                <w:iCs/>
                                <w:color w:val="5B9BD5" w:themeColor="accent1"/>
                                <w:sz w:val="22"/>
                                <w:szCs w:val="22"/>
                              </w:rPr>
                            </w:pPr>
                            <w:r w:rsidRPr="00013E65">
                              <w:rPr>
                                <w:i/>
                                <w:iCs/>
                                <w:color w:val="5B9BD5" w:themeColor="accent1"/>
                                <w:sz w:val="22"/>
                                <w:szCs w:val="22"/>
                              </w:rPr>
                              <w:t xml:space="preserve">  </w:t>
                            </w:r>
                          </w:p>
                          <w:p w14:paraId="0CE65727" w14:textId="079A816E" w:rsidR="00A45586" w:rsidRPr="00013E65" w:rsidRDefault="00524274" w:rsidP="003D2EA1">
                            <w:pPr>
                              <w:pStyle w:val="ListParagraph"/>
                              <w:numPr>
                                <w:ilvl w:val="0"/>
                                <w:numId w:val="25"/>
                              </w:numPr>
                              <w:pBdr>
                                <w:top w:val="single" w:sz="24" w:space="8" w:color="5B9BD5" w:themeColor="accent1"/>
                                <w:bottom w:val="single" w:sz="24" w:space="8" w:color="5B9BD5" w:themeColor="accent1"/>
                              </w:pBdr>
                              <w:spacing w:after="0"/>
                              <w:rPr>
                                <w:i/>
                                <w:iCs/>
                                <w:color w:val="5B9BD5" w:themeColor="accent1"/>
                                <w:sz w:val="22"/>
                                <w:szCs w:val="22"/>
                              </w:rPr>
                            </w:pPr>
                            <w:r w:rsidRPr="00013E65">
                              <w:rPr>
                                <w:i/>
                                <w:iCs/>
                                <w:color w:val="5B9BD5" w:themeColor="accent1"/>
                                <w:sz w:val="22"/>
                                <w:szCs w:val="22"/>
                              </w:rPr>
                              <w:t>Do you agree with</w:t>
                            </w:r>
                            <w:r w:rsidR="00A45586" w:rsidRPr="00013E65">
                              <w:rPr>
                                <w:i/>
                                <w:iCs/>
                                <w:color w:val="5B9BD5" w:themeColor="accent1"/>
                                <w:sz w:val="22"/>
                                <w:szCs w:val="22"/>
                              </w:rPr>
                              <w:t xml:space="preserve"> the proposal to allow parties to contract out of their right to make a family provision application (subject to court approval)?</w:t>
                            </w:r>
                            <w:r w:rsidR="003D2EA1" w:rsidRPr="00013E65">
                              <w:rPr>
                                <w:i/>
                                <w:iCs/>
                                <w:color w:val="5B9BD5" w:themeColor="accent1"/>
                                <w:sz w:val="22"/>
                                <w:szCs w:val="22"/>
                              </w:rPr>
                              <w:br/>
                            </w:r>
                          </w:p>
                          <w:p w14:paraId="420B8B84" w14:textId="4942A72F" w:rsidR="003D2EA1" w:rsidRPr="00013E65" w:rsidRDefault="003D2EA1" w:rsidP="003D2EA1">
                            <w:pPr>
                              <w:pStyle w:val="ListParagraph"/>
                              <w:numPr>
                                <w:ilvl w:val="0"/>
                                <w:numId w:val="25"/>
                              </w:numPr>
                              <w:pBdr>
                                <w:top w:val="single" w:sz="24" w:space="8" w:color="5B9BD5" w:themeColor="accent1"/>
                                <w:bottom w:val="single" w:sz="24" w:space="8" w:color="5B9BD5" w:themeColor="accent1"/>
                              </w:pBdr>
                              <w:spacing w:after="0"/>
                              <w:rPr>
                                <w:i/>
                                <w:iCs/>
                                <w:color w:val="5B9BD5" w:themeColor="accent1"/>
                                <w:sz w:val="22"/>
                                <w:szCs w:val="22"/>
                              </w:rPr>
                            </w:pPr>
                            <w:r w:rsidRPr="00013E65">
                              <w:rPr>
                                <w:i/>
                                <w:iCs/>
                                <w:color w:val="5B9BD5" w:themeColor="accent1"/>
                                <w:sz w:val="22"/>
                                <w:szCs w:val="22"/>
                              </w:rPr>
                              <w:t xml:space="preserve">Do you </w:t>
                            </w:r>
                            <w:r w:rsidR="00B14970">
                              <w:rPr>
                                <w:i/>
                                <w:iCs/>
                                <w:color w:val="5B9BD5" w:themeColor="accent1"/>
                                <w:sz w:val="22"/>
                                <w:szCs w:val="22"/>
                              </w:rPr>
                              <w:t xml:space="preserve">consider </w:t>
                            </w:r>
                            <w:r w:rsidRPr="00013E65">
                              <w:rPr>
                                <w:i/>
                                <w:iCs/>
                                <w:color w:val="5B9BD5" w:themeColor="accent1"/>
                                <w:sz w:val="22"/>
                                <w:szCs w:val="22"/>
                              </w:rPr>
                              <w:t>requiring a personal representative to give the proposed notice to beneficiaries, and eligible applica</w:t>
                            </w:r>
                            <w:r w:rsidR="0046158C" w:rsidRPr="00013E65">
                              <w:rPr>
                                <w:i/>
                                <w:iCs/>
                                <w:color w:val="5B9BD5" w:themeColor="accent1"/>
                                <w:sz w:val="22"/>
                                <w:szCs w:val="22"/>
                              </w:rPr>
                              <w:t>nts</w:t>
                            </w:r>
                            <w:r w:rsidRPr="00013E65">
                              <w:rPr>
                                <w:i/>
                                <w:iCs/>
                                <w:color w:val="5B9BD5" w:themeColor="accent1"/>
                                <w:sz w:val="22"/>
                                <w:szCs w:val="22"/>
                              </w:rPr>
                              <w:t xml:space="preserve"> who have impaired capacity, is a reasonable requirement notwithstanding the potential for slightly increased costs and delay in the estate administration?</w:t>
                            </w:r>
                            <w:r w:rsidRPr="00013E65">
                              <w:rPr>
                                <w:i/>
                                <w:iCs/>
                                <w:color w:val="5B9BD5" w:themeColor="accent1"/>
                                <w:sz w:val="22"/>
                                <w:szCs w:val="22"/>
                              </w:rPr>
                              <w:br/>
                            </w:r>
                          </w:p>
                          <w:p w14:paraId="3EB5B587" w14:textId="3B48FA01" w:rsidR="003D2EA1" w:rsidRPr="00013E65" w:rsidRDefault="00B14970" w:rsidP="00013E65">
                            <w:pPr>
                              <w:pStyle w:val="ListParagraph"/>
                              <w:numPr>
                                <w:ilvl w:val="0"/>
                                <w:numId w:val="25"/>
                              </w:numPr>
                              <w:pBdr>
                                <w:top w:val="single" w:sz="24" w:space="8" w:color="5B9BD5" w:themeColor="accent1"/>
                                <w:bottom w:val="single" w:sz="24" w:space="8" w:color="5B9BD5" w:themeColor="accent1"/>
                              </w:pBdr>
                              <w:spacing w:after="0"/>
                              <w:rPr>
                                <w:i/>
                                <w:iCs/>
                                <w:color w:val="5B9BD5" w:themeColor="accent1"/>
                                <w:sz w:val="22"/>
                                <w:szCs w:val="22"/>
                              </w:rPr>
                            </w:pPr>
                            <w:r>
                              <w:rPr>
                                <w:i/>
                                <w:iCs/>
                                <w:color w:val="5B9BD5" w:themeColor="accent1"/>
                                <w:sz w:val="22"/>
                                <w:szCs w:val="22"/>
                              </w:rPr>
                              <w:t xml:space="preserve">Do you agree with </w:t>
                            </w:r>
                            <w:r w:rsidR="003D2EA1" w:rsidRPr="00013E65">
                              <w:rPr>
                                <w:i/>
                                <w:iCs/>
                                <w:color w:val="5B9BD5" w:themeColor="accent1"/>
                                <w:sz w:val="22"/>
                                <w:szCs w:val="22"/>
                              </w:rPr>
                              <w:t>the proposals to reduce costs in family provision matters by:</w:t>
                            </w:r>
                            <w:r w:rsidR="003D2EA1" w:rsidRPr="00013E65">
                              <w:rPr>
                                <w:i/>
                                <w:iCs/>
                                <w:color w:val="5B9BD5" w:themeColor="accent1"/>
                                <w:sz w:val="22"/>
                                <w:szCs w:val="22"/>
                              </w:rPr>
                              <w:br/>
                            </w:r>
                            <w:r w:rsidR="003D2EA1" w:rsidRPr="00013E65">
                              <w:rPr>
                                <w:i/>
                                <w:iCs/>
                                <w:color w:val="5B9BD5" w:themeColor="accent1"/>
                                <w:sz w:val="22"/>
                                <w:szCs w:val="22"/>
                              </w:rPr>
                              <w:br/>
                              <w:t>- capping successful applicant’s costs and, if so, what percentage should be adopted;</w:t>
                            </w:r>
                            <w:r w:rsidR="003D2EA1" w:rsidRPr="00013E65">
                              <w:rPr>
                                <w:i/>
                                <w:iCs/>
                                <w:color w:val="5B9BD5" w:themeColor="accent1"/>
                                <w:sz w:val="22"/>
                                <w:szCs w:val="22"/>
                              </w:rPr>
                              <w:br/>
                            </w:r>
                            <w:r w:rsidR="003D2EA1" w:rsidRPr="00013E65">
                              <w:rPr>
                                <w:i/>
                                <w:iCs/>
                                <w:color w:val="5B9BD5" w:themeColor="accent1"/>
                                <w:sz w:val="22"/>
                                <w:szCs w:val="22"/>
                              </w:rPr>
                              <w:br/>
                              <w:t>- provid</w:t>
                            </w:r>
                            <w:r>
                              <w:rPr>
                                <w:i/>
                                <w:iCs/>
                                <w:color w:val="5B9BD5" w:themeColor="accent1"/>
                                <w:sz w:val="22"/>
                                <w:szCs w:val="22"/>
                              </w:rPr>
                              <w:t>ing</w:t>
                            </w:r>
                            <w:r w:rsidR="003D2EA1" w:rsidRPr="00013E65">
                              <w:rPr>
                                <w:i/>
                                <w:iCs/>
                                <w:color w:val="5B9BD5" w:themeColor="accent1"/>
                                <w:sz w:val="22"/>
                                <w:szCs w:val="22"/>
                              </w:rPr>
                              <w:t xml:space="preserve"> for general rules for costs for successful applicants and the estate; and</w:t>
                            </w:r>
                            <w:r w:rsidR="003D2EA1" w:rsidRPr="00013E65">
                              <w:rPr>
                                <w:i/>
                                <w:iCs/>
                                <w:color w:val="5B9BD5" w:themeColor="accent1"/>
                                <w:sz w:val="22"/>
                                <w:szCs w:val="22"/>
                              </w:rPr>
                              <w:br/>
                            </w:r>
                            <w:r w:rsidR="003D2EA1" w:rsidRPr="00013E65">
                              <w:rPr>
                                <w:i/>
                                <w:iCs/>
                                <w:color w:val="5B9BD5" w:themeColor="accent1"/>
                                <w:sz w:val="22"/>
                                <w:szCs w:val="22"/>
                              </w:rPr>
                              <w:br/>
                              <w:t>- implementing a fast-track process for smaller estates?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15874" id="_x0000_s1028" type="#_x0000_t202" style="position:absolute;left:0;text-align:left;margin-left:0;margin-top:.05pt;width:515.25pt;height:337.5pt;z-index:25166233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" filled="f" stroked="f">
                <v:textbox>
                  <w:txbxContent>
                    <w:p w14:paraId="5846C809" w14:textId="02CD7599" w:rsidR="00A45586" w:rsidRPr="00013E65" w:rsidRDefault="00A45586" w:rsidP="00A45586">
                      <w:pPr>
                        <w:pBdr>
                          <w:top w:val="single" w:sz="24" w:space="8" w:color="5B9BD5" w:themeColor="accent1"/>
                          <w:bottom w:val="single" w:sz="24" w:space="8" w:color="5B9BD5" w:themeColor="accent1"/>
                        </w:pBdr>
                        <w:spacing w:after="0"/>
                        <w:ind w:left="360"/>
                        <w:rPr>
                          <w:b/>
                          <w:bCs/>
                          <w:i/>
                          <w:iCs/>
                          <w:color w:val="5B9BD5" w:themeColor="accent1"/>
                          <w:sz w:val="22"/>
                          <w:szCs w:val="22"/>
                        </w:rPr>
                      </w:pPr>
                      <w:r w:rsidRPr="004D4A5D">
                        <w:rPr>
                          <w:b/>
                          <w:bCs/>
                          <w:i/>
                          <w:iCs/>
                          <w:color w:val="5B9BD5" w:themeColor="accent1"/>
                          <w:sz w:val="24"/>
                        </w:rPr>
                        <w:t xml:space="preserve">Consultation </w:t>
                      </w:r>
                      <w:r w:rsidR="00242821">
                        <w:rPr>
                          <w:b/>
                          <w:bCs/>
                          <w:i/>
                          <w:iCs/>
                          <w:color w:val="5B9BD5" w:themeColor="accent1"/>
                          <w:sz w:val="24"/>
                        </w:rPr>
                        <w:t>Questions</w:t>
                      </w:r>
                      <w:r w:rsidRPr="004D4A5D">
                        <w:rPr>
                          <w:b/>
                          <w:bCs/>
                          <w:i/>
                          <w:iCs/>
                          <w:color w:val="5B9BD5" w:themeColor="accent1"/>
                          <w:sz w:val="24"/>
                        </w:rPr>
                        <w:t xml:space="preserve"> </w:t>
                      </w:r>
                      <w:r>
                        <w:rPr>
                          <w:b/>
                          <w:bCs/>
                          <w:i/>
                          <w:iCs/>
                          <w:color w:val="5B9BD5" w:themeColor="accent1"/>
                          <w:sz w:val="24"/>
                        </w:rPr>
                        <w:t>– Family Provision Applications</w:t>
                      </w:r>
                      <w:r w:rsidRPr="004D4A5D">
                        <w:rPr>
                          <w:b/>
                          <w:bCs/>
                          <w:i/>
                          <w:iCs/>
                          <w:color w:val="5B9BD5" w:themeColor="accent1"/>
                          <w:sz w:val="24"/>
                        </w:rPr>
                        <w:t xml:space="preserve"> </w:t>
                      </w:r>
                      <w:r w:rsidRPr="004D4A5D">
                        <w:rPr>
                          <w:b/>
                          <w:bCs/>
                          <w:i/>
                          <w:iCs/>
                          <w:color w:val="5B9BD5" w:themeColor="accent1"/>
                          <w:sz w:val="24"/>
                        </w:rPr>
                        <w:br/>
                      </w:r>
                    </w:p>
                    <w:p w14:paraId="2E74D7F7" w14:textId="0C057ABF" w:rsidR="00A45586" w:rsidRPr="00013E65" w:rsidRDefault="00B14970" w:rsidP="00013E65">
                      <w:pPr>
                        <w:pStyle w:val="ListParagraph"/>
                        <w:numPr>
                          <w:ilvl w:val="0"/>
                          <w:numId w:val="25"/>
                        </w:numPr>
                        <w:pBdr>
                          <w:top w:val="single" w:sz="24" w:space="8" w:color="5B9BD5" w:themeColor="accent1"/>
                          <w:bottom w:val="single" w:sz="24" w:space="8" w:color="5B9BD5" w:themeColor="accent1"/>
                        </w:pBdr>
                        <w:spacing w:after="0"/>
                        <w:rPr>
                          <w:i/>
                          <w:iCs/>
                          <w:color w:val="5B9BD5" w:themeColor="accent1"/>
                          <w:sz w:val="22"/>
                          <w:szCs w:val="22"/>
                        </w:rPr>
                      </w:pPr>
                      <w:r>
                        <w:rPr>
                          <w:i/>
                          <w:iCs/>
                          <w:color w:val="5B9BD5" w:themeColor="accent1"/>
                          <w:sz w:val="22"/>
                          <w:szCs w:val="22"/>
                        </w:rPr>
                        <w:t xml:space="preserve">Do you agree with </w:t>
                      </w:r>
                      <w:r w:rsidR="00A45586" w:rsidRPr="00013E65">
                        <w:rPr>
                          <w:i/>
                          <w:iCs/>
                          <w:color w:val="5B9BD5" w:themeColor="accent1"/>
                          <w:sz w:val="22"/>
                          <w:szCs w:val="22"/>
                        </w:rPr>
                        <w:t xml:space="preserve">the variations to the eligible applicants for family provision applications </w:t>
                      </w:r>
                      <w:r>
                        <w:rPr>
                          <w:i/>
                          <w:iCs/>
                          <w:color w:val="5B9BD5" w:themeColor="accent1"/>
                          <w:sz w:val="22"/>
                          <w:szCs w:val="22"/>
                        </w:rPr>
                        <w:t xml:space="preserve">(raised above) </w:t>
                      </w:r>
                      <w:r w:rsidR="00A45586" w:rsidRPr="00013E65">
                        <w:rPr>
                          <w:i/>
                          <w:iCs/>
                          <w:color w:val="5B9BD5" w:themeColor="accent1"/>
                          <w:sz w:val="22"/>
                          <w:szCs w:val="22"/>
                        </w:rPr>
                        <w:t>and should any other variations be considered?</w:t>
                      </w:r>
                      <w:r w:rsidR="00A45586" w:rsidRPr="00013E65">
                        <w:rPr>
                          <w:i/>
                          <w:iCs/>
                          <w:color w:val="5B9BD5" w:themeColor="accent1"/>
                          <w:sz w:val="22"/>
                          <w:szCs w:val="22"/>
                        </w:rPr>
                        <w:br/>
                      </w:r>
                    </w:p>
                    <w:p w14:paraId="6C92E999" w14:textId="453CA6AB" w:rsidR="00245305" w:rsidRPr="00013E65" w:rsidRDefault="0046158C" w:rsidP="003D2EA1">
                      <w:pPr>
                        <w:pStyle w:val="ListParagraph"/>
                        <w:numPr>
                          <w:ilvl w:val="0"/>
                          <w:numId w:val="25"/>
                        </w:numPr>
                        <w:pBdr>
                          <w:top w:val="single" w:sz="24" w:space="8" w:color="5B9BD5" w:themeColor="accent1"/>
                          <w:bottom w:val="single" w:sz="24" w:space="8" w:color="5B9BD5" w:themeColor="accent1"/>
                        </w:pBdr>
                        <w:spacing w:after="0"/>
                        <w:rPr>
                          <w:i/>
                          <w:iCs/>
                          <w:color w:val="5B9BD5" w:themeColor="accent1"/>
                          <w:sz w:val="22"/>
                          <w:szCs w:val="22"/>
                        </w:rPr>
                      </w:pPr>
                      <w:r w:rsidRPr="00013E65">
                        <w:rPr>
                          <w:i/>
                          <w:iCs/>
                          <w:color w:val="5B9BD5" w:themeColor="accent1"/>
                          <w:sz w:val="22"/>
                          <w:szCs w:val="22"/>
                        </w:rPr>
                        <w:t>With respect to the proposal to limit the ability of adult children and stepchildren to make a family provision application in smaller estate</w:t>
                      </w:r>
                      <w:r w:rsidR="00524274" w:rsidRPr="00013E65">
                        <w:rPr>
                          <w:i/>
                          <w:iCs/>
                          <w:color w:val="5B9BD5" w:themeColor="accent1"/>
                          <w:sz w:val="22"/>
                          <w:szCs w:val="22"/>
                        </w:rPr>
                        <w:t>s</w:t>
                      </w:r>
                      <w:r w:rsidRPr="00013E65">
                        <w:rPr>
                          <w:i/>
                          <w:iCs/>
                          <w:color w:val="5B9BD5" w:themeColor="accent1"/>
                          <w:sz w:val="22"/>
                          <w:szCs w:val="22"/>
                        </w:rPr>
                        <w:t>, i</w:t>
                      </w:r>
                      <w:r w:rsidR="00245305" w:rsidRPr="00013E65">
                        <w:rPr>
                          <w:i/>
                          <w:iCs/>
                          <w:color w:val="5B9BD5" w:themeColor="accent1"/>
                          <w:sz w:val="22"/>
                          <w:szCs w:val="22"/>
                        </w:rPr>
                        <w:t xml:space="preserve">s a net value of $250,000 </w:t>
                      </w:r>
                      <w:r w:rsidRPr="00013E65">
                        <w:rPr>
                          <w:i/>
                          <w:iCs/>
                          <w:color w:val="5B9BD5" w:themeColor="accent1"/>
                          <w:sz w:val="22"/>
                          <w:szCs w:val="22"/>
                        </w:rPr>
                        <w:t xml:space="preserve">(to be indexed to Consumer Price Index) </w:t>
                      </w:r>
                      <w:r w:rsidR="00524274" w:rsidRPr="00013E65">
                        <w:rPr>
                          <w:i/>
                          <w:iCs/>
                          <w:color w:val="5B9BD5" w:themeColor="accent1"/>
                          <w:sz w:val="22"/>
                          <w:szCs w:val="22"/>
                        </w:rPr>
                        <w:t>an</w:t>
                      </w:r>
                      <w:r w:rsidR="00245305" w:rsidRPr="00013E65">
                        <w:rPr>
                          <w:i/>
                          <w:iCs/>
                          <w:color w:val="5B9BD5" w:themeColor="accent1"/>
                          <w:sz w:val="22"/>
                          <w:szCs w:val="22"/>
                        </w:rPr>
                        <w:t xml:space="preserve"> </w:t>
                      </w:r>
                      <w:r w:rsidRPr="00013E65">
                        <w:rPr>
                          <w:i/>
                          <w:iCs/>
                          <w:color w:val="5B9BD5" w:themeColor="accent1"/>
                          <w:sz w:val="22"/>
                          <w:szCs w:val="22"/>
                        </w:rPr>
                        <w:t>appropriate</w:t>
                      </w:r>
                      <w:r w:rsidR="00524274" w:rsidRPr="00013E65">
                        <w:rPr>
                          <w:i/>
                          <w:iCs/>
                          <w:color w:val="5B9BD5" w:themeColor="accent1"/>
                          <w:sz w:val="22"/>
                          <w:szCs w:val="22"/>
                        </w:rPr>
                        <w:t xml:space="preserve"> threshold</w:t>
                      </w:r>
                      <w:r w:rsidR="00245305" w:rsidRPr="00013E65">
                        <w:rPr>
                          <w:i/>
                          <w:iCs/>
                          <w:color w:val="5B9BD5" w:themeColor="accent1"/>
                          <w:sz w:val="22"/>
                          <w:szCs w:val="22"/>
                        </w:rPr>
                        <w:t>?</w:t>
                      </w:r>
                    </w:p>
                    <w:p w14:paraId="40299955" w14:textId="191598C8" w:rsidR="007E2C34" w:rsidRPr="00013E65" w:rsidRDefault="00245305" w:rsidP="00013E65">
                      <w:pPr>
                        <w:pBdr>
                          <w:top w:val="single" w:sz="24" w:space="8" w:color="5B9BD5" w:themeColor="accent1"/>
                          <w:bottom w:val="single" w:sz="24" w:space="8" w:color="5B9BD5" w:themeColor="accent1"/>
                        </w:pBdr>
                        <w:spacing w:after="0"/>
                        <w:ind w:left="360"/>
                        <w:rPr>
                          <w:i/>
                          <w:iCs/>
                          <w:color w:val="5B9BD5" w:themeColor="accent1"/>
                          <w:sz w:val="22"/>
                          <w:szCs w:val="22"/>
                        </w:rPr>
                      </w:pPr>
                      <w:r w:rsidRPr="00013E65">
                        <w:rPr>
                          <w:i/>
                          <w:iCs/>
                          <w:color w:val="5B9BD5" w:themeColor="accent1"/>
                          <w:sz w:val="22"/>
                          <w:szCs w:val="22"/>
                        </w:rPr>
                        <w:t xml:space="preserve">  </w:t>
                      </w:r>
                    </w:p>
                    <w:p w14:paraId="0CE65727" w14:textId="079A816E" w:rsidR="00A45586" w:rsidRPr="00013E65" w:rsidRDefault="00524274" w:rsidP="003D2EA1">
                      <w:pPr>
                        <w:pStyle w:val="ListParagraph"/>
                        <w:numPr>
                          <w:ilvl w:val="0"/>
                          <w:numId w:val="25"/>
                        </w:numPr>
                        <w:pBdr>
                          <w:top w:val="single" w:sz="24" w:space="8" w:color="5B9BD5" w:themeColor="accent1"/>
                          <w:bottom w:val="single" w:sz="24" w:space="8" w:color="5B9BD5" w:themeColor="accent1"/>
                        </w:pBdr>
                        <w:spacing w:after="0"/>
                        <w:rPr>
                          <w:i/>
                          <w:iCs/>
                          <w:color w:val="5B9BD5" w:themeColor="accent1"/>
                          <w:sz w:val="22"/>
                          <w:szCs w:val="22"/>
                        </w:rPr>
                      </w:pPr>
                      <w:r w:rsidRPr="00013E65">
                        <w:rPr>
                          <w:i/>
                          <w:iCs/>
                          <w:color w:val="5B9BD5" w:themeColor="accent1"/>
                          <w:sz w:val="22"/>
                          <w:szCs w:val="22"/>
                        </w:rPr>
                        <w:t>Do you agree with</w:t>
                      </w:r>
                      <w:r w:rsidR="00A45586" w:rsidRPr="00013E65">
                        <w:rPr>
                          <w:i/>
                          <w:iCs/>
                          <w:color w:val="5B9BD5" w:themeColor="accent1"/>
                          <w:sz w:val="22"/>
                          <w:szCs w:val="22"/>
                        </w:rPr>
                        <w:t xml:space="preserve"> the proposal to allow parties to contract out of their right to make a family provision application (subject to court approval)?</w:t>
                      </w:r>
                      <w:r w:rsidR="003D2EA1" w:rsidRPr="00013E65">
                        <w:rPr>
                          <w:i/>
                          <w:iCs/>
                          <w:color w:val="5B9BD5" w:themeColor="accent1"/>
                          <w:sz w:val="22"/>
                          <w:szCs w:val="22"/>
                        </w:rPr>
                        <w:br/>
                      </w:r>
                    </w:p>
                    <w:p w14:paraId="420B8B84" w14:textId="4942A72F" w:rsidR="003D2EA1" w:rsidRPr="00013E65" w:rsidRDefault="003D2EA1" w:rsidP="003D2EA1">
                      <w:pPr>
                        <w:pStyle w:val="ListParagraph"/>
                        <w:numPr>
                          <w:ilvl w:val="0"/>
                          <w:numId w:val="25"/>
                        </w:numPr>
                        <w:pBdr>
                          <w:top w:val="single" w:sz="24" w:space="8" w:color="5B9BD5" w:themeColor="accent1"/>
                          <w:bottom w:val="single" w:sz="24" w:space="8" w:color="5B9BD5" w:themeColor="accent1"/>
                        </w:pBdr>
                        <w:spacing w:after="0"/>
                        <w:rPr>
                          <w:i/>
                          <w:iCs/>
                          <w:color w:val="5B9BD5" w:themeColor="accent1"/>
                          <w:sz w:val="22"/>
                          <w:szCs w:val="22"/>
                        </w:rPr>
                      </w:pPr>
                      <w:r w:rsidRPr="00013E65">
                        <w:rPr>
                          <w:i/>
                          <w:iCs/>
                          <w:color w:val="5B9BD5" w:themeColor="accent1"/>
                          <w:sz w:val="22"/>
                          <w:szCs w:val="22"/>
                        </w:rPr>
                        <w:t xml:space="preserve">Do you </w:t>
                      </w:r>
                      <w:r w:rsidR="00B14970">
                        <w:rPr>
                          <w:i/>
                          <w:iCs/>
                          <w:color w:val="5B9BD5" w:themeColor="accent1"/>
                          <w:sz w:val="22"/>
                          <w:szCs w:val="22"/>
                        </w:rPr>
                        <w:t xml:space="preserve">consider </w:t>
                      </w:r>
                      <w:r w:rsidRPr="00013E65">
                        <w:rPr>
                          <w:i/>
                          <w:iCs/>
                          <w:color w:val="5B9BD5" w:themeColor="accent1"/>
                          <w:sz w:val="22"/>
                          <w:szCs w:val="22"/>
                        </w:rPr>
                        <w:t>requiring a personal representative to give the proposed notice to beneficiaries, and eligible applica</w:t>
                      </w:r>
                      <w:r w:rsidR="0046158C" w:rsidRPr="00013E65">
                        <w:rPr>
                          <w:i/>
                          <w:iCs/>
                          <w:color w:val="5B9BD5" w:themeColor="accent1"/>
                          <w:sz w:val="22"/>
                          <w:szCs w:val="22"/>
                        </w:rPr>
                        <w:t>nts</w:t>
                      </w:r>
                      <w:r w:rsidRPr="00013E65">
                        <w:rPr>
                          <w:i/>
                          <w:iCs/>
                          <w:color w:val="5B9BD5" w:themeColor="accent1"/>
                          <w:sz w:val="22"/>
                          <w:szCs w:val="22"/>
                        </w:rPr>
                        <w:t xml:space="preserve"> who have impaired capacity, is a reasonable requirement notwithstanding the potential for slightly increased costs and delay in the estate administration?</w:t>
                      </w:r>
                      <w:r w:rsidRPr="00013E65">
                        <w:rPr>
                          <w:i/>
                          <w:iCs/>
                          <w:color w:val="5B9BD5" w:themeColor="accent1"/>
                          <w:sz w:val="22"/>
                          <w:szCs w:val="22"/>
                        </w:rPr>
                        <w:br/>
                      </w:r>
                    </w:p>
                    <w:p w14:paraId="3EB5B587" w14:textId="3B48FA01" w:rsidR="003D2EA1" w:rsidRPr="00013E65" w:rsidRDefault="00B14970" w:rsidP="00013E65">
                      <w:pPr>
                        <w:pStyle w:val="ListParagraph"/>
                        <w:numPr>
                          <w:ilvl w:val="0"/>
                          <w:numId w:val="25"/>
                        </w:numPr>
                        <w:pBdr>
                          <w:top w:val="single" w:sz="24" w:space="8" w:color="5B9BD5" w:themeColor="accent1"/>
                          <w:bottom w:val="single" w:sz="24" w:space="8" w:color="5B9BD5" w:themeColor="accent1"/>
                        </w:pBdr>
                        <w:spacing w:after="0"/>
                        <w:rPr>
                          <w:i/>
                          <w:iCs/>
                          <w:color w:val="5B9BD5" w:themeColor="accent1"/>
                          <w:sz w:val="22"/>
                          <w:szCs w:val="22"/>
                        </w:rPr>
                      </w:pPr>
                      <w:r>
                        <w:rPr>
                          <w:i/>
                          <w:iCs/>
                          <w:color w:val="5B9BD5" w:themeColor="accent1"/>
                          <w:sz w:val="22"/>
                          <w:szCs w:val="22"/>
                        </w:rPr>
                        <w:t xml:space="preserve">Do you agree with </w:t>
                      </w:r>
                      <w:r w:rsidR="003D2EA1" w:rsidRPr="00013E65">
                        <w:rPr>
                          <w:i/>
                          <w:iCs/>
                          <w:color w:val="5B9BD5" w:themeColor="accent1"/>
                          <w:sz w:val="22"/>
                          <w:szCs w:val="22"/>
                        </w:rPr>
                        <w:t>the proposals to reduce costs in family provision matters by:</w:t>
                      </w:r>
                      <w:r w:rsidR="003D2EA1" w:rsidRPr="00013E65">
                        <w:rPr>
                          <w:i/>
                          <w:iCs/>
                          <w:color w:val="5B9BD5" w:themeColor="accent1"/>
                          <w:sz w:val="22"/>
                          <w:szCs w:val="22"/>
                        </w:rPr>
                        <w:br/>
                      </w:r>
                      <w:r w:rsidR="003D2EA1" w:rsidRPr="00013E65">
                        <w:rPr>
                          <w:i/>
                          <w:iCs/>
                          <w:color w:val="5B9BD5" w:themeColor="accent1"/>
                          <w:sz w:val="22"/>
                          <w:szCs w:val="22"/>
                        </w:rPr>
                        <w:br/>
                        <w:t>- capping successful applicant’s costs and, if so, what percentage should be adopted;</w:t>
                      </w:r>
                      <w:r w:rsidR="003D2EA1" w:rsidRPr="00013E65">
                        <w:rPr>
                          <w:i/>
                          <w:iCs/>
                          <w:color w:val="5B9BD5" w:themeColor="accent1"/>
                          <w:sz w:val="22"/>
                          <w:szCs w:val="22"/>
                        </w:rPr>
                        <w:br/>
                      </w:r>
                      <w:r w:rsidR="003D2EA1" w:rsidRPr="00013E65">
                        <w:rPr>
                          <w:i/>
                          <w:iCs/>
                          <w:color w:val="5B9BD5" w:themeColor="accent1"/>
                          <w:sz w:val="22"/>
                          <w:szCs w:val="22"/>
                        </w:rPr>
                        <w:br/>
                        <w:t>- provid</w:t>
                      </w:r>
                      <w:r>
                        <w:rPr>
                          <w:i/>
                          <w:iCs/>
                          <w:color w:val="5B9BD5" w:themeColor="accent1"/>
                          <w:sz w:val="22"/>
                          <w:szCs w:val="22"/>
                        </w:rPr>
                        <w:t>ing</w:t>
                      </w:r>
                      <w:r w:rsidR="003D2EA1" w:rsidRPr="00013E65">
                        <w:rPr>
                          <w:i/>
                          <w:iCs/>
                          <w:color w:val="5B9BD5" w:themeColor="accent1"/>
                          <w:sz w:val="22"/>
                          <w:szCs w:val="22"/>
                        </w:rPr>
                        <w:t xml:space="preserve"> for general rules for costs for successful applicants and the estate; and</w:t>
                      </w:r>
                      <w:r w:rsidR="003D2EA1" w:rsidRPr="00013E65">
                        <w:rPr>
                          <w:i/>
                          <w:iCs/>
                          <w:color w:val="5B9BD5" w:themeColor="accent1"/>
                          <w:sz w:val="22"/>
                          <w:szCs w:val="22"/>
                        </w:rPr>
                        <w:br/>
                      </w:r>
                      <w:r w:rsidR="003D2EA1" w:rsidRPr="00013E65">
                        <w:rPr>
                          <w:i/>
                          <w:iCs/>
                          <w:color w:val="5B9BD5" w:themeColor="accent1"/>
                          <w:sz w:val="22"/>
                          <w:szCs w:val="22"/>
                        </w:rPr>
                        <w:br/>
                        <w:t>- implementing a fast-track process for smaller estates?</w:t>
                      </w:r>
                    </w:p>
                  </w:txbxContent>
                </v:textbox>
                <w10:wrap type="topAndBottom" anchorx="margin"/>
              </v:shape>
            </w:pict>
          </mc:Fallback>
        </mc:AlternateContent>
      </w:r>
    </w:p>
    <w:sectPr w:rsidR="00672834" w:rsidRPr="00397E19" w:rsidSect="00EF32A4">
      <w:type w:val="continuous"/>
      <w:pgSz w:w="11900" w:h="16840"/>
      <w:pgMar w:top="1440" w:right="1021" w:bottom="1418" w:left="102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4042" w14:textId="77777777" w:rsidR="0051448C" w:rsidRDefault="0051448C" w:rsidP="00F565C6">
      <w:pPr>
        <w:spacing w:after="0" w:line="240" w:lineRule="auto"/>
      </w:pPr>
      <w:r>
        <w:separator/>
      </w:r>
    </w:p>
  </w:endnote>
  <w:endnote w:type="continuationSeparator" w:id="0">
    <w:p w14:paraId="1DD148B8" w14:textId="77777777" w:rsidR="0051448C" w:rsidRDefault="0051448C" w:rsidP="00F5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variable"/>
    <w:sig w:usb0="60000287" w:usb1="00000001" w:usb2="00000000" w:usb3="00000000" w:csb0="0000019F" w:csb1="00000000"/>
  </w:font>
  <w:font w:name="Arial (W1)">
    <w:altName w:val="Times New Roman"/>
    <w:panose1 w:val="00000000000000000000"/>
    <w:charset w:val="00"/>
    <w:family w:val="roman"/>
    <w:notTrueType/>
    <w:pitch w:val="default"/>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4E30" w14:textId="0183711A" w:rsidR="004A31F3" w:rsidRDefault="00990D0C" w:rsidP="004A31F3">
    <w:pPr>
      <w:pStyle w:val="Footer"/>
      <w:tabs>
        <w:tab w:val="clear" w:pos="9026"/>
      </w:tabs>
    </w:pPr>
    <w:r>
      <w:rPr>
        <w:noProof/>
        <w:lang w:val="en-AU" w:eastAsia="en-AU"/>
      </w:rPr>
      <w:drawing>
        <wp:anchor distT="0" distB="0" distL="114300" distR="114300" simplePos="0" relativeHeight="251659776" behindDoc="1" locked="1" layoutInCell="1" allowOverlap="1" wp14:anchorId="113D3BF2" wp14:editId="5A57466A">
          <wp:simplePos x="0" y="0"/>
          <wp:positionH relativeFrom="page">
            <wp:align>left</wp:align>
          </wp:positionH>
          <wp:positionV relativeFrom="page">
            <wp:posOffset>9464675</wp:posOffset>
          </wp:positionV>
          <wp:extent cx="7559675" cy="1256030"/>
          <wp:effectExtent l="0" t="0" r="317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158_CS Corporate Department A4 PMS_207 TEMPLATE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6030"/>
                  </a:xfrm>
                  <a:prstGeom prst="rect">
                    <a:avLst/>
                  </a:prstGeom>
                </pic:spPr>
              </pic:pic>
            </a:graphicData>
          </a:graphic>
          <wp14:sizeRelH relativeFrom="page">
            <wp14:pctWidth>0</wp14:pctWidth>
          </wp14:sizeRelH>
          <wp14:sizeRelV relativeFrom="page">
            <wp14:pctHeight>0</wp14:pctHeight>
          </wp14:sizeRelV>
        </wp:anchor>
      </w:drawing>
    </w:r>
  </w:p>
  <w:p w14:paraId="0AC2D087" w14:textId="77777777" w:rsidR="004A31F3" w:rsidRPr="004A31F3" w:rsidRDefault="00EF32A4" w:rsidP="009E4419">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F335" w14:textId="77777777" w:rsidR="00541E30" w:rsidRDefault="00EF32A4" w:rsidP="00541E30">
    <w:pPr>
      <w:pStyle w:val="Footer"/>
      <w:tabs>
        <w:tab w:val="clear" w:pos="9026"/>
      </w:tabs>
    </w:pPr>
  </w:p>
  <w:p w14:paraId="65F1E489" w14:textId="77777777" w:rsidR="00541E30" w:rsidRPr="00541E30" w:rsidRDefault="00990D0C" w:rsidP="00541E30">
    <w:pPr>
      <w:pStyle w:val="Footer"/>
    </w:pPr>
    <w:r>
      <w:rPr>
        <w:noProof/>
        <w:lang w:val="en-AU" w:eastAsia="en-AU"/>
      </w:rPr>
      <w:drawing>
        <wp:anchor distT="0" distB="0" distL="114300" distR="114300" simplePos="0" relativeHeight="251657728" behindDoc="1" locked="1" layoutInCell="1" allowOverlap="1" wp14:anchorId="69D3A564" wp14:editId="777CEB48">
          <wp:simplePos x="0" y="0"/>
          <wp:positionH relativeFrom="page">
            <wp:align>left</wp:align>
          </wp:positionH>
          <wp:positionV relativeFrom="page">
            <wp:align>bottom</wp:align>
          </wp:positionV>
          <wp:extent cx="7560000" cy="1256400"/>
          <wp:effectExtent l="0" t="0" r="317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158_CS Corporate Department A4 PMS_207 TEMPLATE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5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450A" w14:textId="77777777" w:rsidR="0051448C" w:rsidRDefault="0051448C" w:rsidP="00F565C6">
      <w:pPr>
        <w:spacing w:after="0" w:line="240" w:lineRule="auto"/>
      </w:pPr>
      <w:r>
        <w:separator/>
      </w:r>
    </w:p>
  </w:footnote>
  <w:footnote w:type="continuationSeparator" w:id="0">
    <w:p w14:paraId="0FB75BC4" w14:textId="77777777" w:rsidR="0051448C" w:rsidRDefault="0051448C" w:rsidP="00F56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DEC5" w14:textId="77777777" w:rsidR="00A03323" w:rsidRDefault="00EF32A4">
    <w:pPr>
      <w:pStyle w:val="Header"/>
    </w:pPr>
    <w:r>
      <w:rPr>
        <w:noProof/>
      </w:rPr>
      <w:pict w14:anchorId="2693D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2480pt;height:489pt;z-index:-251655680;mso-position-horizontal:center;mso-position-horizontal-relative:margin;mso-position-vertical:center;mso-position-vertical-relative:margin" o:allowincell="f">
          <v:imagedata r:id="rId1" o:title="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5FFE" w14:textId="4189C9D4" w:rsidR="00EF32A4" w:rsidRPr="00EF32A4" w:rsidRDefault="00EF32A4" w:rsidP="00EF32A4">
    <w:pPr>
      <w:pStyle w:val="Header"/>
      <w:jc w:val="right"/>
    </w:pPr>
    <w:sdt>
      <w:sdtPr>
        <w:alias w:val="Title"/>
        <w:tag w:val=""/>
        <w:id w:val="-1573267217"/>
        <w:placeholder>
          <w:docPart w:val="0B9D6002099F4FABA004FF1E2A205C34"/>
        </w:placeholder>
        <w:dataBinding w:prefixMappings="xmlns:ns0='http://purl.org/dc/elements/1.1/' xmlns:ns1='http://schemas.openxmlformats.org/package/2006/metadata/core-properties' " w:xpath="/ns1:coreProperties[1]/ns0:title[1]" w:storeItemID="{6C3C8BC8-F283-45AE-878A-BAB7291924A1}"/>
        <w:text/>
      </w:sdtPr>
      <w:sdtContent>
        <w:r w:rsidRPr="00EF32A4">
          <w:t>Review of the Succession Act 1981 – Public policy paper</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4D07" w14:textId="77777777" w:rsidR="00A03323" w:rsidRPr="00541E30" w:rsidRDefault="00990D0C" w:rsidP="005C69BF">
    <w:pPr>
      <w:pStyle w:val="Header"/>
    </w:pPr>
    <w:r>
      <w:rPr>
        <w:noProof/>
        <w:lang w:val="en-AU" w:eastAsia="en-AU"/>
      </w:rPr>
      <mc:AlternateContent>
        <mc:Choice Requires="wps">
          <w:drawing>
            <wp:anchor distT="0" distB="0" distL="114300" distR="114300" simplePos="0" relativeHeight="251656704" behindDoc="0" locked="0" layoutInCell="1" allowOverlap="1" wp14:anchorId="0459EEAF" wp14:editId="09266035">
              <wp:simplePos x="0" y="0"/>
              <wp:positionH relativeFrom="column">
                <wp:posOffset>-126061</wp:posOffset>
              </wp:positionH>
              <wp:positionV relativeFrom="paragraph">
                <wp:posOffset>-351790</wp:posOffset>
              </wp:positionV>
              <wp:extent cx="2009775" cy="4292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9775" cy="429260"/>
                      </a:xfrm>
                      <a:prstGeom prst="rect">
                        <a:avLst/>
                      </a:prstGeom>
                      <a:noFill/>
                      <a:ln w="6350">
                        <a:noFill/>
                      </a:ln>
                    </wps:spPr>
                    <wps:txbx>
                      <w:txbxContent>
                        <w:p w14:paraId="333E35E5" w14:textId="77777777" w:rsidR="00541E30" w:rsidRPr="009C4922" w:rsidRDefault="00EF32A4" w:rsidP="005C69BF">
                          <w:pPr>
                            <w:pStyle w:val="Documenttypein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9EEAF" id="_x0000_t202" coordsize="21600,21600" o:spt="202" path="m,l,21600r21600,l21600,xe">
              <v:stroke joinstyle="miter"/>
              <v:path gradientshapeok="t" o:connecttype="rect"/>
            </v:shapetype>
            <v:shape id="Text Box 1" o:spid="_x0000_s1029" type="#_x0000_t202" style="position:absolute;margin-left:-9.95pt;margin-top:-27.7pt;width:158.2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" filled="f" stroked="f" strokeweight=".5pt">
              <v:textbox>
                <w:txbxContent>
                  <w:p w14:paraId="333E35E5" w14:textId="77777777" w:rsidR="00541E30" w:rsidRPr="009C4922" w:rsidRDefault="00200699" w:rsidP="005C69BF">
                    <w:pPr>
                      <w:pStyle w:val="Documenttypeinheader"/>
                    </w:pPr>
                  </w:p>
                </w:txbxContent>
              </v:textbox>
            </v:shape>
          </w:pict>
        </mc:Fallback>
      </mc:AlternateContent>
    </w:r>
    <w:r>
      <w:rPr>
        <w:noProof/>
        <w:lang w:val="en-AU" w:eastAsia="en-AU"/>
      </w:rPr>
      <w:drawing>
        <wp:anchor distT="0" distB="0" distL="114300" distR="114300" simplePos="0" relativeHeight="251658752" behindDoc="1" locked="1" layoutInCell="1" allowOverlap="1" wp14:anchorId="20458050" wp14:editId="2558333D">
          <wp:simplePos x="0" y="0"/>
          <wp:positionH relativeFrom="page">
            <wp:align>center</wp:align>
          </wp:positionH>
          <wp:positionV relativeFrom="page">
            <wp:posOffset>0</wp:posOffset>
          </wp:positionV>
          <wp:extent cx="7560000" cy="1288800"/>
          <wp:effectExtent l="0" t="0" r="317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158_CS Corporate Department A4 PMS_207 TEMPLATE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8880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4656" behindDoc="0" locked="0" layoutInCell="1" allowOverlap="1" wp14:anchorId="43B26B26" wp14:editId="2EC56F4A">
              <wp:simplePos x="0" y="0"/>
              <wp:positionH relativeFrom="page">
                <wp:posOffset>-107646</wp:posOffset>
              </wp:positionH>
              <wp:positionV relativeFrom="paragraph">
                <wp:posOffset>-356870</wp:posOffset>
              </wp:positionV>
              <wp:extent cx="70129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129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E22BFC" id="Straight Connector 2" o:spid="_x0000_s1026" style="position:absolute;z-index:2516546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8.5pt,-28.1pt" to="543.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" strokecolor="white [3212]" strokeweight=".5pt">
              <v:stroke joinstyle="miter"/>
              <w10:wrap anchorx="page"/>
            </v:line>
          </w:pict>
        </mc:Fallback>
      </mc:AlternateContent>
    </w:r>
    <w:r>
      <w:rPr>
        <w:noProof/>
        <w:lang w:val="en-AU" w:eastAsia="en-AU"/>
      </w:rPr>
      <mc:AlternateContent>
        <mc:Choice Requires="wps">
          <w:drawing>
            <wp:anchor distT="0" distB="0" distL="114300" distR="114300" simplePos="0" relativeHeight="251655680" behindDoc="0" locked="0" layoutInCell="1" allowOverlap="1" wp14:anchorId="674B4598" wp14:editId="4DB9BEA5">
              <wp:simplePos x="0" y="0"/>
              <wp:positionH relativeFrom="column">
                <wp:posOffset>3222321</wp:posOffset>
              </wp:positionH>
              <wp:positionV relativeFrom="paragraph">
                <wp:posOffset>-577850</wp:posOffset>
              </wp:positionV>
              <wp:extent cx="3116580" cy="30162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116580" cy="301625"/>
                      </a:xfrm>
                      <a:prstGeom prst="rect">
                        <a:avLst/>
                      </a:prstGeom>
                      <a:noFill/>
                      <a:ln w="6350">
                        <a:noFill/>
                      </a:ln>
                    </wps:spPr>
                    <wps:txbx>
                      <w:txbxContent>
                        <w:p w14:paraId="2D6BF906" w14:textId="77777777" w:rsidR="00541E30" w:rsidRPr="00897277" w:rsidRDefault="00990D0C" w:rsidP="005C69BF">
                          <w:pPr>
                            <w:pStyle w:val="DJAGnameinheader"/>
                          </w:pPr>
                          <w:r w:rsidRPr="00897277">
                            <w:t>Department of Justice and Attorney-General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B4598" id="Text Box 3" o:spid="_x0000_s1030" type="#_x0000_t202" style="position:absolute;margin-left:253.75pt;margin-top:-45.5pt;width:245.4pt;height: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" filled="f" stroked="f" strokeweight=".5pt">
              <v:textbox>
                <w:txbxContent>
                  <w:p w14:paraId="2D6BF906" w14:textId="77777777" w:rsidR="00541E30" w:rsidRPr="00897277" w:rsidRDefault="00990D0C" w:rsidP="005C69BF">
                    <w:pPr>
                      <w:pStyle w:val="DJAGnameinheader"/>
                    </w:pPr>
                    <w:r w:rsidRPr="00897277">
                      <w:t>Department of Justice and Attorney-General</w:t>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478"/>
    <w:multiLevelType w:val="hybridMultilevel"/>
    <w:tmpl w:val="C8804FEA"/>
    <w:lvl w:ilvl="0" w:tplc="B2481870">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BF734E"/>
    <w:multiLevelType w:val="hybridMultilevel"/>
    <w:tmpl w:val="149C2A1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11A9384F"/>
    <w:multiLevelType w:val="hybridMultilevel"/>
    <w:tmpl w:val="C8804FE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62E0854"/>
    <w:multiLevelType w:val="hybridMultilevel"/>
    <w:tmpl w:val="3D02E858"/>
    <w:lvl w:ilvl="0" w:tplc="7C8ED14E">
      <w:start w:val="1"/>
      <w:numFmt w:val="lowerLetter"/>
      <w:lvlText w:val="(%1)"/>
      <w:lvlJc w:val="left"/>
      <w:pPr>
        <w:ind w:left="1534" w:hanging="360"/>
      </w:pPr>
      <w:rPr>
        <w:rFonts w:hint="default"/>
      </w:rPr>
    </w:lvl>
    <w:lvl w:ilvl="1" w:tplc="0C090019" w:tentative="1">
      <w:start w:val="1"/>
      <w:numFmt w:val="lowerLetter"/>
      <w:lvlText w:val="%2."/>
      <w:lvlJc w:val="left"/>
      <w:pPr>
        <w:ind w:left="2254" w:hanging="360"/>
      </w:pPr>
    </w:lvl>
    <w:lvl w:ilvl="2" w:tplc="0C09001B" w:tentative="1">
      <w:start w:val="1"/>
      <w:numFmt w:val="lowerRoman"/>
      <w:lvlText w:val="%3."/>
      <w:lvlJc w:val="right"/>
      <w:pPr>
        <w:ind w:left="2974" w:hanging="180"/>
      </w:pPr>
    </w:lvl>
    <w:lvl w:ilvl="3" w:tplc="0C09000F" w:tentative="1">
      <w:start w:val="1"/>
      <w:numFmt w:val="decimal"/>
      <w:lvlText w:val="%4."/>
      <w:lvlJc w:val="left"/>
      <w:pPr>
        <w:ind w:left="3694" w:hanging="360"/>
      </w:pPr>
    </w:lvl>
    <w:lvl w:ilvl="4" w:tplc="0C090019" w:tentative="1">
      <w:start w:val="1"/>
      <w:numFmt w:val="lowerLetter"/>
      <w:lvlText w:val="%5."/>
      <w:lvlJc w:val="left"/>
      <w:pPr>
        <w:ind w:left="4414" w:hanging="360"/>
      </w:pPr>
    </w:lvl>
    <w:lvl w:ilvl="5" w:tplc="0C09001B" w:tentative="1">
      <w:start w:val="1"/>
      <w:numFmt w:val="lowerRoman"/>
      <w:lvlText w:val="%6."/>
      <w:lvlJc w:val="right"/>
      <w:pPr>
        <w:ind w:left="5134" w:hanging="180"/>
      </w:pPr>
    </w:lvl>
    <w:lvl w:ilvl="6" w:tplc="0C09000F" w:tentative="1">
      <w:start w:val="1"/>
      <w:numFmt w:val="decimal"/>
      <w:lvlText w:val="%7."/>
      <w:lvlJc w:val="left"/>
      <w:pPr>
        <w:ind w:left="5854" w:hanging="360"/>
      </w:pPr>
    </w:lvl>
    <w:lvl w:ilvl="7" w:tplc="0C090019" w:tentative="1">
      <w:start w:val="1"/>
      <w:numFmt w:val="lowerLetter"/>
      <w:lvlText w:val="%8."/>
      <w:lvlJc w:val="left"/>
      <w:pPr>
        <w:ind w:left="6574" w:hanging="360"/>
      </w:pPr>
    </w:lvl>
    <w:lvl w:ilvl="8" w:tplc="0C09001B" w:tentative="1">
      <w:start w:val="1"/>
      <w:numFmt w:val="lowerRoman"/>
      <w:lvlText w:val="%9."/>
      <w:lvlJc w:val="right"/>
      <w:pPr>
        <w:ind w:left="7294" w:hanging="180"/>
      </w:pPr>
    </w:lvl>
  </w:abstractNum>
  <w:abstractNum w:abstractNumId="4" w15:restartNumberingAfterBreak="0">
    <w:nsid w:val="1C2E579F"/>
    <w:multiLevelType w:val="hybridMultilevel"/>
    <w:tmpl w:val="89F8610E"/>
    <w:lvl w:ilvl="0" w:tplc="21C86094">
      <w:start w:val="1"/>
      <w:numFmt w:val="lowerRoman"/>
      <w:lvlText w:val="(%1)"/>
      <w:lvlJc w:val="left"/>
      <w:pPr>
        <w:ind w:left="1516" w:hanging="360"/>
      </w:pPr>
      <w:rPr>
        <w:rFonts w:hint="default"/>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5" w15:restartNumberingAfterBreak="0">
    <w:nsid w:val="1F8C76D3"/>
    <w:multiLevelType w:val="hybridMultilevel"/>
    <w:tmpl w:val="EC60DCBA"/>
    <w:lvl w:ilvl="0" w:tplc="513CBC4E">
      <w:start w:val="1"/>
      <w:numFmt w:val="decimal"/>
      <w:lvlText w:val="%1."/>
      <w:lvlJc w:val="left"/>
      <w:pPr>
        <w:ind w:left="680" w:hanging="680"/>
      </w:pPr>
      <w:rPr>
        <w:rFonts w:hint="default"/>
        <w:b w:val="0"/>
        <w:bCs w:val="0"/>
        <w:i w:val="0"/>
        <w:iCs w:val="0"/>
      </w:rPr>
    </w:lvl>
    <w:lvl w:ilvl="1" w:tplc="0C090019">
      <w:start w:val="1"/>
      <w:numFmt w:val="lowerLetter"/>
      <w:lvlText w:val="%2."/>
      <w:lvlJc w:val="left"/>
      <w:pPr>
        <w:ind w:left="796" w:hanging="360"/>
      </w:pPr>
    </w:lvl>
    <w:lvl w:ilvl="2" w:tplc="0C09001B">
      <w:start w:val="1"/>
      <w:numFmt w:val="lowerRoman"/>
      <w:lvlText w:val="%3."/>
      <w:lvlJc w:val="right"/>
      <w:pPr>
        <w:ind w:left="1516" w:hanging="180"/>
      </w:pPr>
    </w:lvl>
    <w:lvl w:ilvl="3" w:tplc="8938892E">
      <w:start w:val="1"/>
      <w:numFmt w:val="lowerLetter"/>
      <w:lvlText w:val="(%4)"/>
      <w:lvlJc w:val="left"/>
      <w:pPr>
        <w:ind w:left="2236" w:hanging="360"/>
      </w:pPr>
      <w:rPr>
        <w:rFonts w:hint="default"/>
      </w:rPr>
    </w:lvl>
    <w:lvl w:ilvl="4" w:tplc="0C090019">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6" w15:restartNumberingAfterBreak="0">
    <w:nsid w:val="22AB3B3A"/>
    <w:multiLevelType w:val="hybridMultilevel"/>
    <w:tmpl w:val="BF5A99D0"/>
    <w:lvl w:ilvl="0" w:tplc="02B886AA">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2313388E"/>
    <w:multiLevelType w:val="multilevel"/>
    <w:tmpl w:val="98A4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B74F1"/>
    <w:multiLevelType w:val="multilevel"/>
    <w:tmpl w:val="93B89F6A"/>
    <w:lvl w:ilvl="0">
      <w:start w:val="1"/>
      <w:numFmt w:val="decimal"/>
      <w:lvlText w:val="%1."/>
      <w:lvlJc w:val="left"/>
      <w:pPr>
        <w:ind w:left="436" w:hanging="360"/>
      </w:pPr>
    </w:lvl>
    <w:lvl w:ilvl="1">
      <w:start w:val="1"/>
      <w:numFmt w:val="decimal"/>
      <w:isLgl/>
      <w:lvlText w:val="%1.%2"/>
      <w:lvlJc w:val="left"/>
      <w:pPr>
        <w:ind w:left="780" w:hanging="360"/>
      </w:pPr>
      <w:rPr>
        <w:rFonts w:hint="default"/>
      </w:rPr>
    </w:lvl>
    <w:lvl w:ilvl="2">
      <w:start w:val="1"/>
      <w:numFmt w:val="decimal"/>
      <w:isLgl/>
      <w:lvlText w:val="%1.%2.%3"/>
      <w:lvlJc w:val="left"/>
      <w:pPr>
        <w:ind w:left="2989" w:hanging="720"/>
      </w:pPr>
      <w:rPr>
        <w:rFonts w:hint="default"/>
        <w:sz w:val="22"/>
        <w:szCs w:val="22"/>
      </w:rPr>
    </w:lvl>
    <w:lvl w:ilvl="3">
      <w:start w:val="1"/>
      <w:numFmt w:val="decimal"/>
      <w:isLgl/>
      <w:lvlText w:val="%1.%2.%3.%4"/>
      <w:lvlJc w:val="left"/>
      <w:pPr>
        <w:ind w:left="1828"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2876" w:hanging="1080"/>
      </w:pPr>
      <w:rPr>
        <w:rFonts w:hint="default"/>
      </w:rPr>
    </w:lvl>
    <w:lvl w:ilvl="6">
      <w:start w:val="1"/>
      <w:numFmt w:val="decimal"/>
      <w:isLgl/>
      <w:lvlText w:val="%1.%2.%3.%4.%5.%6.%7"/>
      <w:lvlJc w:val="left"/>
      <w:pPr>
        <w:ind w:left="358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628" w:hanging="1800"/>
      </w:pPr>
      <w:rPr>
        <w:rFonts w:hint="default"/>
      </w:rPr>
    </w:lvl>
  </w:abstractNum>
  <w:abstractNum w:abstractNumId="9" w15:restartNumberingAfterBreak="0">
    <w:nsid w:val="299C78DF"/>
    <w:multiLevelType w:val="multilevel"/>
    <w:tmpl w:val="21C028B4"/>
    <w:lvl w:ilvl="0">
      <w:start w:val="1"/>
      <w:numFmt w:val="decimal"/>
      <w:lvlText w:val="%1."/>
      <w:lvlJc w:val="left"/>
      <w:pPr>
        <w:ind w:left="1080" w:hanging="36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DD45DBC"/>
    <w:multiLevelType w:val="hybridMultilevel"/>
    <w:tmpl w:val="23281214"/>
    <w:lvl w:ilvl="0" w:tplc="56485B06">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30475903"/>
    <w:multiLevelType w:val="multilevel"/>
    <w:tmpl w:val="026A03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017BD5"/>
    <w:multiLevelType w:val="multilevel"/>
    <w:tmpl w:val="FF0CFEB4"/>
    <w:lvl w:ilvl="0">
      <w:start w:val="2"/>
      <w:numFmt w:val="decimal"/>
      <w:lvlText w:val="%1"/>
      <w:lvlJc w:val="left"/>
      <w:pPr>
        <w:ind w:left="480" w:hanging="480"/>
      </w:pPr>
      <w:rPr>
        <w:rFonts w:hint="default"/>
      </w:rPr>
    </w:lvl>
    <w:lvl w:ilvl="1">
      <w:start w:val="4"/>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3" w15:restartNumberingAfterBreak="0">
    <w:nsid w:val="38DB6DA4"/>
    <w:multiLevelType w:val="hybridMultilevel"/>
    <w:tmpl w:val="F2D6B55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A723A2"/>
    <w:multiLevelType w:val="hybridMultilevel"/>
    <w:tmpl w:val="1D8E1C8C"/>
    <w:lvl w:ilvl="0" w:tplc="A42E25C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D87447"/>
    <w:multiLevelType w:val="multilevel"/>
    <w:tmpl w:val="7ED8C7DC"/>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42B71673"/>
    <w:multiLevelType w:val="hybridMultilevel"/>
    <w:tmpl w:val="149C2A14"/>
    <w:lvl w:ilvl="0" w:tplc="56485B06">
      <w:start w:val="1"/>
      <w:numFmt w:val="lowerLetter"/>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45EA5B75"/>
    <w:multiLevelType w:val="hybridMultilevel"/>
    <w:tmpl w:val="C1429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921162"/>
    <w:multiLevelType w:val="hybridMultilevel"/>
    <w:tmpl w:val="9F80722E"/>
    <w:lvl w:ilvl="0" w:tplc="FFFFFFFF">
      <w:start w:val="1"/>
      <w:numFmt w:val="lowerRoman"/>
      <w:lvlText w:val="(%1)"/>
      <w:lvlJc w:val="left"/>
      <w:pPr>
        <w:ind w:left="1876" w:hanging="720"/>
      </w:pPr>
      <w:rPr>
        <w:rFonts w:hint="default"/>
      </w:rPr>
    </w:lvl>
    <w:lvl w:ilvl="1" w:tplc="FFFFFFFF" w:tentative="1">
      <w:start w:val="1"/>
      <w:numFmt w:val="lowerLetter"/>
      <w:lvlText w:val="%2."/>
      <w:lvlJc w:val="left"/>
      <w:pPr>
        <w:ind w:left="2236" w:hanging="360"/>
      </w:pPr>
    </w:lvl>
    <w:lvl w:ilvl="2" w:tplc="FFFFFFFF" w:tentative="1">
      <w:start w:val="1"/>
      <w:numFmt w:val="lowerRoman"/>
      <w:lvlText w:val="%3."/>
      <w:lvlJc w:val="right"/>
      <w:pPr>
        <w:ind w:left="2956" w:hanging="180"/>
      </w:pPr>
    </w:lvl>
    <w:lvl w:ilvl="3" w:tplc="FFFFFFFF" w:tentative="1">
      <w:start w:val="1"/>
      <w:numFmt w:val="decimal"/>
      <w:lvlText w:val="%4."/>
      <w:lvlJc w:val="left"/>
      <w:pPr>
        <w:ind w:left="3676" w:hanging="360"/>
      </w:pPr>
    </w:lvl>
    <w:lvl w:ilvl="4" w:tplc="FFFFFFFF" w:tentative="1">
      <w:start w:val="1"/>
      <w:numFmt w:val="lowerLetter"/>
      <w:lvlText w:val="%5."/>
      <w:lvlJc w:val="left"/>
      <w:pPr>
        <w:ind w:left="4396" w:hanging="360"/>
      </w:pPr>
    </w:lvl>
    <w:lvl w:ilvl="5" w:tplc="FFFFFFFF" w:tentative="1">
      <w:start w:val="1"/>
      <w:numFmt w:val="lowerRoman"/>
      <w:lvlText w:val="%6."/>
      <w:lvlJc w:val="right"/>
      <w:pPr>
        <w:ind w:left="5116" w:hanging="180"/>
      </w:pPr>
    </w:lvl>
    <w:lvl w:ilvl="6" w:tplc="FFFFFFFF" w:tentative="1">
      <w:start w:val="1"/>
      <w:numFmt w:val="decimal"/>
      <w:lvlText w:val="%7."/>
      <w:lvlJc w:val="left"/>
      <w:pPr>
        <w:ind w:left="5836" w:hanging="360"/>
      </w:pPr>
    </w:lvl>
    <w:lvl w:ilvl="7" w:tplc="FFFFFFFF" w:tentative="1">
      <w:start w:val="1"/>
      <w:numFmt w:val="lowerLetter"/>
      <w:lvlText w:val="%8."/>
      <w:lvlJc w:val="left"/>
      <w:pPr>
        <w:ind w:left="6556" w:hanging="360"/>
      </w:pPr>
    </w:lvl>
    <w:lvl w:ilvl="8" w:tplc="FFFFFFFF" w:tentative="1">
      <w:start w:val="1"/>
      <w:numFmt w:val="lowerRoman"/>
      <w:lvlText w:val="%9."/>
      <w:lvlJc w:val="right"/>
      <w:pPr>
        <w:ind w:left="7276" w:hanging="180"/>
      </w:pPr>
    </w:lvl>
  </w:abstractNum>
  <w:abstractNum w:abstractNumId="19" w15:restartNumberingAfterBreak="0">
    <w:nsid w:val="53215D6D"/>
    <w:multiLevelType w:val="hybridMultilevel"/>
    <w:tmpl w:val="B63A8058"/>
    <w:lvl w:ilvl="0" w:tplc="9DBCB31C">
      <w:start w:val="2"/>
      <w:numFmt w:val="bullet"/>
      <w:lvlText w:val="-"/>
      <w:lvlJc w:val="left"/>
      <w:pPr>
        <w:ind w:left="1534" w:hanging="360"/>
      </w:pPr>
      <w:rPr>
        <w:rFonts w:ascii="Arial" w:eastAsiaTheme="minorHAnsi" w:hAnsi="Arial" w:cs="Arial" w:hint="default"/>
      </w:rPr>
    </w:lvl>
    <w:lvl w:ilvl="1" w:tplc="0C090003" w:tentative="1">
      <w:start w:val="1"/>
      <w:numFmt w:val="bullet"/>
      <w:lvlText w:val="o"/>
      <w:lvlJc w:val="left"/>
      <w:pPr>
        <w:ind w:left="2254" w:hanging="360"/>
      </w:pPr>
      <w:rPr>
        <w:rFonts w:ascii="Courier New" w:hAnsi="Courier New" w:cs="Courier New" w:hint="default"/>
      </w:rPr>
    </w:lvl>
    <w:lvl w:ilvl="2" w:tplc="0C090005" w:tentative="1">
      <w:start w:val="1"/>
      <w:numFmt w:val="bullet"/>
      <w:lvlText w:val=""/>
      <w:lvlJc w:val="left"/>
      <w:pPr>
        <w:ind w:left="2974" w:hanging="360"/>
      </w:pPr>
      <w:rPr>
        <w:rFonts w:ascii="Wingdings" w:hAnsi="Wingdings" w:hint="default"/>
      </w:rPr>
    </w:lvl>
    <w:lvl w:ilvl="3" w:tplc="0C090001" w:tentative="1">
      <w:start w:val="1"/>
      <w:numFmt w:val="bullet"/>
      <w:lvlText w:val=""/>
      <w:lvlJc w:val="left"/>
      <w:pPr>
        <w:ind w:left="3694" w:hanging="360"/>
      </w:pPr>
      <w:rPr>
        <w:rFonts w:ascii="Symbol" w:hAnsi="Symbol" w:hint="default"/>
      </w:rPr>
    </w:lvl>
    <w:lvl w:ilvl="4" w:tplc="0C090003" w:tentative="1">
      <w:start w:val="1"/>
      <w:numFmt w:val="bullet"/>
      <w:lvlText w:val="o"/>
      <w:lvlJc w:val="left"/>
      <w:pPr>
        <w:ind w:left="4414" w:hanging="360"/>
      </w:pPr>
      <w:rPr>
        <w:rFonts w:ascii="Courier New" w:hAnsi="Courier New" w:cs="Courier New" w:hint="default"/>
      </w:rPr>
    </w:lvl>
    <w:lvl w:ilvl="5" w:tplc="0C090005" w:tentative="1">
      <w:start w:val="1"/>
      <w:numFmt w:val="bullet"/>
      <w:lvlText w:val=""/>
      <w:lvlJc w:val="left"/>
      <w:pPr>
        <w:ind w:left="5134" w:hanging="360"/>
      </w:pPr>
      <w:rPr>
        <w:rFonts w:ascii="Wingdings" w:hAnsi="Wingdings" w:hint="default"/>
      </w:rPr>
    </w:lvl>
    <w:lvl w:ilvl="6" w:tplc="0C090001" w:tentative="1">
      <w:start w:val="1"/>
      <w:numFmt w:val="bullet"/>
      <w:lvlText w:val=""/>
      <w:lvlJc w:val="left"/>
      <w:pPr>
        <w:ind w:left="5854" w:hanging="360"/>
      </w:pPr>
      <w:rPr>
        <w:rFonts w:ascii="Symbol" w:hAnsi="Symbol" w:hint="default"/>
      </w:rPr>
    </w:lvl>
    <w:lvl w:ilvl="7" w:tplc="0C090003" w:tentative="1">
      <w:start w:val="1"/>
      <w:numFmt w:val="bullet"/>
      <w:lvlText w:val="o"/>
      <w:lvlJc w:val="left"/>
      <w:pPr>
        <w:ind w:left="6574" w:hanging="360"/>
      </w:pPr>
      <w:rPr>
        <w:rFonts w:ascii="Courier New" w:hAnsi="Courier New" w:cs="Courier New" w:hint="default"/>
      </w:rPr>
    </w:lvl>
    <w:lvl w:ilvl="8" w:tplc="0C090005" w:tentative="1">
      <w:start w:val="1"/>
      <w:numFmt w:val="bullet"/>
      <w:lvlText w:val=""/>
      <w:lvlJc w:val="left"/>
      <w:pPr>
        <w:ind w:left="7294" w:hanging="360"/>
      </w:pPr>
      <w:rPr>
        <w:rFonts w:ascii="Wingdings" w:hAnsi="Wingdings" w:hint="default"/>
      </w:rPr>
    </w:lvl>
  </w:abstractNum>
  <w:abstractNum w:abstractNumId="20" w15:restartNumberingAfterBreak="0">
    <w:nsid w:val="53FD5108"/>
    <w:multiLevelType w:val="hybridMultilevel"/>
    <w:tmpl w:val="EC54E8C6"/>
    <w:lvl w:ilvl="0" w:tplc="0C090019">
      <w:start w:val="1"/>
      <w:numFmt w:val="lowerLetter"/>
      <w:lvlText w:val="%1."/>
      <w:lvlJc w:val="left"/>
      <w:pPr>
        <w:ind w:left="796" w:hanging="360"/>
      </w:p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21" w15:restartNumberingAfterBreak="0">
    <w:nsid w:val="58AA3916"/>
    <w:multiLevelType w:val="hybridMultilevel"/>
    <w:tmpl w:val="9F80722E"/>
    <w:lvl w:ilvl="0" w:tplc="21C86094">
      <w:start w:val="1"/>
      <w:numFmt w:val="lowerRoman"/>
      <w:lvlText w:val="(%1)"/>
      <w:lvlJc w:val="left"/>
      <w:pPr>
        <w:ind w:left="1876" w:hanging="720"/>
      </w:pPr>
      <w:rPr>
        <w:rFonts w:hint="default"/>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22" w15:restartNumberingAfterBreak="0">
    <w:nsid w:val="5AB50C7C"/>
    <w:multiLevelType w:val="hybridMultilevel"/>
    <w:tmpl w:val="B3E6FAD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72319A"/>
    <w:multiLevelType w:val="hybridMultilevel"/>
    <w:tmpl w:val="3862882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FF429E"/>
    <w:multiLevelType w:val="hybridMultilevel"/>
    <w:tmpl w:val="8DF2FD64"/>
    <w:lvl w:ilvl="0" w:tplc="21C86094">
      <w:start w:val="1"/>
      <w:numFmt w:val="lowerRoman"/>
      <w:lvlText w:val="(%1)"/>
      <w:lvlJc w:val="left"/>
      <w:pPr>
        <w:ind w:left="1876" w:hanging="720"/>
      </w:pPr>
      <w:rPr>
        <w:rFonts w:hint="default"/>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25" w15:restartNumberingAfterBreak="0">
    <w:nsid w:val="638408EC"/>
    <w:multiLevelType w:val="hybridMultilevel"/>
    <w:tmpl w:val="149C2A14"/>
    <w:lvl w:ilvl="0" w:tplc="FFFFFFFF">
      <w:start w:val="1"/>
      <w:numFmt w:val="lowerLetter"/>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6" w15:restartNumberingAfterBreak="0">
    <w:nsid w:val="677A10F3"/>
    <w:multiLevelType w:val="hybridMultilevel"/>
    <w:tmpl w:val="F2D6B5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8C7355"/>
    <w:multiLevelType w:val="multilevel"/>
    <w:tmpl w:val="F826826C"/>
    <w:lvl w:ilvl="0">
      <w:start w:val="1"/>
      <w:numFmt w:val="none"/>
      <w:pStyle w:val="Tabletext"/>
      <w:suff w:val="nothing"/>
      <w:lvlText w:val=""/>
      <w:lvlJc w:val="left"/>
      <w:pPr>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lowerLetter"/>
      <w:lvlText w:val="%3"/>
      <w:lvlJc w:val="left"/>
      <w:pPr>
        <w:tabs>
          <w:tab w:val="num" w:pos="567"/>
        </w:tabs>
        <w:ind w:left="567" w:hanging="283"/>
      </w:pPr>
      <w:rPr>
        <w:rFonts w:hint="default"/>
      </w:rPr>
    </w:lvl>
    <w:lvl w:ilvl="3">
      <w:start w:val="1"/>
      <w:numFmt w:val="none"/>
      <w:lvlRestart w:val="0"/>
      <w:suff w:val="nothing"/>
      <w:lvlText w:val=""/>
      <w:lvlJc w:val="left"/>
      <w:pPr>
        <w:ind w:left="567" w:firstLine="0"/>
      </w:pPr>
      <w:rPr>
        <w:rFonts w:hint="default"/>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7"/>
      <w:lvlJc w:val="left"/>
      <w:pPr>
        <w:ind w:left="567" w:firstLine="0"/>
      </w:pPr>
      <w:rPr>
        <w:rFonts w:hint="default"/>
      </w:rPr>
    </w:lvl>
    <w:lvl w:ilvl="7">
      <w:start w:val="1"/>
      <w:numFmt w:val="none"/>
      <w:lvlRestart w:val="0"/>
      <w:suff w:val="nothing"/>
      <w:lvlText w:val="%8"/>
      <w:lvlJc w:val="left"/>
      <w:pPr>
        <w:ind w:left="567" w:firstLine="0"/>
      </w:pPr>
      <w:rPr>
        <w:rFonts w:hint="default"/>
      </w:rPr>
    </w:lvl>
    <w:lvl w:ilvl="8">
      <w:start w:val="1"/>
      <w:numFmt w:val="none"/>
      <w:lvlRestart w:val="0"/>
      <w:suff w:val="nothing"/>
      <w:lvlText w:val="%9"/>
      <w:lvlJc w:val="left"/>
      <w:pPr>
        <w:ind w:left="567" w:firstLine="0"/>
      </w:pPr>
      <w:rPr>
        <w:rFonts w:hint="default"/>
      </w:rPr>
    </w:lvl>
  </w:abstractNum>
  <w:abstractNum w:abstractNumId="28" w15:restartNumberingAfterBreak="0">
    <w:nsid w:val="75BE4382"/>
    <w:multiLevelType w:val="hybridMultilevel"/>
    <w:tmpl w:val="E9B41D3E"/>
    <w:lvl w:ilvl="0" w:tplc="B63CAE28">
      <w:start w:val="1"/>
      <w:numFmt w:val="decimal"/>
      <w:lvlText w:val="%1."/>
      <w:lvlJc w:val="left"/>
      <w:pPr>
        <w:tabs>
          <w:tab w:val="num" w:pos="4330"/>
        </w:tabs>
        <w:ind w:left="4330" w:hanging="360"/>
      </w:pPr>
      <w:rPr>
        <w:b w:val="0"/>
        <w:bCs/>
        <w:i w:val="0"/>
        <w:iCs/>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05">
      <w:start w:val="1"/>
      <w:numFmt w:val="bullet"/>
      <w:lvlText w:val=""/>
      <w:lvlJc w:val="left"/>
      <w:pPr>
        <w:ind w:left="1437" w:hanging="360"/>
      </w:pPr>
      <w:rPr>
        <w:rFonts w:ascii="Wingdings" w:hAnsi="Wingding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78BC2539"/>
    <w:multiLevelType w:val="hybridMultilevel"/>
    <w:tmpl w:val="6180FC9A"/>
    <w:lvl w:ilvl="0" w:tplc="56485B06">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0" w15:restartNumberingAfterBreak="0">
    <w:nsid w:val="7C4948AC"/>
    <w:multiLevelType w:val="multilevel"/>
    <w:tmpl w:val="887A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6649891">
    <w:abstractNumId w:val="14"/>
  </w:num>
  <w:num w:numId="2" w16cid:durableId="782919063">
    <w:abstractNumId w:val="27"/>
  </w:num>
  <w:num w:numId="3" w16cid:durableId="1193617534">
    <w:abstractNumId w:val="9"/>
  </w:num>
  <w:num w:numId="4" w16cid:durableId="137384159">
    <w:abstractNumId w:val="28"/>
  </w:num>
  <w:num w:numId="5" w16cid:durableId="1319461739">
    <w:abstractNumId w:val="0"/>
  </w:num>
  <w:num w:numId="6" w16cid:durableId="715397582">
    <w:abstractNumId w:val="16"/>
  </w:num>
  <w:num w:numId="7" w16cid:durableId="755442336">
    <w:abstractNumId w:val="6"/>
  </w:num>
  <w:num w:numId="8" w16cid:durableId="1583640428">
    <w:abstractNumId w:val="2"/>
  </w:num>
  <w:num w:numId="9" w16cid:durableId="1998462227">
    <w:abstractNumId w:val="21"/>
  </w:num>
  <w:num w:numId="10" w16cid:durableId="78643850">
    <w:abstractNumId w:val="18"/>
  </w:num>
  <w:num w:numId="11" w16cid:durableId="773285709">
    <w:abstractNumId w:val="24"/>
  </w:num>
  <w:num w:numId="12" w16cid:durableId="634531611">
    <w:abstractNumId w:val="4"/>
  </w:num>
  <w:num w:numId="13" w16cid:durableId="293609921">
    <w:abstractNumId w:val="10"/>
  </w:num>
  <w:num w:numId="14" w16cid:durableId="1216116007">
    <w:abstractNumId w:val="29"/>
  </w:num>
  <w:num w:numId="15" w16cid:durableId="1121798626">
    <w:abstractNumId w:val="1"/>
  </w:num>
  <w:num w:numId="16" w16cid:durableId="355808948">
    <w:abstractNumId w:val="15"/>
  </w:num>
  <w:num w:numId="17" w16cid:durableId="1662352115">
    <w:abstractNumId w:val="12"/>
  </w:num>
  <w:num w:numId="18" w16cid:durableId="650597960">
    <w:abstractNumId w:val="19"/>
  </w:num>
  <w:num w:numId="19" w16cid:durableId="1338651715">
    <w:abstractNumId w:val="3"/>
  </w:num>
  <w:num w:numId="20" w16cid:durableId="283312644">
    <w:abstractNumId w:val="8"/>
  </w:num>
  <w:num w:numId="21" w16cid:durableId="2018194122">
    <w:abstractNumId w:val="5"/>
  </w:num>
  <w:num w:numId="22" w16cid:durableId="1388185752">
    <w:abstractNumId w:val="20"/>
  </w:num>
  <w:num w:numId="23" w16cid:durableId="132216742">
    <w:abstractNumId w:val="25"/>
  </w:num>
  <w:num w:numId="24" w16cid:durableId="91585280">
    <w:abstractNumId w:val="13"/>
  </w:num>
  <w:num w:numId="25" w16cid:durableId="1800223014">
    <w:abstractNumId w:val="26"/>
  </w:num>
  <w:num w:numId="26" w16cid:durableId="1134911895">
    <w:abstractNumId w:val="7"/>
  </w:num>
  <w:num w:numId="27" w16cid:durableId="1539782294">
    <w:abstractNumId w:val="30"/>
  </w:num>
  <w:num w:numId="28" w16cid:durableId="956185045">
    <w:abstractNumId w:val="23"/>
  </w:num>
  <w:num w:numId="29" w16cid:durableId="1740790251">
    <w:abstractNumId w:val="22"/>
  </w:num>
  <w:num w:numId="30" w16cid:durableId="1192886587">
    <w:abstractNumId w:val="17"/>
  </w:num>
  <w:num w:numId="31" w16cid:durableId="121759447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8C"/>
    <w:rsid w:val="00000060"/>
    <w:rsid w:val="00004AC9"/>
    <w:rsid w:val="00004CB8"/>
    <w:rsid w:val="00005A7C"/>
    <w:rsid w:val="000072F1"/>
    <w:rsid w:val="00013E65"/>
    <w:rsid w:val="00015971"/>
    <w:rsid w:val="00017A28"/>
    <w:rsid w:val="000205ED"/>
    <w:rsid w:val="00021D6A"/>
    <w:rsid w:val="000220FA"/>
    <w:rsid w:val="00022587"/>
    <w:rsid w:val="00026EC1"/>
    <w:rsid w:val="0002752D"/>
    <w:rsid w:val="00030D14"/>
    <w:rsid w:val="000417B2"/>
    <w:rsid w:val="00044389"/>
    <w:rsid w:val="00044E98"/>
    <w:rsid w:val="00047C06"/>
    <w:rsid w:val="00047E11"/>
    <w:rsid w:val="000502E4"/>
    <w:rsid w:val="00050754"/>
    <w:rsid w:val="00053CEA"/>
    <w:rsid w:val="00057772"/>
    <w:rsid w:val="00061C24"/>
    <w:rsid w:val="000625E4"/>
    <w:rsid w:val="00062798"/>
    <w:rsid w:val="00071BE0"/>
    <w:rsid w:val="000744B0"/>
    <w:rsid w:val="00077D79"/>
    <w:rsid w:val="00090537"/>
    <w:rsid w:val="00095E7E"/>
    <w:rsid w:val="000971AA"/>
    <w:rsid w:val="000B0EAA"/>
    <w:rsid w:val="000B3E00"/>
    <w:rsid w:val="000B4C6B"/>
    <w:rsid w:val="000B6663"/>
    <w:rsid w:val="000C30B0"/>
    <w:rsid w:val="000C71A4"/>
    <w:rsid w:val="000D0C0E"/>
    <w:rsid w:val="000D6DA7"/>
    <w:rsid w:val="000E17A1"/>
    <w:rsid w:val="000E2CAB"/>
    <w:rsid w:val="000F0E8B"/>
    <w:rsid w:val="000F2EC7"/>
    <w:rsid w:val="00101B5A"/>
    <w:rsid w:val="00102858"/>
    <w:rsid w:val="00102D3E"/>
    <w:rsid w:val="00107A84"/>
    <w:rsid w:val="001100B6"/>
    <w:rsid w:val="00112D74"/>
    <w:rsid w:val="001151AF"/>
    <w:rsid w:val="00122016"/>
    <w:rsid w:val="00127D98"/>
    <w:rsid w:val="001342F2"/>
    <w:rsid w:val="001363A2"/>
    <w:rsid w:val="00144B37"/>
    <w:rsid w:val="00144E7B"/>
    <w:rsid w:val="0014776F"/>
    <w:rsid w:val="001528FE"/>
    <w:rsid w:val="00155880"/>
    <w:rsid w:val="00155C5F"/>
    <w:rsid w:val="001615F9"/>
    <w:rsid w:val="00172DB1"/>
    <w:rsid w:val="00175B37"/>
    <w:rsid w:val="001800E6"/>
    <w:rsid w:val="00183F6B"/>
    <w:rsid w:val="00187378"/>
    <w:rsid w:val="00190113"/>
    <w:rsid w:val="001911A6"/>
    <w:rsid w:val="0019251B"/>
    <w:rsid w:val="00192CFE"/>
    <w:rsid w:val="00195762"/>
    <w:rsid w:val="00195F3A"/>
    <w:rsid w:val="001A2D73"/>
    <w:rsid w:val="001C28CC"/>
    <w:rsid w:val="001D44B9"/>
    <w:rsid w:val="001D6ABC"/>
    <w:rsid w:val="001D7AEC"/>
    <w:rsid w:val="001E0F9E"/>
    <w:rsid w:val="001E1451"/>
    <w:rsid w:val="001F5EC4"/>
    <w:rsid w:val="00200699"/>
    <w:rsid w:val="00203D5B"/>
    <w:rsid w:val="0020523C"/>
    <w:rsid w:val="00206873"/>
    <w:rsid w:val="00210AF0"/>
    <w:rsid w:val="00216113"/>
    <w:rsid w:val="00222A7A"/>
    <w:rsid w:val="00226082"/>
    <w:rsid w:val="00242821"/>
    <w:rsid w:val="00245305"/>
    <w:rsid w:val="00256F47"/>
    <w:rsid w:val="002605DF"/>
    <w:rsid w:val="00260E60"/>
    <w:rsid w:val="00270FA6"/>
    <w:rsid w:val="0028259C"/>
    <w:rsid w:val="002861E2"/>
    <w:rsid w:val="002863E4"/>
    <w:rsid w:val="00286569"/>
    <w:rsid w:val="00287BC5"/>
    <w:rsid w:val="002A0B79"/>
    <w:rsid w:val="002A3CE4"/>
    <w:rsid w:val="002A61E1"/>
    <w:rsid w:val="002B0F46"/>
    <w:rsid w:val="002D3A26"/>
    <w:rsid w:val="002D48AA"/>
    <w:rsid w:val="002D5EA7"/>
    <w:rsid w:val="002F24D0"/>
    <w:rsid w:val="002F689B"/>
    <w:rsid w:val="00303EB2"/>
    <w:rsid w:val="00304046"/>
    <w:rsid w:val="00310996"/>
    <w:rsid w:val="003121A2"/>
    <w:rsid w:val="00321B6D"/>
    <w:rsid w:val="003276FA"/>
    <w:rsid w:val="003313F9"/>
    <w:rsid w:val="00331B8B"/>
    <w:rsid w:val="003355BE"/>
    <w:rsid w:val="00336162"/>
    <w:rsid w:val="00337BA8"/>
    <w:rsid w:val="00341676"/>
    <w:rsid w:val="00341F41"/>
    <w:rsid w:val="0034634A"/>
    <w:rsid w:val="00366686"/>
    <w:rsid w:val="003705B6"/>
    <w:rsid w:val="00376E52"/>
    <w:rsid w:val="00377557"/>
    <w:rsid w:val="00377CA0"/>
    <w:rsid w:val="003859DF"/>
    <w:rsid w:val="00392AC7"/>
    <w:rsid w:val="00394782"/>
    <w:rsid w:val="0039538E"/>
    <w:rsid w:val="00397B54"/>
    <w:rsid w:val="00397E19"/>
    <w:rsid w:val="003A224B"/>
    <w:rsid w:val="003A76DC"/>
    <w:rsid w:val="003B3071"/>
    <w:rsid w:val="003C2D04"/>
    <w:rsid w:val="003C3B89"/>
    <w:rsid w:val="003C4CE8"/>
    <w:rsid w:val="003C649A"/>
    <w:rsid w:val="003D15E7"/>
    <w:rsid w:val="003D2EA1"/>
    <w:rsid w:val="003E5D6F"/>
    <w:rsid w:val="003F00C8"/>
    <w:rsid w:val="003F71C3"/>
    <w:rsid w:val="004028D6"/>
    <w:rsid w:val="004050C1"/>
    <w:rsid w:val="00405AD6"/>
    <w:rsid w:val="00406D2E"/>
    <w:rsid w:val="00407056"/>
    <w:rsid w:val="00407C9E"/>
    <w:rsid w:val="0041134D"/>
    <w:rsid w:val="00416C5C"/>
    <w:rsid w:val="0042495F"/>
    <w:rsid w:val="00427B10"/>
    <w:rsid w:val="0043138E"/>
    <w:rsid w:val="00432F42"/>
    <w:rsid w:val="00433575"/>
    <w:rsid w:val="00433C9A"/>
    <w:rsid w:val="004353A7"/>
    <w:rsid w:val="00435841"/>
    <w:rsid w:val="00445F70"/>
    <w:rsid w:val="00447DCB"/>
    <w:rsid w:val="004536D8"/>
    <w:rsid w:val="0045387A"/>
    <w:rsid w:val="0045392F"/>
    <w:rsid w:val="004569E5"/>
    <w:rsid w:val="0046158C"/>
    <w:rsid w:val="00461A51"/>
    <w:rsid w:val="0048254F"/>
    <w:rsid w:val="004848F6"/>
    <w:rsid w:val="004B161E"/>
    <w:rsid w:val="004B23CD"/>
    <w:rsid w:val="004B2EA3"/>
    <w:rsid w:val="004B54C6"/>
    <w:rsid w:val="004C127E"/>
    <w:rsid w:val="004C1702"/>
    <w:rsid w:val="004C1EFA"/>
    <w:rsid w:val="004C2B09"/>
    <w:rsid w:val="004C366F"/>
    <w:rsid w:val="004D039E"/>
    <w:rsid w:val="004D71D1"/>
    <w:rsid w:val="004E1D9C"/>
    <w:rsid w:val="004F0926"/>
    <w:rsid w:val="004F565E"/>
    <w:rsid w:val="00511A41"/>
    <w:rsid w:val="0051448C"/>
    <w:rsid w:val="00522BB4"/>
    <w:rsid w:val="00524274"/>
    <w:rsid w:val="005243DA"/>
    <w:rsid w:val="00534A86"/>
    <w:rsid w:val="00535E08"/>
    <w:rsid w:val="00543E2F"/>
    <w:rsid w:val="00544BC5"/>
    <w:rsid w:val="00556C92"/>
    <w:rsid w:val="00563EE7"/>
    <w:rsid w:val="005647DC"/>
    <w:rsid w:val="00564F8C"/>
    <w:rsid w:val="0056780E"/>
    <w:rsid w:val="0057062E"/>
    <w:rsid w:val="00577DD3"/>
    <w:rsid w:val="00580C8E"/>
    <w:rsid w:val="00591E35"/>
    <w:rsid w:val="00592249"/>
    <w:rsid w:val="005965A2"/>
    <w:rsid w:val="0059728A"/>
    <w:rsid w:val="005973A9"/>
    <w:rsid w:val="00597519"/>
    <w:rsid w:val="005A12A6"/>
    <w:rsid w:val="005A3EB0"/>
    <w:rsid w:val="005B4345"/>
    <w:rsid w:val="005B49DE"/>
    <w:rsid w:val="005B58BF"/>
    <w:rsid w:val="005C1DFA"/>
    <w:rsid w:val="005D2321"/>
    <w:rsid w:val="005E1A20"/>
    <w:rsid w:val="005E3BD6"/>
    <w:rsid w:val="005E6331"/>
    <w:rsid w:val="005F3CDF"/>
    <w:rsid w:val="00601530"/>
    <w:rsid w:val="00606118"/>
    <w:rsid w:val="0061432E"/>
    <w:rsid w:val="0061520E"/>
    <w:rsid w:val="006208D7"/>
    <w:rsid w:val="006255ED"/>
    <w:rsid w:val="00626C98"/>
    <w:rsid w:val="00627B90"/>
    <w:rsid w:val="00637724"/>
    <w:rsid w:val="00637CE7"/>
    <w:rsid w:val="00646129"/>
    <w:rsid w:val="00654046"/>
    <w:rsid w:val="00661A79"/>
    <w:rsid w:val="006640F8"/>
    <w:rsid w:val="00672834"/>
    <w:rsid w:val="00676C4E"/>
    <w:rsid w:val="0068166F"/>
    <w:rsid w:val="0068268F"/>
    <w:rsid w:val="00682789"/>
    <w:rsid w:val="00691F1A"/>
    <w:rsid w:val="006A6565"/>
    <w:rsid w:val="006B3FD3"/>
    <w:rsid w:val="006B55C0"/>
    <w:rsid w:val="006B79B2"/>
    <w:rsid w:val="006C428A"/>
    <w:rsid w:val="006C567F"/>
    <w:rsid w:val="006D3263"/>
    <w:rsid w:val="006E0797"/>
    <w:rsid w:val="006E3E23"/>
    <w:rsid w:val="006E5758"/>
    <w:rsid w:val="006F38DD"/>
    <w:rsid w:val="006F54E1"/>
    <w:rsid w:val="00704477"/>
    <w:rsid w:val="00704AAB"/>
    <w:rsid w:val="00707CBC"/>
    <w:rsid w:val="00710C21"/>
    <w:rsid w:val="0072134A"/>
    <w:rsid w:val="007264DD"/>
    <w:rsid w:val="00727E7E"/>
    <w:rsid w:val="00730EBC"/>
    <w:rsid w:val="00732863"/>
    <w:rsid w:val="00734759"/>
    <w:rsid w:val="0073510A"/>
    <w:rsid w:val="0073562D"/>
    <w:rsid w:val="00742FA6"/>
    <w:rsid w:val="00743282"/>
    <w:rsid w:val="00750A95"/>
    <w:rsid w:val="00750B33"/>
    <w:rsid w:val="00752BB2"/>
    <w:rsid w:val="007561A5"/>
    <w:rsid w:val="0075637C"/>
    <w:rsid w:val="007617FA"/>
    <w:rsid w:val="00763B9E"/>
    <w:rsid w:val="0076600F"/>
    <w:rsid w:val="00773731"/>
    <w:rsid w:val="00773D5B"/>
    <w:rsid w:val="00777800"/>
    <w:rsid w:val="007808BF"/>
    <w:rsid w:val="007837AB"/>
    <w:rsid w:val="00787B85"/>
    <w:rsid w:val="00790B60"/>
    <w:rsid w:val="00792E41"/>
    <w:rsid w:val="007A20AF"/>
    <w:rsid w:val="007C422E"/>
    <w:rsid w:val="007C5ADF"/>
    <w:rsid w:val="007D6BAB"/>
    <w:rsid w:val="007E2C34"/>
    <w:rsid w:val="007E3F98"/>
    <w:rsid w:val="007E51FA"/>
    <w:rsid w:val="007F0D98"/>
    <w:rsid w:val="007F0DDE"/>
    <w:rsid w:val="007F3123"/>
    <w:rsid w:val="007F4A9B"/>
    <w:rsid w:val="007F4CC4"/>
    <w:rsid w:val="0080083E"/>
    <w:rsid w:val="00807F71"/>
    <w:rsid w:val="0082265A"/>
    <w:rsid w:val="008265EA"/>
    <w:rsid w:val="00835816"/>
    <w:rsid w:val="00836446"/>
    <w:rsid w:val="0083646D"/>
    <w:rsid w:val="00841057"/>
    <w:rsid w:val="008472AF"/>
    <w:rsid w:val="00853198"/>
    <w:rsid w:val="00854704"/>
    <w:rsid w:val="00861339"/>
    <w:rsid w:val="00870040"/>
    <w:rsid w:val="0087597C"/>
    <w:rsid w:val="00881F2F"/>
    <w:rsid w:val="00895F5B"/>
    <w:rsid w:val="00896C86"/>
    <w:rsid w:val="008A000D"/>
    <w:rsid w:val="008A2E13"/>
    <w:rsid w:val="008A43D9"/>
    <w:rsid w:val="008A659A"/>
    <w:rsid w:val="008B4D5F"/>
    <w:rsid w:val="008B7BE0"/>
    <w:rsid w:val="008C42D2"/>
    <w:rsid w:val="008C50C9"/>
    <w:rsid w:val="008C5D1B"/>
    <w:rsid w:val="008D2361"/>
    <w:rsid w:val="008D4458"/>
    <w:rsid w:val="008D6F6D"/>
    <w:rsid w:val="008E0E47"/>
    <w:rsid w:val="008E4683"/>
    <w:rsid w:val="008E59F3"/>
    <w:rsid w:val="008E5CDE"/>
    <w:rsid w:val="00904571"/>
    <w:rsid w:val="00906117"/>
    <w:rsid w:val="00920531"/>
    <w:rsid w:val="00920C4E"/>
    <w:rsid w:val="009217E8"/>
    <w:rsid w:val="00935D06"/>
    <w:rsid w:val="0093759B"/>
    <w:rsid w:val="0094654E"/>
    <w:rsid w:val="00947CD1"/>
    <w:rsid w:val="00950388"/>
    <w:rsid w:val="00960F87"/>
    <w:rsid w:val="00965443"/>
    <w:rsid w:val="00966EF1"/>
    <w:rsid w:val="00977BDD"/>
    <w:rsid w:val="0098328D"/>
    <w:rsid w:val="00990D0C"/>
    <w:rsid w:val="0099229A"/>
    <w:rsid w:val="009923C4"/>
    <w:rsid w:val="009A0BC1"/>
    <w:rsid w:val="009A5D59"/>
    <w:rsid w:val="009B136C"/>
    <w:rsid w:val="009B25E8"/>
    <w:rsid w:val="009B43A6"/>
    <w:rsid w:val="009B52D9"/>
    <w:rsid w:val="009B6557"/>
    <w:rsid w:val="009C2643"/>
    <w:rsid w:val="009C3A77"/>
    <w:rsid w:val="009C41FD"/>
    <w:rsid w:val="009C6C3E"/>
    <w:rsid w:val="009D2C8D"/>
    <w:rsid w:val="009D3A67"/>
    <w:rsid w:val="009D68A0"/>
    <w:rsid w:val="009E06E2"/>
    <w:rsid w:val="009E3CDF"/>
    <w:rsid w:val="009E5EF2"/>
    <w:rsid w:val="009E73FD"/>
    <w:rsid w:val="009F1E4D"/>
    <w:rsid w:val="009F3A5F"/>
    <w:rsid w:val="009F5D75"/>
    <w:rsid w:val="00A00D53"/>
    <w:rsid w:val="00A04E30"/>
    <w:rsid w:val="00A05EF4"/>
    <w:rsid w:val="00A11101"/>
    <w:rsid w:val="00A12A2D"/>
    <w:rsid w:val="00A13B06"/>
    <w:rsid w:val="00A157F1"/>
    <w:rsid w:val="00A1741F"/>
    <w:rsid w:val="00A25944"/>
    <w:rsid w:val="00A304C5"/>
    <w:rsid w:val="00A30DA3"/>
    <w:rsid w:val="00A31774"/>
    <w:rsid w:val="00A31E61"/>
    <w:rsid w:val="00A32492"/>
    <w:rsid w:val="00A45586"/>
    <w:rsid w:val="00A46997"/>
    <w:rsid w:val="00A535FA"/>
    <w:rsid w:val="00A576FD"/>
    <w:rsid w:val="00A578FF"/>
    <w:rsid w:val="00A71581"/>
    <w:rsid w:val="00A83B3A"/>
    <w:rsid w:val="00A922AE"/>
    <w:rsid w:val="00A92590"/>
    <w:rsid w:val="00A9580D"/>
    <w:rsid w:val="00AA4D8B"/>
    <w:rsid w:val="00AA5184"/>
    <w:rsid w:val="00AA72CF"/>
    <w:rsid w:val="00AC69E7"/>
    <w:rsid w:val="00AD4A02"/>
    <w:rsid w:val="00AD67B6"/>
    <w:rsid w:val="00AE03D8"/>
    <w:rsid w:val="00AE12DF"/>
    <w:rsid w:val="00AF4035"/>
    <w:rsid w:val="00AF5D9D"/>
    <w:rsid w:val="00B04E9B"/>
    <w:rsid w:val="00B04EA2"/>
    <w:rsid w:val="00B0699E"/>
    <w:rsid w:val="00B07EFD"/>
    <w:rsid w:val="00B14141"/>
    <w:rsid w:val="00B14970"/>
    <w:rsid w:val="00B23F09"/>
    <w:rsid w:val="00B3500E"/>
    <w:rsid w:val="00B41252"/>
    <w:rsid w:val="00B42944"/>
    <w:rsid w:val="00B42D0F"/>
    <w:rsid w:val="00B43184"/>
    <w:rsid w:val="00B452A9"/>
    <w:rsid w:val="00B47AFF"/>
    <w:rsid w:val="00B50BF6"/>
    <w:rsid w:val="00B51866"/>
    <w:rsid w:val="00B53889"/>
    <w:rsid w:val="00B636DB"/>
    <w:rsid w:val="00B77C4A"/>
    <w:rsid w:val="00B80A32"/>
    <w:rsid w:val="00B828F8"/>
    <w:rsid w:val="00B8472A"/>
    <w:rsid w:val="00B868A5"/>
    <w:rsid w:val="00B87F6A"/>
    <w:rsid w:val="00B9254E"/>
    <w:rsid w:val="00BA3B93"/>
    <w:rsid w:val="00BB14E7"/>
    <w:rsid w:val="00BC1116"/>
    <w:rsid w:val="00BE3B4E"/>
    <w:rsid w:val="00BE518B"/>
    <w:rsid w:val="00BF1759"/>
    <w:rsid w:val="00BF477C"/>
    <w:rsid w:val="00C04E60"/>
    <w:rsid w:val="00C1015E"/>
    <w:rsid w:val="00C116FC"/>
    <w:rsid w:val="00C11BFE"/>
    <w:rsid w:val="00C1470B"/>
    <w:rsid w:val="00C21ECD"/>
    <w:rsid w:val="00C45091"/>
    <w:rsid w:val="00C45547"/>
    <w:rsid w:val="00C45A2A"/>
    <w:rsid w:val="00C53F3B"/>
    <w:rsid w:val="00C63B48"/>
    <w:rsid w:val="00C85356"/>
    <w:rsid w:val="00C932E8"/>
    <w:rsid w:val="00CB1BAE"/>
    <w:rsid w:val="00CB2063"/>
    <w:rsid w:val="00CB503C"/>
    <w:rsid w:val="00CB7887"/>
    <w:rsid w:val="00CC1731"/>
    <w:rsid w:val="00CD0886"/>
    <w:rsid w:val="00CD7269"/>
    <w:rsid w:val="00CE121B"/>
    <w:rsid w:val="00CE67AC"/>
    <w:rsid w:val="00CF21E9"/>
    <w:rsid w:val="00CF46D2"/>
    <w:rsid w:val="00CF4F0E"/>
    <w:rsid w:val="00CF5F1E"/>
    <w:rsid w:val="00CF7CC2"/>
    <w:rsid w:val="00D0041C"/>
    <w:rsid w:val="00D00FF1"/>
    <w:rsid w:val="00D0192A"/>
    <w:rsid w:val="00D0260F"/>
    <w:rsid w:val="00D04E38"/>
    <w:rsid w:val="00D104C7"/>
    <w:rsid w:val="00D10E6B"/>
    <w:rsid w:val="00D11A6B"/>
    <w:rsid w:val="00D11F92"/>
    <w:rsid w:val="00D22563"/>
    <w:rsid w:val="00D261A0"/>
    <w:rsid w:val="00D308B6"/>
    <w:rsid w:val="00D35305"/>
    <w:rsid w:val="00D36B4A"/>
    <w:rsid w:val="00D40295"/>
    <w:rsid w:val="00D406A2"/>
    <w:rsid w:val="00D47307"/>
    <w:rsid w:val="00D60EF5"/>
    <w:rsid w:val="00D73221"/>
    <w:rsid w:val="00D76B07"/>
    <w:rsid w:val="00D82B19"/>
    <w:rsid w:val="00D8617C"/>
    <w:rsid w:val="00D93B8B"/>
    <w:rsid w:val="00D97DD9"/>
    <w:rsid w:val="00DA1A73"/>
    <w:rsid w:val="00DA6788"/>
    <w:rsid w:val="00DA76DB"/>
    <w:rsid w:val="00DA7C2E"/>
    <w:rsid w:val="00DB0A42"/>
    <w:rsid w:val="00DB1122"/>
    <w:rsid w:val="00DB260A"/>
    <w:rsid w:val="00DB4642"/>
    <w:rsid w:val="00DC0AB6"/>
    <w:rsid w:val="00DC3311"/>
    <w:rsid w:val="00DC62E5"/>
    <w:rsid w:val="00DC7176"/>
    <w:rsid w:val="00DD00C4"/>
    <w:rsid w:val="00DD4CAB"/>
    <w:rsid w:val="00DE6D08"/>
    <w:rsid w:val="00DF6A04"/>
    <w:rsid w:val="00E00447"/>
    <w:rsid w:val="00E047FD"/>
    <w:rsid w:val="00E0531C"/>
    <w:rsid w:val="00E06600"/>
    <w:rsid w:val="00E16439"/>
    <w:rsid w:val="00E27115"/>
    <w:rsid w:val="00E271DC"/>
    <w:rsid w:val="00E44C17"/>
    <w:rsid w:val="00E56651"/>
    <w:rsid w:val="00E66445"/>
    <w:rsid w:val="00E6789D"/>
    <w:rsid w:val="00E7058B"/>
    <w:rsid w:val="00E724D6"/>
    <w:rsid w:val="00E72DE3"/>
    <w:rsid w:val="00E809B7"/>
    <w:rsid w:val="00E86603"/>
    <w:rsid w:val="00E87702"/>
    <w:rsid w:val="00E95098"/>
    <w:rsid w:val="00E963E6"/>
    <w:rsid w:val="00EA39BD"/>
    <w:rsid w:val="00EA675B"/>
    <w:rsid w:val="00EA69F6"/>
    <w:rsid w:val="00EB05A1"/>
    <w:rsid w:val="00EB06F2"/>
    <w:rsid w:val="00EB355F"/>
    <w:rsid w:val="00EB6272"/>
    <w:rsid w:val="00EC3551"/>
    <w:rsid w:val="00EC3DF1"/>
    <w:rsid w:val="00ED1952"/>
    <w:rsid w:val="00ED5BD5"/>
    <w:rsid w:val="00EE06DE"/>
    <w:rsid w:val="00EE2ECD"/>
    <w:rsid w:val="00EE4C29"/>
    <w:rsid w:val="00EF2109"/>
    <w:rsid w:val="00EF32A4"/>
    <w:rsid w:val="00EF5A4E"/>
    <w:rsid w:val="00EF7C5B"/>
    <w:rsid w:val="00F017A8"/>
    <w:rsid w:val="00F027A0"/>
    <w:rsid w:val="00F04AC8"/>
    <w:rsid w:val="00F14282"/>
    <w:rsid w:val="00F146F0"/>
    <w:rsid w:val="00F2248B"/>
    <w:rsid w:val="00F23F92"/>
    <w:rsid w:val="00F241D8"/>
    <w:rsid w:val="00F2780A"/>
    <w:rsid w:val="00F30EA5"/>
    <w:rsid w:val="00F55048"/>
    <w:rsid w:val="00F565C6"/>
    <w:rsid w:val="00F649A7"/>
    <w:rsid w:val="00F6713A"/>
    <w:rsid w:val="00F72EEE"/>
    <w:rsid w:val="00F81140"/>
    <w:rsid w:val="00F83142"/>
    <w:rsid w:val="00FA5ED1"/>
    <w:rsid w:val="00FB151C"/>
    <w:rsid w:val="00FC3045"/>
    <w:rsid w:val="00FC3B2B"/>
    <w:rsid w:val="00FC3D75"/>
    <w:rsid w:val="00FD0032"/>
    <w:rsid w:val="00FD4E53"/>
    <w:rsid w:val="00FD6840"/>
    <w:rsid w:val="00FE6C1D"/>
    <w:rsid w:val="00FE763F"/>
    <w:rsid w:val="00FF28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00C34D"/>
  <w15:chartTrackingRefBased/>
  <w15:docId w15:val="{2060F819-B6DE-45C6-BB43-8E482D0B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C6"/>
    <w:pPr>
      <w:spacing w:after="120" w:line="260" w:lineRule="exact"/>
    </w:pPr>
    <w:rPr>
      <w:rFonts w:ascii="Arial" w:hAnsi="Arial"/>
      <w:sz w:val="21"/>
      <w:szCs w:val="24"/>
      <w:lang w:val="en-US"/>
    </w:rPr>
  </w:style>
  <w:style w:type="paragraph" w:styleId="Heading1">
    <w:name w:val="heading 1"/>
    <w:next w:val="Normal"/>
    <w:link w:val="Heading1Char"/>
    <w:autoRedefine/>
    <w:uiPriority w:val="9"/>
    <w:qFormat/>
    <w:rsid w:val="008E4683"/>
    <w:pPr>
      <w:keepNext/>
      <w:keepLines/>
      <w:spacing w:before="360" w:after="120" w:line="340" w:lineRule="exact"/>
      <w:outlineLvl w:val="0"/>
    </w:pPr>
    <w:rPr>
      <w:rFonts w:ascii="Arial" w:eastAsiaTheme="majorEastAsia" w:hAnsi="Arial" w:cstheme="majorBidi"/>
      <w:b/>
      <w:color w:val="AF4C64"/>
      <w:sz w:val="32"/>
      <w:szCs w:val="32"/>
      <w:lang w:val="en-US"/>
    </w:rPr>
  </w:style>
  <w:style w:type="paragraph" w:styleId="Heading2">
    <w:name w:val="heading 2"/>
    <w:next w:val="Normal"/>
    <w:link w:val="Heading2Char"/>
    <w:uiPriority w:val="9"/>
    <w:unhideWhenUsed/>
    <w:qFormat/>
    <w:rsid w:val="00F565C6"/>
    <w:pPr>
      <w:keepNext/>
      <w:keepLines/>
      <w:spacing w:before="240" w:after="120" w:line="280" w:lineRule="exact"/>
      <w:outlineLvl w:val="1"/>
    </w:pPr>
    <w:rPr>
      <w:rFonts w:ascii="Arial" w:eastAsiaTheme="majorEastAsia" w:hAnsi="Arial" w:cstheme="majorBidi"/>
      <w:color w:val="AF4C64"/>
      <w:sz w:val="26"/>
      <w:szCs w:val="26"/>
      <w:lang w:val="en-US"/>
    </w:rPr>
  </w:style>
  <w:style w:type="paragraph" w:styleId="Heading3">
    <w:name w:val="heading 3"/>
    <w:next w:val="Normal"/>
    <w:link w:val="Heading3Char"/>
    <w:autoRedefine/>
    <w:uiPriority w:val="9"/>
    <w:unhideWhenUsed/>
    <w:qFormat/>
    <w:rsid w:val="00F565C6"/>
    <w:pPr>
      <w:keepNext/>
      <w:keepLines/>
      <w:spacing w:before="180" w:after="120" w:line="280" w:lineRule="exact"/>
      <w:outlineLvl w:val="2"/>
    </w:pPr>
    <w:rPr>
      <w:rFonts w:ascii="Arial" w:eastAsiaTheme="majorEastAsia" w:hAnsi="Arial" w:cstheme="majorBidi"/>
      <w:color w:val="AF4C6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683"/>
    <w:rPr>
      <w:rFonts w:ascii="Arial" w:eastAsiaTheme="majorEastAsia" w:hAnsi="Arial" w:cstheme="majorBidi"/>
      <w:b/>
      <w:color w:val="AF4C64"/>
      <w:sz w:val="32"/>
      <w:szCs w:val="32"/>
      <w:lang w:val="en-US"/>
    </w:rPr>
  </w:style>
  <w:style w:type="character" w:customStyle="1" w:styleId="Heading2Char">
    <w:name w:val="Heading 2 Char"/>
    <w:basedOn w:val="DefaultParagraphFont"/>
    <w:link w:val="Heading2"/>
    <w:uiPriority w:val="9"/>
    <w:rsid w:val="00F565C6"/>
    <w:rPr>
      <w:rFonts w:ascii="Arial" w:eastAsiaTheme="majorEastAsia" w:hAnsi="Arial" w:cstheme="majorBidi"/>
      <w:color w:val="AF4C64"/>
      <w:sz w:val="26"/>
      <w:szCs w:val="26"/>
      <w:lang w:val="en-US"/>
    </w:rPr>
  </w:style>
  <w:style w:type="character" w:customStyle="1" w:styleId="Heading3Char">
    <w:name w:val="Heading 3 Char"/>
    <w:basedOn w:val="DefaultParagraphFont"/>
    <w:link w:val="Heading3"/>
    <w:uiPriority w:val="9"/>
    <w:rsid w:val="00F565C6"/>
    <w:rPr>
      <w:rFonts w:ascii="Arial" w:eastAsiaTheme="majorEastAsia" w:hAnsi="Arial" w:cstheme="majorBidi"/>
      <w:color w:val="AF4C64"/>
      <w:szCs w:val="24"/>
      <w:lang w:val="en-US"/>
    </w:rPr>
  </w:style>
  <w:style w:type="paragraph" w:styleId="Header">
    <w:name w:val="header"/>
    <w:basedOn w:val="Normal"/>
    <w:link w:val="HeaderChar"/>
    <w:uiPriority w:val="99"/>
    <w:unhideWhenUsed/>
    <w:rsid w:val="00F565C6"/>
    <w:pPr>
      <w:tabs>
        <w:tab w:val="center" w:pos="4513"/>
        <w:tab w:val="right" w:pos="9026"/>
      </w:tabs>
    </w:pPr>
  </w:style>
  <w:style w:type="character" w:customStyle="1" w:styleId="HeaderChar">
    <w:name w:val="Header Char"/>
    <w:basedOn w:val="DefaultParagraphFont"/>
    <w:link w:val="Header"/>
    <w:uiPriority w:val="99"/>
    <w:rsid w:val="00F565C6"/>
    <w:rPr>
      <w:rFonts w:ascii="Arial" w:hAnsi="Arial"/>
      <w:sz w:val="21"/>
      <w:szCs w:val="24"/>
      <w:lang w:val="en-US"/>
    </w:rPr>
  </w:style>
  <w:style w:type="paragraph" w:styleId="Footer">
    <w:name w:val="footer"/>
    <w:basedOn w:val="Normal"/>
    <w:link w:val="FooterChar"/>
    <w:uiPriority w:val="99"/>
    <w:unhideWhenUsed/>
    <w:rsid w:val="00F565C6"/>
    <w:pPr>
      <w:tabs>
        <w:tab w:val="center" w:pos="4513"/>
        <w:tab w:val="right" w:pos="9026"/>
      </w:tabs>
    </w:pPr>
  </w:style>
  <w:style w:type="character" w:customStyle="1" w:styleId="FooterChar">
    <w:name w:val="Footer Char"/>
    <w:basedOn w:val="DefaultParagraphFont"/>
    <w:link w:val="Footer"/>
    <w:uiPriority w:val="99"/>
    <w:rsid w:val="00F565C6"/>
    <w:rPr>
      <w:rFonts w:ascii="Arial" w:hAnsi="Arial"/>
      <w:sz w:val="21"/>
      <w:szCs w:val="24"/>
      <w:lang w:val="en-US"/>
    </w:rPr>
  </w:style>
  <w:style w:type="paragraph" w:customStyle="1" w:styleId="BasicParagraph">
    <w:name w:val="[Basic Paragraph]"/>
    <w:basedOn w:val="Normal"/>
    <w:uiPriority w:val="99"/>
    <w:rsid w:val="00F565C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next w:val="Normal"/>
    <w:link w:val="TitleChar"/>
    <w:autoRedefine/>
    <w:uiPriority w:val="10"/>
    <w:qFormat/>
    <w:rsid w:val="001528FE"/>
    <w:pPr>
      <w:spacing w:after="360" w:line="600" w:lineRule="exact"/>
      <w:ind w:left="-142" w:right="-65"/>
      <w:jc w:val="center"/>
    </w:pPr>
    <w:rPr>
      <w:rFonts w:ascii="Arial" w:eastAsiaTheme="majorEastAsia" w:hAnsi="Arial" w:cs="Arial"/>
      <w:b/>
      <w:color w:val="B04C64"/>
      <w:spacing w:val="-10"/>
      <w:kern w:val="28"/>
      <w:sz w:val="36"/>
      <w:szCs w:val="36"/>
    </w:rPr>
  </w:style>
  <w:style w:type="character" w:customStyle="1" w:styleId="TitleChar">
    <w:name w:val="Title Char"/>
    <w:basedOn w:val="DefaultParagraphFont"/>
    <w:link w:val="Title"/>
    <w:uiPriority w:val="10"/>
    <w:rsid w:val="001528FE"/>
    <w:rPr>
      <w:rFonts w:ascii="Arial" w:eastAsiaTheme="majorEastAsia" w:hAnsi="Arial" w:cs="Arial"/>
      <w:b/>
      <w:color w:val="B04C64"/>
      <w:spacing w:val="-10"/>
      <w:kern w:val="28"/>
      <w:sz w:val="36"/>
      <w:szCs w:val="36"/>
    </w:rPr>
  </w:style>
  <w:style w:type="paragraph" w:customStyle="1" w:styleId="continuednextpage">
    <w:name w:val="continued next page"/>
    <w:basedOn w:val="Normal"/>
    <w:qFormat/>
    <w:rsid w:val="00F565C6"/>
    <w:pPr>
      <w:jc w:val="right"/>
    </w:pPr>
    <w:rPr>
      <w:i/>
      <w:sz w:val="18"/>
      <w:szCs w:val="18"/>
    </w:rPr>
  </w:style>
  <w:style w:type="paragraph" w:customStyle="1" w:styleId="normalbeforebullet">
    <w:name w:val="normal before bullet"/>
    <w:basedOn w:val="Normal"/>
    <w:autoRedefine/>
    <w:qFormat/>
    <w:rsid w:val="00F565C6"/>
    <w:pPr>
      <w:spacing w:after="60"/>
    </w:pPr>
  </w:style>
  <w:style w:type="paragraph" w:customStyle="1" w:styleId="bullet">
    <w:name w:val="bullet"/>
    <w:basedOn w:val="Normal"/>
    <w:autoRedefine/>
    <w:qFormat/>
    <w:rsid w:val="00F565C6"/>
    <w:pPr>
      <w:numPr>
        <w:numId w:val="1"/>
      </w:numPr>
      <w:spacing w:after="60"/>
      <w:ind w:left="357" w:hanging="357"/>
    </w:pPr>
  </w:style>
  <w:style w:type="paragraph" w:customStyle="1" w:styleId="bulletlast">
    <w:name w:val="bullet last"/>
    <w:basedOn w:val="bullet"/>
    <w:next w:val="Normal"/>
    <w:autoRedefine/>
    <w:qFormat/>
    <w:rsid w:val="00F565C6"/>
    <w:pPr>
      <w:spacing w:after="120"/>
    </w:pPr>
  </w:style>
  <w:style w:type="paragraph" w:customStyle="1" w:styleId="Contactdetailsname">
    <w:name w:val="Contact details (name)"/>
    <w:basedOn w:val="Heading3"/>
    <w:qFormat/>
    <w:rsid w:val="00F565C6"/>
    <w:pPr>
      <w:spacing w:before="400"/>
    </w:pPr>
    <w:rPr>
      <w:rFonts w:ascii="Calibri" w:hAnsi="Calibri"/>
      <w:b/>
    </w:rPr>
  </w:style>
  <w:style w:type="paragraph" w:customStyle="1" w:styleId="Contactdetails">
    <w:name w:val="Contact details"/>
    <w:autoRedefine/>
    <w:qFormat/>
    <w:rsid w:val="00F565C6"/>
    <w:pPr>
      <w:spacing w:after="0" w:line="240" w:lineRule="auto"/>
    </w:pPr>
    <w:rPr>
      <w:rFonts w:eastAsiaTheme="majorEastAsia" w:cstheme="majorBidi"/>
      <w:color w:val="AF4C64"/>
      <w:lang w:val="en-US"/>
    </w:rPr>
  </w:style>
  <w:style w:type="paragraph" w:customStyle="1" w:styleId="DJAGnameinheader">
    <w:name w:val="DJAG name in header"/>
    <w:qFormat/>
    <w:rsid w:val="00F565C6"/>
    <w:pPr>
      <w:jc w:val="right"/>
    </w:pPr>
    <w:rPr>
      <w:color w:val="FFFFFF" w:themeColor="background1"/>
      <w:sz w:val="20"/>
      <w:szCs w:val="20"/>
      <w:lang w:val="en-US"/>
    </w:rPr>
  </w:style>
  <w:style w:type="paragraph" w:customStyle="1" w:styleId="Documenttypeinheader">
    <w:name w:val="Document type in header"/>
    <w:qFormat/>
    <w:rsid w:val="00F565C6"/>
    <w:rPr>
      <w:rFonts w:ascii="Arial" w:hAnsi="Arial" w:cs="Arial"/>
      <w:color w:val="FFFFFF" w:themeColor="background1"/>
      <w:sz w:val="36"/>
      <w:szCs w:val="36"/>
      <w:lang w:val="en-US"/>
    </w:rPr>
  </w:style>
  <w:style w:type="paragraph" w:customStyle="1" w:styleId="Boxtextheading">
    <w:name w:val="Box text heading"/>
    <w:basedOn w:val="Heading2"/>
    <w:qFormat/>
    <w:rsid w:val="00F565C6"/>
    <w:pPr>
      <w:spacing w:before="60"/>
    </w:pPr>
  </w:style>
  <w:style w:type="paragraph" w:customStyle="1" w:styleId="Tabletext">
    <w:name w:val="Table text"/>
    <w:rsid w:val="000B6663"/>
    <w:pPr>
      <w:numPr>
        <w:numId w:val="2"/>
      </w:numPr>
      <w:spacing w:before="60" w:after="60" w:line="240" w:lineRule="atLeast"/>
    </w:pPr>
    <w:rPr>
      <w:rFonts w:ascii="Arial (W1)" w:eastAsia="Times New Roman" w:hAnsi="Arial (W1)" w:cs="Times New (W1)"/>
      <w:snapToGrid w:val="0"/>
      <w:sz w:val="18"/>
      <w:szCs w:val="20"/>
    </w:rPr>
  </w:style>
  <w:style w:type="paragraph" w:styleId="ListParagraph">
    <w:name w:val="List Paragraph"/>
    <w:basedOn w:val="Normal"/>
    <w:uiPriority w:val="34"/>
    <w:qFormat/>
    <w:rsid w:val="0051448C"/>
    <w:pPr>
      <w:ind w:left="720"/>
      <w:contextualSpacing/>
    </w:pPr>
  </w:style>
  <w:style w:type="character" w:styleId="Hyperlink">
    <w:name w:val="Hyperlink"/>
    <w:basedOn w:val="DefaultParagraphFont"/>
    <w:uiPriority w:val="99"/>
    <w:unhideWhenUsed/>
    <w:rsid w:val="0051448C"/>
    <w:rPr>
      <w:color w:val="0563C1" w:themeColor="hyperlink"/>
      <w:u w:val="single"/>
    </w:rPr>
  </w:style>
  <w:style w:type="character" w:styleId="UnresolvedMention">
    <w:name w:val="Unresolved Mention"/>
    <w:basedOn w:val="DefaultParagraphFont"/>
    <w:uiPriority w:val="99"/>
    <w:semiHidden/>
    <w:unhideWhenUsed/>
    <w:rsid w:val="0051448C"/>
    <w:rPr>
      <w:color w:val="605E5C"/>
      <w:shd w:val="clear" w:color="auto" w:fill="E1DFDD"/>
    </w:rPr>
  </w:style>
  <w:style w:type="character" w:styleId="PlaceholderText">
    <w:name w:val="Placeholder Text"/>
    <w:basedOn w:val="DefaultParagraphFont"/>
    <w:uiPriority w:val="99"/>
    <w:semiHidden/>
    <w:rsid w:val="00732863"/>
    <w:rPr>
      <w:color w:val="808080"/>
    </w:rPr>
  </w:style>
  <w:style w:type="character" w:styleId="CommentReference">
    <w:name w:val="annotation reference"/>
    <w:basedOn w:val="DefaultParagraphFont"/>
    <w:uiPriority w:val="99"/>
    <w:semiHidden/>
    <w:unhideWhenUsed/>
    <w:rsid w:val="00D82B19"/>
    <w:rPr>
      <w:sz w:val="16"/>
      <w:szCs w:val="16"/>
    </w:rPr>
  </w:style>
  <w:style w:type="paragraph" w:styleId="CommentText">
    <w:name w:val="annotation text"/>
    <w:basedOn w:val="Normal"/>
    <w:link w:val="CommentTextChar"/>
    <w:uiPriority w:val="99"/>
    <w:semiHidden/>
    <w:unhideWhenUsed/>
    <w:rsid w:val="00D82B19"/>
    <w:pPr>
      <w:spacing w:line="240" w:lineRule="auto"/>
    </w:pPr>
    <w:rPr>
      <w:sz w:val="20"/>
      <w:szCs w:val="20"/>
    </w:rPr>
  </w:style>
  <w:style w:type="character" w:customStyle="1" w:styleId="CommentTextChar">
    <w:name w:val="Comment Text Char"/>
    <w:basedOn w:val="DefaultParagraphFont"/>
    <w:link w:val="CommentText"/>
    <w:uiPriority w:val="99"/>
    <w:semiHidden/>
    <w:rsid w:val="00D82B19"/>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D82B19"/>
    <w:rPr>
      <w:b/>
      <w:bCs/>
    </w:rPr>
  </w:style>
  <w:style w:type="character" w:customStyle="1" w:styleId="CommentSubjectChar">
    <w:name w:val="Comment Subject Char"/>
    <w:basedOn w:val="CommentTextChar"/>
    <w:link w:val="CommentSubject"/>
    <w:uiPriority w:val="99"/>
    <w:semiHidden/>
    <w:rsid w:val="00D82B19"/>
    <w:rPr>
      <w:rFonts w:ascii="Arial" w:hAnsi="Arial"/>
      <w:b/>
      <w:bCs/>
      <w:sz w:val="20"/>
      <w:szCs w:val="20"/>
      <w:lang w:val="en-US"/>
    </w:rPr>
  </w:style>
  <w:style w:type="paragraph" w:styleId="Revision">
    <w:name w:val="Revision"/>
    <w:hidden/>
    <w:uiPriority w:val="99"/>
    <w:semiHidden/>
    <w:rsid w:val="00A04E30"/>
    <w:pPr>
      <w:spacing w:after="0" w:line="240" w:lineRule="auto"/>
    </w:pPr>
    <w:rPr>
      <w:rFonts w:ascii="Arial" w:hAnsi="Arial"/>
      <w:sz w:val="21"/>
      <w:szCs w:val="24"/>
      <w:lang w:val="en-US"/>
    </w:rPr>
  </w:style>
  <w:style w:type="table" w:styleId="TableGrid">
    <w:name w:val="Table Grid"/>
    <w:basedOn w:val="TableNormal"/>
    <w:uiPriority w:val="39"/>
    <w:rsid w:val="00EB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2EA3"/>
    <w:rPr>
      <w:b/>
      <w:bCs/>
    </w:rPr>
  </w:style>
  <w:style w:type="paragraph" w:styleId="NormalWeb">
    <w:name w:val="Normal (Web)"/>
    <w:basedOn w:val="Normal"/>
    <w:uiPriority w:val="99"/>
    <w:semiHidden/>
    <w:unhideWhenUsed/>
    <w:rsid w:val="00682789"/>
    <w:pPr>
      <w:spacing w:before="100" w:beforeAutospacing="1" w:after="100" w:afterAutospacing="1" w:line="240" w:lineRule="auto"/>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6478">
      <w:bodyDiv w:val="1"/>
      <w:marLeft w:val="0"/>
      <w:marRight w:val="0"/>
      <w:marTop w:val="0"/>
      <w:marBottom w:val="0"/>
      <w:divBdr>
        <w:top w:val="none" w:sz="0" w:space="0" w:color="auto"/>
        <w:left w:val="none" w:sz="0" w:space="0" w:color="auto"/>
        <w:bottom w:val="none" w:sz="0" w:space="0" w:color="auto"/>
        <w:right w:val="none" w:sz="0" w:space="0" w:color="auto"/>
      </w:divBdr>
    </w:div>
    <w:div w:id="340276239">
      <w:bodyDiv w:val="1"/>
      <w:marLeft w:val="0"/>
      <w:marRight w:val="0"/>
      <w:marTop w:val="0"/>
      <w:marBottom w:val="0"/>
      <w:divBdr>
        <w:top w:val="none" w:sz="0" w:space="0" w:color="auto"/>
        <w:left w:val="none" w:sz="0" w:space="0" w:color="auto"/>
        <w:bottom w:val="none" w:sz="0" w:space="0" w:color="auto"/>
        <w:right w:val="none" w:sz="0" w:space="0" w:color="auto"/>
      </w:divBdr>
      <w:divsChild>
        <w:div w:id="983243104">
          <w:marLeft w:val="0"/>
          <w:marRight w:val="0"/>
          <w:marTop w:val="0"/>
          <w:marBottom w:val="0"/>
          <w:divBdr>
            <w:top w:val="none" w:sz="0" w:space="0" w:color="auto"/>
            <w:left w:val="none" w:sz="0" w:space="0" w:color="auto"/>
            <w:bottom w:val="dotted" w:sz="6" w:space="0" w:color="000000"/>
            <w:right w:val="none" w:sz="0" w:space="0" w:color="auto"/>
          </w:divBdr>
        </w:div>
      </w:divsChild>
    </w:div>
    <w:div w:id="450051265">
      <w:bodyDiv w:val="1"/>
      <w:marLeft w:val="0"/>
      <w:marRight w:val="0"/>
      <w:marTop w:val="0"/>
      <w:marBottom w:val="0"/>
      <w:divBdr>
        <w:top w:val="none" w:sz="0" w:space="0" w:color="auto"/>
        <w:left w:val="none" w:sz="0" w:space="0" w:color="auto"/>
        <w:bottom w:val="none" w:sz="0" w:space="0" w:color="auto"/>
        <w:right w:val="none" w:sz="0" w:space="0" w:color="auto"/>
      </w:divBdr>
    </w:div>
    <w:div w:id="1080327400">
      <w:bodyDiv w:val="1"/>
      <w:marLeft w:val="0"/>
      <w:marRight w:val="0"/>
      <w:marTop w:val="0"/>
      <w:marBottom w:val="0"/>
      <w:divBdr>
        <w:top w:val="none" w:sz="0" w:space="0" w:color="auto"/>
        <w:left w:val="none" w:sz="0" w:space="0" w:color="auto"/>
        <w:bottom w:val="none" w:sz="0" w:space="0" w:color="auto"/>
        <w:right w:val="none" w:sz="0" w:space="0" w:color="auto"/>
      </w:divBdr>
    </w:div>
    <w:div w:id="1446734763">
      <w:bodyDiv w:val="1"/>
      <w:marLeft w:val="0"/>
      <w:marRight w:val="0"/>
      <w:marTop w:val="0"/>
      <w:marBottom w:val="0"/>
      <w:divBdr>
        <w:top w:val="none" w:sz="0" w:space="0" w:color="auto"/>
        <w:left w:val="none" w:sz="0" w:space="0" w:color="auto"/>
        <w:bottom w:val="none" w:sz="0" w:space="0" w:color="auto"/>
        <w:right w:val="none" w:sz="0" w:space="0" w:color="auto"/>
      </w:divBdr>
    </w:div>
    <w:div w:id="1924485990">
      <w:bodyDiv w:val="1"/>
      <w:marLeft w:val="0"/>
      <w:marRight w:val="0"/>
      <w:marTop w:val="0"/>
      <w:marBottom w:val="0"/>
      <w:divBdr>
        <w:top w:val="none" w:sz="0" w:space="0" w:color="auto"/>
        <w:left w:val="none" w:sz="0" w:space="0" w:color="auto"/>
        <w:bottom w:val="none" w:sz="0" w:space="0" w:color="auto"/>
        <w:right w:val="none" w:sz="0" w:space="0" w:color="auto"/>
      </w:divBdr>
      <w:divsChild>
        <w:div w:id="1546525204">
          <w:marLeft w:val="0"/>
          <w:marRight w:val="0"/>
          <w:marTop w:val="0"/>
          <w:marBottom w:val="0"/>
          <w:divBdr>
            <w:top w:val="none" w:sz="0" w:space="0" w:color="auto"/>
            <w:left w:val="none" w:sz="0" w:space="0" w:color="auto"/>
            <w:bottom w:val="dotted" w:sz="6" w:space="0" w:color="000000"/>
            <w:right w:val="none" w:sz="0" w:space="0" w:color="auto"/>
          </w:divBdr>
        </w:div>
        <w:div w:id="2033874104">
          <w:marLeft w:val="0"/>
          <w:marRight w:val="0"/>
          <w:marTop w:val="0"/>
          <w:marBottom w:val="0"/>
          <w:divBdr>
            <w:top w:val="none" w:sz="0" w:space="0" w:color="auto"/>
            <w:left w:val="none" w:sz="0" w:space="0" w:color="auto"/>
            <w:bottom w:val="dotted" w:sz="6"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uccessionActReview@justice.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gtonSa\Downloads\communication-plan-in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9D6002099F4FABA004FF1E2A205C34"/>
        <w:category>
          <w:name w:val="General"/>
          <w:gallery w:val="placeholder"/>
        </w:category>
        <w:types>
          <w:type w:val="bbPlcHdr"/>
        </w:types>
        <w:behaviors>
          <w:behavior w:val="content"/>
        </w:behaviors>
        <w:guid w:val="{5282145D-E08E-4303-9ACE-D9505ACC2C78}"/>
      </w:docPartPr>
      <w:docPartBody>
        <w:p w:rsidR="00000000" w:rsidRDefault="002F6FFE" w:rsidP="002F6FFE">
          <w:pPr>
            <w:pStyle w:val="0B9D6002099F4FABA004FF1E2A205C34"/>
          </w:pPr>
          <w:r w:rsidRPr="005F302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variable"/>
    <w:sig w:usb0="60000287" w:usb1="00000001" w:usb2="00000000" w:usb3="00000000" w:csb0="0000019F" w:csb1="00000000"/>
  </w:font>
  <w:font w:name="Arial (W1)">
    <w:altName w:val="Times New Roman"/>
    <w:panose1 w:val="00000000000000000000"/>
    <w:charset w:val="00"/>
    <w:family w:val="roman"/>
    <w:notTrueType/>
    <w:pitch w:val="default"/>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18"/>
    <w:rsid w:val="00056877"/>
    <w:rsid w:val="000B7E55"/>
    <w:rsid w:val="000D1462"/>
    <w:rsid w:val="00106E91"/>
    <w:rsid w:val="00144ED9"/>
    <w:rsid w:val="001D593D"/>
    <w:rsid w:val="002036C8"/>
    <w:rsid w:val="00222457"/>
    <w:rsid w:val="002F6FFE"/>
    <w:rsid w:val="003416A1"/>
    <w:rsid w:val="0041004A"/>
    <w:rsid w:val="00522495"/>
    <w:rsid w:val="0058023E"/>
    <w:rsid w:val="006E540F"/>
    <w:rsid w:val="007936F8"/>
    <w:rsid w:val="00897117"/>
    <w:rsid w:val="009345BC"/>
    <w:rsid w:val="00A11018"/>
    <w:rsid w:val="00B05378"/>
    <w:rsid w:val="00BA532B"/>
    <w:rsid w:val="00C36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01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FFE"/>
    <w:rPr>
      <w:color w:val="808080"/>
    </w:rPr>
  </w:style>
  <w:style w:type="paragraph" w:customStyle="1" w:styleId="0B9D6002099F4FABA004FF1E2A205C34">
    <w:name w:val="0B9D6002099F4FABA004FF1E2A205C34"/>
    <w:rsid w:val="002F6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C8B92-FFA1-4BFF-B1BF-F5DB981F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communication-plan-internal.dotx</Template>
  <TotalTime>6</TotalTime>
  <Pages>16</Pages>
  <Words>5884</Words>
  <Characters>30010</Characters>
  <Application>Microsoft Office Word</Application>
  <DocSecurity>0</DocSecurity>
  <Lines>526</Lines>
  <Paragraphs>234</Paragraphs>
  <ScaleCrop>false</ScaleCrop>
  <HeadingPairs>
    <vt:vector size="2" baseType="variant">
      <vt:variant>
        <vt:lpstr>Title</vt:lpstr>
      </vt:variant>
      <vt:variant>
        <vt:i4>1</vt:i4>
      </vt:variant>
    </vt:vector>
  </HeadingPairs>
  <TitlesOfParts>
    <vt:vector size="1" baseType="lpstr">
      <vt:lpstr># 6484609</vt:lpstr>
    </vt:vector>
  </TitlesOfParts>
  <Company>Queensland Government</Company>
  <LinksUpToDate>false</LinksUpToDate>
  <CharactersWithSpaces>35660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Succession Act 1981 – Public policy paper</dc:title>
  <dc:subject>Review of the Succession Act 1981 - Public policy paper</dc:subject>
  <dc:creator>Queensland Government</dc:creator>
  <cp:keywords>Review of the Succession Act 1981, Public policy paper</cp:keywords>
  <dc:description/>
  <cp:lastModifiedBy>Amanda Schneider</cp:lastModifiedBy>
  <cp:revision>3</cp:revision>
  <dcterms:created xsi:type="dcterms:W3CDTF">2023-09-15T03:23:00Z</dcterms:created>
  <dcterms:modified xsi:type="dcterms:W3CDTF">2023-09-15T03:29:00Z</dcterms:modified>
</cp:coreProperties>
</file>