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1CDE0A32" w:rsidR="006170E4" w:rsidRDefault="006170E4" w:rsidP="00863775">
            <w:pPr>
              <w:pStyle w:val="DocTitle"/>
            </w:pPr>
            <w:r>
              <w:fldChar w:fldCharType="begin"/>
            </w:r>
            <w:r>
              <w:instrText xml:space="preserve">  IF </w:instrText>
            </w:r>
            <w:r w:rsidR="00F3144B">
              <w:fldChar w:fldCharType="begin"/>
            </w:r>
            <w:r w:rsidR="00F3144B">
              <w:instrText xml:space="preserve">  DOCPROPERTY IFS_DOCUMENT_TITLE  </w:instrText>
            </w:r>
            <w:r w:rsidR="00F3144B">
              <w:fldChar w:fldCharType="separate"/>
            </w:r>
            <w:r w:rsidR="00C308C2">
              <w:instrText>Queensland Recreational Boating Facilities Demand Forecasting Study 2022</w:instrText>
            </w:r>
            <w:r w:rsidR="00F3144B">
              <w:fldChar w:fldCharType="end"/>
            </w:r>
            <w:r>
              <w:instrText xml:space="preserve">  = "Error! Unknown document property name." "" "</w:instrText>
            </w:r>
            <w:r>
              <w:fldChar w:fldCharType="begin"/>
            </w:r>
            <w:r>
              <w:instrText xml:space="preserve">  IF </w:instrText>
            </w:r>
            <w:r w:rsidR="00F3144B">
              <w:fldChar w:fldCharType="begin"/>
            </w:r>
            <w:r w:rsidR="00F3144B">
              <w:instrText xml:space="preserve">  DOCPROPERTY IFS_DOCUMENT_TITLE  </w:instrText>
            </w:r>
            <w:r w:rsidR="00F3144B">
              <w:fldChar w:fldCharType="separate"/>
            </w:r>
            <w:r w:rsidR="00C308C2">
              <w:instrText>Queensland Recreational Boating Facilities Demand Forecasting Study 2022</w:instrText>
            </w:r>
            <w:r w:rsidR="00F3144B">
              <w:fldChar w:fldCharType="end"/>
            </w:r>
            <w:r>
              <w:instrText xml:space="preserve"> = "" "" "</w:instrText>
            </w:r>
            <w:r w:rsidR="00F3144B">
              <w:fldChar w:fldCharType="begin"/>
            </w:r>
            <w:r w:rsidR="00F3144B">
              <w:instrText xml:space="preserve">  DOCPROPERTY IFS_DOCUMENT_TITLE  </w:instrText>
            </w:r>
            <w:r w:rsidR="00F3144B">
              <w:fldChar w:fldCharType="separate"/>
            </w:r>
            <w:r w:rsidR="00C308C2">
              <w:instrText>Queensland Recreational Boating Facilities Demand Forecasting Study 2022</w:instrText>
            </w:r>
            <w:r w:rsidR="00F3144B">
              <w:fldChar w:fldCharType="end"/>
            </w:r>
            <w:r>
              <w:instrText>"</w:instrText>
            </w:r>
            <w:r>
              <w:fldChar w:fldCharType="separate"/>
            </w:r>
            <w:r w:rsidR="00C308C2">
              <w:rPr>
                <w:noProof/>
              </w:rPr>
              <w:instrText>Queensland Recreational Boating Facilities Demand Forecasting Study 2022</w:instrText>
            </w:r>
            <w:r>
              <w:fldChar w:fldCharType="end"/>
            </w:r>
            <w:r>
              <w:instrText>"</w:instrText>
            </w:r>
            <w:r>
              <w:fldChar w:fldCharType="separate"/>
            </w:r>
            <w:r w:rsidR="00947D90">
              <w:rPr>
                <w:noProof/>
              </w:rPr>
              <w:t>Queensland Recreational Boating Facilities Demand Forecasting Study 2022</w:t>
            </w:r>
            <w:r>
              <w:fldChar w:fldCharType="end"/>
            </w:r>
          </w:p>
          <w:p w14:paraId="1F1C9A3E" w14:textId="4E9113B9" w:rsidR="006170E4" w:rsidRDefault="006170E4" w:rsidP="006170E4">
            <w:pPr>
              <w:pStyle w:val="DocSubTitle"/>
            </w:pPr>
            <w:r>
              <w:fldChar w:fldCharType="begin"/>
            </w:r>
            <w:r>
              <w:instrText xml:space="preserve">  IF </w:instrText>
            </w:r>
            <w:r w:rsidR="00F3144B">
              <w:fldChar w:fldCharType="begin"/>
            </w:r>
            <w:r w:rsidR="00F3144B">
              <w:instrText xml:space="preserve">  DOCPROPERTY IFS_DOCUMENT_SUBTITLE  </w:instrText>
            </w:r>
            <w:r w:rsidR="00F3144B">
              <w:fldChar w:fldCharType="separate"/>
            </w:r>
            <w:r w:rsidR="00C308C2">
              <w:instrText>Wujal Wujal Assessment</w:instrText>
            </w:r>
            <w:r w:rsidR="00F3144B">
              <w:fldChar w:fldCharType="end"/>
            </w:r>
            <w:r>
              <w:instrText xml:space="preserve">  = "Error! Unknown document property name." "" "</w:instrText>
            </w:r>
            <w:r>
              <w:fldChar w:fldCharType="begin"/>
            </w:r>
            <w:r>
              <w:instrText xml:space="preserve">  IF </w:instrText>
            </w:r>
            <w:r w:rsidR="00F3144B">
              <w:fldChar w:fldCharType="begin"/>
            </w:r>
            <w:r w:rsidR="00F3144B">
              <w:instrText xml:space="preserve">  DOCPROPERTY IFS_DOCUMENT_SUBTITLE  </w:instrText>
            </w:r>
            <w:r w:rsidR="00F3144B">
              <w:fldChar w:fldCharType="separate"/>
            </w:r>
            <w:r w:rsidR="00C308C2">
              <w:instrText>Wujal Wujal Assessment</w:instrText>
            </w:r>
            <w:r w:rsidR="00F3144B">
              <w:fldChar w:fldCharType="end"/>
            </w:r>
            <w:r>
              <w:instrText xml:space="preserve"> = "" "" "</w:instrText>
            </w:r>
            <w:r w:rsidR="00F3144B">
              <w:fldChar w:fldCharType="begin"/>
            </w:r>
            <w:r w:rsidR="00F3144B">
              <w:instrText xml:space="preserve">  DOCPROPERTY IFS_DOCUMENT_SUBTITLE  </w:instrText>
            </w:r>
            <w:r w:rsidR="00F3144B">
              <w:fldChar w:fldCharType="separate"/>
            </w:r>
            <w:r w:rsidR="00C308C2">
              <w:instrText>Wujal Wujal Assessment</w:instrText>
            </w:r>
            <w:r w:rsidR="00F3144B">
              <w:fldChar w:fldCharType="end"/>
            </w:r>
            <w:r>
              <w:instrText>"</w:instrText>
            </w:r>
            <w:r>
              <w:fldChar w:fldCharType="separate"/>
            </w:r>
            <w:r w:rsidR="00C308C2">
              <w:rPr>
                <w:noProof/>
              </w:rPr>
              <w:instrText>Wujal Wujal Assessment</w:instrText>
            </w:r>
            <w:r>
              <w:fldChar w:fldCharType="end"/>
            </w:r>
            <w:r>
              <w:instrText>"</w:instrText>
            </w:r>
            <w:r>
              <w:fldChar w:fldCharType="separate"/>
            </w:r>
            <w:r w:rsidR="00947D90">
              <w:rPr>
                <w:noProof/>
              </w:rPr>
              <w:t>Wujal Wujal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863775">
            <w:pPr>
              <w:pStyle w:val="TitlePageFields"/>
            </w:pPr>
            <w:r>
              <w:t>Customer</w:t>
            </w:r>
          </w:p>
        </w:tc>
        <w:tc>
          <w:tcPr>
            <w:tcW w:w="110" w:type="dxa"/>
          </w:tcPr>
          <w:p w14:paraId="70EB8585" w14:textId="77777777" w:rsidR="00EA606F" w:rsidRDefault="00EA606F" w:rsidP="00863775">
            <w:pPr>
              <w:pStyle w:val="TitlePageFields"/>
            </w:pPr>
          </w:p>
        </w:tc>
        <w:tc>
          <w:tcPr>
            <w:tcW w:w="3767" w:type="dxa"/>
          </w:tcPr>
          <w:p w14:paraId="166E3721" w14:textId="359058BC" w:rsidR="00EA606F" w:rsidRDefault="00EA606F" w:rsidP="00863775">
            <w:pPr>
              <w:pStyle w:val="TitlePageFields"/>
            </w:pPr>
            <w:r>
              <w:t xml:space="preserve"> </w:t>
            </w:r>
            <w:r>
              <w:fldChar w:fldCharType="begin"/>
            </w:r>
            <w:r>
              <w:instrText xml:space="preserve">  IF </w:instrText>
            </w:r>
            <w:r w:rsidR="00F3144B">
              <w:fldChar w:fldCharType="begin"/>
            </w:r>
            <w:r w:rsidR="00F3144B">
              <w:instrText xml:space="preserve">  DOCPROPERTY IFS_Project.1.COMPANY  </w:instrText>
            </w:r>
            <w:r w:rsidR="00F3144B">
              <w:fldChar w:fldCharType="separate"/>
            </w:r>
            <w:r w:rsidR="00C308C2">
              <w:instrText>Maritime Safety Queensland</w:instrText>
            </w:r>
            <w:r w:rsidR="00F3144B">
              <w:fldChar w:fldCharType="end"/>
            </w:r>
            <w:r>
              <w:instrText xml:space="preserve">  = "Error! Unknown document property name." "" "</w:instrText>
            </w:r>
            <w:r>
              <w:fldChar w:fldCharType="begin"/>
            </w:r>
            <w:r>
              <w:instrText xml:space="preserve">  IF </w:instrText>
            </w:r>
            <w:r w:rsidR="00F3144B">
              <w:fldChar w:fldCharType="begin"/>
            </w:r>
            <w:r w:rsidR="00F3144B">
              <w:instrText xml:space="preserve">  DOCPROPERTY IFS_Project.1.COMPANY  </w:instrText>
            </w:r>
            <w:r w:rsidR="00F3144B">
              <w:fldChar w:fldCharType="separate"/>
            </w:r>
            <w:r w:rsidR="00C308C2">
              <w:instrText>Maritime Safety Queensland</w:instrText>
            </w:r>
            <w:r w:rsidR="00F3144B">
              <w:fldChar w:fldCharType="end"/>
            </w:r>
            <w:r>
              <w:instrText xml:space="preserve"> = "" "" "</w:instrText>
            </w:r>
            <w:r w:rsidR="00F3144B">
              <w:fldChar w:fldCharType="begin"/>
            </w:r>
            <w:r w:rsidR="00F3144B">
              <w:instrText xml:space="preserve">  DOCPROPERTY IFS_Project.1.COMPANY  </w:instrText>
            </w:r>
            <w:r w:rsidR="00F3144B">
              <w:fldChar w:fldCharType="separate"/>
            </w:r>
            <w:r w:rsidR="00C308C2">
              <w:instrText>Maritime Safety Queensland</w:instrText>
            </w:r>
            <w:r w:rsidR="00F3144B">
              <w:fldChar w:fldCharType="end"/>
            </w:r>
            <w:r>
              <w:instrText>"</w:instrText>
            </w:r>
            <w:r>
              <w:fldChar w:fldCharType="separate"/>
            </w:r>
            <w:r w:rsidR="00C308C2">
              <w:rPr>
                <w:noProof/>
              </w:rPr>
              <w:instrText>Maritime Safety Queensland</w:instrText>
            </w:r>
            <w:r>
              <w:fldChar w:fldCharType="end"/>
            </w:r>
            <w:r>
              <w:instrText>"</w:instrText>
            </w:r>
            <w:r>
              <w:fldChar w:fldCharType="separate"/>
            </w:r>
            <w:r w:rsidR="00947D90">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863775">
            <w:pPr>
              <w:pStyle w:val="TitlePageFields"/>
            </w:pPr>
            <w:r>
              <w:t xml:space="preserve">Project </w:t>
            </w:r>
          </w:p>
        </w:tc>
        <w:tc>
          <w:tcPr>
            <w:tcW w:w="110" w:type="dxa"/>
          </w:tcPr>
          <w:p w14:paraId="7B76B460" w14:textId="77777777" w:rsidR="00EA606F" w:rsidRDefault="00EA606F" w:rsidP="00863775">
            <w:pPr>
              <w:pStyle w:val="TitlePageFields"/>
            </w:pPr>
          </w:p>
        </w:tc>
        <w:tc>
          <w:tcPr>
            <w:tcW w:w="3767" w:type="dxa"/>
          </w:tcPr>
          <w:p w14:paraId="13F2C428" w14:textId="7732033D" w:rsidR="00EA606F" w:rsidRDefault="00EA606F" w:rsidP="00863775">
            <w:pPr>
              <w:pStyle w:val="TitlePageFields"/>
            </w:pPr>
            <w:r>
              <w:fldChar w:fldCharType="begin"/>
            </w:r>
            <w:r>
              <w:instrText xml:space="preserve">  IF </w:instrText>
            </w:r>
            <w:r w:rsidR="00F3144B">
              <w:fldChar w:fldCharType="begin"/>
            </w:r>
            <w:r w:rsidR="00F3144B">
              <w:instrText xml:space="preserve">  DOCPROPERTY BMT_ProjectNumber  </w:instrText>
            </w:r>
            <w:r w:rsidR="00F3144B">
              <w:fldChar w:fldCharType="separate"/>
            </w:r>
            <w:r w:rsidR="00C308C2">
              <w:instrText>A12068</w:instrText>
            </w:r>
            <w:r w:rsidR="00F3144B">
              <w:fldChar w:fldCharType="end"/>
            </w:r>
            <w:r>
              <w:instrText xml:space="preserve">  = "Error! Unknown document property name." "" "</w:instrText>
            </w:r>
            <w:r>
              <w:fldChar w:fldCharType="begin"/>
            </w:r>
            <w:r>
              <w:instrText xml:space="preserve">  IF </w:instrText>
            </w:r>
            <w:r w:rsidR="00F3144B">
              <w:fldChar w:fldCharType="begin"/>
            </w:r>
            <w:r w:rsidR="00F3144B">
              <w:instrText xml:space="preserve">  DOCPROPERTY BMT_ProjectNumber  </w:instrText>
            </w:r>
            <w:r w:rsidR="00F3144B">
              <w:fldChar w:fldCharType="separate"/>
            </w:r>
            <w:r w:rsidR="00C308C2">
              <w:instrText>A12068</w:instrText>
            </w:r>
            <w:r w:rsidR="00F3144B">
              <w:fldChar w:fldCharType="end"/>
            </w:r>
            <w:r>
              <w:instrText xml:space="preserve"> = "" "" "</w:instrText>
            </w:r>
            <w:r w:rsidR="00F3144B">
              <w:fldChar w:fldCharType="begin"/>
            </w:r>
            <w:r w:rsidR="00F3144B">
              <w:instrText xml:space="preserve">  DOCPROPERTY BMT_ProjectNumber  </w:instrText>
            </w:r>
            <w:r w:rsidR="00F3144B">
              <w:fldChar w:fldCharType="separate"/>
            </w:r>
            <w:r w:rsidR="00C308C2">
              <w:instrText>A12068</w:instrText>
            </w:r>
            <w:r w:rsidR="00F3144B">
              <w:fldChar w:fldCharType="end"/>
            </w:r>
            <w:r>
              <w:instrText>"</w:instrText>
            </w:r>
            <w:r>
              <w:fldChar w:fldCharType="separate"/>
            </w:r>
            <w:r w:rsidR="00C308C2">
              <w:rPr>
                <w:noProof/>
              </w:rPr>
              <w:instrText>A12068</w:instrText>
            </w:r>
            <w:r>
              <w:fldChar w:fldCharType="end"/>
            </w:r>
            <w:r>
              <w:instrText>"</w:instrText>
            </w:r>
            <w:r>
              <w:fldChar w:fldCharType="separate"/>
            </w:r>
            <w:r w:rsidR="00947D90">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863775">
            <w:pPr>
              <w:pStyle w:val="TitlePageFields"/>
            </w:pPr>
            <w:r>
              <w:t xml:space="preserve">Deliverable </w:t>
            </w:r>
          </w:p>
        </w:tc>
        <w:tc>
          <w:tcPr>
            <w:tcW w:w="110" w:type="dxa"/>
          </w:tcPr>
          <w:p w14:paraId="6A4E8715" w14:textId="77777777" w:rsidR="00EA606F" w:rsidRDefault="00EA606F" w:rsidP="00863775">
            <w:pPr>
              <w:pStyle w:val="TitlePageFields"/>
            </w:pPr>
          </w:p>
        </w:tc>
        <w:tc>
          <w:tcPr>
            <w:tcW w:w="3767" w:type="dxa"/>
          </w:tcPr>
          <w:p w14:paraId="61A112A2" w14:textId="107B2BEB" w:rsidR="00EA606F" w:rsidRDefault="00EA606F" w:rsidP="00863775">
            <w:pPr>
              <w:pStyle w:val="TitlePageFields"/>
            </w:pPr>
            <w:r>
              <w:fldChar w:fldCharType="begin"/>
            </w:r>
            <w:r>
              <w:instrText xml:space="preserve">  IF </w:instrText>
            </w:r>
            <w:r w:rsidR="00F3144B">
              <w:fldChar w:fldCharType="begin"/>
            </w:r>
            <w:r w:rsidR="00F3144B">
              <w:instrText xml:space="preserve">  DOCPROPERTY BMT_DeliverableNumber  </w:instrText>
            </w:r>
            <w:r w:rsidR="00F3144B">
              <w:fldChar w:fldCharType="separate"/>
            </w:r>
            <w:r w:rsidR="00C308C2">
              <w:instrText>075</w:instrText>
            </w:r>
            <w:r w:rsidR="00F3144B">
              <w:fldChar w:fldCharType="end"/>
            </w:r>
            <w:r>
              <w:instrText xml:space="preserve">  = "Error! Unknown document property name." "" "</w:instrText>
            </w:r>
            <w:r>
              <w:fldChar w:fldCharType="begin"/>
            </w:r>
            <w:r>
              <w:instrText xml:space="preserve">  IF </w:instrText>
            </w:r>
            <w:r w:rsidR="00F3144B">
              <w:fldChar w:fldCharType="begin"/>
            </w:r>
            <w:r w:rsidR="00F3144B">
              <w:instrText xml:space="preserve">  DOCPROPERTY BMT_DeliverableNumber  </w:instrText>
            </w:r>
            <w:r w:rsidR="00F3144B">
              <w:fldChar w:fldCharType="separate"/>
            </w:r>
            <w:r w:rsidR="00C308C2">
              <w:instrText>075</w:instrText>
            </w:r>
            <w:r w:rsidR="00F3144B">
              <w:fldChar w:fldCharType="end"/>
            </w:r>
            <w:r>
              <w:instrText xml:space="preserve"> = "" "" "</w:instrText>
            </w:r>
            <w:r w:rsidR="00F3144B">
              <w:fldChar w:fldCharType="begin"/>
            </w:r>
            <w:r w:rsidR="00F3144B">
              <w:instrText xml:space="preserve">  DOCPROPERTY BMT_DeliverableNumber  </w:instrText>
            </w:r>
            <w:r w:rsidR="00F3144B">
              <w:fldChar w:fldCharType="separate"/>
            </w:r>
            <w:r w:rsidR="00C308C2">
              <w:instrText>075</w:instrText>
            </w:r>
            <w:r w:rsidR="00F3144B">
              <w:fldChar w:fldCharType="end"/>
            </w:r>
            <w:r>
              <w:instrText>"</w:instrText>
            </w:r>
            <w:r>
              <w:fldChar w:fldCharType="separate"/>
            </w:r>
            <w:r w:rsidR="00C308C2">
              <w:rPr>
                <w:noProof/>
              </w:rPr>
              <w:instrText>075</w:instrText>
            </w:r>
            <w:r>
              <w:fldChar w:fldCharType="end"/>
            </w:r>
            <w:r>
              <w:instrText>"</w:instrText>
            </w:r>
            <w:r>
              <w:fldChar w:fldCharType="separate"/>
            </w:r>
            <w:r w:rsidR="00947D90">
              <w:rPr>
                <w:noProof/>
              </w:rPr>
              <w:t>075</w:t>
            </w:r>
            <w:r>
              <w:fldChar w:fldCharType="end"/>
            </w:r>
          </w:p>
        </w:tc>
      </w:tr>
      <w:tr w:rsidR="00EA606F" w14:paraId="48CCF68D" w14:textId="77777777" w:rsidTr="003659B0">
        <w:trPr>
          <w:jc w:val="right"/>
        </w:trPr>
        <w:tc>
          <w:tcPr>
            <w:tcW w:w="1425" w:type="dxa"/>
          </w:tcPr>
          <w:p w14:paraId="7D83732C" w14:textId="77777777" w:rsidR="00EA606F" w:rsidRDefault="00EA606F" w:rsidP="00863775">
            <w:pPr>
              <w:pStyle w:val="TitlePageFields"/>
            </w:pPr>
            <w:r>
              <w:t xml:space="preserve">Version </w:t>
            </w:r>
          </w:p>
        </w:tc>
        <w:tc>
          <w:tcPr>
            <w:tcW w:w="110" w:type="dxa"/>
          </w:tcPr>
          <w:p w14:paraId="36E65632" w14:textId="77777777" w:rsidR="00EA606F" w:rsidRDefault="00EA606F" w:rsidP="00863775">
            <w:pPr>
              <w:pStyle w:val="TitlePageFields"/>
            </w:pPr>
          </w:p>
        </w:tc>
        <w:tc>
          <w:tcPr>
            <w:tcW w:w="3767" w:type="dxa"/>
          </w:tcPr>
          <w:p w14:paraId="3D8595B4" w14:textId="789D0DEC" w:rsidR="00EA606F" w:rsidRDefault="00EA606F" w:rsidP="00863775">
            <w:pPr>
              <w:pStyle w:val="TitlePageFields"/>
            </w:pPr>
            <w:r>
              <w:fldChar w:fldCharType="begin"/>
            </w:r>
            <w:r>
              <w:instrText xml:space="preserve">  IF </w:instrText>
            </w:r>
            <w:r w:rsidR="00F3144B">
              <w:fldChar w:fldCharType="begin"/>
            </w:r>
            <w:r w:rsidR="00F3144B">
              <w:instrText xml:space="preserve">  DOCPROPERTY BMT_VersionNumber </w:instrText>
            </w:r>
            <w:r w:rsidR="00F3144B">
              <w:instrText xml:space="preserve"> </w:instrText>
            </w:r>
            <w:r w:rsidR="00F3144B">
              <w:fldChar w:fldCharType="separate"/>
            </w:r>
            <w:r w:rsidR="00C308C2">
              <w:instrText>01</w:instrText>
            </w:r>
            <w:r w:rsidR="00F3144B">
              <w:fldChar w:fldCharType="end"/>
            </w:r>
            <w:r>
              <w:instrText xml:space="preserve">  = "Error! Unknown document property name." "" "</w:instrText>
            </w:r>
            <w:r>
              <w:fldChar w:fldCharType="begin"/>
            </w:r>
            <w:r>
              <w:instrText xml:space="preserve">  IF </w:instrText>
            </w:r>
            <w:r w:rsidR="00F3144B">
              <w:fldChar w:fldCharType="begin"/>
            </w:r>
            <w:r w:rsidR="00F3144B">
              <w:instrText xml:space="preserve">  DOCPROPERTY BMT_VersionNumber  </w:instrText>
            </w:r>
            <w:r w:rsidR="00F3144B">
              <w:fldChar w:fldCharType="separate"/>
            </w:r>
            <w:r w:rsidR="00C308C2">
              <w:instrText>01</w:instrText>
            </w:r>
            <w:r w:rsidR="00F3144B">
              <w:fldChar w:fldCharType="end"/>
            </w:r>
            <w:r>
              <w:instrText xml:space="preserve"> = "" "" "</w:instrText>
            </w:r>
            <w:r w:rsidR="00F3144B">
              <w:fldChar w:fldCharType="begin"/>
            </w:r>
            <w:r w:rsidR="00F3144B">
              <w:instrText xml:space="preserve">  DOCPROPERTY BMT_VersionNumber  </w:instrText>
            </w:r>
            <w:r w:rsidR="00F3144B">
              <w:fldChar w:fldCharType="separate"/>
            </w:r>
            <w:r w:rsidR="00C308C2">
              <w:instrText>01</w:instrText>
            </w:r>
            <w:r w:rsidR="00F3144B">
              <w:fldChar w:fldCharType="end"/>
            </w:r>
            <w:r>
              <w:instrText>"</w:instrText>
            </w:r>
            <w:r>
              <w:fldChar w:fldCharType="separate"/>
            </w:r>
            <w:r w:rsidR="00C308C2">
              <w:rPr>
                <w:noProof/>
              </w:rPr>
              <w:instrText>01</w:instrText>
            </w:r>
            <w:r>
              <w:fldChar w:fldCharType="end"/>
            </w:r>
            <w:r>
              <w:instrText>"</w:instrText>
            </w:r>
            <w:r>
              <w:fldChar w:fldCharType="separate"/>
            </w:r>
            <w:r w:rsidR="00947D90">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863775">
            <w:pPr>
              <w:pStyle w:val="TitlePageFields"/>
            </w:pPr>
          </w:p>
        </w:tc>
        <w:tc>
          <w:tcPr>
            <w:tcW w:w="110" w:type="dxa"/>
          </w:tcPr>
          <w:p w14:paraId="089BB0D0" w14:textId="77777777" w:rsidR="00EA606F" w:rsidRDefault="00EA606F" w:rsidP="00863775">
            <w:pPr>
              <w:pStyle w:val="TitlePageFields"/>
            </w:pPr>
          </w:p>
        </w:tc>
        <w:tc>
          <w:tcPr>
            <w:tcW w:w="3767" w:type="dxa"/>
          </w:tcPr>
          <w:p w14:paraId="57DACF0A" w14:textId="0336F2AF" w:rsidR="00EA606F" w:rsidRDefault="00EA606F" w:rsidP="00863775">
            <w:pPr>
              <w:pStyle w:val="TitlePageFields"/>
            </w:pPr>
            <w:r>
              <w:fldChar w:fldCharType="begin"/>
            </w:r>
            <w:r>
              <w:instrText xml:space="preserve">  IF </w:instrText>
            </w:r>
            <w:r w:rsidR="00F3144B">
              <w:fldChar w:fldCharType="begin"/>
            </w:r>
            <w:r w:rsidR="00F3144B">
              <w:instrText xml:space="preserve">  DOCPROPERTY IFS_DOCUMENT_TITLE_DATE_CREATED  </w:instrText>
            </w:r>
            <w:r w:rsidR="00F3144B">
              <w:fldChar w:fldCharType="separate"/>
            </w:r>
            <w:r w:rsidR="00C308C2">
              <w:instrText>21 April 2023</w:instrText>
            </w:r>
            <w:r w:rsidR="00F3144B">
              <w:fldChar w:fldCharType="end"/>
            </w:r>
            <w:r>
              <w:instrText xml:space="preserve">  = "Error! Unknown document property name." "" "</w:instrText>
            </w:r>
            <w:r>
              <w:fldChar w:fldCharType="begin"/>
            </w:r>
            <w:r>
              <w:instrText xml:space="preserve">  IF </w:instrText>
            </w:r>
            <w:r w:rsidR="00F3144B">
              <w:fldChar w:fldCharType="begin"/>
            </w:r>
            <w:r w:rsidR="00F3144B">
              <w:instrText xml:space="preserve">  DOCPROPERTY IFS_DOCUMENT_TITLE_DATE_CREATED  </w:instrText>
            </w:r>
            <w:r w:rsidR="00F3144B">
              <w:fldChar w:fldCharType="separate"/>
            </w:r>
            <w:r w:rsidR="00C308C2">
              <w:instrText>21 April 2023</w:instrText>
            </w:r>
            <w:r w:rsidR="00F3144B">
              <w:fldChar w:fldCharType="end"/>
            </w:r>
            <w:r>
              <w:instrText xml:space="preserve"> = "" "" "</w:instrText>
            </w:r>
            <w:r w:rsidR="00F3144B">
              <w:fldChar w:fldCharType="begin"/>
            </w:r>
            <w:r w:rsidR="00F3144B">
              <w:instrText xml:space="preserve">  DOCPROPERTY IFS_DOCUMENT_TITLE_DATE_CREATED  </w:instrText>
            </w:r>
            <w:r w:rsidR="00F3144B">
              <w:fldChar w:fldCharType="separate"/>
            </w:r>
            <w:r w:rsidR="00C308C2">
              <w:instrText>21 April 2023</w:instrText>
            </w:r>
            <w:r w:rsidR="00F3144B">
              <w:fldChar w:fldCharType="end"/>
            </w:r>
            <w:r>
              <w:instrText>"</w:instrText>
            </w:r>
            <w:r>
              <w:fldChar w:fldCharType="separate"/>
            </w:r>
            <w:r w:rsidR="00C308C2">
              <w:rPr>
                <w:noProof/>
              </w:rPr>
              <w:instrText>21 April 2023</w:instrText>
            </w:r>
            <w:r>
              <w:fldChar w:fldCharType="end"/>
            </w:r>
            <w:r>
              <w:instrText>"</w:instrText>
            </w:r>
            <w:r>
              <w:fldChar w:fldCharType="separate"/>
            </w:r>
            <w:r w:rsidR="00947D90">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863775">
          <w:headerReference w:type="even" r:id="rId11"/>
          <w:headerReference w:type="default" r:id="rId12"/>
          <w:footerReference w:type="even" r:id="rId13"/>
          <w:footerReference w:type="default" r:id="rId14"/>
          <w:headerReference w:type="first" r:id="rId15"/>
          <w:footerReference w:type="first" r:id="rId16"/>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035599A">
        <w:tc>
          <w:tcPr>
            <w:tcW w:w="2268" w:type="dxa"/>
            <w:shd w:val="clear" w:color="auto" w:fill="005581" w:themeFill="text2"/>
          </w:tcPr>
          <w:p w14:paraId="30BD696C" w14:textId="77777777" w:rsidR="00724E03" w:rsidRDefault="00724E03" w:rsidP="009B3F3A">
            <w:pPr>
              <w:pStyle w:val="TableHeading"/>
            </w:pPr>
            <w:r>
              <w:t>Title</w:t>
            </w:r>
          </w:p>
        </w:tc>
        <w:tc>
          <w:tcPr>
            <w:tcW w:w="7371" w:type="dxa"/>
            <w:shd w:val="clear" w:color="auto" w:fill="DCE2DF"/>
          </w:tcPr>
          <w:p w14:paraId="6D82206F" w14:textId="1BF42C97" w:rsidR="00724E03" w:rsidRDefault="00561B63" w:rsidP="0035599A">
            <w:pPr>
              <w:pStyle w:val="TableText"/>
            </w:pPr>
            <w:r>
              <w:fldChar w:fldCharType="begin"/>
            </w:r>
            <w:r>
              <w:instrText xml:space="preserve">  IF </w:instrText>
            </w:r>
            <w:r w:rsidR="00F3144B">
              <w:fldChar w:fldCharType="begin"/>
            </w:r>
            <w:r w:rsidR="00F3144B">
              <w:instrText xml:space="preserve">  DOCPROPERTY IFS_DOCUMENT_TITLE  </w:instrText>
            </w:r>
            <w:r w:rsidR="00F3144B">
              <w:fldChar w:fldCharType="separate"/>
            </w:r>
            <w:r w:rsidR="00C308C2">
              <w:instrText>Queensland Recreational Boating Facilities Demand Forecasting Study 2022</w:instrText>
            </w:r>
            <w:r w:rsidR="00F3144B">
              <w:fldChar w:fldCharType="end"/>
            </w:r>
            <w:r>
              <w:instrText xml:space="preserve">  = "Error! Unknown document property name." "" "</w:instrText>
            </w:r>
            <w:r>
              <w:fldChar w:fldCharType="begin"/>
            </w:r>
            <w:r>
              <w:instrText xml:space="preserve">  IF </w:instrText>
            </w:r>
            <w:r w:rsidR="00F3144B">
              <w:fldChar w:fldCharType="begin"/>
            </w:r>
            <w:r w:rsidR="00F3144B">
              <w:instrText xml:space="preserve">  DOCPROPERTY IFS_DOCUMENT_TITLE  </w:instrText>
            </w:r>
            <w:r w:rsidR="00F3144B">
              <w:fldChar w:fldCharType="separate"/>
            </w:r>
            <w:r w:rsidR="00C308C2">
              <w:instrText>Queensland Recreational Boating Facilities Demand Forecasting Study 2022</w:instrText>
            </w:r>
            <w:r w:rsidR="00F3144B">
              <w:fldChar w:fldCharType="end"/>
            </w:r>
            <w:r>
              <w:instrText xml:space="preserve"> = "" "" "</w:instrText>
            </w:r>
            <w:r w:rsidR="00F3144B">
              <w:fldChar w:fldCharType="begin"/>
            </w:r>
            <w:r w:rsidR="00F3144B">
              <w:instrText xml:space="preserve">  DOCPROPERTY IFS_DOCUMENT_TITLE  </w:instrText>
            </w:r>
            <w:r w:rsidR="00F3144B">
              <w:fldChar w:fldCharType="separate"/>
            </w:r>
            <w:r w:rsidR="00C308C2">
              <w:instrText>Queensland Recreational Boating Facilities Demand Forecasting Study 2022</w:instrText>
            </w:r>
            <w:r w:rsidR="00F3144B">
              <w:fldChar w:fldCharType="end"/>
            </w:r>
            <w:r>
              <w:instrText>"</w:instrText>
            </w:r>
            <w:r>
              <w:fldChar w:fldCharType="separate"/>
            </w:r>
            <w:r w:rsidR="00C308C2">
              <w:rPr>
                <w:noProof/>
              </w:rPr>
              <w:instrText>Queensland Recreational Boating Facilities Demand Forecasting Study 2022</w:instrText>
            </w:r>
            <w:r>
              <w:fldChar w:fldCharType="end"/>
            </w:r>
            <w:r>
              <w:instrText>"</w:instrText>
            </w:r>
            <w:r>
              <w:fldChar w:fldCharType="separate"/>
            </w:r>
            <w:r w:rsidR="00947D90">
              <w:rPr>
                <w:noProof/>
              </w:rPr>
              <w:t>Queensland Recreational Boating Facilities Demand Forecasting Study 2022</w:t>
            </w:r>
            <w:r>
              <w:fldChar w:fldCharType="end"/>
            </w:r>
          </w:p>
        </w:tc>
      </w:tr>
      <w:tr w:rsidR="0029620A" w:rsidRPr="00FD7308" w14:paraId="45AC740D" w14:textId="77777777" w:rsidTr="0035599A">
        <w:tc>
          <w:tcPr>
            <w:tcW w:w="2268" w:type="dxa"/>
            <w:shd w:val="clear" w:color="auto" w:fill="005581" w:themeFill="text2"/>
          </w:tcPr>
          <w:p w14:paraId="462C78B1" w14:textId="77777777" w:rsidR="0029620A" w:rsidRPr="00FD7308" w:rsidRDefault="0029620A" w:rsidP="009B3F3A">
            <w:pPr>
              <w:pStyle w:val="TableHeading"/>
            </w:pPr>
            <w:r w:rsidRPr="00FD7308">
              <w:t>Project No</w:t>
            </w:r>
          </w:p>
        </w:tc>
        <w:tc>
          <w:tcPr>
            <w:tcW w:w="7371" w:type="dxa"/>
            <w:shd w:val="clear" w:color="auto" w:fill="DCE2DF"/>
          </w:tcPr>
          <w:p w14:paraId="331EF512" w14:textId="4CD3440B" w:rsidR="0029620A" w:rsidRPr="00FD7308" w:rsidRDefault="0029620A" w:rsidP="0029620A">
            <w:pPr>
              <w:pStyle w:val="TableText"/>
            </w:pPr>
            <w:r w:rsidRPr="00FD7308">
              <w:fldChar w:fldCharType="begin"/>
            </w:r>
            <w:r w:rsidRPr="00FD7308">
              <w:instrText xml:space="preserve">  IF </w:instrText>
            </w:r>
            <w:r w:rsidR="00F3144B">
              <w:fldChar w:fldCharType="begin"/>
            </w:r>
            <w:r w:rsidR="00F3144B">
              <w:instrText xml:space="preserve">  DOCPROPERTY BMT_ProjectNumber  </w:instrText>
            </w:r>
            <w:r w:rsidR="00F3144B">
              <w:fldChar w:fldCharType="separate"/>
            </w:r>
            <w:r w:rsidR="00C308C2">
              <w:instrText>A12068</w:instrText>
            </w:r>
            <w:r w:rsidR="00F3144B">
              <w:fldChar w:fldCharType="end"/>
            </w:r>
            <w:r w:rsidRPr="00FD7308">
              <w:instrText xml:space="preserve">  = "Error! Unknown document property name." "" "</w:instrText>
            </w:r>
            <w:r w:rsidRPr="00FD7308">
              <w:fldChar w:fldCharType="begin"/>
            </w:r>
            <w:r w:rsidRPr="00FD7308">
              <w:instrText xml:space="preserve">  IF </w:instrText>
            </w:r>
            <w:r w:rsidR="00F3144B">
              <w:fldChar w:fldCharType="begin"/>
            </w:r>
            <w:r w:rsidR="00F3144B">
              <w:instrText xml:space="preserve">  DOCPROPERTY BMT_ProjectNumber  </w:instrText>
            </w:r>
            <w:r w:rsidR="00F3144B">
              <w:fldChar w:fldCharType="separate"/>
            </w:r>
            <w:r w:rsidR="00C308C2">
              <w:instrText>A12068</w:instrText>
            </w:r>
            <w:r w:rsidR="00F3144B">
              <w:fldChar w:fldCharType="end"/>
            </w:r>
            <w:r w:rsidRPr="00FD7308">
              <w:instrText xml:space="preserve"> = "" "" "</w:instrText>
            </w:r>
            <w:r w:rsidR="00F3144B">
              <w:fldChar w:fldCharType="begin"/>
            </w:r>
            <w:r w:rsidR="00F3144B">
              <w:instrText xml:space="preserve">  DOCPROPERTY BMT_ProjectNumber  </w:instrText>
            </w:r>
            <w:r w:rsidR="00F3144B">
              <w:fldChar w:fldCharType="separate"/>
            </w:r>
            <w:r w:rsidR="00C308C2">
              <w:instrText>A12068</w:instrText>
            </w:r>
            <w:r w:rsidR="00F3144B">
              <w:fldChar w:fldCharType="end"/>
            </w:r>
            <w:r w:rsidRPr="00FD7308">
              <w:instrText>"</w:instrText>
            </w:r>
            <w:r w:rsidRPr="00FD7308">
              <w:fldChar w:fldCharType="separate"/>
            </w:r>
            <w:r w:rsidR="00C308C2">
              <w:rPr>
                <w:noProof/>
              </w:rPr>
              <w:instrText>A12068</w:instrText>
            </w:r>
            <w:r w:rsidRPr="00FD7308">
              <w:fldChar w:fldCharType="end"/>
            </w:r>
            <w:r w:rsidRPr="00FD7308">
              <w:instrText>"</w:instrText>
            </w:r>
            <w:r w:rsidRPr="00FD7308">
              <w:fldChar w:fldCharType="separate"/>
            </w:r>
            <w:r w:rsidR="00947D90">
              <w:rPr>
                <w:noProof/>
              </w:rPr>
              <w:t>A12068</w:t>
            </w:r>
            <w:r w:rsidRPr="00FD7308">
              <w:fldChar w:fldCharType="end"/>
            </w:r>
          </w:p>
        </w:tc>
      </w:tr>
      <w:tr w:rsidR="0029620A" w:rsidRPr="00FD7308" w14:paraId="3930E1F6" w14:textId="77777777" w:rsidTr="0035599A">
        <w:tc>
          <w:tcPr>
            <w:tcW w:w="2268" w:type="dxa"/>
            <w:shd w:val="clear" w:color="auto" w:fill="005581" w:themeFill="text2"/>
          </w:tcPr>
          <w:p w14:paraId="03ECFFA0" w14:textId="77777777" w:rsidR="0029620A" w:rsidRPr="00FD7308" w:rsidRDefault="0029620A" w:rsidP="009B3F3A">
            <w:pPr>
              <w:pStyle w:val="TableHeading"/>
            </w:pPr>
            <w:r w:rsidRPr="00FD7308">
              <w:t>Deliverable No</w:t>
            </w:r>
          </w:p>
        </w:tc>
        <w:tc>
          <w:tcPr>
            <w:tcW w:w="7371" w:type="dxa"/>
            <w:shd w:val="clear" w:color="auto" w:fill="DCE2DF"/>
          </w:tcPr>
          <w:p w14:paraId="36175BFE" w14:textId="7680F94D" w:rsidR="0029620A" w:rsidRPr="00FD7308" w:rsidRDefault="0029620A" w:rsidP="0029620A">
            <w:pPr>
              <w:pStyle w:val="TableText"/>
            </w:pPr>
            <w:r w:rsidRPr="00FD7308">
              <w:fldChar w:fldCharType="begin"/>
            </w:r>
            <w:r w:rsidRPr="00FD7308">
              <w:instrText xml:space="preserve">  IF </w:instrText>
            </w:r>
            <w:r w:rsidR="00F3144B">
              <w:fldChar w:fldCharType="begin"/>
            </w:r>
            <w:r w:rsidR="00F3144B">
              <w:instrText xml:space="preserve">  DOCPROPERTY BMT_DeliverableNumber  </w:instrText>
            </w:r>
            <w:r w:rsidR="00F3144B">
              <w:fldChar w:fldCharType="separate"/>
            </w:r>
            <w:r w:rsidR="00C308C2">
              <w:instrText>075</w:instrText>
            </w:r>
            <w:r w:rsidR="00F3144B">
              <w:fldChar w:fldCharType="end"/>
            </w:r>
            <w:r w:rsidRPr="00FD7308">
              <w:instrText xml:space="preserve">  = "Error! Unknown document property name." "" "</w:instrText>
            </w:r>
            <w:r w:rsidRPr="00FD7308">
              <w:fldChar w:fldCharType="begin"/>
            </w:r>
            <w:r w:rsidRPr="00FD7308">
              <w:instrText xml:space="preserve">  IF </w:instrText>
            </w:r>
            <w:r w:rsidR="00F3144B">
              <w:fldChar w:fldCharType="begin"/>
            </w:r>
            <w:r w:rsidR="00F3144B">
              <w:instrText xml:space="preserve">  DOCPROPERTY BMT_DeliverableNumber  </w:instrText>
            </w:r>
            <w:r w:rsidR="00F3144B">
              <w:fldChar w:fldCharType="separate"/>
            </w:r>
            <w:r w:rsidR="00C308C2">
              <w:instrText>075</w:instrText>
            </w:r>
            <w:r w:rsidR="00F3144B">
              <w:fldChar w:fldCharType="end"/>
            </w:r>
            <w:r w:rsidRPr="00FD7308">
              <w:instrText xml:space="preserve"> = "" "" "</w:instrText>
            </w:r>
            <w:r w:rsidR="00F3144B">
              <w:fldChar w:fldCharType="begin"/>
            </w:r>
            <w:r w:rsidR="00F3144B">
              <w:instrText xml:space="preserve">  DOCPROPERTY BMT_DeliverableNumber  </w:instrText>
            </w:r>
            <w:r w:rsidR="00F3144B">
              <w:fldChar w:fldCharType="separate"/>
            </w:r>
            <w:r w:rsidR="00C308C2">
              <w:instrText>075</w:instrText>
            </w:r>
            <w:r w:rsidR="00F3144B">
              <w:fldChar w:fldCharType="end"/>
            </w:r>
            <w:r w:rsidRPr="00FD7308">
              <w:instrText>"</w:instrText>
            </w:r>
            <w:r w:rsidRPr="00FD7308">
              <w:fldChar w:fldCharType="separate"/>
            </w:r>
            <w:r w:rsidR="00C308C2">
              <w:rPr>
                <w:noProof/>
              </w:rPr>
              <w:instrText>075</w:instrText>
            </w:r>
            <w:r w:rsidRPr="00FD7308">
              <w:fldChar w:fldCharType="end"/>
            </w:r>
            <w:r w:rsidRPr="00FD7308">
              <w:instrText>"</w:instrText>
            </w:r>
            <w:r w:rsidRPr="00FD7308">
              <w:fldChar w:fldCharType="separate"/>
            </w:r>
            <w:r w:rsidR="00947D90">
              <w:rPr>
                <w:noProof/>
              </w:rPr>
              <w:t>075</w:t>
            </w:r>
            <w:r w:rsidRPr="00FD7308">
              <w:fldChar w:fldCharType="end"/>
            </w:r>
          </w:p>
        </w:tc>
      </w:tr>
      <w:tr w:rsidR="0029620A" w:rsidRPr="00FD7308" w14:paraId="6A8AF282" w14:textId="77777777" w:rsidTr="0035599A">
        <w:tc>
          <w:tcPr>
            <w:tcW w:w="2268" w:type="dxa"/>
            <w:shd w:val="clear" w:color="auto" w:fill="005581" w:themeFill="text2"/>
          </w:tcPr>
          <w:p w14:paraId="2359672C" w14:textId="77777777" w:rsidR="0029620A" w:rsidRPr="00FD7308" w:rsidRDefault="0029620A" w:rsidP="009B3F3A">
            <w:pPr>
              <w:pStyle w:val="TableHeading"/>
            </w:pPr>
            <w:r w:rsidRPr="00FD7308">
              <w:t>Version No</w:t>
            </w:r>
          </w:p>
        </w:tc>
        <w:tc>
          <w:tcPr>
            <w:tcW w:w="7371" w:type="dxa"/>
            <w:shd w:val="clear" w:color="auto" w:fill="DCE2DF"/>
          </w:tcPr>
          <w:p w14:paraId="37D7BD6E" w14:textId="082A3B0A" w:rsidR="0029620A" w:rsidRPr="00FD7308" w:rsidRDefault="0029620A" w:rsidP="0029620A">
            <w:pPr>
              <w:pStyle w:val="TableText"/>
            </w:pPr>
            <w:r w:rsidRPr="00FD7308">
              <w:fldChar w:fldCharType="begin"/>
            </w:r>
            <w:r w:rsidRPr="00FD7308">
              <w:instrText xml:space="preserve">  IF </w:instrText>
            </w:r>
            <w:r w:rsidR="00F3144B">
              <w:fldChar w:fldCharType="begin"/>
            </w:r>
            <w:r w:rsidR="00F3144B">
              <w:instrText xml:space="preserve">  DOCPROPERTY BMT_VersionNumber  </w:instrText>
            </w:r>
            <w:r w:rsidR="00F3144B">
              <w:fldChar w:fldCharType="separate"/>
            </w:r>
            <w:r w:rsidR="00C308C2">
              <w:instrText>01</w:instrText>
            </w:r>
            <w:r w:rsidR="00F3144B">
              <w:fldChar w:fldCharType="end"/>
            </w:r>
            <w:r w:rsidRPr="00FD7308">
              <w:instrText xml:space="preserve">  = "Error! Unknown document property name." "" "</w:instrText>
            </w:r>
            <w:r w:rsidRPr="00FD7308">
              <w:fldChar w:fldCharType="begin"/>
            </w:r>
            <w:r w:rsidRPr="00FD7308">
              <w:instrText xml:space="preserve">  IF </w:instrText>
            </w:r>
            <w:r w:rsidR="00F3144B">
              <w:fldChar w:fldCharType="begin"/>
            </w:r>
            <w:r w:rsidR="00F3144B">
              <w:instrText xml:space="preserve">  DOCPROPERTY BMT_VersionNumber  </w:instrText>
            </w:r>
            <w:r w:rsidR="00F3144B">
              <w:fldChar w:fldCharType="separate"/>
            </w:r>
            <w:r w:rsidR="00C308C2">
              <w:instrText>01</w:instrText>
            </w:r>
            <w:r w:rsidR="00F3144B">
              <w:fldChar w:fldCharType="end"/>
            </w:r>
            <w:r w:rsidRPr="00FD7308">
              <w:instrText xml:space="preserve"> = "" "" "</w:instrText>
            </w:r>
            <w:r w:rsidR="00F3144B">
              <w:fldChar w:fldCharType="begin"/>
            </w:r>
            <w:r w:rsidR="00F3144B">
              <w:instrText xml:space="preserve">  DOCPROPERTY BMT_VersionNumber  </w:instrText>
            </w:r>
            <w:r w:rsidR="00F3144B">
              <w:fldChar w:fldCharType="separate"/>
            </w:r>
            <w:r w:rsidR="00C308C2">
              <w:instrText>01</w:instrText>
            </w:r>
            <w:r w:rsidR="00F3144B">
              <w:fldChar w:fldCharType="end"/>
            </w:r>
            <w:r w:rsidRPr="00FD7308">
              <w:instrText>"</w:instrText>
            </w:r>
            <w:r w:rsidRPr="00FD7308">
              <w:fldChar w:fldCharType="separate"/>
            </w:r>
            <w:r w:rsidR="00C308C2">
              <w:rPr>
                <w:noProof/>
              </w:rPr>
              <w:instrText>01</w:instrText>
            </w:r>
            <w:r w:rsidRPr="00FD7308">
              <w:fldChar w:fldCharType="end"/>
            </w:r>
            <w:r w:rsidRPr="00FD7308">
              <w:instrText>"</w:instrText>
            </w:r>
            <w:r w:rsidRPr="00FD7308">
              <w:fldChar w:fldCharType="separate"/>
            </w:r>
            <w:r w:rsidR="00947D90">
              <w:rPr>
                <w:noProof/>
              </w:rPr>
              <w:t>01</w:t>
            </w:r>
            <w:r w:rsidRPr="00FD7308">
              <w:fldChar w:fldCharType="end"/>
            </w:r>
          </w:p>
        </w:tc>
      </w:tr>
      <w:tr w:rsidR="00724E03" w:rsidRPr="00FD7308" w14:paraId="0407FC6E" w14:textId="77777777" w:rsidTr="0035599A">
        <w:tc>
          <w:tcPr>
            <w:tcW w:w="2268" w:type="dxa"/>
            <w:shd w:val="clear" w:color="auto" w:fill="005581" w:themeFill="text2"/>
          </w:tcPr>
          <w:p w14:paraId="6F86655A" w14:textId="77777777" w:rsidR="00724E03" w:rsidRPr="00FD7308" w:rsidRDefault="00724E03" w:rsidP="009B3F3A">
            <w:pPr>
              <w:pStyle w:val="TableHeading"/>
            </w:pPr>
            <w:r w:rsidRPr="00FD7308">
              <w:t>Version Date</w:t>
            </w:r>
          </w:p>
        </w:tc>
        <w:tc>
          <w:tcPr>
            <w:tcW w:w="7371" w:type="dxa"/>
            <w:shd w:val="clear" w:color="auto" w:fill="DCE2DF"/>
          </w:tcPr>
          <w:p w14:paraId="11EB1EC4" w14:textId="11C97FB8" w:rsidR="00724E03" w:rsidRPr="00FD7308" w:rsidRDefault="00561B63" w:rsidP="0035599A">
            <w:pPr>
              <w:pStyle w:val="TableText"/>
            </w:pPr>
            <w:r w:rsidRPr="00FD7308">
              <w:fldChar w:fldCharType="begin"/>
            </w:r>
            <w:r w:rsidRPr="00FD7308">
              <w:instrText xml:space="preserve">  IF </w:instrText>
            </w:r>
            <w:r w:rsidR="00F3144B">
              <w:fldChar w:fldCharType="begin"/>
            </w:r>
            <w:r w:rsidR="00F3144B">
              <w:instrText xml:space="preserve">  DOCPROPERTY IFS_DOCUMENT_TITLE_DATE_CREATED  </w:instrText>
            </w:r>
            <w:r w:rsidR="00F3144B">
              <w:fldChar w:fldCharType="separate"/>
            </w:r>
            <w:r w:rsidR="00C308C2">
              <w:instrText>21 April 2023</w:instrText>
            </w:r>
            <w:r w:rsidR="00F3144B">
              <w:fldChar w:fldCharType="end"/>
            </w:r>
            <w:r w:rsidRPr="00FD7308">
              <w:instrText xml:space="preserve">  = "Error! Unknown document property name." "" "</w:instrText>
            </w:r>
            <w:r w:rsidRPr="00FD7308">
              <w:fldChar w:fldCharType="begin"/>
            </w:r>
            <w:r w:rsidRPr="00FD7308">
              <w:instrText xml:space="preserve">  IF </w:instrText>
            </w:r>
            <w:r w:rsidR="00F3144B">
              <w:fldChar w:fldCharType="begin"/>
            </w:r>
            <w:r w:rsidR="00F3144B">
              <w:instrText xml:space="preserve">  DOCPROPERTY IFS_DOCUMENT_TITLE_DATE_CREATED  </w:instrText>
            </w:r>
            <w:r w:rsidR="00F3144B">
              <w:fldChar w:fldCharType="separate"/>
            </w:r>
            <w:r w:rsidR="00C308C2">
              <w:instrText>21 April 2023</w:instrText>
            </w:r>
            <w:r w:rsidR="00F3144B">
              <w:fldChar w:fldCharType="end"/>
            </w:r>
            <w:r w:rsidRPr="00FD7308">
              <w:instrText xml:space="preserve"> = "" "" "</w:instrText>
            </w:r>
            <w:r w:rsidR="00F3144B">
              <w:fldChar w:fldCharType="begin"/>
            </w:r>
            <w:r w:rsidR="00F3144B">
              <w:instrText xml:space="preserve">  DOCPROPERTY IFS_DOCUMENT_TITLE_DATE_CREATED  </w:instrText>
            </w:r>
            <w:r w:rsidR="00F3144B">
              <w:fldChar w:fldCharType="separate"/>
            </w:r>
            <w:r w:rsidR="00C308C2">
              <w:instrText>21 April 2023</w:instrText>
            </w:r>
            <w:r w:rsidR="00F3144B">
              <w:fldChar w:fldCharType="end"/>
            </w:r>
            <w:r w:rsidRPr="00FD7308">
              <w:instrText>"</w:instrText>
            </w:r>
            <w:r w:rsidRPr="00FD7308">
              <w:fldChar w:fldCharType="separate"/>
            </w:r>
            <w:r w:rsidR="00C308C2">
              <w:rPr>
                <w:noProof/>
              </w:rPr>
              <w:instrText>21 April 2023</w:instrText>
            </w:r>
            <w:r w:rsidRPr="00FD7308">
              <w:fldChar w:fldCharType="end"/>
            </w:r>
            <w:r w:rsidRPr="00FD7308">
              <w:instrText>"</w:instrText>
            </w:r>
            <w:r w:rsidRPr="00FD7308">
              <w:fldChar w:fldCharType="separate"/>
            </w:r>
            <w:r w:rsidR="00947D90">
              <w:rPr>
                <w:noProof/>
              </w:rPr>
              <w:t>21 April 2023</w:t>
            </w:r>
            <w:r w:rsidRPr="00FD7308">
              <w:fldChar w:fldCharType="end"/>
            </w:r>
          </w:p>
        </w:tc>
      </w:tr>
      <w:tr w:rsidR="00724E03" w:rsidRPr="00FD7308" w14:paraId="68EEB122" w14:textId="77777777" w:rsidTr="0035599A">
        <w:tc>
          <w:tcPr>
            <w:tcW w:w="2268" w:type="dxa"/>
            <w:shd w:val="clear" w:color="auto" w:fill="005581" w:themeFill="text2"/>
          </w:tcPr>
          <w:p w14:paraId="416BB66B" w14:textId="77777777" w:rsidR="00724E03" w:rsidRPr="00FD7308" w:rsidRDefault="00724E03" w:rsidP="009B3F3A">
            <w:pPr>
              <w:pStyle w:val="TableHeading"/>
            </w:pPr>
            <w:r w:rsidRPr="00FD7308">
              <w:t>Customer</w:t>
            </w:r>
          </w:p>
        </w:tc>
        <w:tc>
          <w:tcPr>
            <w:tcW w:w="7371" w:type="dxa"/>
            <w:shd w:val="clear" w:color="auto" w:fill="DCE2DF"/>
          </w:tcPr>
          <w:p w14:paraId="5C41F206" w14:textId="60C776E2" w:rsidR="00724E03" w:rsidRPr="00FD7308" w:rsidRDefault="00561B63" w:rsidP="003659B0">
            <w:pPr>
              <w:pStyle w:val="TableText"/>
              <w:ind w:left="0"/>
            </w:pPr>
            <w:r w:rsidRPr="00FD7308">
              <w:fldChar w:fldCharType="begin"/>
            </w:r>
            <w:r w:rsidRPr="00FD7308">
              <w:instrText xml:space="preserve">  IF </w:instrText>
            </w:r>
            <w:r w:rsidR="00F3144B">
              <w:fldChar w:fldCharType="begin"/>
            </w:r>
            <w:r w:rsidR="00F3144B">
              <w:instrText xml:space="preserve">  DOCPROPERTY </w:instrText>
            </w:r>
            <w:r w:rsidR="00F3144B">
              <w:instrText xml:space="preserve">IFS_Project.1.COMPANY  </w:instrText>
            </w:r>
            <w:r w:rsidR="00F3144B">
              <w:fldChar w:fldCharType="separate"/>
            </w:r>
            <w:r w:rsidR="00C308C2">
              <w:instrText>Maritime Safety Queensland</w:instrText>
            </w:r>
            <w:r w:rsidR="00F3144B">
              <w:fldChar w:fldCharType="end"/>
            </w:r>
            <w:r w:rsidRPr="00FD7308">
              <w:instrText xml:space="preserve">  = "Error! Unknown document property name." "" "</w:instrText>
            </w:r>
            <w:r w:rsidRPr="00FD7308">
              <w:fldChar w:fldCharType="begin"/>
            </w:r>
            <w:r w:rsidRPr="00FD7308">
              <w:instrText xml:space="preserve">  IF </w:instrText>
            </w:r>
            <w:r w:rsidR="00F3144B">
              <w:fldChar w:fldCharType="begin"/>
            </w:r>
            <w:r w:rsidR="00F3144B">
              <w:instrText xml:space="preserve">  DOCPROPERTY IFS_Project.1.COMPANY  </w:instrText>
            </w:r>
            <w:r w:rsidR="00F3144B">
              <w:fldChar w:fldCharType="separate"/>
            </w:r>
            <w:r w:rsidR="00C308C2">
              <w:instrText>Maritime Safety Queensland</w:instrText>
            </w:r>
            <w:r w:rsidR="00F3144B">
              <w:fldChar w:fldCharType="end"/>
            </w:r>
            <w:r w:rsidRPr="00FD7308">
              <w:instrText xml:space="preserve"> = "" "" "</w:instrText>
            </w:r>
            <w:r w:rsidR="00F3144B">
              <w:fldChar w:fldCharType="begin"/>
            </w:r>
            <w:r w:rsidR="00F3144B">
              <w:instrText xml:space="preserve">  DOCPROPERTY IFS_Project.1.COMPANY  </w:instrText>
            </w:r>
            <w:r w:rsidR="00F3144B">
              <w:fldChar w:fldCharType="separate"/>
            </w:r>
            <w:r w:rsidR="00C308C2">
              <w:instrText>Maritime Safety Queensland</w:instrText>
            </w:r>
            <w:r w:rsidR="00F3144B">
              <w:fldChar w:fldCharType="end"/>
            </w:r>
            <w:r w:rsidRPr="00FD7308">
              <w:instrText>"</w:instrText>
            </w:r>
            <w:r w:rsidRPr="00FD7308">
              <w:fldChar w:fldCharType="separate"/>
            </w:r>
            <w:r w:rsidR="00C308C2">
              <w:rPr>
                <w:noProof/>
              </w:rPr>
              <w:instrText>Maritime Safety Queensland</w:instrText>
            </w:r>
            <w:r w:rsidRPr="00FD7308">
              <w:fldChar w:fldCharType="end"/>
            </w:r>
            <w:r w:rsidRPr="00FD7308">
              <w:instrText>"</w:instrText>
            </w:r>
            <w:r w:rsidRPr="00FD7308">
              <w:fldChar w:fldCharType="separate"/>
            </w:r>
            <w:r w:rsidR="00947D90">
              <w:rPr>
                <w:noProof/>
              </w:rPr>
              <w:t>Maritime Safety Queensland</w:t>
            </w:r>
            <w:r w:rsidRPr="00FD7308">
              <w:fldChar w:fldCharType="end"/>
            </w:r>
            <w:r w:rsidR="00863775">
              <w:t>, a branch of the Department of Transport and Main Roads</w:t>
            </w:r>
          </w:p>
        </w:tc>
      </w:tr>
      <w:tr w:rsidR="0079406D" w:rsidRPr="00FD7308" w14:paraId="6F1B38F5" w14:textId="77777777" w:rsidTr="0035599A">
        <w:tc>
          <w:tcPr>
            <w:tcW w:w="2268" w:type="dxa"/>
            <w:shd w:val="clear" w:color="auto" w:fill="005581" w:themeFill="text2"/>
          </w:tcPr>
          <w:p w14:paraId="280E6734" w14:textId="77777777" w:rsidR="0079406D" w:rsidRPr="00FD7308" w:rsidRDefault="0079406D" w:rsidP="009B3F3A">
            <w:pPr>
              <w:pStyle w:val="TableHeading"/>
            </w:pPr>
            <w:r w:rsidRPr="00FD7308">
              <w:t>Customer Contact</w:t>
            </w:r>
          </w:p>
        </w:tc>
        <w:tc>
          <w:tcPr>
            <w:tcW w:w="7371" w:type="dxa"/>
            <w:shd w:val="clear" w:color="auto" w:fill="DCE2DF"/>
          </w:tcPr>
          <w:p w14:paraId="4B9A076A" w14:textId="023BB90C" w:rsidR="0079406D" w:rsidRPr="00FD7308" w:rsidRDefault="00F402BB" w:rsidP="00D77372">
            <w:pPr>
              <w:pStyle w:val="TableText"/>
              <w:ind w:left="0"/>
            </w:pPr>
            <w:r w:rsidRPr="00FD7308">
              <w:t xml:space="preserve"> boatinginfrastructure@msq.qld.gov.au</w:t>
            </w:r>
          </w:p>
        </w:tc>
      </w:tr>
      <w:tr w:rsidR="00724E03" w:rsidRPr="00FD7308" w14:paraId="5297C126" w14:textId="77777777" w:rsidTr="0035599A">
        <w:tc>
          <w:tcPr>
            <w:tcW w:w="2268" w:type="dxa"/>
            <w:shd w:val="clear" w:color="auto" w:fill="005581" w:themeFill="text2"/>
          </w:tcPr>
          <w:p w14:paraId="02650BD7" w14:textId="77777777" w:rsidR="00724E03" w:rsidRPr="00FD7308" w:rsidRDefault="00724E03" w:rsidP="009B3F3A">
            <w:pPr>
              <w:pStyle w:val="TableHeading"/>
            </w:pPr>
            <w:r w:rsidRPr="00FD7308">
              <w:t>Classification</w:t>
            </w:r>
          </w:p>
        </w:tc>
        <w:tc>
          <w:tcPr>
            <w:tcW w:w="7371" w:type="dxa"/>
            <w:shd w:val="clear" w:color="auto" w:fill="DCE2DF"/>
          </w:tcPr>
          <w:p w14:paraId="7983DBE4" w14:textId="501533FB" w:rsidR="00724E03" w:rsidRPr="00FD7308" w:rsidRDefault="00561B63" w:rsidP="0035599A">
            <w:pPr>
              <w:pStyle w:val="TableText"/>
            </w:pPr>
            <w:r w:rsidRPr="00FD7308">
              <w:fldChar w:fldCharType="begin"/>
            </w:r>
            <w:r w:rsidRPr="00FD7308">
              <w:instrText xml:space="preserve">  IF </w:instrText>
            </w:r>
            <w:r w:rsidR="00F3144B">
              <w:fldChar w:fldCharType="begin"/>
            </w:r>
            <w:r w:rsidR="00F3144B">
              <w:instrText xml:space="preserve"> DOCPROPERTY  BMTProtectiveMarking_CLASSIFICATION  </w:instrText>
            </w:r>
            <w:r w:rsidR="00F3144B">
              <w:fldChar w:fldCharType="separate"/>
            </w:r>
            <w:r w:rsidR="00C308C2">
              <w:instrText>{None}</w:instrText>
            </w:r>
            <w:r w:rsidR="00F3144B">
              <w:fldChar w:fldCharType="end"/>
            </w:r>
            <w:r w:rsidRPr="00FD7308">
              <w:instrText xml:space="preserve">  = "Error! Unknown document property name." "" "</w:instrText>
            </w:r>
            <w:r w:rsidRPr="00FD7308">
              <w:fldChar w:fldCharType="begin"/>
            </w:r>
            <w:r w:rsidRPr="00FD7308">
              <w:instrText xml:space="preserve">  IF</w:instrText>
            </w:r>
            <w:r w:rsidR="00F3144B">
              <w:fldChar w:fldCharType="begin"/>
            </w:r>
            <w:r w:rsidR="00F3144B">
              <w:instrText xml:space="preserve"> DOCPROPERTY  BMTProtectiveMarking_CLASSIFICATION  </w:instrText>
            </w:r>
            <w:r w:rsidR="00F3144B">
              <w:fldChar w:fldCharType="separate"/>
            </w:r>
            <w:r w:rsidR="00C308C2">
              <w:instrText>{None}</w:instrText>
            </w:r>
            <w:r w:rsidR="00F3144B">
              <w:fldChar w:fldCharType="end"/>
            </w:r>
            <w:r w:rsidRPr="00FD7308">
              <w:instrText xml:space="preserve"> = "" "" "</w:instrText>
            </w:r>
            <w:r w:rsidRPr="00FD7308">
              <w:fldChar w:fldCharType="begin"/>
            </w:r>
            <w:r w:rsidRPr="00FD7308">
              <w:instrText xml:space="preserve"> IF "</w:instrText>
            </w:r>
            <w:r w:rsidRPr="00FD7308">
              <w:fldChar w:fldCharType="begin"/>
            </w:r>
            <w:r w:rsidRPr="00FD7308">
              <w:instrText xml:space="preserve"> DOCPROPERTY  BMTProtectiveMarking_CAVEAT </w:instrText>
            </w:r>
            <w:r w:rsidRPr="00FD7308">
              <w:fldChar w:fldCharType="separate"/>
            </w:r>
            <w:r w:rsidR="00C308C2">
              <w:rPr>
                <w:b/>
                <w:bCs/>
                <w:lang w:val="en-US"/>
              </w:rPr>
              <w:instrText>Error! Unknown document property name.</w:instrText>
            </w:r>
            <w:r w:rsidRPr="00FD7308">
              <w:fldChar w:fldCharType="end"/>
            </w:r>
            <w:r w:rsidRPr="00FD7308">
              <w:instrText>" = "Error! Unknown document property name." "</w:instrText>
            </w:r>
            <w:r w:rsidR="00F3144B">
              <w:fldChar w:fldCharType="begin"/>
            </w:r>
            <w:r w:rsidR="00F3144B">
              <w:instrText xml:space="preserve"> DOCPROPERTY  BMTProtectiveMarking_CLASSIFICATION  </w:instrText>
            </w:r>
            <w:r w:rsidR="00F3144B">
              <w:fldChar w:fldCharType="separate"/>
            </w:r>
            <w:r w:rsidR="00C308C2">
              <w:instrText>{None}</w:instrText>
            </w:r>
            <w:r w:rsidR="00F3144B">
              <w:fldChar w:fldCharType="end"/>
            </w:r>
            <w:r w:rsidRPr="00FD7308">
              <w:instrText>" "</w:instrText>
            </w:r>
            <w:r w:rsidR="00F3144B">
              <w:fldChar w:fldCharType="begin"/>
            </w:r>
            <w:r w:rsidR="00F3144B">
              <w:instrText xml:space="preserve"> DOCPROPERTY  BMTProtectiveMarking_CLASSIFICATION  </w:instrText>
            </w:r>
            <w:r w:rsidR="00F3144B">
              <w:fldChar w:fldCharType="separate"/>
            </w:r>
            <w:r w:rsidRPr="00FD7308">
              <w:instrText>COVERING CONFIDENTIAL</w:instrText>
            </w:r>
            <w:r w:rsidR="00F3144B">
              <w:fldChar w:fldCharType="end"/>
            </w:r>
            <w:r w:rsidRPr="00FD7308">
              <w:instrText xml:space="preserve"> - </w:instrText>
            </w:r>
            <w:r w:rsidR="00F3144B">
              <w:fldChar w:fldCharType="begin"/>
            </w:r>
            <w:r w:rsidR="00F3144B">
              <w:instrText xml:space="preserve"> DOCPROPERTY  BMTProtectiveMarking_CAVEAT  </w:instrText>
            </w:r>
            <w:r w:rsidR="00F3144B">
              <w:fldChar w:fldCharType="separate"/>
            </w:r>
            <w:r w:rsidRPr="00FD7308">
              <w:instrText>Caveat</w:instrText>
            </w:r>
            <w:r w:rsidR="00F3144B">
              <w:fldChar w:fldCharType="end"/>
            </w:r>
            <w:r w:rsidRPr="00FD7308">
              <w:instrText>"</w:instrText>
            </w:r>
            <w:r w:rsidRPr="00FD7308">
              <w:fldChar w:fldCharType="separate"/>
            </w:r>
            <w:r w:rsidR="00947D90">
              <w:rPr>
                <w:noProof/>
              </w:rPr>
              <w:instrText>{None}</w:instrText>
            </w:r>
            <w:r w:rsidRPr="00FD7308">
              <w:fldChar w:fldCharType="end"/>
            </w:r>
            <w:r w:rsidRPr="00FD7308">
              <w:instrText>"</w:instrText>
            </w:r>
            <w:r w:rsidRPr="00FD7308">
              <w:fldChar w:fldCharType="separate"/>
            </w:r>
            <w:r w:rsidR="00947D90">
              <w:rPr>
                <w:noProof/>
              </w:rPr>
              <w:instrText>{None}</w:instrText>
            </w:r>
            <w:r w:rsidRPr="00FD7308">
              <w:fldChar w:fldCharType="end"/>
            </w:r>
            <w:r w:rsidRPr="00FD7308">
              <w:instrText>"</w:instrText>
            </w:r>
            <w:r w:rsidRPr="00FD7308">
              <w:fldChar w:fldCharType="separate"/>
            </w:r>
            <w:r w:rsidR="00947D90">
              <w:rPr>
                <w:noProof/>
              </w:rPr>
              <w:t>{None}</w:t>
            </w:r>
            <w:r w:rsidRPr="00FD7308">
              <w:fldChar w:fldCharType="end"/>
            </w:r>
          </w:p>
        </w:tc>
      </w:tr>
    </w:tbl>
    <w:p w14:paraId="0C8CD1BD" w14:textId="77777777" w:rsidR="00724E03" w:rsidRPr="00FD7308"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FD7308" w14:paraId="2E934355" w14:textId="77777777" w:rsidTr="0035599A">
        <w:tc>
          <w:tcPr>
            <w:tcW w:w="2268" w:type="dxa"/>
            <w:shd w:val="clear" w:color="auto" w:fill="005581" w:themeFill="text2"/>
          </w:tcPr>
          <w:p w14:paraId="1157002D" w14:textId="77777777" w:rsidR="00724E03" w:rsidRPr="00FD7308" w:rsidRDefault="00724E03" w:rsidP="009B3F3A">
            <w:pPr>
              <w:pStyle w:val="TableHeading"/>
            </w:pPr>
            <w:r w:rsidRPr="00FD7308">
              <w:t>Author</w:t>
            </w:r>
          </w:p>
        </w:tc>
        <w:tc>
          <w:tcPr>
            <w:tcW w:w="7371" w:type="dxa"/>
            <w:shd w:val="clear" w:color="auto" w:fill="DCE2DF"/>
          </w:tcPr>
          <w:p w14:paraId="51AE80E2" w14:textId="6544EB37" w:rsidR="00724E03" w:rsidRPr="00FD7308" w:rsidRDefault="00E93E7B" w:rsidP="0035599A">
            <w:pPr>
              <w:pStyle w:val="TableText"/>
            </w:pPr>
            <w:r w:rsidRPr="00FD7308">
              <w:t>Daniel Wishaw, Nicholas Heiner, Geoff Long</w:t>
            </w:r>
            <w:r w:rsidR="00724E03" w:rsidRPr="00FD7308">
              <w:fldChar w:fldCharType="begin"/>
            </w:r>
            <w:r w:rsidR="00724E03" w:rsidRPr="00FD7308">
              <w:instrText xml:space="preserve">  IF </w:instrText>
            </w:r>
            <w:r w:rsidR="00724E03" w:rsidRPr="00FD7308">
              <w:fldChar w:fldCharType="begin"/>
            </w:r>
            <w:r w:rsidR="00724E03" w:rsidRPr="00FD7308">
              <w:instrText xml:space="preserve">  DOCPROPERTY IFS_CREATED_BY  </w:instrText>
            </w:r>
            <w:r w:rsidR="00724E03" w:rsidRPr="00FD7308">
              <w:fldChar w:fldCharType="separate"/>
            </w:r>
            <w:r w:rsidR="00C308C2">
              <w:rPr>
                <w:b/>
                <w:bCs/>
                <w:lang w:val="en-US"/>
              </w:rPr>
              <w:instrText>Error! Unknown document property name.</w:instrText>
            </w:r>
            <w:r w:rsidR="00724E03" w:rsidRPr="00FD7308">
              <w:fldChar w:fldCharType="end"/>
            </w:r>
            <w:r w:rsidR="00724E03" w:rsidRPr="00FD7308">
              <w:instrText xml:space="preserve">  = "Error! Unknown document property name." "" "</w:instrText>
            </w:r>
            <w:r w:rsidR="00724E03" w:rsidRPr="00FD7308">
              <w:fldChar w:fldCharType="begin"/>
            </w:r>
            <w:r w:rsidR="00724E03" w:rsidRPr="00FD7308">
              <w:instrText xml:space="preserve">  IF </w:instrText>
            </w:r>
            <w:r w:rsidR="00724E03" w:rsidRPr="00FD7308">
              <w:fldChar w:fldCharType="begin"/>
            </w:r>
            <w:r w:rsidR="00724E03" w:rsidRPr="00FD7308">
              <w:instrText xml:space="preserve">  DOCPROPERTY IFS_CREATED_BY  </w:instrText>
            </w:r>
            <w:r w:rsidR="00724E03" w:rsidRPr="00FD7308">
              <w:fldChar w:fldCharType="separate"/>
            </w:r>
            <w:r w:rsidR="00724E03" w:rsidRPr="00FD7308">
              <w:rPr>
                <w:b/>
                <w:bCs/>
                <w:lang w:val="en-US"/>
              </w:rPr>
              <w:instrText>Error! Unknown document property name.</w:instrText>
            </w:r>
            <w:r w:rsidR="00724E03" w:rsidRPr="00FD7308">
              <w:fldChar w:fldCharType="end"/>
            </w:r>
            <w:r w:rsidR="00724E03" w:rsidRPr="00FD7308">
              <w:instrText xml:space="preserve"> = "" "" "</w:instrText>
            </w:r>
            <w:r w:rsidR="00724E03" w:rsidRPr="00FD7308">
              <w:fldChar w:fldCharType="begin"/>
            </w:r>
            <w:r w:rsidR="00724E03" w:rsidRPr="00FD7308">
              <w:instrText xml:space="preserve">  DOCPROPERTY IFS_CREATED_BY  </w:instrText>
            </w:r>
            <w:r w:rsidR="00724E03" w:rsidRPr="00FD7308">
              <w:fldChar w:fldCharType="separate"/>
            </w:r>
            <w:r w:rsidR="00724E03" w:rsidRPr="00FD7308">
              <w:rPr>
                <w:b/>
                <w:bCs/>
                <w:lang w:val="en-US"/>
              </w:rPr>
              <w:instrText>Error! Unknown document property name.</w:instrText>
            </w:r>
            <w:r w:rsidR="00724E03" w:rsidRPr="00FD7308">
              <w:fldChar w:fldCharType="end"/>
            </w:r>
            <w:r w:rsidR="00724E03" w:rsidRPr="00FD7308">
              <w:instrText>"</w:instrText>
            </w:r>
            <w:r w:rsidR="00724E03" w:rsidRPr="00FD7308">
              <w:fldChar w:fldCharType="separate"/>
            </w:r>
            <w:r w:rsidR="00724E03" w:rsidRPr="00FD7308">
              <w:rPr>
                <w:b/>
                <w:bCs/>
                <w:noProof/>
                <w:lang w:val="en-US"/>
              </w:rPr>
              <w:instrText>Error! Missing test condition.</w:instrText>
            </w:r>
            <w:r w:rsidR="00724E03" w:rsidRPr="00FD7308">
              <w:fldChar w:fldCharType="end"/>
            </w:r>
            <w:r w:rsidR="00724E03" w:rsidRPr="00FD7308">
              <w:instrText>"</w:instrText>
            </w:r>
            <w:r w:rsidR="00724E03" w:rsidRPr="00FD7308">
              <w:fldChar w:fldCharType="end"/>
            </w:r>
          </w:p>
        </w:tc>
      </w:tr>
      <w:tr w:rsidR="00724E03" w:rsidRPr="00FD7308" w14:paraId="1FB43A21" w14:textId="77777777" w:rsidTr="0035599A">
        <w:tc>
          <w:tcPr>
            <w:tcW w:w="2268" w:type="dxa"/>
            <w:shd w:val="clear" w:color="auto" w:fill="005581" w:themeFill="text2"/>
          </w:tcPr>
          <w:p w14:paraId="628AD690" w14:textId="77777777" w:rsidR="00724E03" w:rsidRPr="00FD7308" w:rsidRDefault="0079406D" w:rsidP="009B3F3A">
            <w:pPr>
              <w:pStyle w:val="TableHeading"/>
            </w:pPr>
            <w:r w:rsidRPr="00FD7308">
              <w:t>Reviewed</w:t>
            </w:r>
            <w:r w:rsidR="00724E03" w:rsidRPr="00FD7308">
              <w:t xml:space="preserve"> By</w:t>
            </w:r>
          </w:p>
        </w:tc>
        <w:tc>
          <w:tcPr>
            <w:tcW w:w="7371" w:type="dxa"/>
            <w:shd w:val="clear" w:color="auto" w:fill="DCE2DF"/>
          </w:tcPr>
          <w:p w14:paraId="0356457B" w14:textId="4A1E5B3D" w:rsidR="00724E03" w:rsidRPr="00FD7308" w:rsidRDefault="00E93E7B" w:rsidP="0035599A">
            <w:pPr>
              <w:pStyle w:val="TableText"/>
            </w:pPr>
            <w:r w:rsidRPr="00FD7308">
              <w:t>Katrina O’Malley-Jones</w:t>
            </w:r>
          </w:p>
        </w:tc>
      </w:tr>
      <w:tr w:rsidR="004A788C" w:rsidRPr="00FD7308" w14:paraId="062E6643" w14:textId="77777777" w:rsidTr="0035599A">
        <w:tc>
          <w:tcPr>
            <w:tcW w:w="2268" w:type="dxa"/>
            <w:shd w:val="clear" w:color="auto" w:fill="005581" w:themeFill="text2"/>
          </w:tcPr>
          <w:p w14:paraId="6026D18A" w14:textId="77777777" w:rsidR="004A788C" w:rsidRPr="00FD7308" w:rsidRDefault="004A788C" w:rsidP="009B3F3A">
            <w:pPr>
              <w:pStyle w:val="TableHeading"/>
            </w:pPr>
            <w:r w:rsidRPr="00FD7308">
              <w:t>Project Manager</w:t>
            </w:r>
          </w:p>
        </w:tc>
        <w:tc>
          <w:tcPr>
            <w:tcW w:w="7371" w:type="dxa"/>
            <w:shd w:val="clear" w:color="auto" w:fill="DCE2DF"/>
          </w:tcPr>
          <w:p w14:paraId="4C4174E5" w14:textId="50E95588" w:rsidR="004A788C" w:rsidRPr="00FD7308" w:rsidRDefault="00E93E7B" w:rsidP="0035599A">
            <w:pPr>
              <w:pStyle w:val="TableText"/>
            </w:pPr>
            <w:r w:rsidRPr="00FD7308">
              <w:t>Daniel Wishaw</w:t>
            </w:r>
          </w:p>
        </w:tc>
      </w:tr>
    </w:tbl>
    <w:p w14:paraId="3D15CF7D" w14:textId="77777777" w:rsidR="00724E03" w:rsidRPr="00FD7308" w:rsidRDefault="00724E03" w:rsidP="00724E03">
      <w:pPr>
        <w:pStyle w:val="Heading3NoTOC"/>
      </w:pPr>
      <w:r w:rsidRPr="00FD7308">
        <w:t>Amendment Record</w:t>
      </w:r>
    </w:p>
    <w:p w14:paraId="08C5BC44" w14:textId="77777777" w:rsidR="00724E03" w:rsidRPr="00FD7308" w:rsidRDefault="00852FA3" w:rsidP="00C532DC">
      <w:pPr>
        <w:pStyle w:val="NormalKWN"/>
      </w:pPr>
      <w:r w:rsidRPr="00FD7308">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3787"/>
        <w:gridCol w:w="2976"/>
      </w:tblGrid>
      <w:tr w:rsidR="00724E03" w:rsidRPr="00FD7308" w14:paraId="571B8739" w14:textId="77777777" w:rsidTr="00B94665">
        <w:trPr>
          <w:tblHeader/>
        </w:trPr>
        <w:tc>
          <w:tcPr>
            <w:tcW w:w="993" w:type="dxa"/>
            <w:tcBorders>
              <w:top w:val="nil"/>
              <w:bottom w:val="single" w:sz="12" w:space="0" w:color="FFFFFF"/>
            </w:tcBorders>
            <w:shd w:val="clear" w:color="000000" w:fill="005581"/>
          </w:tcPr>
          <w:p w14:paraId="24D4259E" w14:textId="77777777" w:rsidR="00724E03" w:rsidRPr="00FD7308" w:rsidRDefault="00724E03" w:rsidP="00C532DC">
            <w:pPr>
              <w:pStyle w:val="TableHeading"/>
              <w:keepNext/>
              <w:rPr>
                <w:b/>
              </w:rPr>
            </w:pPr>
            <w:r w:rsidRPr="00FD7308">
              <w:t>Version</w:t>
            </w:r>
          </w:p>
        </w:tc>
        <w:tc>
          <w:tcPr>
            <w:tcW w:w="1883" w:type="dxa"/>
            <w:tcBorders>
              <w:top w:val="nil"/>
              <w:bottom w:val="single" w:sz="12" w:space="0" w:color="FFFFFF"/>
            </w:tcBorders>
            <w:shd w:val="clear" w:color="000000" w:fill="005581"/>
          </w:tcPr>
          <w:p w14:paraId="79B3D89D" w14:textId="77777777" w:rsidR="00724E03" w:rsidRPr="00FD7308" w:rsidRDefault="00724E03" w:rsidP="009B3F3A">
            <w:pPr>
              <w:pStyle w:val="TableHeading"/>
              <w:rPr>
                <w:b/>
              </w:rPr>
            </w:pPr>
            <w:r w:rsidRPr="00FD7308">
              <w:t>Version Date</w:t>
            </w:r>
          </w:p>
        </w:tc>
        <w:tc>
          <w:tcPr>
            <w:tcW w:w="3787" w:type="dxa"/>
            <w:tcBorders>
              <w:top w:val="nil"/>
              <w:bottom w:val="single" w:sz="12" w:space="0" w:color="FFFFFF"/>
            </w:tcBorders>
            <w:shd w:val="clear" w:color="000000" w:fill="005581"/>
          </w:tcPr>
          <w:p w14:paraId="038A0469" w14:textId="77777777" w:rsidR="00724E03" w:rsidRPr="00FD7308" w:rsidRDefault="00724E03" w:rsidP="009B3F3A">
            <w:pPr>
              <w:pStyle w:val="TableHeading"/>
              <w:rPr>
                <w:b/>
              </w:rPr>
            </w:pPr>
            <w:r w:rsidRPr="00FD7308">
              <w:t>Distribution</w:t>
            </w:r>
          </w:p>
        </w:tc>
        <w:tc>
          <w:tcPr>
            <w:tcW w:w="2976" w:type="dxa"/>
            <w:tcBorders>
              <w:top w:val="nil"/>
              <w:bottom w:val="single" w:sz="12" w:space="0" w:color="FFFFFF"/>
            </w:tcBorders>
            <w:shd w:val="clear" w:color="000000" w:fill="005581"/>
          </w:tcPr>
          <w:p w14:paraId="60D7EFE8" w14:textId="77777777" w:rsidR="00724E03" w:rsidRPr="00FD7308" w:rsidRDefault="00724E03" w:rsidP="009B3F3A">
            <w:pPr>
              <w:pStyle w:val="TableHeading"/>
              <w:rPr>
                <w:b/>
              </w:rPr>
            </w:pPr>
            <w:r w:rsidRPr="00FD7308">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B94665">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394A8EAA" w:rsidR="00724E03" w:rsidRPr="00FD7308" w:rsidRDefault="003659B0" w:rsidP="0035599A">
                        <w:pPr>
                          <w:pStyle w:val="TableText"/>
                        </w:pPr>
                        <w:r w:rsidRPr="00FD7308">
                          <w:t>0</w:t>
                        </w:r>
                        <w:r w:rsidR="00E04EC4" w:rsidRPr="00FD7308">
                          <w:t>0</w:t>
                        </w:r>
                      </w:p>
                    </w:tc>
                  </w:sdtContent>
                </w:sdt>
                <w:sdt>
                  <w:sdtPr>
                    <w:alias w:val="Date"/>
                    <w:tag w:val="Date"/>
                    <w:id w:val="-1451855510"/>
                    <w:placeholder>
                      <w:docPart w:val="7D93A358593748D791C0D381B0F48A73"/>
                    </w:placeholder>
                    <w:date w:fullDate="2023-03-23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27EF53DC" w:rsidR="00724E03" w:rsidRPr="00FD7308" w:rsidRDefault="007C634D" w:rsidP="0035599A">
                        <w:pPr>
                          <w:pStyle w:val="TableText"/>
                        </w:pPr>
                        <w:r>
                          <w:t>23 March 2023</w:t>
                        </w:r>
                      </w:p>
                    </w:tc>
                  </w:sdtContent>
                </w:sdt>
                <w:sdt>
                  <w:sdtPr>
                    <w:id w:val="1057282104"/>
                    <w:placeholder>
                      <w:docPart w:val="B8A5F52F8BD047C3ADCB06386A6F0ECB"/>
                    </w:placeholder>
                  </w:sdtPr>
                  <w:sdtEndPr/>
                  <w:sdtContent>
                    <w:tc>
                      <w:tcPr>
                        <w:tcW w:w="3787" w:type="dxa"/>
                        <w:tcBorders>
                          <w:top w:val="single" w:sz="12" w:space="0" w:color="FFFFFF"/>
                        </w:tcBorders>
                        <w:shd w:val="clear" w:color="000000" w:fill="DCE2DF"/>
                      </w:tcPr>
                      <w:p w14:paraId="02F1CC2C" w14:textId="0110EEB8" w:rsidR="00863775" w:rsidRDefault="003659B0" w:rsidP="0035599A">
                        <w:pPr>
                          <w:pStyle w:val="TableText"/>
                        </w:pPr>
                        <w:r w:rsidRPr="00FD7308">
                          <w:fldChar w:fldCharType="begin"/>
                        </w:r>
                        <w:r w:rsidRPr="00FD7308">
                          <w:instrText xml:space="preserve">  IF </w:instrText>
                        </w:r>
                        <w:r w:rsidR="00F3144B">
                          <w:fldChar w:fldCharType="begin"/>
                        </w:r>
                        <w:r w:rsidR="00F3144B">
                          <w:instrText xml:space="preserve">  DOCPROPERTY IFS_Project.1.COMPANY  </w:instrText>
                        </w:r>
                        <w:r w:rsidR="00F3144B">
                          <w:fldChar w:fldCharType="separate"/>
                        </w:r>
                        <w:r w:rsidR="00C308C2">
                          <w:instrText>Maritime Safety Queensland</w:instrText>
                        </w:r>
                        <w:r w:rsidR="00F3144B">
                          <w:fldChar w:fldCharType="end"/>
                        </w:r>
                        <w:r w:rsidRPr="00FD7308">
                          <w:instrText xml:space="preserve">  = "Error! Unknown document property name." "" "</w:instrText>
                        </w:r>
                        <w:r w:rsidRPr="00FD7308">
                          <w:fldChar w:fldCharType="begin"/>
                        </w:r>
                        <w:r w:rsidRPr="00FD7308">
                          <w:instrText xml:space="preserve">  IF </w:instrText>
                        </w:r>
                        <w:r w:rsidR="00F3144B">
                          <w:fldChar w:fldCharType="begin"/>
                        </w:r>
                        <w:r w:rsidR="00F3144B">
                          <w:instrText xml:space="preserve">  DOCPROPERTY IFS_Project.1.COMPANY  </w:instrText>
                        </w:r>
                        <w:r w:rsidR="00F3144B">
                          <w:fldChar w:fldCharType="separate"/>
                        </w:r>
                        <w:r w:rsidR="00C308C2">
                          <w:instrText>Maritime Safety Queensland</w:instrText>
                        </w:r>
                        <w:r w:rsidR="00F3144B">
                          <w:fldChar w:fldCharType="end"/>
                        </w:r>
                        <w:r w:rsidRPr="00FD7308">
                          <w:instrText xml:space="preserve"> = "" "" "</w:instrText>
                        </w:r>
                        <w:r w:rsidR="00F3144B">
                          <w:fldChar w:fldCharType="begin"/>
                        </w:r>
                        <w:r w:rsidR="00F3144B">
                          <w:instrText xml:space="preserve">  DOCPROPERTY IFS_Project.1.COMPANY  </w:instrText>
                        </w:r>
                        <w:r w:rsidR="00F3144B">
                          <w:fldChar w:fldCharType="separate"/>
                        </w:r>
                        <w:r w:rsidR="00C308C2">
                          <w:instrText>Maritime Safety Queensland</w:instrText>
                        </w:r>
                        <w:r w:rsidR="00F3144B">
                          <w:fldChar w:fldCharType="end"/>
                        </w:r>
                        <w:r w:rsidRPr="00FD7308">
                          <w:instrText>"</w:instrText>
                        </w:r>
                        <w:r w:rsidRPr="00FD7308">
                          <w:fldChar w:fldCharType="separate"/>
                        </w:r>
                        <w:r w:rsidR="00C308C2">
                          <w:rPr>
                            <w:noProof/>
                          </w:rPr>
                          <w:instrText>Maritime Safety Queensland</w:instrText>
                        </w:r>
                        <w:r w:rsidRPr="00FD7308">
                          <w:fldChar w:fldCharType="end"/>
                        </w:r>
                        <w:r w:rsidRPr="00FD7308">
                          <w:instrText>"</w:instrText>
                        </w:r>
                        <w:r w:rsidRPr="00FD7308">
                          <w:fldChar w:fldCharType="separate"/>
                        </w:r>
                        <w:r w:rsidR="00947D90">
                          <w:rPr>
                            <w:noProof/>
                          </w:rPr>
                          <w:t>Maritime Safety Queensland</w:t>
                        </w:r>
                        <w:r w:rsidRPr="00FD7308">
                          <w:fldChar w:fldCharType="end"/>
                        </w:r>
                      </w:p>
                      <w:p w14:paraId="77941505" w14:textId="593A3F39" w:rsidR="00724E03" w:rsidRPr="00FD7308" w:rsidRDefault="00863775" w:rsidP="0035599A">
                        <w:pPr>
                          <w:pStyle w:val="TableText"/>
                        </w:pPr>
                        <w:proofErr w:type="spellStart"/>
                        <w:r>
                          <w:t>Wujal</w:t>
                        </w:r>
                        <w:proofErr w:type="spellEnd"/>
                        <w:r>
                          <w:t xml:space="preserve"> </w:t>
                        </w:r>
                        <w:proofErr w:type="spellStart"/>
                        <w:r>
                          <w:t>Wujal</w:t>
                        </w:r>
                        <w:proofErr w:type="spellEnd"/>
                        <w:r>
                          <w:t xml:space="preserve"> Aboriginal Shire C</w:t>
                        </w:r>
                        <w:r w:rsidR="00B94665">
                          <w:t>o</w:t>
                        </w:r>
                        <w:r>
                          <w:t>uncil</w:t>
                        </w:r>
                      </w:p>
                    </w:tc>
                  </w:sdtContent>
                </w:sdt>
                <w:sdt>
                  <w:sdtPr>
                    <w:id w:val="893552065"/>
                    <w:placeholder>
                      <w:docPart w:val="FB216586706C44549F347FB601EF2A02"/>
                    </w:placeholder>
                  </w:sdtPr>
                  <w:sdtEndPr/>
                  <w:sdtContent>
                    <w:tc>
                      <w:tcPr>
                        <w:tcW w:w="2976" w:type="dxa"/>
                        <w:tcBorders>
                          <w:top w:val="single" w:sz="12" w:space="0" w:color="FFFFFF"/>
                        </w:tcBorders>
                        <w:shd w:val="clear" w:color="000000" w:fill="DCE2DF"/>
                      </w:tcPr>
                      <w:p w14:paraId="06F74FDD" w14:textId="7BBA3357" w:rsidR="00724E03" w:rsidRDefault="00863775" w:rsidP="0035599A">
                        <w:pPr>
                          <w:pStyle w:val="TableText"/>
                        </w:pPr>
                        <w:r>
                          <w:t>Draf</w:t>
                        </w:r>
                        <w:r w:rsidR="003659B0" w:rsidRPr="00FD7308">
                          <w:t>t</w:t>
                        </w:r>
                      </w:p>
                    </w:tc>
                  </w:sdtContent>
                </w:sdt>
              </w:tr>
            </w:sdtContent>
          </w:sdt>
          <w:sdt>
            <w:sdtPr>
              <w:id w:val="-523093897"/>
              <w:placeholder>
                <w:docPart w:val="747CF1E074234C87AE7EB1C34C2721BC"/>
              </w:placeholder>
              <w15:repeatingSectionItem/>
            </w:sdtPr>
            <w:sdtEndPr/>
            <w:sdtContent>
              <w:tr w:rsidR="00863775" w14:paraId="387EEC13" w14:textId="77777777" w:rsidTr="00B94665">
                <w:sdt>
                  <w:sdtPr>
                    <w:alias w:val="Number"/>
                    <w:tag w:val="Number"/>
                    <w:id w:val="1865946022"/>
                    <w:placeholder>
                      <w:docPart w:val="17177EAC2A894A4C942825B69B0ED274"/>
                    </w:placeholder>
                  </w:sdtPr>
                  <w:sdtEndPr/>
                  <w:sdtContent>
                    <w:tc>
                      <w:tcPr>
                        <w:tcW w:w="993" w:type="dxa"/>
                        <w:tcBorders>
                          <w:top w:val="single" w:sz="12" w:space="0" w:color="FFFFFF"/>
                        </w:tcBorders>
                        <w:shd w:val="clear" w:color="000000" w:fill="DCE2DF"/>
                      </w:tcPr>
                      <w:p w14:paraId="439C3F31" w14:textId="5CA674F0" w:rsidR="00863775" w:rsidRPr="00FD7308" w:rsidRDefault="00863775" w:rsidP="00D9669F">
                        <w:pPr>
                          <w:pStyle w:val="TableText"/>
                        </w:pPr>
                        <w:r>
                          <w:t>01</w:t>
                        </w:r>
                      </w:p>
                    </w:tc>
                  </w:sdtContent>
                </w:sdt>
                <w:sdt>
                  <w:sdtPr>
                    <w:alias w:val="Date"/>
                    <w:tag w:val="Date"/>
                    <w:id w:val="151646188"/>
                    <w:placeholder>
                      <w:docPart w:val="383FC166DB884CB48F20615EF4858C45"/>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5C310654" w14:textId="7B1C9EB3" w:rsidR="00863775" w:rsidRPr="00FD7308" w:rsidRDefault="00863775" w:rsidP="00D9669F">
                        <w:pPr>
                          <w:pStyle w:val="TableText"/>
                        </w:pPr>
                        <w:r>
                          <w:t>21 April 2023</w:t>
                        </w:r>
                      </w:p>
                    </w:tc>
                  </w:sdtContent>
                </w:sdt>
                <w:sdt>
                  <w:sdtPr>
                    <w:id w:val="-1798670436"/>
                    <w:placeholder>
                      <w:docPart w:val="91EF27B4D20E49709C9CABC386AEF1FC"/>
                    </w:placeholder>
                  </w:sdtPr>
                  <w:sdtEndPr/>
                  <w:sdtContent>
                    <w:tc>
                      <w:tcPr>
                        <w:tcW w:w="3787" w:type="dxa"/>
                        <w:tcBorders>
                          <w:top w:val="single" w:sz="12" w:space="0" w:color="FFFFFF"/>
                        </w:tcBorders>
                        <w:shd w:val="clear" w:color="000000" w:fill="DCE2DF"/>
                      </w:tcPr>
                      <w:p w14:paraId="5FCCA1F3" w14:textId="5A7EFFBA" w:rsidR="00863775" w:rsidRPr="00FD7308" w:rsidRDefault="00863775" w:rsidP="00D9669F">
                        <w:pPr>
                          <w:pStyle w:val="TableText"/>
                        </w:pPr>
                        <w:r>
                          <w:t>Maritime Safety Queensland</w:t>
                        </w:r>
                      </w:p>
                    </w:tc>
                  </w:sdtContent>
                </w:sdt>
                <w:sdt>
                  <w:sdtPr>
                    <w:id w:val="-72665910"/>
                    <w:placeholder>
                      <w:docPart w:val="453CAF67F5024590A241771BDFA13A1C"/>
                    </w:placeholder>
                  </w:sdtPr>
                  <w:sdtEndPr/>
                  <w:sdtContent>
                    <w:tc>
                      <w:tcPr>
                        <w:tcW w:w="2976" w:type="dxa"/>
                        <w:tcBorders>
                          <w:top w:val="single" w:sz="12" w:space="0" w:color="FFFFFF"/>
                        </w:tcBorders>
                        <w:shd w:val="clear" w:color="000000" w:fill="DCE2DF"/>
                      </w:tcPr>
                      <w:p w14:paraId="486DD486" w14:textId="39E5D647" w:rsidR="00863775" w:rsidRDefault="00863775" w:rsidP="00D9669F">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863775">
          <w:headerReference w:type="default" r:id="rId17"/>
          <w:footerReference w:type="default" r:id="rId18"/>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0289E796" w:rsidR="00A26579" w:rsidRPr="00FD7308" w:rsidRDefault="00A26579" w:rsidP="00A26579">
      <w:r>
        <w:t xml:space="preserve">This report, part of the </w:t>
      </w:r>
      <w:r>
        <w:fldChar w:fldCharType="begin"/>
      </w:r>
      <w:r>
        <w:instrText xml:space="preserve">  IF </w:instrText>
      </w:r>
      <w:r w:rsidR="00F3144B">
        <w:fldChar w:fldCharType="begin"/>
      </w:r>
      <w:r w:rsidR="00F3144B">
        <w:instrText xml:space="preserve">  DOCPROPERTY IFS_DOCUMENT_TITLE  </w:instrText>
      </w:r>
      <w:r w:rsidR="00F3144B">
        <w:fldChar w:fldCharType="separate"/>
      </w:r>
      <w:r w:rsidR="00C308C2">
        <w:instrText>Queensland Recreational Boating Facilities Demand Forecasting Study 2022</w:instrText>
      </w:r>
      <w:r w:rsidR="00F3144B">
        <w:fldChar w:fldCharType="end"/>
      </w:r>
      <w:r>
        <w:instrText xml:space="preserve">  = "Error! Unknown document property name." "" "</w:instrText>
      </w:r>
      <w:r>
        <w:fldChar w:fldCharType="begin"/>
      </w:r>
      <w:r>
        <w:instrText xml:space="preserve">  IF </w:instrText>
      </w:r>
      <w:r w:rsidR="00F3144B">
        <w:fldChar w:fldCharType="begin"/>
      </w:r>
      <w:r w:rsidR="00F3144B">
        <w:instrText xml:space="preserve">  DOCPROPERTY IFS_DOCUMENT_TITLE  </w:instrText>
      </w:r>
      <w:r w:rsidR="00F3144B">
        <w:fldChar w:fldCharType="separate"/>
      </w:r>
      <w:r w:rsidR="00C308C2">
        <w:instrText>Queensland Recreational Boating Facilities Demand Forecasting Study 2022</w:instrText>
      </w:r>
      <w:r w:rsidR="00F3144B">
        <w:fldChar w:fldCharType="end"/>
      </w:r>
      <w:r>
        <w:instrText xml:space="preserve"> = "" "" "</w:instrText>
      </w:r>
      <w:r w:rsidR="00F3144B">
        <w:fldChar w:fldCharType="begin"/>
      </w:r>
      <w:r w:rsidR="00F3144B">
        <w:instrText xml:space="preserve">  DOCPROPERTY IFS_DOCUMENT_TITLE  </w:instrText>
      </w:r>
      <w:r w:rsidR="00F3144B">
        <w:fldChar w:fldCharType="separate"/>
      </w:r>
      <w:r w:rsidR="00C308C2">
        <w:instrText>Queensland Recreational Boating Facilities Demand Forecasting Study 2022</w:instrText>
      </w:r>
      <w:r w:rsidR="00F3144B">
        <w:fldChar w:fldCharType="end"/>
      </w:r>
      <w:r>
        <w:instrText>"</w:instrText>
      </w:r>
      <w:r>
        <w:fldChar w:fldCharType="separate"/>
      </w:r>
      <w:r w:rsidR="00C308C2">
        <w:rPr>
          <w:noProof/>
        </w:rPr>
        <w:instrText>Queensland Recreational Boating Facilities Demand Forecasting Study 2022</w:instrText>
      </w:r>
      <w:r>
        <w:fldChar w:fldCharType="end"/>
      </w:r>
      <w:r>
        <w:instrText>"</w:instrText>
      </w:r>
      <w:r>
        <w:fldChar w:fldCharType="separate"/>
      </w:r>
      <w:r w:rsidR="00947D90">
        <w:rPr>
          <w:noProof/>
        </w:rPr>
        <w:t>Queensland Recreational Boating Facilities Demand Forecasting Study 2022</w:t>
      </w:r>
      <w:r>
        <w:fldChar w:fldCharType="end"/>
      </w:r>
      <w:r>
        <w:t xml:space="preserve"> (‘the Study’), provides a summary of current and forecast demand on recreational boating facilities in </w:t>
      </w:r>
      <w:proofErr w:type="spellStart"/>
      <w:r w:rsidR="00FD7308">
        <w:t>Wujal</w:t>
      </w:r>
      <w:proofErr w:type="spellEnd"/>
      <w:r w:rsidR="00FD7308">
        <w:t xml:space="preserve"> </w:t>
      </w:r>
      <w:proofErr w:type="spellStart"/>
      <w:r w:rsidR="00FD7308">
        <w:t>Wujal</w:t>
      </w:r>
      <w:proofErr w:type="spellEnd"/>
      <w:r w:rsidR="00FD7308">
        <w:t xml:space="preserve"> Aboriginal Shire</w:t>
      </w:r>
      <w:r>
        <w:t xml:space="preserve"> </w:t>
      </w:r>
      <w:r w:rsidR="5356ECC0">
        <w:t xml:space="preserve">LGA </w:t>
      </w:r>
      <w:r>
        <w:t xml:space="preserve">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proofErr w:type="spellStart"/>
      <w:r w:rsidR="00FD7308">
        <w:t>Wujal</w:t>
      </w:r>
      <w:proofErr w:type="spellEnd"/>
      <w:r w:rsidR="00FD7308">
        <w:t xml:space="preserve"> </w:t>
      </w:r>
      <w:proofErr w:type="spellStart"/>
      <w:r w:rsidR="00FD7308">
        <w:t>Wujal</w:t>
      </w:r>
      <w:proofErr w:type="spellEnd"/>
      <w:r w:rsidR="00FD7308">
        <w:t xml:space="preserve"> Aboriginal Shire</w:t>
      </w:r>
      <w:r w:rsidR="76CDE7EF">
        <w:t xml:space="preserve"> LGA</w:t>
      </w:r>
      <w:r>
        <w:t>.</w:t>
      </w:r>
    </w:p>
    <w:p w14:paraId="130D0DE8" w14:textId="77777777" w:rsidR="00A26579" w:rsidRPr="00FD7308" w:rsidRDefault="00A26579" w:rsidP="00A26579">
      <w:pPr>
        <w:pStyle w:val="Heading2NoTOC"/>
      </w:pPr>
      <w:bookmarkStart w:id="3" w:name="_Toc115779901"/>
      <w:bookmarkStart w:id="4" w:name="_Toc119418131"/>
      <w:r w:rsidRPr="00FD7308">
        <w:t xml:space="preserve">Key issues and </w:t>
      </w:r>
      <w:bookmarkEnd w:id="3"/>
      <w:r w:rsidRPr="00FD7308">
        <w:t>attributes of recreational boating</w:t>
      </w:r>
      <w:bookmarkEnd w:id="4"/>
    </w:p>
    <w:p w14:paraId="5F791E47" w14:textId="359B00BE" w:rsidR="00276527" w:rsidRDefault="00276527" w:rsidP="00276527">
      <w:r>
        <w:t xml:space="preserve">Within </w:t>
      </w:r>
      <w:proofErr w:type="spellStart"/>
      <w:r w:rsidR="00FD7308">
        <w:t>Wujal</w:t>
      </w:r>
      <w:proofErr w:type="spellEnd"/>
      <w:r w:rsidR="00FD7308">
        <w:t xml:space="preserve"> </w:t>
      </w:r>
      <w:proofErr w:type="spellStart"/>
      <w:r w:rsidR="00FD7308">
        <w:t>Wujal</w:t>
      </w:r>
      <w:proofErr w:type="spellEnd"/>
      <w:r w:rsidR="00FD7308">
        <w:t xml:space="preserve"> Aboriginal Shire</w:t>
      </w:r>
      <w:r>
        <w:t xml:space="preserve"> </w:t>
      </w:r>
      <w:r w:rsidR="17CC813A">
        <w:t xml:space="preserve">LGA </w:t>
      </w:r>
      <w:r>
        <w:t xml:space="preserve">there is only one formal boat launching facility at </w:t>
      </w:r>
      <w:proofErr w:type="spellStart"/>
      <w:r w:rsidR="00FD7308">
        <w:t>Heorlein</w:t>
      </w:r>
      <w:proofErr w:type="spellEnd"/>
      <w:r w:rsidR="00FD7308">
        <w:t xml:space="preserve"> Street.</w:t>
      </w:r>
      <w:r>
        <w:t xml:space="preserve"> Recreational boat users are sufficiently catered for with this facility and by travelling to </w:t>
      </w:r>
      <w:r w:rsidR="00FD7308">
        <w:t xml:space="preserve">the nearby facility </w:t>
      </w:r>
      <w:r w:rsidR="3B553163">
        <w:t xml:space="preserve">at Ayton </w:t>
      </w:r>
      <w:r w:rsidR="00FD7308">
        <w:t xml:space="preserve">on </w:t>
      </w:r>
      <w:r w:rsidR="01092F87">
        <w:t>Rossville-</w:t>
      </w:r>
      <w:r w:rsidR="00FD7308">
        <w:t>Bloomfield Road in the Cook LGA.</w:t>
      </w:r>
    </w:p>
    <w:p w14:paraId="4D1BCD8B" w14:textId="77777777" w:rsidR="00A26579" w:rsidRDefault="00A26579" w:rsidP="00A26579">
      <w:pPr>
        <w:pStyle w:val="Heading2NoTOC"/>
      </w:pPr>
      <w:bookmarkStart w:id="5" w:name="_Toc115779902"/>
      <w:bookmarkStart w:id="6" w:name="_Toc119418132"/>
      <w:r>
        <w:t>Demand summary</w:t>
      </w:r>
      <w:bookmarkEnd w:id="5"/>
      <w:bookmarkEnd w:id="6"/>
    </w:p>
    <w:p w14:paraId="3EA92011" w14:textId="4769A4A3" w:rsidR="00A26579" w:rsidRPr="00FD7308" w:rsidRDefault="00A26579" w:rsidP="00A26579">
      <w:r>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for the </w:t>
      </w:r>
      <w:proofErr w:type="spellStart"/>
      <w:r w:rsidR="00FD7308">
        <w:t>Wujal</w:t>
      </w:r>
      <w:proofErr w:type="spellEnd"/>
      <w:r w:rsidR="00FD7308">
        <w:t xml:space="preserve"> </w:t>
      </w:r>
      <w:proofErr w:type="spellStart"/>
      <w:r w:rsidR="00FD7308">
        <w:t>Wujal</w:t>
      </w:r>
      <w:proofErr w:type="spellEnd"/>
      <w:r w:rsidR="00FD7308">
        <w:t xml:space="preserve"> Aboriginal Shire</w:t>
      </w:r>
      <w:r w:rsidR="47D0E4E0">
        <w:t xml:space="preserve"> LGA</w:t>
      </w:r>
      <w:r>
        <w:t xml:space="preserve"> are:</w:t>
      </w:r>
    </w:p>
    <w:p w14:paraId="79400C75" w14:textId="680AFA7C" w:rsidR="00A26579" w:rsidRPr="00FD7308" w:rsidRDefault="00A26579" w:rsidP="00A26579">
      <w:pPr>
        <w:pStyle w:val="Bullet1"/>
        <w:numPr>
          <w:ilvl w:val="0"/>
          <w:numId w:val="1"/>
        </w:numPr>
        <w:jc w:val="both"/>
      </w:pPr>
      <w:r w:rsidRPr="00FD7308">
        <w:t xml:space="preserve">The population is </w:t>
      </w:r>
      <w:r w:rsidR="00FD7308" w:rsidRPr="00FD7308">
        <w:t xml:space="preserve">296 </w:t>
      </w:r>
      <w:r w:rsidRPr="00FD7308">
        <w:t xml:space="preserve">as at the 2021 census and is projected to be </w:t>
      </w:r>
      <w:r w:rsidR="00FD7308" w:rsidRPr="00FD7308">
        <w:t>216</w:t>
      </w:r>
      <w:r w:rsidRPr="00FD7308">
        <w:t xml:space="preserve"> by 2041.</w:t>
      </w:r>
    </w:p>
    <w:p w14:paraId="292ACE01" w14:textId="1B6C0115" w:rsidR="00A26579" w:rsidRPr="00FD7308" w:rsidRDefault="00A26579" w:rsidP="00A26579">
      <w:pPr>
        <w:pStyle w:val="Bullet1"/>
        <w:numPr>
          <w:ilvl w:val="0"/>
          <w:numId w:val="1"/>
        </w:numPr>
        <w:jc w:val="both"/>
      </w:pPr>
      <w:r>
        <w:t xml:space="preserve">As of July 2022, there </w:t>
      </w:r>
      <w:r w:rsidR="2DE1C469">
        <w:t>is</w:t>
      </w:r>
      <w:r>
        <w:t xml:space="preserve"> a total of </w:t>
      </w:r>
      <w:r w:rsidR="00FD7308">
        <w:t>five</w:t>
      </w:r>
      <w:r>
        <w:t xml:space="preserve"> </w:t>
      </w:r>
      <w:r w:rsidR="00FD7308">
        <w:t xml:space="preserve">registered </w:t>
      </w:r>
      <w:r>
        <w:t xml:space="preserve">vessels with a home registration within the </w:t>
      </w:r>
      <w:r w:rsidR="00FD7308">
        <w:t>Shire</w:t>
      </w:r>
      <w:r>
        <w:t>,</w:t>
      </w:r>
      <w:r w:rsidR="00FD7308">
        <w:t xml:space="preserve"> however there is expected to be some amount of other non-registered vessels as well</w:t>
      </w:r>
      <w:r w:rsidR="3C97A670">
        <w:t>.</w:t>
      </w:r>
    </w:p>
    <w:p w14:paraId="6A2DCC9C" w14:textId="36F6C76C" w:rsidR="00A26579" w:rsidRPr="00FD7308" w:rsidRDefault="00FD7308" w:rsidP="00A26579">
      <w:pPr>
        <w:pStyle w:val="Bullet1"/>
        <w:numPr>
          <w:ilvl w:val="0"/>
          <w:numId w:val="1"/>
        </w:numPr>
        <w:jc w:val="both"/>
      </w:pPr>
      <w:proofErr w:type="spellStart"/>
      <w:r>
        <w:t>Wujal</w:t>
      </w:r>
      <w:proofErr w:type="spellEnd"/>
      <w:r>
        <w:t xml:space="preserve"> </w:t>
      </w:r>
      <w:proofErr w:type="spellStart"/>
      <w:r>
        <w:t>Wujal</w:t>
      </w:r>
      <w:proofErr w:type="spellEnd"/>
      <w:r>
        <w:t xml:space="preserve"> Aboriginal Shire</w:t>
      </w:r>
      <w:r w:rsidR="00A26579">
        <w:t xml:space="preserve"> </w:t>
      </w:r>
      <w:r w:rsidR="2D264ED5">
        <w:t xml:space="preserve">LGA </w:t>
      </w:r>
      <w:r w:rsidR="00A26579">
        <w:t xml:space="preserve">is deemed to be a </w:t>
      </w:r>
      <w:r>
        <w:t>Remote Region</w:t>
      </w:r>
      <w:r w:rsidR="00A26579">
        <w:t xml:space="preserve"> with an assumed vessel activation rate of 12% on a ‘good boating day’. </w:t>
      </w:r>
    </w:p>
    <w:p w14:paraId="7A0F6B1D" w14:textId="1BC007D4" w:rsidR="00A26579" w:rsidRPr="00FD7308" w:rsidRDefault="00A26579" w:rsidP="00A26579">
      <w:pPr>
        <w:pStyle w:val="Bullet1"/>
        <w:numPr>
          <w:ilvl w:val="0"/>
          <w:numId w:val="1"/>
        </w:numPr>
        <w:jc w:val="both"/>
      </w:pPr>
      <w:r>
        <w:t xml:space="preserve">Vessels are </w:t>
      </w:r>
      <w:r w:rsidR="00FD7308">
        <w:t xml:space="preserve">primarily used in the neighbouring Cook and Douglas </w:t>
      </w:r>
      <w:r w:rsidR="2ABB6F27">
        <w:t>LGAs</w:t>
      </w:r>
      <w:r w:rsidR="00FD7308">
        <w:t xml:space="preserve">. </w:t>
      </w:r>
    </w:p>
    <w:p w14:paraId="0F1EF0BD" w14:textId="65A238DC" w:rsidR="00A26579" w:rsidRPr="00FD7308" w:rsidRDefault="00FD7308" w:rsidP="00A26579">
      <w:pPr>
        <w:pStyle w:val="Bullet1"/>
        <w:numPr>
          <w:ilvl w:val="0"/>
          <w:numId w:val="1"/>
        </w:numPr>
        <w:jc w:val="both"/>
      </w:pPr>
      <w:r>
        <w:t>t</w:t>
      </w:r>
      <w:r w:rsidR="00A26579">
        <w:t xml:space="preserve">he existing demand for boat launching facilities is </w:t>
      </w:r>
      <w:r>
        <w:t>less than one</w:t>
      </w:r>
      <w:r w:rsidR="00A26579">
        <w:t xml:space="preserve"> ‘effective’ boat </w:t>
      </w:r>
      <w:r w:rsidR="220005CA">
        <w:t xml:space="preserve">ramp </w:t>
      </w:r>
      <w:r w:rsidR="00A26579">
        <w:t>lanes</w:t>
      </w:r>
      <w:r>
        <w:t xml:space="preserve"> for the duration of this Stud</w:t>
      </w:r>
      <w:r w:rsidR="205AE640">
        <w:t>y.</w:t>
      </w:r>
    </w:p>
    <w:p w14:paraId="292F3C17" w14:textId="3DC91D6D" w:rsidR="00A26579" w:rsidRPr="00FD7308" w:rsidRDefault="00A26579" w:rsidP="3EF37DAC">
      <w:pPr>
        <w:pStyle w:val="Heading2NoTOC"/>
      </w:pPr>
      <w:bookmarkStart w:id="7" w:name="_Toc115779905"/>
      <w:bookmarkStart w:id="8" w:name="_Toc119418135"/>
      <w:r>
        <w:t xml:space="preserve">Priority </w:t>
      </w:r>
      <w:r w:rsidR="74F90D2C">
        <w:t>r</w:t>
      </w:r>
      <w:r>
        <w:t>ecommendations</w:t>
      </w:r>
      <w:bookmarkEnd w:id="7"/>
      <w:bookmarkEnd w:id="8"/>
    </w:p>
    <w:p w14:paraId="7BB4A0B8" w14:textId="6245FA31" w:rsidR="008E676A" w:rsidRDefault="008E676A" w:rsidP="008E676A">
      <w:r w:rsidRPr="00FD7308">
        <w:t xml:space="preserve">The capacity of boat launching facilities </w:t>
      </w:r>
      <w:r w:rsidR="0052262A" w:rsidRPr="00FD7308">
        <w:t>within the</w:t>
      </w:r>
      <w:r w:rsidRPr="00FD7308">
        <w:t xml:space="preserve"> </w:t>
      </w:r>
      <w:proofErr w:type="spellStart"/>
      <w:r w:rsidR="00FD7308" w:rsidRPr="00FD7308">
        <w:t>Wujal</w:t>
      </w:r>
      <w:proofErr w:type="spellEnd"/>
      <w:r w:rsidR="00FD7308" w:rsidRPr="00FD7308">
        <w:t xml:space="preserve"> </w:t>
      </w:r>
      <w:proofErr w:type="spellStart"/>
      <w:r w:rsidR="00FD7308" w:rsidRPr="00FD7308">
        <w:t>Wujal</w:t>
      </w:r>
      <w:proofErr w:type="spellEnd"/>
      <w:r w:rsidR="00FD7308" w:rsidRPr="00FD7308">
        <w:t xml:space="preserve"> Aboriginal Shire</w:t>
      </w:r>
      <w:r w:rsidR="0052262A" w:rsidRPr="00FD7308">
        <w:t xml:space="preserve"> LGA</w:t>
      </w:r>
      <w:r w:rsidRPr="00FD7308">
        <w:t xml:space="preserve"> is adequate for the period of this study and no recommendations for new or upgraded facilities </w:t>
      </w:r>
      <w:r w:rsidR="00276527" w:rsidRPr="00FD7308">
        <w:t>are</w:t>
      </w:r>
      <w:r w:rsidRPr="00FD7308">
        <w:t xml:space="preserve"> required.</w:t>
      </w:r>
    </w:p>
    <w:p w14:paraId="1ED99E34" w14:textId="6B29761F" w:rsidR="00A26579" w:rsidRPr="00442FB5" w:rsidRDefault="00A26579" w:rsidP="00276527">
      <w:pPr>
        <w:pStyle w:val="Bullet1"/>
        <w:numPr>
          <w:ilvl w:val="0"/>
          <w:numId w:val="0"/>
        </w:numPr>
        <w:ind w:left="340"/>
        <w:jc w:val="both"/>
        <w:rPr>
          <w:highlight w:val="yellow"/>
        </w:rPr>
      </w:pPr>
    </w:p>
    <w:p w14:paraId="1D9703D7" w14:textId="77777777" w:rsidR="00A26579" w:rsidRDefault="00A26579" w:rsidP="00A26579">
      <w:bookmarkStart w:id="9" w:name="_Toc115779906"/>
      <w:bookmarkStart w:id="10" w:name="_Toc119418136"/>
      <w:r>
        <w:br w:type="page"/>
      </w:r>
    </w:p>
    <w:bookmarkEnd w:id="9"/>
    <w:bookmarkEnd w:id="10"/>
    <w:p w14:paraId="63CF7EE2" w14:textId="6E1A4012" w:rsidR="0081012B" w:rsidRPr="0081012B" w:rsidRDefault="0081012B" w:rsidP="0081012B">
      <w:pPr>
        <w:sectPr w:rsidR="0081012B" w:rsidRPr="0081012B" w:rsidSect="00F47952">
          <w:headerReference w:type="default" r:id="rId19"/>
          <w:footerReference w:type="default" r:id="rId20"/>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154296BC" w14:textId="3772B610" w:rsidR="00C308C2" w:rsidRDefault="00863775">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C308C2">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947D90">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805550" w:history="1">
        <w:r w:rsidR="00C308C2" w:rsidRPr="00686CA1">
          <w:rPr>
            <w:rStyle w:val="Hyperlink"/>
            <w:noProof/>
          </w:rPr>
          <w:t>Definitions</w:t>
        </w:r>
        <w:r w:rsidR="00C308C2">
          <w:rPr>
            <w:noProof/>
            <w:webHidden/>
          </w:rPr>
          <w:tab/>
        </w:r>
        <w:r w:rsidR="00C308C2">
          <w:rPr>
            <w:noProof/>
            <w:webHidden/>
          </w:rPr>
          <w:fldChar w:fldCharType="begin"/>
        </w:r>
        <w:r w:rsidR="00C308C2">
          <w:rPr>
            <w:noProof/>
            <w:webHidden/>
          </w:rPr>
          <w:instrText xml:space="preserve"> PAGEREF _Toc132805550 \h </w:instrText>
        </w:r>
        <w:r w:rsidR="00C308C2">
          <w:rPr>
            <w:noProof/>
            <w:webHidden/>
          </w:rPr>
        </w:r>
        <w:r w:rsidR="00C308C2">
          <w:rPr>
            <w:noProof/>
            <w:webHidden/>
          </w:rPr>
          <w:fldChar w:fldCharType="separate"/>
        </w:r>
        <w:r w:rsidR="00947D90">
          <w:rPr>
            <w:noProof/>
            <w:webHidden/>
          </w:rPr>
          <w:t>5</w:t>
        </w:r>
        <w:r w:rsidR="00C308C2">
          <w:rPr>
            <w:noProof/>
            <w:webHidden/>
          </w:rPr>
          <w:fldChar w:fldCharType="end"/>
        </w:r>
      </w:hyperlink>
    </w:p>
    <w:p w14:paraId="369D5468" w14:textId="341CFC80" w:rsidR="00C308C2" w:rsidRDefault="00F3144B">
      <w:pPr>
        <w:pStyle w:val="TOC1"/>
        <w:rPr>
          <w:rFonts w:asciiTheme="minorHAnsi" w:eastAsiaTheme="minorEastAsia" w:hAnsiTheme="minorHAnsi"/>
          <w:noProof/>
          <w:color w:val="auto"/>
          <w:sz w:val="22"/>
          <w:szCs w:val="22"/>
          <w:lang w:val="en-AU" w:eastAsia="en-AU"/>
        </w:rPr>
      </w:pPr>
      <w:hyperlink w:anchor="_Toc132805551" w:history="1">
        <w:r w:rsidR="00C308C2" w:rsidRPr="00686CA1">
          <w:rPr>
            <w:rStyle w:val="Hyperlink"/>
            <w:noProof/>
          </w:rPr>
          <w:t>1 Introduction</w:t>
        </w:r>
        <w:r w:rsidR="00C308C2">
          <w:rPr>
            <w:noProof/>
            <w:webHidden/>
          </w:rPr>
          <w:tab/>
        </w:r>
        <w:r w:rsidR="00C308C2">
          <w:rPr>
            <w:noProof/>
            <w:webHidden/>
          </w:rPr>
          <w:fldChar w:fldCharType="begin"/>
        </w:r>
        <w:r w:rsidR="00C308C2">
          <w:rPr>
            <w:noProof/>
            <w:webHidden/>
          </w:rPr>
          <w:instrText xml:space="preserve"> PAGEREF _Toc132805551 \h </w:instrText>
        </w:r>
        <w:r w:rsidR="00C308C2">
          <w:rPr>
            <w:noProof/>
            <w:webHidden/>
          </w:rPr>
        </w:r>
        <w:r w:rsidR="00C308C2">
          <w:rPr>
            <w:noProof/>
            <w:webHidden/>
          </w:rPr>
          <w:fldChar w:fldCharType="separate"/>
        </w:r>
        <w:r w:rsidR="00947D90">
          <w:rPr>
            <w:noProof/>
            <w:webHidden/>
          </w:rPr>
          <w:t>8</w:t>
        </w:r>
        <w:r w:rsidR="00C308C2">
          <w:rPr>
            <w:noProof/>
            <w:webHidden/>
          </w:rPr>
          <w:fldChar w:fldCharType="end"/>
        </w:r>
      </w:hyperlink>
    </w:p>
    <w:p w14:paraId="4CBBF6C4" w14:textId="091FBD49" w:rsidR="00C308C2" w:rsidRDefault="00F3144B">
      <w:pPr>
        <w:pStyle w:val="TOC1"/>
        <w:rPr>
          <w:rFonts w:asciiTheme="minorHAnsi" w:eastAsiaTheme="minorEastAsia" w:hAnsiTheme="minorHAnsi"/>
          <w:noProof/>
          <w:color w:val="auto"/>
          <w:sz w:val="22"/>
          <w:szCs w:val="22"/>
          <w:lang w:val="en-AU" w:eastAsia="en-AU"/>
        </w:rPr>
      </w:pPr>
      <w:hyperlink w:anchor="_Toc132805552" w:history="1">
        <w:r w:rsidR="00C308C2" w:rsidRPr="00686CA1">
          <w:rPr>
            <w:rStyle w:val="Hyperlink"/>
            <w:noProof/>
          </w:rPr>
          <w:t>2 Wujal Wujal Aboriginal Shire LGA Overview</w:t>
        </w:r>
        <w:r w:rsidR="00C308C2">
          <w:rPr>
            <w:noProof/>
            <w:webHidden/>
          </w:rPr>
          <w:tab/>
        </w:r>
        <w:r w:rsidR="00C308C2">
          <w:rPr>
            <w:noProof/>
            <w:webHidden/>
          </w:rPr>
          <w:fldChar w:fldCharType="begin"/>
        </w:r>
        <w:r w:rsidR="00C308C2">
          <w:rPr>
            <w:noProof/>
            <w:webHidden/>
          </w:rPr>
          <w:instrText xml:space="preserve"> PAGEREF _Toc132805552 \h </w:instrText>
        </w:r>
        <w:r w:rsidR="00C308C2">
          <w:rPr>
            <w:noProof/>
            <w:webHidden/>
          </w:rPr>
        </w:r>
        <w:r w:rsidR="00C308C2">
          <w:rPr>
            <w:noProof/>
            <w:webHidden/>
          </w:rPr>
          <w:fldChar w:fldCharType="separate"/>
        </w:r>
        <w:r w:rsidR="00947D90">
          <w:rPr>
            <w:noProof/>
            <w:webHidden/>
          </w:rPr>
          <w:t>9</w:t>
        </w:r>
        <w:r w:rsidR="00C308C2">
          <w:rPr>
            <w:noProof/>
            <w:webHidden/>
          </w:rPr>
          <w:fldChar w:fldCharType="end"/>
        </w:r>
      </w:hyperlink>
    </w:p>
    <w:p w14:paraId="61F6A700" w14:textId="0FEB6A43" w:rsidR="00C308C2" w:rsidRDefault="00F3144B">
      <w:pPr>
        <w:pStyle w:val="TOC2"/>
        <w:rPr>
          <w:rFonts w:asciiTheme="minorHAnsi" w:eastAsiaTheme="minorEastAsia" w:hAnsiTheme="minorHAnsi"/>
          <w:noProof/>
          <w:color w:val="auto"/>
          <w:sz w:val="22"/>
          <w:szCs w:val="22"/>
          <w:lang w:val="en-AU" w:eastAsia="en-AU"/>
        </w:rPr>
      </w:pPr>
      <w:hyperlink w:anchor="_Toc132805553" w:history="1">
        <w:r w:rsidR="00C308C2" w:rsidRPr="00686CA1">
          <w:rPr>
            <w:rStyle w:val="Hyperlink"/>
            <w:noProof/>
          </w:rPr>
          <w:t>2.1 Key influences on recreational boating</w:t>
        </w:r>
        <w:r w:rsidR="00C308C2">
          <w:rPr>
            <w:noProof/>
            <w:webHidden/>
          </w:rPr>
          <w:tab/>
        </w:r>
        <w:r w:rsidR="00C308C2">
          <w:rPr>
            <w:noProof/>
            <w:webHidden/>
          </w:rPr>
          <w:fldChar w:fldCharType="begin"/>
        </w:r>
        <w:r w:rsidR="00C308C2">
          <w:rPr>
            <w:noProof/>
            <w:webHidden/>
          </w:rPr>
          <w:instrText xml:space="preserve"> PAGEREF _Toc132805553 \h </w:instrText>
        </w:r>
        <w:r w:rsidR="00C308C2">
          <w:rPr>
            <w:noProof/>
            <w:webHidden/>
          </w:rPr>
        </w:r>
        <w:r w:rsidR="00C308C2">
          <w:rPr>
            <w:noProof/>
            <w:webHidden/>
          </w:rPr>
          <w:fldChar w:fldCharType="separate"/>
        </w:r>
        <w:r w:rsidR="00947D90">
          <w:rPr>
            <w:noProof/>
            <w:webHidden/>
          </w:rPr>
          <w:t>9</w:t>
        </w:r>
        <w:r w:rsidR="00C308C2">
          <w:rPr>
            <w:noProof/>
            <w:webHidden/>
          </w:rPr>
          <w:fldChar w:fldCharType="end"/>
        </w:r>
      </w:hyperlink>
    </w:p>
    <w:p w14:paraId="4E71971F" w14:textId="352D8B41" w:rsidR="00C308C2" w:rsidRDefault="00F3144B">
      <w:pPr>
        <w:pStyle w:val="TOC2"/>
        <w:rPr>
          <w:rFonts w:asciiTheme="minorHAnsi" w:eastAsiaTheme="minorEastAsia" w:hAnsiTheme="minorHAnsi"/>
          <w:noProof/>
          <w:color w:val="auto"/>
          <w:sz w:val="22"/>
          <w:szCs w:val="22"/>
          <w:lang w:val="en-AU" w:eastAsia="en-AU"/>
        </w:rPr>
      </w:pPr>
      <w:hyperlink w:anchor="_Toc132805554" w:history="1">
        <w:r w:rsidR="00C308C2" w:rsidRPr="00686CA1">
          <w:rPr>
            <w:rStyle w:val="Hyperlink"/>
            <w:noProof/>
          </w:rPr>
          <w:t>2.2 Capacity of existing recreational boating infrastructure</w:t>
        </w:r>
        <w:r w:rsidR="00C308C2">
          <w:rPr>
            <w:noProof/>
            <w:webHidden/>
          </w:rPr>
          <w:tab/>
        </w:r>
        <w:r w:rsidR="00C308C2">
          <w:rPr>
            <w:noProof/>
            <w:webHidden/>
          </w:rPr>
          <w:fldChar w:fldCharType="begin"/>
        </w:r>
        <w:r w:rsidR="00C308C2">
          <w:rPr>
            <w:noProof/>
            <w:webHidden/>
          </w:rPr>
          <w:instrText xml:space="preserve"> PAGEREF _Toc132805554 \h </w:instrText>
        </w:r>
        <w:r w:rsidR="00C308C2">
          <w:rPr>
            <w:noProof/>
            <w:webHidden/>
          </w:rPr>
        </w:r>
        <w:r w:rsidR="00C308C2">
          <w:rPr>
            <w:noProof/>
            <w:webHidden/>
          </w:rPr>
          <w:fldChar w:fldCharType="separate"/>
        </w:r>
        <w:r w:rsidR="00947D90">
          <w:rPr>
            <w:noProof/>
            <w:webHidden/>
          </w:rPr>
          <w:t>9</w:t>
        </w:r>
        <w:r w:rsidR="00C308C2">
          <w:rPr>
            <w:noProof/>
            <w:webHidden/>
          </w:rPr>
          <w:fldChar w:fldCharType="end"/>
        </w:r>
      </w:hyperlink>
    </w:p>
    <w:p w14:paraId="76BF5E38" w14:textId="61497B62" w:rsidR="00C308C2" w:rsidRDefault="00F3144B">
      <w:pPr>
        <w:pStyle w:val="TOC1"/>
        <w:rPr>
          <w:rFonts w:asciiTheme="minorHAnsi" w:eastAsiaTheme="minorEastAsia" w:hAnsiTheme="minorHAnsi"/>
          <w:noProof/>
          <w:color w:val="auto"/>
          <w:sz w:val="22"/>
          <w:szCs w:val="22"/>
          <w:lang w:val="en-AU" w:eastAsia="en-AU"/>
        </w:rPr>
      </w:pPr>
      <w:hyperlink w:anchor="_Toc132805555" w:history="1">
        <w:r w:rsidR="00C308C2" w:rsidRPr="00686CA1">
          <w:rPr>
            <w:rStyle w:val="Hyperlink"/>
            <w:noProof/>
          </w:rPr>
          <w:t>3 Demand Assessment</w:t>
        </w:r>
        <w:r w:rsidR="00C308C2">
          <w:rPr>
            <w:noProof/>
            <w:webHidden/>
          </w:rPr>
          <w:tab/>
        </w:r>
        <w:r w:rsidR="00C308C2">
          <w:rPr>
            <w:noProof/>
            <w:webHidden/>
          </w:rPr>
          <w:fldChar w:fldCharType="begin"/>
        </w:r>
        <w:r w:rsidR="00C308C2">
          <w:rPr>
            <w:noProof/>
            <w:webHidden/>
          </w:rPr>
          <w:instrText xml:space="preserve"> PAGEREF _Toc132805555 \h </w:instrText>
        </w:r>
        <w:r w:rsidR="00C308C2">
          <w:rPr>
            <w:noProof/>
            <w:webHidden/>
          </w:rPr>
        </w:r>
        <w:r w:rsidR="00C308C2">
          <w:rPr>
            <w:noProof/>
            <w:webHidden/>
          </w:rPr>
          <w:fldChar w:fldCharType="separate"/>
        </w:r>
        <w:r w:rsidR="00947D90">
          <w:rPr>
            <w:noProof/>
            <w:webHidden/>
          </w:rPr>
          <w:t>11</w:t>
        </w:r>
        <w:r w:rsidR="00C308C2">
          <w:rPr>
            <w:noProof/>
            <w:webHidden/>
          </w:rPr>
          <w:fldChar w:fldCharType="end"/>
        </w:r>
      </w:hyperlink>
    </w:p>
    <w:p w14:paraId="268E8202" w14:textId="71991CDC" w:rsidR="00C308C2" w:rsidRDefault="00F3144B">
      <w:pPr>
        <w:pStyle w:val="TOC2"/>
        <w:rPr>
          <w:rFonts w:asciiTheme="minorHAnsi" w:eastAsiaTheme="minorEastAsia" w:hAnsiTheme="minorHAnsi"/>
          <w:noProof/>
          <w:color w:val="auto"/>
          <w:sz w:val="22"/>
          <w:szCs w:val="22"/>
          <w:lang w:val="en-AU" w:eastAsia="en-AU"/>
        </w:rPr>
      </w:pPr>
      <w:hyperlink w:anchor="_Toc132805556" w:history="1">
        <w:r w:rsidR="00C308C2" w:rsidRPr="00686CA1">
          <w:rPr>
            <w:rStyle w:val="Hyperlink"/>
            <w:noProof/>
          </w:rPr>
          <w:t>3.1 Activation rate</w:t>
        </w:r>
        <w:r w:rsidR="00C308C2">
          <w:rPr>
            <w:noProof/>
            <w:webHidden/>
          </w:rPr>
          <w:tab/>
        </w:r>
        <w:r w:rsidR="00C308C2">
          <w:rPr>
            <w:noProof/>
            <w:webHidden/>
          </w:rPr>
          <w:fldChar w:fldCharType="begin"/>
        </w:r>
        <w:r w:rsidR="00C308C2">
          <w:rPr>
            <w:noProof/>
            <w:webHidden/>
          </w:rPr>
          <w:instrText xml:space="preserve"> PAGEREF _Toc132805556 \h </w:instrText>
        </w:r>
        <w:r w:rsidR="00C308C2">
          <w:rPr>
            <w:noProof/>
            <w:webHidden/>
          </w:rPr>
        </w:r>
        <w:r w:rsidR="00C308C2">
          <w:rPr>
            <w:noProof/>
            <w:webHidden/>
          </w:rPr>
          <w:fldChar w:fldCharType="separate"/>
        </w:r>
        <w:r w:rsidR="00947D90">
          <w:rPr>
            <w:noProof/>
            <w:webHidden/>
          </w:rPr>
          <w:t>11</w:t>
        </w:r>
        <w:r w:rsidR="00C308C2">
          <w:rPr>
            <w:noProof/>
            <w:webHidden/>
          </w:rPr>
          <w:fldChar w:fldCharType="end"/>
        </w:r>
      </w:hyperlink>
    </w:p>
    <w:p w14:paraId="441E3D59" w14:textId="692A9764" w:rsidR="00C308C2" w:rsidRDefault="00F3144B">
      <w:pPr>
        <w:pStyle w:val="TOC2"/>
        <w:rPr>
          <w:rFonts w:asciiTheme="minorHAnsi" w:eastAsiaTheme="minorEastAsia" w:hAnsiTheme="minorHAnsi"/>
          <w:noProof/>
          <w:color w:val="auto"/>
          <w:sz w:val="22"/>
          <w:szCs w:val="22"/>
          <w:lang w:val="en-AU" w:eastAsia="en-AU"/>
        </w:rPr>
      </w:pPr>
      <w:hyperlink w:anchor="_Toc132805557" w:history="1">
        <w:r w:rsidR="00C308C2" w:rsidRPr="00686CA1">
          <w:rPr>
            <w:rStyle w:val="Hyperlink"/>
            <w:noProof/>
          </w:rPr>
          <w:t>3.2 Active fleet size</w:t>
        </w:r>
        <w:r w:rsidR="00C308C2">
          <w:rPr>
            <w:noProof/>
            <w:webHidden/>
          </w:rPr>
          <w:tab/>
        </w:r>
        <w:r w:rsidR="00C308C2">
          <w:rPr>
            <w:noProof/>
            <w:webHidden/>
          </w:rPr>
          <w:fldChar w:fldCharType="begin"/>
        </w:r>
        <w:r w:rsidR="00C308C2">
          <w:rPr>
            <w:noProof/>
            <w:webHidden/>
          </w:rPr>
          <w:instrText xml:space="preserve"> PAGEREF _Toc132805557 \h </w:instrText>
        </w:r>
        <w:r w:rsidR="00C308C2">
          <w:rPr>
            <w:noProof/>
            <w:webHidden/>
          </w:rPr>
        </w:r>
        <w:r w:rsidR="00C308C2">
          <w:rPr>
            <w:noProof/>
            <w:webHidden/>
          </w:rPr>
          <w:fldChar w:fldCharType="separate"/>
        </w:r>
        <w:r w:rsidR="00947D90">
          <w:rPr>
            <w:noProof/>
            <w:webHidden/>
          </w:rPr>
          <w:t>12</w:t>
        </w:r>
        <w:r w:rsidR="00C308C2">
          <w:rPr>
            <w:noProof/>
            <w:webHidden/>
          </w:rPr>
          <w:fldChar w:fldCharType="end"/>
        </w:r>
      </w:hyperlink>
    </w:p>
    <w:p w14:paraId="57246921" w14:textId="47323E81" w:rsidR="00C308C2" w:rsidRDefault="00F3144B">
      <w:pPr>
        <w:pStyle w:val="TOC2"/>
        <w:rPr>
          <w:rFonts w:asciiTheme="minorHAnsi" w:eastAsiaTheme="minorEastAsia" w:hAnsiTheme="minorHAnsi"/>
          <w:noProof/>
          <w:color w:val="auto"/>
          <w:sz w:val="22"/>
          <w:szCs w:val="22"/>
          <w:lang w:val="en-AU" w:eastAsia="en-AU"/>
        </w:rPr>
      </w:pPr>
      <w:hyperlink w:anchor="_Toc132805558" w:history="1">
        <w:r w:rsidR="00C308C2" w:rsidRPr="00686CA1">
          <w:rPr>
            <w:rStyle w:val="Hyperlink"/>
            <w:noProof/>
          </w:rPr>
          <w:t>3.3 Boat ramp lane demand</w:t>
        </w:r>
        <w:r w:rsidR="00C308C2">
          <w:rPr>
            <w:noProof/>
            <w:webHidden/>
          </w:rPr>
          <w:tab/>
        </w:r>
        <w:r w:rsidR="00C308C2">
          <w:rPr>
            <w:noProof/>
            <w:webHidden/>
          </w:rPr>
          <w:fldChar w:fldCharType="begin"/>
        </w:r>
        <w:r w:rsidR="00C308C2">
          <w:rPr>
            <w:noProof/>
            <w:webHidden/>
          </w:rPr>
          <w:instrText xml:space="preserve"> PAGEREF _Toc132805558 \h </w:instrText>
        </w:r>
        <w:r w:rsidR="00C308C2">
          <w:rPr>
            <w:noProof/>
            <w:webHidden/>
          </w:rPr>
        </w:r>
        <w:r w:rsidR="00C308C2">
          <w:rPr>
            <w:noProof/>
            <w:webHidden/>
          </w:rPr>
          <w:fldChar w:fldCharType="separate"/>
        </w:r>
        <w:r w:rsidR="00947D90">
          <w:rPr>
            <w:noProof/>
            <w:webHidden/>
          </w:rPr>
          <w:t>12</w:t>
        </w:r>
        <w:r w:rsidR="00C308C2">
          <w:rPr>
            <w:noProof/>
            <w:webHidden/>
          </w:rPr>
          <w:fldChar w:fldCharType="end"/>
        </w:r>
      </w:hyperlink>
    </w:p>
    <w:p w14:paraId="2AE2031D" w14:textId="7AC5E780" w:rsidR="00C308C2" w:rsidRDefault="00F3144B">
      <w:pPr>
        <w:pStyle w:val="TOC2"/>
        <w:rPr>
          <w:rFonts w:asciiTheme="minorHAnsi" w:eastAsiaTheme="minorEastAsia" w:hAnsiTheme="minorHAnsi"/>
          <w:noProof/>
          <w:color w:val="auto"/>
          <w:sz w:val="22"/>
          <w:szCs w:val="22"/>
          <w:lang w:val="en-AU" w:eastAsia="en-AU"/>
        </w:rPr>
      </w:pPr>
      <w:hyperlink w:anchor="_Toc132805559" w:history="1">
        <w:r w:rsidR="00C308C2" w:rsidRPr="00686CA1">
          <w:rPr>
            <w:rStyle w:val="Hyperlink"/>
            <w:noProof/>
          </w:rPr>
          <w:t>3.4 Boat landings demand</w:t>
        </w:r>
        <w:r w:rsidR="00C308C2">
          <w:rPr>
            <w:noProof/>
            <w:webHidden/>
          </w:rPr>
          <w:tab/>
        </w:r>
        <w:r w:rsidR="00C308C2">
          <w:rPr>
            <w:noProof/>
            <w:webHidden/>
          </w:rPr>
          <w:fldChar w:fldCharType="begin"/>
        </w:r>
        <w:r w:rsidR="00C308C2">
          <w:rPr>
            <w:noProof/>
            <w:webHidden/>
          </w:rPr>
          <w:instrText xml:space="preserve"> PAGEREF _Toc132805559 \h </w:instrText>
        </w:r>
        <w:r w:rsidR="00C308C2">
          <w:rPr>
            <w:noProof/>
            <w:webHidden/>
          </w:rPr>
        </w:r>
        <w:r w:rsidR="00C308C2">
          <w:rPr>
            <w:noProof/>
            <w:webHidden/>
          </w:rPr>
          <w:fldChar w:fldCharType="separate"/>
        </w:r>
        <w:r w:rsidR="00947D90">
          <w:rPr>
            <w:noProof/>
            <w:webHidden/>
          </w:rPr>
          <w:t>12</w:t>
        </w:r>
        <w:r w:rsidR="00C308C2">
          <w:rPr>
            <w:noProof/>
            <w:webHidden/>
          </w:rPr>
          <w:fldChar w:fldCharType="end"/>
        </w:r>
      </w:hyperlink>
    </w:p>
    <w:p w14:paraId="3B9E2722" w14:textId="18490CBE" w:rsidR="00C308C2" w:rsidRDefault="00F3144B">
      <w:pPr>
        <w:pStyle w:val="TOC1"/>
        <w:rPr>
          <w:rFonts w:asciiTheme="minorHAnsi" w:eastAsiaTheme="minorEastAsia" w:hAnsiTheme="minorHAnsi"/>
          <w:noProof/>
          <w:color w:val="auto"/>
          <w:sz w:val="22"/>
          <w:szCs w:val="22"/>
          <w:lang w:val="en-AU" w:eastAsia="en-AU"/>
        </w:rPr>
      </w:pPr>
      <w:hyperlink w:anchor="_Toc132805560" w:history="1">
        <w:r w:rsidR="00C308C2" w:rsidRPr="00686CA1">
          <w:rPr>
            <w:rStyle w:val="Hyperlink"/>
            <w:noProof/>
          </w:rPr>
          <w:t>4 Development Recommendations</w:t>
        </w:r>
        <w:r w:rsidR="00C308C2">
          <w:rPr>
            <w:noProof/>
            <w:webHidden/>
          </w:rPr>
          <w:tab/>
        </w:r>
        <w:r w:rsidR="00C308C2">
          <w:rPr>
            <w:noProof/>
            <w:webHidden/>
          </w:rPr>
          <w:fldChar w:fldCharType="begin"/>
        </w:r>
        <w:r w:rsidR="00C308C2">
          <w:rPr>
            <w:noProof/>
            <w:webHidden/>
          </w:rPr>
          <w:instrText xml:space="preserve"> PAGEREF _Toc132805560 \h </w:instrText>
        </w:r>
        <w:r w:rsidR="00C308C2">
          <w:rPr>
            <w:noProof/>
            <w:webHidden/>
          </w:rPr>
        </w:r>
        <w:r w:rsidR="00C308C2">
          <w:rPr>
            <w:noProof/>
            <w:webHidden/>
          </w:rPr>
          <w:fldChar w:fldCharType="separate"/>
        </w:r>
        <w:r w:rsidR="00947D90">
          <w:rPr>
            <w:noProof/>
            <w:webHidden/>
          </w:rPr>
          <w:t>13</w:t>
        </w:r>
        <w:r w:rsidR="00C308C2">
          <w:rPr>
            <w:noProof/>
            <w:webHidden/>
          </w:rPr>
          <w:fldChar w:fldCharType="end"/>
        </w:r>
      </w:hyperlink>
    </w:p>
    <w:p w14:paraId="3D5014A6" w14:textId="0926C46D" w:rsidR="00C308C2" w:rsidRDefault="00F3144B">
      <w:pPr>
        <w:pStyle w:val="TOC2"/>
        <w:rPr>
          <w:rFonts w:asciiTheme="minorHAnsi" w:eastAsiaTheme="minorEastAsia" w:hAnsiTheme="minorHAnsi"/>
          <w:noProof/>
          <w:color w:val="auto"/>
          <w:sz w:val="22"/>
          <w:szCs w:val="22"/>
          <w:lang w:val="en-AU" w:eastAsia="en-AU"/>
        </w:rPr>
      </w:pPr>
      <w:hyperlink w:anchor="_Toc132805561" w:history="1">
        <w:r w:rsidR="00C308C2" w:rsidRPr="00686CA1">
          <w:rPr>
            <w:rStyle w:val="Hyperlink"/>
            <w:noProof/>
          </w:rPr>
          <w:t>4.1 Priority recommendations</w:t>
        </w:r>
        <w:r w:rsidR="00C308C2">
          <w:rPr>
            <w:noProof/>
            <w:webHidden/>
          </w:rPr>
          <w:tab/>
        </w:r>
        <w:r w:rsidR="00C308C2">
          <w:rPr>
            <w:noProof/>
            <w:webHidden/>
          </w:rPr>
          <w:fldChar w:fldCharType="begin"/>
        </w:r>
        <w:r w:rsidR="00C308C2">
          <w:rPr>
            <w:noProof/>
            <w:webHidden/>
          </w:rPr>
          <w:instrText xml:space="preserve"> PAGEREF _Toc132805561 \h </w:instrText>
        </w:r>
        <w:r w:rsidR="00C308C2">
          <w:rPr>
            <w:noProof/>
            <w:webHidden/>
          </w:rPr>
        </w:r>
        <w:r w:rsidR="00C308C2">
          <w:rPr>
            <w:noProof/>
            <w:webHidden/>
          </w:rPr>
          <w:fldChar w:fldCharType="separate"/>
        </w:r>
        <w:r w:rsidR="00947D90">
          <w:rPr>
            <w:noProof/>
            <w:webHidden/>
          </w:rPr>
          <w:t>13</w:t>
        </w:r>
        <w:r w:rsidR="00C308C2">
          <w:rPr>
            <w:noProof/>
            <w:webHidden/>
          </w:rPr>
          <w:fldChar w:fldCharType="end"/>
        </w:r>
      </w:hyperlink>
    </w:p>
    <w:p w14:paraId="44350137" w14:textId="4D5AFBFB" w:rsidR="00C308C2" w:rsidRDefault="00F3144B">
      <w:pPr>
        <w:pStyle w:val="TOC1"/>
        <w:rPr>
          <w:rFonts w:asciiTheme="minorHAnsi" w:eastAsiaTheme="minorEastAsia" w:hAnsiTheme="minorHAnsi"/>
          <w:noProof/>
          <w:color w:val="auto"/>
          <w:sz w:val="22"/>
          <w:szCs w:val="22"/>
          <w:lang w:val="en-AU" w:eastAsia="en-AU"/>
        </w:rPr>
      </w:pPr>
      <w:hyperlink w:anchor="_Toc132805562" w:history="1">
        <w:r w:rsidR="00C308C2" w:rsidRPr="00686CA1">
          <w:rPr>
            <w:rStyle w:val="Hyperlink"/>
            <w:noProof/>
          </w:rPr>
          <w:t>5 References</w:t>
        </w:r>
        <w:r w:rsidR="00C308C2">
          <w:rPr>
            <w:noProof/>
            <w:webHidden/>
          </w:rPr>
          <w:tab/>
        </w:r>
        <w:r w:rsidR="00C308C2">
          <w:rPr>
            <w:noProof/>
            <w:webHidden/>
          </w:rPr>
          <w:fldChar w:fldCharType="begin"/>
        </w:r>
        <w:r w:rsidR="00C308C2">
          <w:rPr>
            <w:noProof/>
            <w:webHidden/>
          </w:rPr>
          <w:instrText xml:space="preserve"> PAGEREF _Toc132805562 \h </w:instrText>
        </w:r>
        <w:r w:rsidR="00C308C2">
          <w:rPr>
            <w:noProof/>
            <w:webHidden/>
          </w:rPr>
        </w:r>
        <w:r w:rsidR="00C308C2">
          <w:rPr>
            <w:noProof/>
            <w:webHidden/>
          </w:rPr>
          <w:fldChar w:fldCharType="separate"/>
        </w:r>
        <w:r w:rsidR="00947D90">
          <w:rPr>
            <w:noProof/>
            <w:webHidden/>
          </w:rPr>
          <w:t>14</w:t>
        </w:r>
        <w:r w:rsidR="00C308C2">
          <w:rPr>
            <w:noProof/>
            <w:webHidden/>
          </w:rPr>
          <w:fldChar w:fldCharType="end"/>
        </w:r>
      </w:hyperlink>
    </w:p>
    <w:p w14:paraId="407C7DD0" w14:textId="269FE7CB" w:rsidR="00C308C2" w:rsidRDefault="00F3144B">
      <w:pPr>
        <w:pStyle w:val="TOC1"/>
        <w:tabs>
          <w:tab w:val="left" w:pos="1320"/>
        </w:tabs>
        <w:rPr>
          <w:rFonts w:asciiTheme="minorHAnsi" w:eastAsiaTheme="minorEastAsia" w:hAnsiTheme="minorHAnsi"/>
          <w:noProof/>
          <w:color w:val="auto"/>
          <w:sz w:val="22"/>
          <w:szCs w:val="22"/>
          <w:lang w:val="en-AU" w:eastAsia="en-AU"/>
        </w:rPr>
      </w:pPr>
      <w:hyperlink w:anchor="_Toc132805563" w:history="1">
        <w:r w:rsidR="00C308C2" w:rsidRPr="00686CA1">
          <w:rPr>
            <w:rStyle w:val="Hyperlink"/>
            <w:noProof/>
          </w:rPr>
          <w:t>Annex A</w:t>
        </w:r>
        <w:r w:rsidR="00C308C2">
          <w:rPr>
            <w:rFonts w:asciiTheme="minorHAnsi" w:eastAsiaTheme="minorEastAsia" w:hAnsiTheme="minorHAnsi"/>
            <w:noProof/>
            <w:color w:val="auto"/>
            <w:sz w:val="22"/>
            <w:szCs w:val="22"/>
            <w:lang w:val="en-AU" w:eastAsia="en-AU"/>
          </w:rPr>
          <w:tab/>
        </w:r>
        <w:r w:rsidR="00C308C2" w:rsidRPr="00686CA1">
          <w:rPr>
            <w:rStyle w:val="Hyperlink"/>
            <w:noProof/>
          </w:rPr>
          <w:t>Capacity Assessment Methodology</w:t>
        </w:r>
        <w:r w:rsidR="00C308C2">
          <w:rPr>
            <w:noProof/>
            <w:webHidden/>
          </w:rPr>
          <w:tab/>
        </w:r>
        <w:r w:rsidR="00C308C2">
          <w:rPr>
            <w:noProof/>
            <w:webHidden/>
          </w:rPr>
          <w:fldChar w:fldCharType="begin"/>
        </w:r>
        <w:r w:rsidR="00C308C2">
          <w:rPr>
            <w:noProof/>
            <w:webHidden/>
          </w:rPr>
          <w:instrText xml:space="preserve"> PAGEREF _Toc132805563 \h </w:instrText>
        </w:r>
        <w:r w:rsidR="00C308C2">
          <w:rPr>
            <w:noProof/>
            <w:webHidden/>
          </w:rPr>
        </w:r>
        <w:r w:rsidR="00C308C2">
          <w:rPr>
            <w:noProof/>
            <w:webHidden/>
          </w:rPr>
          <w:fldChar w:fldCharType="separate"/>
        </w:r>
        <w:r w:rsidR="00947D90">
          <w:rPr>
            <w:noProof/>
            <w:webHidden/>
          </w:rPr>
          <w:t>A-1</w:t>
        </w:r>
        <w:r w:rsidR="00C308C2">
          <w:rPr>
            <w:noProof/>
            <w:webHidden/>
          </w:rPr>
          <w:fldChar w:fldCharType="end"/>
        </w:r>
      </w:hyperlink>
    </w:p>
    <w:p w14:paraId="02F35E72" w14:textId="1DE376AE" w:rsidR="00C308C2" w:rsidRDefault="00F3144B">
      <w:pPr>
        <w:pStyle w:val="TOC1"/>
        <w:tabs>
          <w:tab w:val="left" w:pos="1320"/>
        </w:tabs>
        <w:rPr>
          <w:rFonts w:asciiTheme="minorHAnsi" w:eastAsiaTheme="minorEastAsia" w:hAnsiTheme="minorHAnsi"/>
          <w:noProof/>
          <w:color w:val="auto"/>
          <w:sz w:val="22"/>
          <w:szCs w:val="22"/>
          <w:lang w:val="en-AU" w:eastAsia="en-AU"/>
        </w:rPr>
      </w:pPr>
      <w:hyperlink w:anchor="_Toc132805564" w:history="1">
        <w:r w:rsidR="00C308C2" w:rsidRPr="00686CA1">
          <w:rPr>
            <w:rStyle w:val="Hyperlink"/>
            <w:noProof/>
          </w:rPr>
          <w:t>Annex B</w:t>
        </w:r>
        <w:r w:rsidR="00C308C2">
          <w:rPr>
            <w:rFonts w:asciiTheme="minorHAnsi" w:eastAsiaTheme="minorEastAsia" w:hAnsiTheme="minorHAnsi"/>
            <w:noProof/>
            <w:color w:val="auto"/>
            <w:sz w:val="22"/>
            <w:szCs w:val="22"/>
            <w:lang w:val="en-AU" w:eastAsia="en-AU"/>
          </w:rPr>
          <w:tab/>
        </w:r>
        <w:r w:rsidR="00C308C2" w:rsidRPr="00686CA1">
          <w:rPr>
            <w:rStyle w:val="Hyperlink"/>
            <w:noProof/>
          </w:rPr>
          <w:t>Demand Study</w:t>
        </w:r>
        <w:r w:rsidR="00C308C2">
          <w:rPr>
            <w:noProof/>
            <w:webHidden/>
          </w:rPr>
          <w:tab/>
        </w:r>
        <w:r w:rsidR="00C308C2">
          <w:rPr>
            <w:noProof/>
            <w:webHidden/>
          </w:rPr>
          <w:fldChar w:fldCharType="begin"/>
        </w:r>
        <w:r w:rsidR="00C308C2">
          <w:rPr>
            <w:noProof/>
            <w:webHidden/>
          </w:rPr>
          <w:instrText xml:space="preserve"> PAGEREF _Toc132805564 \h </w:instrText>
        </w:r>
        <w:r w:rsidR="00C308C2">
          <w:rPr>
            <w:noProof/>
            <w:webHidden/>
          </w:rPr>
        </w:r>
        <w:r w:rsidR="00C308C2">
          <w:rPr>
            <w:noProof/>
            <w:webHidden/>
          </w:rPr>
          <w:fldChar w:fldCharType="separate"/>
        </w:r>
        <w:r w:rsidR="00947D90">
          <w:rPr>
            <w:noProof/>
            <w:webHidden/>
          </w:rPr>
          <w:t>B-1</w:t>
        </w:r>
        <w:r w:rsidR="00C308C2">
          <w:rPr>
            <w:noProof/>
            <w:webHidden/>
          </w:rPr>
          <w:fldChar w:fldCharType="end"/>
        </w:r>
      </w:hyperlink>
    </w:p>
    <w:p w14:paraId="4D7AF2A3" w14:textId="296524F7" w:rsidR="00C308C2" w:rsidRDefault="00F3144B">
      <w:pPr>
        <w:pStyle w:val="TOC1"/>
        <w:tabs>
          <w:tab w:val="left" w:pos="1320"/>
        </w:tabs>
        <w:rPr>
          <w:rFonts w:asciiTheme="minorHAnsi" w:eastAsiaTheme="minorEastAsia" w:hAnsiTheme="minorHAnsi"/>
          <w:noProof/>
          <w:color w:val="auto"/>
          <w:sz w:val="22"/>
          <w:szCs w:val="22"/>
          <w:lang w:val="en-AU" w:eastAsia="en-AU"/>
        </w:rPr>
      </w:pPr>
      <w:hyperlink w:anchor="_Toc132805565" w:history="1">
        <w:r w:rsidR="00C308C2" w:rsidRPr="00686CA1">
          <w:rPr>
            <w:rStyle w:val="Hyperlink"/>
            <w:noProof/>
          </w:rPr>
          <w:t>Annex C</w:t>
        </w:r>
        <w:r w:rsidR="00C308C2">
          <w:rPr>
            <w:rFonts w:asciiTheme="minorHAnsi" w:eastAsiaTheme="minorEastAsia" w:hAnsiTheme="minorHAnsi"/>
            <w:noProof/>
            <w:color w:val="auto"/>
            <w:sz w:val="22"/>
            <w:szCs w:val="22"/>
            <w:lang w:val="en-AU" w:eastAsia="en-AU"/>
          </w:rPr>
          <w:tab/>
        </w:r>
        <w:r w:rsidR="00C308C2" w:rsidRPr="00686CA1">
          <w:rPr>
            <w:rStyle w:val="Hyperlink"/>
            <w:noProof/>
          </w:rPr>
          <w:t>Boat launching facility capacity</w:t>
        </w:r>
        <w:r w:rsidR="00C308C2">
          <w:rPr>
            <w:noProof/>
            <w:webHidden/>
          </w:rPr>
          <w:tab/>
        </w:r>
        <w:r w:rsidR="00C308C2">
          <w:rPr>
            <w:noProof/>
            <w:webHidden/>
          </w:rPr>
          <w:fldChar w:fldCharType="begin"/>
        </w:r>
        <w:r w:rsidR="00C308C2">
          <w:rPr>
            <w:noProof/>
            <w:webHidden/>
          </w:rPr>
          <w:instrText xml:space="preserve"> PAGEREF _Toc132805565 \h </w:instrText>
        </w:r>
        <w:r w:rsidR="00C308C2">
          <w:rPr>
            <w:noProof/>
            <w:webHidden/>
          </w:rPr>
        </w:r>
        <w:r w:rsidR="00C308C2">
          <w:rPr>
            <w:noProof/>
            <w:webHidden/>
          </w:rPr>
          <w:fldChar w:fldCharType="separate"/>
        </w:r>
        <w:r w:rsidR="00947D90">
          <w:rPr>
            <w:noProof/>
            <w:webHidden/>
          </w:rPr>
          <w:t>C-1</w:t>
        </w:r>
        <w:r w:rsidR="00C308C2">
          <w:rPr>
            <w:noProof/>
            <w:webHidden/>
          </w:rPr>
          <w:fldChar w:fldCharType="end"/>
        </w:r>
      </w:hyperlink>
    </w:p>
    <w:p w14:paraId="7A317A9A" w14:textId="00BB2C0A" w:rsidR="00863775" w:rsidRDefault="00863775" w:rsidP="00863775">
      <w:r>
        <w:fldChar w:fldCharType="end"/>
      </w:r>
    </w:p>
    <w:p w14:paraId="67BC5DD9" w14:textId="77777777" w:rsidR="00863775" w:rsidRDefault="00863775" w:rsidP="00863775">
      <w:pPr>
        <w:pStyle w:val="Heading2NoTOC"/>
      </w:pPr>
      <w:r>
        <w:t>Tables</w:t>
      </w:r>
    </w:p>
    <w:p w14:paraId="1EA34CCB" w14:textId="485A6075" w:rsidR="00C308C2" w:rsidRDefault="00863775">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C308C2">
        <w:rPr>
          <w:b/>
          <w:noProof/>
        </w:rPr>
        <w:instrText>!Syntax Error, ;</w:instrText>
      </w:r>
      <w:r>
        <w:fldChar w:fldCharType="end"/>
      </w:r>
      <w:r>
        <w:instrText xml:space="preserve">="1"  " Table Title;8;Annex Table Title;9"  " Table Title,8,Annex Table Title,9" </w:instrText>
      </w:r>
      <w:r>
        <w:fldChar w:fldCharType="separate"/>
      </w:r>
      <w:r w:rsidR="00947D90">
        <w:rPr>
          <w:noProof/>
        </w:rPr>
        <w:instrText xml:space="preserve"> Table Title,8,Annex Table Title,9</w:instrText>
      </w:r>
      <w:r>
        <w:fldChar w:fldCharType="end"/>
      </w:r>
      <w:r>
        <w:instrText xml:space="preserve"> </w:instrText>
      </w:r>
      <w:r>
        <w:fldChar w:fldCharType="separate"/>
      </w:r>
      <w:hyperlink w:anchor="_Toc132805566" w:history="1">
        <w:r w:rsidR="00C308C2" w:rsidRPr="00CB2486">
          <w:rPr>
            <w:rStyle w:val="Hyperlink"/>
            <w:noProof/>
          </w:rPr>
          <w:t>Table A.1. Queuing facility efficiency modifiers</w:t>
        </w:r>
        <w:r w:rsidR="00C308C2">
          <w:rPr>
            <w:noProof/>
            <w:webHidden/>
          </w:rPr>
          <w:tab/>
        </w:r>
        <w:r w:rsidR="00C308C2">
          <w:rPr>
            <w:noProof/>
            <w:webHidden/>
          </w:rPr>
          <w:fldChar w:fldCharType="begin"/>
        </w:r>
        <w:r w:rsidR="00C308C2">
          <w:rPr>
            <w:noProof/>
            <w:webHidden/>
          </w:rPr>
          <w:instrText xml:space="preserve"> PAGEREF _Toc132805566 \h </w:instrText>
        </w:r>
        <w:r w:rsidR="00C308C2">
          <w:rPr>
            <w:noProof/>
            <w:webHidden/>
          </w:rPr>
        </w:r>
        <w:r w:rsidR="00C308C2">
          <w:rPr>
            <w:noProof/>
            <w:webHidden/>
          </w:rPr>
          <w:fldChar w:fldCharType="separate"/>
        </w:r>
        <w:r w:rsidR="00947D90">
          <w:rPr>
            <w:noProof/>
            <w:webHidden/>
          </w:rPr>
          <w:t>A-4</w:t>
        </w:r>
        <w:r w:rsidR="00C308C2">
          <w:rPr>
            <w:noProof/>
            <w:webHidden/>
          </w:rPr>
          <w:fldChar w:fldCharType="end"/>
        </w:r>
      </w:hyperlink>
    </w:p>
    <w:p w14:paraId="79C5BA2B" w14:textId="222E3CFE" w:rsidR="00C308C2" w:rsidRDefault="00F3144B">
      <w:pPr>
        <w:pStyle w:val="TOC9"/>
        <w:tabs>
          <w:tab w:val="right" w:leader="dot" w:pos="9629"/>
        </w:tabs>
        <w:rPr>
          <w:rFonts w:asciiTheme="minorHAnsi" w:eastAsiaTheme="minorEastAsia" w:hAnsiTheme="minorHAnsi"/>
          <w:noProof/>
          <w:color w:val="auto"/>
          <w:sz w:val="22"/>
          <w:szCs w:val="22"/>
          <w:lang w:val="en-AU" w:eastAsia="en-AU"/>
        </w:rPr>
      </w:pPr>
      <w:hyperlink w:anchor="_Toc132805567" w:history="1">
        <w:r w:rsidR="00C308C2" w:rsidRPr="00CB2486">
          <w:rPr>
            <w:rStyle w:val="Hyperlink"/>
            <w:noProof/>
          </w:rPr>
          <w:t>Table C.1. Capacity of existing boat launching facilities</w:t>
        </w:r>
        <w:r w:rsidR="00C308C2">
          <w:rPr>
            <w:noProof/>
            <w:webHidden/>
          </w:rPr>
          <w:tab/>
        </w:r>
        <w:r w:rsidR="00C308C2">
          <w:rPr>
            <w:noProof/>
            <w:webHidden/>
          </w:rPr>
          <w:fldChar w:fldCharType="begin"/>
        </w:r>
        <w:r w:rsidR="00C308C2">
          <w:rPr>
            <w:noProof/>
            <w:webHidden/>
          </w:rPr>
          <w:instrText xml:space="preserve"> PAGEREF _Toc132805567 \h </w:instrText>
        </w:r>
        <w:r w:rsidR="00C308C2">
          <w:rPr>
            <w:noProof/>
            <w:webHidden/>
          </w:rPr>
        </w:r>
        <w:r w:rsidR="00C308C2">
          <w:rPr>
            <w:noProof/>
            <w:webHidden/>
          </w:rPr>
          <w:fldChar w:fldCharType="separate"/>
        </w:r>
        <w:r w:rsidR="00947D90">
          <w:rPr>
            <w:noProof/>
            <w:webHidden/>
          </w:rPr>
          <w:t>C-1</w:t>
        </w:r>
        <w:r w:rsidR="00C308C2">
          <w:rPr>
            <w:noProof/>
            <w:webHidden/>
          </w:rPr>
          <w:fldChar w:fldCharType="end"/>
        </w:r>
      </w:hyperlink>
    </w:p>
    <w:p w14:paraId="28D1C729" w14:textId="31840D31" w:rsidR="00863775" w:rsidRDefault="00863775" w:rsidP="00863775">
      <w:r>
        <w:fldChar w:fldCharType="end"/>
      </w:r>
    </w:p>
    <w:p w14:paraId="3E2254CA" w14:textId="77777777" w:rsidR="00863775" w:rsidRDefault="00863775" w:rsidP="00863775">
      <w:pPr>
        <w:pStyle w:val="Heading2NoTOC"/>
      </w:pPr>
      <w:r>
        <w:t>Figures</w:t>
      </w:r>
    </w:p>
    <w:p w14:paraId="480FE354" w14:textId="5723BD45" w:rsidR="00C308C2" w:rsidRDefault="00863775">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C308C2">
        <w:rPr>
          <w:b/>
          <w:noProof/>
        </w:rPr>
        <w:instrText>!Syntax Error, ;</w:instrText>
      </w:r>
      <w:r>
        <w:fldChar w:fldCharType="end"/>
      </w:r>
      <w:r>
        <w:instrText xml:space="preserve">="1"  " Figure Title;8;Annex Figure Title;9"  " Figure Title,8,Annex Figure Title,9" </w:instrText>
      </w:r>
      <w:r>
        <w:fldChar w:fldCharType="separate"/>
      </w:r>
      <w:r w:rsidR="00947D90">
        <w:rPr>
          <w:noProof/>
        </w:rPr>
        <w:instrText xml:space="preserve"> Figure Title,8,Annex Figure Title,9</w:instrText>
      </w:r>
      <w:r>
        <w:fldChar w:fldCharType="end"/>
      </w:r>
      <w:r>
        <w:instrText xml:space="preserve"> </w:instrText>
      </w:r>
      <w:r>
        <w:fldChar w:fldCharType="separate"/>
      </w:r>
      <w:hyperlink w:anchor="_Toc132805568" w:history="1">
        <w:r w:rsidR="00C308C2" w:rsidRPr="00B45522">
          <w:rPr>
            <w:rStyle w:val="Hyperlink"/>
            <w:noProof/>
          </w:rPr>
          <w:t>Figure 2.1 Public boat launching facilities within the Wujal Wujal Aboriginal Shire LGA.</w:t>
        </w:r>
        <w:r w:rsidR="00C308C2">
          <w:rPr>
            <w:noProof/>
            <w:webHidden/>
          </w:rPr>
          <w:tab/>
        </w:r>
        <w:r w:rsidR="00C308C2">
          <w:rPr>
            <w:noProof/>
            <w:webHidden/>
          </w:rPr>
          <w:fldChar w:fldCharType="begin"/>
        </w:r>
        <w:r w:rsidR="00C308C2">
          <w:rPr>
            <w:noProof/>
            <w:webHidden/>
          </w:rPr>
          <w:instrText xml:space="preserve"> PAGEREF _Toc132805568 \h </w:instrText>
        </w:r>
        <w:r w:rsidR="00C308C2">
          <w:rPr>
            <w:noProof/>
            <w:webHidden/>
          </w:rPr>
        </w:r>
        <w:r w:rsidR="00C308C2">
          <w:rPr>
            <w:noProof/>
            <w:webHidden/>
          </w:rPr>
          <w:fldChar w:fldCharType="separate"/>
        </w:r>
        <w:r w:rsidR="00947D90">
          <w:rPr>
            <w:noProof/>
            <w:webHidden/>
          </w:rPr>
          <w:t>10</w:t>
        </w:r>
        <w:r w:rsidR="00C308C2">
          <w:rPr>
            <w:noProof/>
            <w:webHidden/>
          </w:rPr>
          <w:fldChar w:fldCharType="end"/>
        </w:r>
      </w:hyperlink>
    </w:p>
    <w:p w14:paraId="6887269F" w14:textId="2490DC0B" w:rsidR="00867122" w:rsidRDefault="00863775" w:rsidP="00863775">
      <w:pPr>
        <w:sectPr w:rsidR="00867122" w:rsidSect="00863775">
          <w:headerReference w:type="default" r:id="rId21"/>
          <w:footerReference w:type="default" r:id="rId22"/>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Default="001C28DC" w:rsidP="001C28DC">
      <w:pPr>
        <w:pStyle w:val="Heading1NoNumb"/>
      </w:pPr>
      <w:bookmarkStart w:id="11" w:name="_Toc119418137"/>
      <w:bookmarkStart w:id="12" w:name="_Toc120779094"/>
      <w:bookmarkStart w:id="13" w:name="_Toc120779200"/>
      <w:bookmarkStart w:id="14" w:name="_Toc120779272"/>
      <w:bookmarkStart w:id="15" w:name="_Toc120798487"/>
      <w:bookmarkStart w:id="16" w:name="_Toc120809605"/>
      <w:bookmarkStart w:id="17" w:name="_Toc120821594"/>
      <w:bookmarkStart w:id="18" w:name="_Toc121137788"/>
      <w:bookmarkStart w:id="19" w:name="_Toc121235185"/>
      <w:bookmarkStart w:id="20" w:name="_Toc124337130"/>
      <w:bookmarkStart w:id="21" w:name="_Toc126245830"/>
      <w:bookmarkStart w:id="22" w:name="_Toc128474460"/>
      <w:bookmarkStart w:id="23" w:name="_Toc129677657"/>
      <w:bookmarkStart w:id="24" w:name="_Toc129683544"/>
      <w:bookmarkStart w:id="25" w:name="_Toc130472267"/>
      <w:bookmarkStart w:id="26" w:name="_Toc132805550"/>
      <w:bookmarkEnd w:id="1"/>
      <w:bookmarkEnd w:id="2"/>
      <w:r>
        <w:lastRenderedPageBreak/>
        <w:t>Definitions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Material change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E672C9" w:rsidRPr="00AD0202"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AD0202" w:rsidRDefault="00E672C9" w:rsidP="00E672C9">
            <w:pPr>
              <w:pStyle w:val="TableText"/>
            </w:pPr>
            <w:r w:rsidRPr="00D80A52">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AD0202" w:rsidRDefault="00E672C9" w:rsidP="00E672C9">
            <w:pPr>
              <w:pStyle w:val="TableText"/>
            </w:pPr>
            <w:r w:rsidRPr="00D80A52">
              <w:t>A sealed, line-marked parking area for car-trailer units, providing adequately sized parking spaces, roadways and turning circles. </w:t>
            </w:r>
          </w:p>
        </w:tc>
      </w:tr>
      <w:tr w:rsidR="00E672C9" w:rsidRPr="00AD0202"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AD0202" w:rsidRDefault="00E672C9" w:rsidP="00E672C9">
            <w:pPr>
              <w:pStyle w:val="TableText"/>
            </w:pPr>
            <w:r w:rsidRPr="00D80A52">
              <w:t>Parking – Semi-formalised</w:t>
            </w:r>
          </w:p>
        </w:tc>
        <w:tc>
          <w:tcPr>
            <w:tcW w:w="7931" w:type="dxa"/>
            <w:tcBorders>
              <w:top w:val="single" w:sz="12" w:space="0" w:color="FFFFFF"/>
              <w:bottom w:val="single" w:sz="12" w:space="0" w:color="FFFFFF"/>
            </w:tcBorders>
            <w:shd w:val="clear" w:color="auto" w:fill="DCE2DF"/>
          </w:tcPr>
          <w:p w14:paraId="7EB12E78" w14:textId="0FCB003B" w:rsidR="00E672C9" w:rsidRPr="00AD0202" w:rsidRDefault="00E672C9" w:rsidP="00E672C9">
            <w:pPr>
              <w:pStyle w:val="TableText"/>
            </w:pPr>
            <w:r w:rsidRPr="00D80A52">
              <w:t>An all-weather non-sealed parking area, with markers to delineate adequately sized car-trailer unit parking bays and turning circles. Markers can be concrete blocks, pavement markers (</w:t>
            </w:r>
            <w:proofErr w:type="gramStart"/>
            <w:r w:rsidRPr="00D80A52">
              <w:t>e.g.</w:t>
            </w:r>
            <w:proofErr w:type="gramEnd"/>
            <w:r w:rsidRPr="00D80A52">
              <w:t xml:space="preserve"> retro-reflective raised markers) or other permanent instalment to show parking bays. </w:t>
            </w:r>
          </w:p>
        </w:tc>
      </w:tr>
      <w:tr w:rsidR="00E672C9" w:rsidRPr="00AD0202"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AD0202" w:rsidRDefault="00E672C9" w:rsidP="00E672C9">
            <w:pPr>
              <w:pStyle w:val="TableText"/>
            </w:pPr>
            <w:r w:rsidRPr="00D80A52">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AD0202" w:rsidRDefault="00E672C9" w:rsidP="00E672C9">
            <w:pPr>
              <w:pStyle w:val="TableText"/>
            </w:pPr>
            <w:r w:rsidRPr="00D80A52">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E672C9" w:rsidRPr="00AD0202"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AD0202" w:rsidRDefault="00E672C9" w:rsidP="00E672C9">
            <w:pPr>
              <w:pStyle w:val="TableText"/>
            </w:pPr>
            <w:r w:rsidRPr="0062781C">
              <w:t>PV</w:t>
            </w:r>
          </w:p>
        </w:tc>
        <w:tc>
          <w:tcPr>
            <w:tcW w:w="7931" w:type="dxa"/>
            <w:tcBorders>
              <w:top w:val="single" w:sz="12" w:space="0" w:color="FFFFFF"/>
              <w:bottom w:val="single" w:sz="12" w:space="0" w:color="FFFFFF"/>
            </w:tcBorders>
            <w:shd w:val="clear" w:color="auto" w:fill="DCE2DF"/>
          </w:tcPr>
          <w:p w14:paraId="1BC3AEA1" w14:textId="3ED0D77C" w:rsidR="00E672C9" w:rsidRPr="00AD0202" w:rsidRDefault="00E672C9" w:rsidP="00E672C9">
            <w:pPr>
              <w:pStyle w:val="TableText"/>
            </w:pPr>
            <w:r w:rsidRPr="0062781C">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3CB0EF2D" w:rsidR="00AD0202" w:rsidRPr="00AD0202" w:rsidRDefault="00AD0202" w:rsidP="00AD0202">
            <w:pPr>
              <w:pStyle w:val="TableText"/>
            </w:pPr>
            <w:r w:rsidRPr="00AD0202">
              <w:t xml:space="preserve">Includes </w:t>
            </w:r>
            <w:proofErr w:type="spellStart"/>
            <w:r w:rsidRPr="00AD0202">
              <w:t>SEQ</w:t>
            </w:r>
            <w:r w:rsidR="00E047E0">
              <w:t>w</w:t>
            </w:r>
            <w:r w:rsidRPr="00AD0202">
              <w:t>ater</w:t>
            </w:r>
            <w:proofErr w:type="spellEnd"/>
            <w:r w:rsidRPr="00AD0202">
              <w:t xml:space="preserve">,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27" w:name="_Toc119418138"/>
      <w:bookmarkStart w:id="28" w:name="_Toc120779095"/>
      <w:bookmarkStart w:id="29" w:name="_Toc120779201"/>
      <w:bookmarkStart w:id="30" w:name="_Toc120779273"/>
      <w:bookmarkStart w:id="31" w:name="_Toc120798488"/>
      <w:bookmarkStart w:id="32" w:name="_Toc120809606"/>
      <w:bookmarkStart w:id="33" w:name="_Toc120821595"/>
      <w:bookmarkStart w:id="34" w:name="_Toc121137789"/>
      <w:bookmarkStart w:id="35" w:name="_Toc121235186"/>
      <w:bookmarkStart w:id="36" w:name="_Toc124337131"/>
      <w:bookmarkStart w:id="37" w:name="_Toc126245831"/>
      <w:bookmarkStart w:id="38" w:name="_Toc128474461"/>
      <w:bookmarkStart w:id="39" w:name="_Toc129677658"/>
      <w:bookmarkStart w:id="40" w:name="_Toc129683545"/>
      <w:bookmarkStart w:id="41" w:name="_Toc130472268"/>
      <w:bookmarkStart w:id="42" w:name="_Toc132805551"/>
      <w:r>
        <w:lastRenderedPageBreak/>
        <w:t>Introduction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77777777" w:rsidR="00A26579" w:rsidRDefault="00A26579" w:rsidP="00A26579">
      <w:r>
        <w:t>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study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Default="00A26579" w:rsidP="00A26579">
      <w:r>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77777777" w:rsidR="00A26579" w:rsidRDefault="00A26579" w:rsidP="00A26579">
      <w:r>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the 2017 recommendations. A much greater percentage of the earlier 2011 study recommendations have now been implemented. Given the low uptake on existing/outstanding recommendations, this Study will review previous recommendations and carry forward, modify, or remove as required. The Study has also been tasked with reviewing specific wave exposed beach launching facilities across the state to determine their contribution to meeting boating facilities demand and make recommendations about their future.</w:t>
      </w:r>
    </w:p>
    <w:p w14:paraId="50B14C4F" w14:textId="77777777" w:rsidR="00A26579" w:rsidRDefault="00A26579" w:rsidP="00A26579">
      <w:r>
        <w:t xml:space="preserve">The Study is comprised of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any shortfall. The state-wide report will support the LGA reports and provide context at a state level for demand pressures, current capacity, equity of access to facilities and </w:t>
      </w:r>
      <w:proofErr w:type="spellStart"/>
      <w:r>
        <w:t>statewide</w:t>
      </w:r>
      <w:proofErr w:type="spellEnd"/>
      <w:r>
        <w:t xml:space="preserve"> priority for major boating facilities.</w:t>
      </w:r>
    </w:p>
    <w:p w14:paraId="5890434A" w14:textId="166B0E1C" w:rsidR="00A21CC7" w:rsidRPr="00C93460"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4A9B38B0">
        <w:t>-</w:t>
      </w:r>
      <w:r>
        <w:t>up paddle boards, and fishing platforms.</w:t>
      </w:r>
    </w:p>
    <w:p w14:paraId="55C2E877" w14:textId="77777777" w:rsidR="00812E11" w:rsidRDefault="00812E11" w:rsidP="00976FA1"/>
    <w:p w14:paraId="022AFC9B" w14:textId="77777777" w:rsidR="00812E11" w:rsidRDefault="00812E11" w:rsidP="00812E11">
      <w:pPr>
        <w:pStyle w:val="Bullet2"/>
        <w:numPr>
          <w:ilvl w:val="0"/>
          <w:numId w:val="0"/>
        </w:numPr>
        <w:ind w:left="340"/>
      </w:pPr>
    </w:p>
    <w:p w14:paraId="6B5F3D7C" w14:textId="5C6130D6" w:rsidR="000C308F" w:rsidRDefault="00FD7308" w:rsidP="000C308F">
      <w:pPr>
        <w:pStyle w:val="Heading1"/>
      </w:pPr>
      <w:bookmarkStart w:id="43" w:name="_Toc119418139"/>
      <w:bookmarkStart w:id="44" w:name="_Toc120779096"/>
      <w:bookmarkStart w:id="45" w:name="_Toc120779202"/>
      <w:bookmarkStart w:id="46" w:name="_Toc120779274"/>
      <w:bookmarkStart w:id="47" w:name="_Toc120798489"/>
      <w:bookmarkStart w:id="48" w:name="_Toc120809607"/>
      <w:bookmarkStart w:id="49" w:name="_Toc120821596"/>
      <w:bookmarkStart w:id="50" w:name="_Toc121137790"/>
      <w:bookmarkStart w:id="51" w:name="_Toc121235187"/>
      <w:bookmarkStart w:id="52" w:name="_Toc124337132"/>
      <w:bookmarkStart w:id="53" w:name="_Toc126245832"/>
      <w:bookmarkStart w:id="54" w:name="_Toc128474462"/>
      <w:bookmarkStart w:id="55" w:name="_Toc129677659"/>
      <w:bookmarkStart w:id="56" w:name="_Toc129683546"/>
      <w:bookmarkStart w:id="57" w:name="_Toc130472269"/>
      <w:bookmarkStart w:id="58" w:name="_Toc132805552"/>
      <w:proofErr w:type="spellStart"/>
      <w:r w:rsidRPr="00FD7308">
        <w:lastRenderedPageBreak/>
        <w:t>Wujal</w:t>
      </w:r>
      <w:proofErr w:type="spellEnd"/>
      <w:r w:rsidRPr="00FD7308">
        <w:t xml:space="preserve"> </w:t>
      </w:r>
      <w:proofErr w:type="spellStart"/>
      <w:r w:rsidRPr="00FD7308">
        <w:t>Wujal</w:t>
      </w:r>
      <w:proofErr w:type="spellEnd"/>
      <w:r w:rsidRPr="00FD7308">
        <w:t xml:space="preserve"> Aboriginal Shire</w:t>
      </w:r>
      <w:r w:rsidR="001D0997" w:rsidRPr="00FD7308">
        <w:t xml:space="preserve"> LGA</w:t>
      </w:r>
      <w:r w:rsidR="00892682">
        <w:t xml:space="preserve"> </w:t>
      </w:r>
      <w:r w:rsidR="000C308F">
        <w:t>Overview</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256296C" w14:textId="77777777" w:rsidR="000C308F" w:rsidRDefault="000C308F" w:rsidP="000C308F">
      <w:pPr>
        <w:pStyle w:val="Heading1ExtraLine"/>
      </w:pPr>
    </w:p>
    <w:p w14:paraId="7A652541" w14:textId="251712C0" w:rsidR="000C308F" w:rsidRDefault="000C308F" w:rsidP="000C308F">
      <w:pPr>
        <w:pStyle w:val="Heading2"/>
      </w:pPr>
      <w:bookmarkStart w:id="59" w:name="_Toc119418140"/>
      <w:bookmarkStart w:id="60" w:name="_Toc120779097"/>
      <w:bookmarkStart w:id="61" w:name="_Toc120779203"/>
      <w:bookmarkStart w:id="62" w:name="_Toc120779275"/>
      <w:bookmarkStart w:id="63" w:name="_Toc120798490"/>
      <w:bookmarkStart w:id="64" w:name="_Toc120809608"/>
      <w:bookmarkStart w:id="65" w:name="_Toc120821597"/>
      <w:bookmarkStart w:id="66" w:name="_Toc121137791"/>
      <w:bookmarkStart w:id="67" w:name="_Toc121235188"/>
      <w:bookmarkStart w:id="68" w:name="_Toc124337133"/>
      <w:bookmarkStart w:id="69" w:name="_Toc126245833"/>
      <w:bookmarkStart w:id="70" w:name="_Toc128474463"/>
      <w:bookmarkStart w:id="71" w:name="_Toc129677660"/>
      <w:bookmarkStart w:id="72" w:name="_Toc129683547"/>
      <w:bookmarkStart w:id="73" w:name="_Toc130472270"/>
      <w:bookmarkStart w:id="74" w:name="_Toc132805553"/>
      <w:r>
        <w:t xml:space="preserve">Key </w:t>
      </w:r>
      <w:r w:rsidR="00ED23EF">
        <w:t>influences on recreational boating</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EBA3584" w14:textId="5A473C44" w:rsidR="000C308F" w:rsidRPr="00FD7308" w:rsidRDefault="003E0996" w:rsidP="000C308F">
      <w:r>
        <w:t>Within</w:t>
      </w:r>
      <w:r w:rsidR="00A43206">
        <w:t xml:space="preserve"> the</w:t>
      </w:r>
      <w:r>
        <w:t xml:space="preserve"> </w:t>
      </w:r>
      <w:proofErr w:type="spellStart"/>
      <w:r w:rsidR="00FD7308">
        <w:t>Wujal</w:t>
      </w:r>
      <w:proofErr w:type="spellEnd"/>
      <w:r w:rsidR="00FD7308">
        <w:t xml:space="preserve"> </w:t>
      </w:r>
      <w:proofErr w:type="spellStart"/>
      <w:r w:rsidR="00FD7308">
        <w:t>Wujal</w:t>
      </w:r>
      <w:proofErr w:type="spellEnd"/>
      <w:r w:rsidR="00FD7308">
        <w:t xml:space="preserve"> Aboriginal Shire</w:t>
      </w:r>
      <w:r w:rsidR="2FC13116">
        <w:t xml:space="preserve"> LGA</w:t>
      </w:r>
      <w:r>
        <w:t>, the principal attributes and influences that affect demand on recreational boating infrastructure include:</w:t>
      </w:r>
    </w:p>
    <w:p w14:paraId="007A3577" w14:textId="6EC62E1E" w:rsidR="00276527" w:rsidRPr="00FD7308" w:rsidRDefault="00276527" w:rsidP="00276527">
      <w:pPr>
        <w:pStyle w:val="Bullet1"/>
      </w:pPr>
      <w:r w:rsidRPr="00FD7308">
        <w:t>The area is a Remote region under the remoteness measures used by the Australian Bureau of Statistics.</w:t>
      </w:r>
    </w:p>
    <w:p w14:paraId="01A6C0B1" w14:textId="1D3F2948" w:rsidR="003E0996" w:rsidRPr="00FD7308" w:rsidRDefault="00B95399" w:rsidP="003E0996">
      <w:pPr>
        <w:pStyle w:val="Bullet1"/>
      </w:pPr>
      <w:r>
        <w:t xml:space="preserve">The current facility at </w:t>
      </w:r>
      <w:proofErr w:type="spellStart"/>
      <w:r w:rsidR="00FD7308">
        <w:t>Heorlein</w:t>
      </w:r>
      <w:proofErr w:type="spellEnd"/>
      <w:r w:rsidR="00FD7308">
        <w:t xml:space="preserve"> Street</w:t>
      </w:r>
      <w:r w:rsidR="29EDAB49">
        <w:t>, supplemented by the</w:t>
      </w:r>
      <w:r w:rsidR="00FD7308">
        <w:t xml:space="preserve"> </w:t>
      </w:r>
      <w:r w:rsidR="6E8B3204">
        <w:t>recently upgraded boat ramp at Ayton on Rossville-</w:t>
      </w:r>
      <w:r w:rsidR="00FD7308">
        <w:t>Bloomfield Road (in Cook Shire)</w:t>
      </w:r>
      <w:r w:rsidR="21E38EB7">
        <w:t>,</w:t>
      </w:r>
      <w:r>
        <w:t xml:space="preserve"> is sufficient for existing and projected demand </w:t>
      </w:r>
    </w:p>
    <w:p w14:paraId="010533DE" w14:textId="3E33DFA8" w:rsidR="000C308F" w:rsidRDefault="00B95399" w:rsidP="000C308F">
      <w:pPr>
        <w:pStyle w:val="Heading2"/>
      </w:pPr>
      <w:bookmarkStart w:id="75" w:name="_Toc119418141"/>
      <w:bookmarkStart w:id="76" w:name="_Toc120779098"/>
      <w:bookmarkStart w:id="77" w:name="_Toc120779204"/>
      <w:bookmarkStart w:id="78" w:name="_Toc120779276"/>
      <w:bookmarkStart w:id="79" w:name="_Toc120798491"/>
      <w:bookmarkStart w:id="80" w:name="_Toc120809609"/>
      <w:bookmarkStart w:id="81" w:name="_Toc120821598"/>
      <w:bookmarkStart w:id="82" w:name="_Toc121137792"/>
      <w:bookmarkStart w:id="83" w:name="_Toc121235189"/>
      <w:bookmarkStart w:id="84" w:name="_Toc124337134"/>
      <w:bookmarkStart w:id="85" w:name="_Toc126245834"/>
      <w:bookmarkStart w:id="86" w:name="_Toc128474464"/>
      <w:bookmarkStart w:id="87" w:name="_Toc129677661"/>
      <w:bookmarkStart w:id="88" w:name="_Toc129683548"/>
      <w:bookmarkStart w:id="89" w:name="_Toc130472271"/>
      <w:bookmarkStart w:id="90" w:name="_Toc132805554"/>
      <w:r>
        <w:t>Capacity of e</w:t>
      </w:r>
      <w:r w:rsidR="000C308F">
        <w:t xml:space="preserve">xisting </w:t>
      </w:r>
      <w:r w:rsidR="00867122">
        <w:t>r</w:t>
      </w:r>
      <w:r w:rsidR="000C308F">
        <w:t xml:space="preserve">ecreational </w:t>
      </w:r>
      <w:r w:rsidR="00867122">
        <w:t>b</w:t>
      </w:r>
      <w:r w:rsidR="000C308F">
        <w:t xml:space="preserve">oating </w:t>
      </w:r>
      <w:r w:rsidR="00867122">
        <w:t>i</w:t>
      </w:r>
      <w:r w:rsidR="000C308F">
        <w:t>nfrastructure</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4D744FD" w14:textId="7223EE43" w:rsidR="00336415" w:rsidRDefault="00AB00F5" w:rsidP="00336415">
      <w:r>
        <w:t xml:space="preserve">The recreational boating facilities </w:t>
      </w:r>
      <w:r w:rsidRPr="00FD7308">
        <w:t xml:space="preserve">within the </w:t>
      </w:r>
      <w:proofErr w:type="spellStart"/>
      <w:r w:rsidR="00FD7308" w:rsidRPr="00FD7308">
        <w:t>Wujal</w:t>
      </w:r>
      <w:proofErr w:type="spellEnd"/>
      <w:r w:rsidR="00FD7308" w:rsidRPr="00FD7308">
        <w:t xml:space="preserve"> </w:t>
      </w:r>
      <w:proofErr w:type="spellStart"/>
      <w:r w:rsidR="00FD7308" w:rsidRPr="00FD7308">
        <w:t>Wujal</w:t>
      </w:r>
      <w:proofErr w:type="spellEnd"/>
      <w:r w:rsidR="00FD7308" w:rsidRPr="00FD7308">
        <w:t xml:space="preserve"> Aboriginal Shire</w:t>
      </w:r>
      <w:r w:rsidR="00892682" w:rsidRPr="00FD7308">
        <w:t xml:space="preserve"> </w:t>
      </w:r>
      <w:r w:rsidR="00776460" w:rsidRPr="00FD7308">
        <w:t>LGA</w:t>
      </w:r>
      <w:r w:rsidRPr="00FD7308">
        <w:t xml:space="preserve"> are </w:t>
      </w:r>
      <w:r w:rsidR="00B95399" w:rsidRPr="00FD7308">
        <w:t xml:space="preserve">shown in </w:t>
      </w:r>
      <w:r w:rsidR="00B95399" w:rsidRPr="00FD7308">
        <w:fldChar w:fldCharType="begin"/>
      </w:r>
      <w:r w:rsidR="00B95399" w:rsidRPr="00FD7308">
        <w:instrText xml:space="preserve"> REF _Ref120777029 \r \h </w:instrText>
      </w:r>
      <w:r w:rsidR="00FD7308">
        <w:instrText xml:space="preserve"> \* MERGEFORMAT </w:instrText>
      </w:r>
      <w:r w:rsidR="00B95399" w:rsidRPr="00FD7308">
        <w:fldChar w:fldCharType="separate"/>
      </w:r>
      <w:r w:rsidR="00947D90">
        <w:t>Figure 2.1</w:t>
      </w:r>
      <w:r w:rsidR="00B95399" w:rsidRPr="00FD7308">
        <w:fldChar w:fldCharType="end"/>
      </w:r>
      <w:r w:rsidR="00B95399" w:rsidRPr="00FD7308">
        <w:t xml:space="preserve">. The facility at </w:t>
      </w:r>
      <w:proofErr w:type="spellStart"/>
      <w:r w:rsidR="00FD7308" w:rsidRPr="00FD7308">
        <w:t>Heorlein</w:t>
      </w:r>
      <w:proofErr w:type="spellEnd"/>
      <w:r w:rsidR="00FD7308" w:rsidRPr="00FD7308">
        <w:t xml:space="preserve"> Street </w:t>
      </w:r>
      <w:r w:rsidR="00B95399" w:rsidRPr="00FD7308">
        <w:t xml:space="preserve">provides access to </w:t>
      </w:r>
      <w:r w:rsidR="00FD7308" w:rsidRPr="00FD7308">
        <w:t xml:space="preserve">Bloomfield River </w:t>
      </w:r>
      <w:r w:rsidR="00B95399" w:rsidRPr="00FD7308">
        <w:t xml:space="preserve">and has </w:t>
      </w:r>
      <w:r w:rsidR="00FD7308" w:rsidRPr="00FD7308">
        <w:t xml:space="preserve">one </w:t>
      </w:r>
      <w:r w:rsidR="0052262A" w:rsidRPr="00FD7308">
        <w:t>lane</w:t>
      </w:r>
      <w:r w:rsidR="00B95399" w:rsidRPr="00FD7308">
        <w:t xml:space="preserve"> with an effective capacity of </w:t>
      </w:r>
      <w:r w:rsidR="00FD7308" w:rsidRPr="00FD7308">
        <w:t xml:space="preserve">one </w:t>
      </w:r>
      <w:r w:rsidR="00B95399" w:rsidRPr="00FD7308">
        <w:t xml:space="preserve">lane. </w:t>
      </w:r>
      <w:r w:rsidR="00336415" w:rsidRPr="00FD7308">
        <w:t xml:space="preserve">The facility at </w:t>
      </w:r>
      <w:proofErr w:type="spellStart"/>
      <w:r w:rsidR="00FD7308" w:rsidRPr="00FD7308">
        <w:t>Heorlein</w:t>
      </w:r>
      <w:proofErr w:type="spellEnd"/>
      <w:r w:rsidR="00FD7308" w:rsidRPr="00FD7308">
        <w:t xml:space="preserve"> Street </w:t>
      </w:r>
      <w:r w:rsidR="00336415" w:rsidRPr="00FD7308">
        <w:t xml:space="preserve">is owned </w:t>
      </w:r>
      <w:r w:rsidR="00D6111F">
        <w:t xml:space="preserve">and managed </w:t>
      </w:r>
      <w:r w:rsidR="00336415" w:rsidRPr="00FD7308">
        <w:t xml:space="preserve">by </w:t>
      </w:r>
      <w:proofErr w:type="spellStart"/>
      <w:r w:rsidR="00FD7308" w:rsidRPr="00FD7308">
        <w:t>Wujal</w:t>
      </w:r>
      <w:proofErr w:type="spellEnd"/>
      <w:r w:rsidR="00FD7308" w:rsidRPr="00FD7308">
        <w:t xml:space="preserve"> </w:t>
      </w:r>
      <w:proofErr w:type="spellStart"/>
      <w:r w:rsidR="00FD7308" w:rsidRPr="00FD7308">
        <w:t>Wujal</w:t>
      </w:r>
      <w:proofErr w:type="spellEnd"/>
      <w:r w:rsidR="00FD7308" w:rsidRPr="00FD7308">
        <w:t xml:space="preserve"> Aboriginal Shire</w:t>
      </w:r>
      <w:r w:rsidR="00D6111F">
        <w:t>.</w:t>
      </w:r>
    </w:p>
    <w:p w14:paraId="07C07033" w14:textId="13167B32" w:rsidR="00336415" w:rsidRPr="002F5B24" w:rsidRDefault="00336415" w:rsidP="00336415">
      <w:r>
        <w:t xml:space="preserve">For reference, the methodology for assessing boat ramp capacity is provided in </w:t>
      </w:r>
      <w:r w:rsidR="0052262A">
        <w:fldChar w:fldCharType="begin"/>
      </w:r>
      <w:r w:rsidR="0052262A">
        <w:instrText xml:space="preserve"> REF _Ref128476945 \r \h </w:instrText>
      </w:r>
      <w:r w:rsidR="0052262A">
        <w:fldChar w:fldCharType="separate"/>
      </w:r>
      <w:r w:rsidR="00947D90">
        <w:t>Annex A</w:t>
      </w:r>
      <w:r w:rsidR="0052262A">
        <w:fldChar w:fldCharType="end"/>
      </w:r>
      <w:r>
        <w:t>.</w:t>
      </w:r>
    </w:p>
    <w:p w14:paraId="2E610F35" w14:textId="15DCA38B" w:rsidR="005F6F8B" w:rsidRDefault="005F6F8B" w:rsidP="008E676A"/>
    <w:p w14:paraId="3BBE7975" w14:textId="662B8382" w:rsidR="00336415" w:rsidRDefault="00336415" w:rsidP="008E676A">
      <w:pPr>
        <w:sectPr w:rsidR="00336415" w:rsidSect="00694D18">
          <w:headerReference w:type="even" r:id="rId23"/>
          <w:headerReference w:type="default" r:id="rId24"/>
          <w:footerReference w:type="even" r:id="rId25"/>
          <w:footerReference w:type="default" r:id="rId26"/>
          <w:pgSz w:w="11907" w:h="16839" w:code="9"/>
          <w:pgMar w:top="1814" w:right="1134" w:bottom="794" w:left="1134" w:header="454" w:footer="454" w:gutter="0"/>
          <w:cols w:space="708"/>
          <w:docGrid w:linePitch="360"/>
        </w:sectPr>
      </w:pPr>
    </w:p>
    <w:p w14:paraId="71888DAA" w14:textId="1779DDDA" w:rsidR="00776460" w:rsidRDefault="00776460">
      <w:pPr>
        <w:spacing w:after="200" w:line="276" w:lineRule="auto"/>
      </w:pPr>
      <w:r>
        <w:rPr>
          <w:noProof/>
        </w:rPr>
        <w:lastRenderedPageBreak/>
        <w:drawing>
          <wp:inline distT="0" distB="0" distL="0" distR="0" wp14:anchorId="35B7EB4F" wp14:editId="7B46D462">
            <wp:extent cx="8524875" cy="12056854"/>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email">
                      <a:extLst>
                        <a:ext uri="{28A0092B-C50C-407E-A947-70E740481C1C}">
                          <a14:useLocalDpi xmlns:a14="http://schemas.microsoft.com/office/drawing/2010/main"/>
                        </a:ext>
                      </a:extLst>
                    </a:blip>
                    <a:stretch>
                      <a:fillRect/>
                    </a:stretch>
                  </pic:blipFill>
                  <pic:spPr bwMode="auto">
                    <a:xfrm>
                      <a:off x="0" y="0"/>
                      <a:ext cx="8530925" cy="12065411"/>
                    </a:xfrm>
                    <a:prstGeom prst="rect">
                      <a:avLst/>
                    </a:prstGeom>
                    <a:noFill/>
                    <a:ln>
                      <a:noFill/>
                    </a:ln>
                  </pic:spPr>
                </pic:pic>
              </a:graphicData>
            </a:graphic>
          </wp:inline>
        </w:drawing>
      </w:r>
    </w:p>
    <w:p w14:paraId="1E1A0AEA" w14:textId="63753E34" w:rsidR="00F634FD" w:rsidRPr="00FD7308" w:rsidRDefault="00F634FD" w:rsidP="00260D70">
      <w:pPr>
        <w:pStyle w:val="FigureTitle"/>
      </w:pPr>
      <w:bookmarkStart w:id="91" w:name="_Toc120779185"/>
      <w:bookmarkStart w:id="92" w:name="_Toc120779258"/>
      <w:bookmarkStart w:id="93" w:name="_BrCrFieldsNotCaption_44895_502337963"/>
      <w:bookmarkStart w:id="94" w:name="_BrCrFieldsNotCaption_44895_5027430556"/>
      <w:bookmarkStart w:id="95" w:name="_BrCrFieldsNotCaption_44895_5040277778"/>
      <w:bookmarkStart w:id="96" w:name="_BrCrWholePara_44895_5041435185"/>
      <w:bookmarkStart w:id="97" w:name="_BrCrWholePara_44895_5042013889"/>
      <w:bookmarkStart w:id="98" w:name="_BrCrFieldsNotCaption_44895_504537037"/>
      <w:bookmarkEnd w:id="91"/>
      <w:bookmarkEnd w:id="92"/>
      <w:r>
        <w:t xml:space="preserve"> </w:t>
      </w:r>
      <w:bookmarkStart w:id="99" w:name="_Ref120777029"/>
      <w:bookmarkStart w:id="100" w:name="_Toc120779259"/>
      <w:bookmarkStart w:id="101" w:name="_Toc120798543"/>
      <w:bookmarkStart w:id="102" w:name="_Toc120809661"/>
      <w:bookmarkStart w:id="103" w:name="_Toc120821650"/>
      <w:bookmarkStart w:id="104" w:name="_Toc121137844"/>
      <w:bookmarkStart w:id="105" w:name="_Toc121235241"/>
      <w:bookmarkStart w:id="106" w:name="_Toc124337224"/>
      <w:bookmarkStart w:id="107" w:name="_Toc126245871"/>
      <w:bookmarkStart w:id="108" w:name="_Toc128474479"/>
      <w:bookmarkStart w:id="109" w:name="_Toc129677676"/>
      <w:bookmarkStart w:id="110" w:name="_Toc129683559"/>
      <w:bookmarkStart w:id="111" w:name="_Toc130472283"/>
      <w:bookmarkStart w:id="112" w:name="_Toc132805568"/>
      <w:r w:rsidR="00793F93" w:rsidRPr="00FD7308">
        <w:t>Public b</w:t>
      </w:r>
      <w:r w:rsidR="00414F84" w:rsidRPr="00FD7308">
        <w:t xml:space="preserve">oat </w:t>
      </w:r>
      <w:r w:rsidR="00793F93" w:rsidRPr="00FD7308">
        <w:t xml:space="preserve">launching facilities within the </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roofErr w:type="spellStart"/>
      <w:r w:rsidR="00FD7308" w:rsidRPr="00FD7308">
        <w:t>Wujal</w:t>
      </w:r>
      <w:proofErr w:type="spellEnd"/>
      <w:r w:rsidR="00FD7308" w:rsidRPr="00FD7308">
        <w:t xml:space="preserve"> </w:t>
      </w:r>
      <w:proofErr w:type="spellStart"/>
      <w:r w:rsidR="00FD7308" w:rsidRPr="00FD7308">
        <w:t>Wujal</w:t>
      </w:r>
      <w:proofErr w:type="spellEnd"/>
      <w:r w:rsidR="00FD7308" w:rsidRPr="00FD7308">
        <w:t xml:space="preserve"> Aboriginal Shire</w:t>
      </w:r>
      <w:r w:rsidR="008E676A" w:rsidRPr="00FD7308">
        <w:t xml:space="preserve"> LGA</w:t>
      </w:r>
      <w:bookmarkEnd w:id="107"/>
      <w:r w:rsidR="00085E78" w:rsidRPr="00FD7308">
        <w:t>.</w:t>
      </w:r>
      <w:bookmarkEnd w:id="108"/>
      <w:bookmarkEnd w:id="109"/>
      <w:bookmarkEnd w:id="110"/>
      <w:bookmarkEnd w:id="111"/>
      <w:bookmarkEnd w:id="112"/>
    </w:p>
    <w:p w14:paraId="0E8A0282" w14:textId="254382D5" w:rsidR="00F634FD" w:rsidRDefault="00FD7308" w:rsidP="00FD7308">
      <w:r w:rsidRPr="00FD7308">
        <w:t>"I:\A12068_TMR_Rec.Boating.Demand.Forecast.Study\QGIS\ReportFigures\WujalWujal\A12068_002_GIS_WujalWujalBoatLaunchingFacilities.jpg"</w:t>
      </w:r>
    </w:p>
    <w:p w14:paraId="67D786EF" w14:textId="054A39EB" w:rsidR="00F634FD" w:rsidRDefault="00F634FD" w:rsidP="00F634FD">
      <w:pPr>
        <w:pStyle w:val="Bullet1"/>
        <w:numPr>
          <w:ilvl w:val="0"/>
          <w:numId w:val="0"/>
        </w:numPr>
        <w:ind w:left="340" w:hanging="340"/>
      </w:pPr>
    </w:p>
    <w:p w14:paraId="6D6F7529" w14:textId="77777777" w:rsidR="004B5553" w:rsidRDefault="004B5553">
      <w:pPr>
        <w:spacing w:after="200" w:line="276" w:lineRule="auto"/>
        <w:sectPr w:rsidR="004B5553" w:rsidSect="00FD7308">
          <w:pgSz w:w="16838" w:h="23811" w:code="8"/>
          <w:pgMar w:top="1814" w:right="1134" w:bottom="794" w:left="1134" w:header="454" w:footer="454" w:gutter="0"/>
          <w:cols w:space="708"/>
          <w:docGrid w:linePitch="360"/>
        </w:sectPr>
      </w:pPr>
    </w:p>
    <w:p w14:paraId="62238FCA" w14:textId="77777777" w:rsidR="00425182" w:rsidRDefault="00425182" w:rsidP="00425182">
      <w:pPr>
        <w:pStyle w:val="Heading1"/>
      </w:pPr>
      <w:bookmarkStart w:id="113" w:name="_Toc120778750"/>
      <w:bookmarkStart w:id="114" w:name="_Toc120778952"/>
      <w:bookmarkStart w:id="115" w:name="_Toc120779004"/>
      <w:bookmarkStart w:id="116" w:name="_Toc120779205"/>
      <w:bookmarkStart w:id="117" w:name="_Toc120779277"/>
      <w:bookmarkStart w:id="118" w:name="_Toc119418149"/>
      <w:bookmarkStart w:id="119" w:name="_Toc120779106"/>
      <w:bookmarkStart w:id="120" w:name="_Toc120779213"/>
      <w:bookmarkStart w:id="121" w:name="_Toc120779285"/>
      <w:bookmarkStart w:id="122" w:name="_Toc120798499"/>
      <w:bookmarkStart w:id="123" w:name="_Toc120809617"/>
      <w:bookmarkStart w:id="124" w:name="_Toc120821606"/>
      <w:bookmarkStart w:id="125" w:name="_Toc121137800"/>
      <w:bookmarkStart w:id="126" w:name="_Toc121235197"/>
      <w:bookmarkStart w:id="127" w:name="_Toc124337142"/>
      <w:bookmarkStart w:id="128" w:name="_Toc126245838"/>
      <w:bookmarkStart w:id="129" w:name="_Toc128474465"/>
      <w:bookmarkStart w:id="130" w:name="_Toc129677662"/>
      <w:bookmarkStart w:id="131" w:name="_Toc129683549"/>
      <w:bookmarkStart w:id="132" w:name="_Toc130472272"/>
      <w:bookmarkStart w:id="133" w:name="_Toc132805555"/>
      <w:bookmarkEnd w:id="113"/>
      <w:bookmarkEnd w:id="114"/>
      <w:bookmarkEnd w:id="115"/>
      <w:bookmarkEnd w:id="116"/>
      <w:bookmarkEnd w:id="117"/>
      <w:r>
        <w:lastRenderedPageBreak/>
        <w:t>Demand Assessment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9502ABA" w14:textId="77777777" w:rsidR="00425182" w:rsidRDefault="00425182" w:rsidP="00425182">
      <w:pPr>
        <w:pStyle w:val="Heading1ExtraLine"/>
      </w:pPr>
    </w:p>
    <w:p w14:paraId="47DEF98E" w14:textId="3E709119" w:rsidR="00D55547" w:rsidRDefault="00D55547" w:rsidP="00D55547">
      <w:r>
        <w:t>The Study has developed a model to calculate statistical demand for boat launching facilities and deep</w:t>
      </w:r>
      <w:r w:rsidR="688717C6">
        <w:t>-</w:t>
      </w:r>
      <w:r>
        <w:t>draught vessel landings at an LGA scale. Vessels that are less than 8m in length are considered trailable and drive demand for boat launching facilities such as boat ramps, while those over 8m are assumed to remain on water and drive demand for deep</w:t>
      </w:r>
      <w:r w:rsidR="192BC274">
        <w:t>-</w:t>
      </w:r>
      <w:r>
        <w:t xml:space="preserve">draught landings. </w:t>
      </w:r>
    </w:p>
    <w:p w14:paraId="50189AEC" w14:textId="77777777" w:rsidR="00D55547" w:rsidRDefault="00D55547" w:rsidP="00D55547">
      <w:r w:rsidRPr="009570D2">
        <w:t xml:space="preserve">Statistical demand is recognised at three different levels for public marine facilities within the </w:t>
      </w:r>
      <w:r>
        <w:t xml:space="preserve">TMR </w:t>
      </w:r>
      <w:r w:rsidRPr="009570D2">
        <w:t>guidelines (TMR, 2020), which are</w:t>
      </w:r>
      <w:r>
        <w:t>:</w:t>
      </w:r>
    </w:p>
    <w:p w14:paraId="5AFC1D82" w14:textId="77777777" w:rsidR="00D55547" w:rsidRDefault="00D55547" w:rsidP="00D55547">
      <w:pPr>
        <w:pStyle w:val="Bullet1"/>
        <w:numPr>
          <w:ilvl w:val="0"/>
          <w:numId w:val="1"/>
        </w:numPr>
      </w:pPr>
      <w:r>
        <w:t xml:space="preserve">off-peak demand – typical weekday usage </w:t>
      </w:r>
    </w:p>
    <w:p w14:paraId="1504F2E6" w14:textId="77777777" w:rsidR="00D55547" w:rsidRDefault="00D55547" w:rsidP="00D55547">
      <w:pPr>
        <w:pStyle w:val="Bullet1"/>
        <w:numPr>
          <w:ilvl w:val="0"/>
          <w:numId w:val="1"/>
        </w:numPr>
      </w:pPr>
      <w:r>
        <w:t xml:space="preserve">average demand – demand on ‘good boating days’, taken to be demand for a facility on weekends (and, for certain regional locations, other busy periods) </w:t>
      </w:r>
    </w:p>
    <w:p w14:paraId="79E71FE4" w14:textId="77777777" w:rsidR="00D55547" w:rsidRDefault="00D55547" w:rsidP="00D55547">
      <w:pPr>
        <w:pStyle w:val="Bullet1"/>
        <w:numPr>
          <w:ilvl w:val="0"/>
          <w:numId w:val="1"/>
        </w:numPr>
      </w:pPr>
      <w:r>
        <w:t>peak demand – demand for a facility at peak holiday periods or for special events.</w:t>
      </w:r>
    </w:p>
    <w:p w14:paraId="32D39CC0" w14:textId="45E130D0" w:rsidR="00F84CEC" w:rsidRDefault="00D55547" w:rsidP="00425182">
      <w:r>
        <w:t xml:space="preserve">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w:t>
      </w:r>
      <w:r w:rsidR="4016A177">
        <w:t>is</w:t>
      </w:r>
      <w:r>
        <w:t xml:space="preserve"> assumed to be active on a ‘good boating day’, as well as the exchange of vessels between LGAs, and general tourism pressures. </w:t>
      </w:r>
      <w:r w:rsidR="00F84CEC">
        <w:t xml:space="preserve"> </w:t>
      </w:r>
    </w:p>
    <w:p w14:paraId="203C2655" w14:textId="62B3DD2D" w:rsidR="00425182" w:rsidRDefault="00425182" w:rsidP="00425182">
      <w:pPr>
        <w:pStyle w:val="Heading2"/>
      </w:pPr>
      <w:bookmarkStart w:id="134" w:name="_Toc120779107"/>
      <w:bookmarkStart w:id="135" w:name="_Toc120779214"/>
      <w:bookmarkStart w:id="136" w:name="_Toc120779286"/>
      <w:bookmarkStart w:id="137" w:name="_Toc120798500"/>
      <w:bookmarkStart w:id="138" w:name="_Toc120809618"/>
      <w:bookmarkStart w:id="139" w:name="_Toc120821607"/>
      <w:bookmarkStart w:id="140" w:name="_Toc121137801"/>
      <w:bookmarkStart w:id="141" w:name="_Toc121235198"/>
      <w:bookmarkStart w:id="142" w:name="_Toc124337143"/>
      <w:bookmarkStart w:id="143" w:name="_Toc126245839"/>
      <w:bookmarkStart w:id="144" w:name="_Toc128474466"/>
      <w:bookmarkStart w:id="145" w:name="_Toc129677663"/>
      <w:bookmarkStart w:id="146" w:name="_Toc129683550"/>
      <w:bookmarkStart w:id="147" w:name="_Toc130472273"/>
      <w:bookmarkStart w:id="148" w:name="_Toc132805556"/>
      <w:bookmarkStart w:id="149" w:name="_Toc119418150"/>
      <w:r>
        <w:t xml:space="preserve">Activation </w:t>
      </w:r>
      <w:r w:rsidR="00867122">
        <w:t>r</w:t>
      </w:r>
      <w:r>
        <w:t>ate</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 xml:space="preserve"> </w:t>
      </w:r>
      <w:bookmarkEnd w:id="149"/>
    </w:p>
    <w:p w14:paraId="0634A629" w14:textId="77777777" w:rsidR="00D55547" w:rsidRDefault="00D55547" w:rsidP="00D55547">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t>,</w:t>
      </w:r>
      <w:r w:rsidRPr="009570D2">
        <w:t xml:space="preserve"> </w:t>
      </w:r>
      <w:r>
        <w:t>with</w:t>
      </w:r>
      <w:r w:rsidRPr="009570D2">
        <w:t xml:space="preserve"> activation rates taken to be between 8% and 14% for a typical weekend. The variability of the activation rate is intended to capture the regional differences in vessel types, and is driven by </w:t>
      </w:r>
      <w:r>
        <w:t xml:space="preserve">the </w:t>
      </w:r>
      <w:r w:rsidRPr="009570D2">
        <w:t xml:space="preserve">availability of access to open water, </w:t>
      </w:r>
      <w:r>
        <w:t xml:space="preserve">accessibility of </w:t>
      </w:r>
      <w:r w:rsidRPr="009570D2">
        <w:t>other recreation</w:t>
      </w:r>
      <w:r>
        <w:t>al opportunities</w:t>
      </w:r>
      <w:r w:rsidRPr="009570D2">
        <w:t xml:space="preserve">, and likelihood of </w:t>
      </w:r>
      <w:r>
        <w:t xml:space="preserve">users’ </w:t>
      </w:r>
      <w:r w:rsidRPr="009570D2">
        <w:t>available time for recreation</w:t>
      </w:r>
      <w:r>
        <w:t>, considering</w:t>
      </w:r>
      <w:r w:rsidRPr="009570D2">
        <w:t xml:space="preserve"> factors including</w:t>
      </w:r>
      <w:r>
        <w:t>:</w:t>
      </w:r>
    </w:p>
    <w:p w14:paraId="2CD73415" w14:textId="77777777" w:rsidR="00D55547" w:rsidRDefault="00D55547" w:rsidP="00D55547">
      <w:pPr>
        <w:pStyle w:val="Bullet1"/>
      </w:pPr>
      <w:r>
        <w:t>remoteness classification for the LGA</w:t>
      </w:r>
    </w:p>
    <w:p w14:paraId="56F5E484" w14:textId="77777777" w:rsidR="00D55547" w:rsidRDefault="00D55547" w:rsidP="00D55547">
      <w:pPr>
        <w:pStyle w:val="Bullet1"/>
      </w:pPr>
      <w:r>
        <w:t>incidence of blue-collar employment</w:t>
      </w:r>
    </w:p>
    <w:p w14:paraId="324C8275" w14:textId="77777777" w:rsidR="00D55547" w:rsidRPr="00FD7308" w:rsidRDefault="00D55547" w:rsidP="00D55547">
      <w:pPr>
        <w:pStyle w:val="Bullet1"/>
      </w:pPr>
      <w:r w:rsidRPr="00FD7308">
        <w:t xml:space="preserve">average age of residents </w:t>
      </w:r>
    </w:p>
    <w:p w14:paraId="64021609" w14:textId="7F6590C9" w:rsidR="00425182" w:rsidRPr="00FD7308" w:rsidRDefault="00D55547" w:rsidP="00D55547">
      <w:pPr>
        <w:pStyle w:val="Bullet1"/>
      </w:pPr>
      <w:r>
        <w:t>whether the LGA is coastal</w:t>
      </w:r>
      <w:r w:rsidR="69FC068D">
        <w:t>.</w:t>
      </w:r>
      <w:r>
        <w:t xml:space="preserve"> </w:t>
      </w:r>
    </w:p>
    <w:p w14:paraId="06DA77C2" w14:textId="485C8904" w:rsidR="007C634D" w:rsidRDefault="00425182" w:rsidP="00336415">
      <w:pPr>
        <w:pStyle w:val="Bullet1"/>
        <w:numPr>
          <w:ilvl w:val="0"/>
          <w:numId w:val="0"/>
        </w:numPr>
      </w:pPr>
      <w:r>
        <w:t xml:space="preserve">Further information about the derivation of this rate can be found in </w:t>
      </w:r>
      <w:r>
        <w:fldChar w:fldCharType="begin"/>
      </w:r>
      <w:r>
        <w:instrText xml:space="preserve"> REF _Ref115421311 \r \h  \* MERGEFORMAT </w:instrText>
      </w:r>
      <w:r>
        <w:fldChar w:fldCharType="separate"/>
      </w:r>
      <w:r w:rsidR="00947D90">
        <w:t>Annex A</w:t>
      </w:r>
      <w:r>
        <w:fldChar w:fldCharType="end"/>
      </w:r>
      <w:r>
        <w:t xml:space="preserve">. For </w:t>
      </w:r>
      <w:proofErr w:type="spellStart"/>
      <w:r w:rsidR="00FD7308">
        <w:t>Wujal</w:t>
      </w:r>
      <w:proofErr w:type="spellEnd"/>
      <w:r w:rsidR="00FD7308">
        <w:t xml:space="preserve"> </w:t>
      </w:r>
      <w:proofErr w:type="spellStart"/>
      <w:r w:rsidR="00FD7308">
        <w:t>Wujal</w:t>
      </w:r>
      <w:proofErr w:type="spellEnd"/>
      <w:r w:rsidR="00FD7308">
        <w:t xml:space="preserve"> Aboriginal Shire</w:t>
      </w:r>
      <w:r w:rsidR="0012161B">
        <w:t xml:space="preserve"> </w:t>
      </w:r>
      <w:r w:rsidR="3D296C76">
        <w:t xml:space="preserve">LGA </w:t>
      </w:r>
      <w:r w:rsidR="0012161B">
        <w:t>the</w:t>
      </w:r>
      <w:r w:rsidR="00763A4D">
        <w:t xml:space="preserve"> activation rate is assumed to be </w:t>
      </w:r>
      <w:r w:rsidR="00B66197">
        <w:t>12%</w:t>
      </w:r>
      <w:r w:rsidR="00763A4D">
        <w:t xml:space="preserve">, with the </w:t>
      </w:r>
      <w:r>
        <w:t xml:space="preserve">key factors influencing </w:t>
      </w:r>
      <w:r w:rsidR="00763A4D">
        <w:t>the rate including</w:t>
      </w:r>
      <w:r w:rsidR="00336415">
        <w:t xml:space="preserve"> </w:t>
      </w:r>
      <w:r w:rsidR="00B66197">
        <w:t>i</w:t>
      </w:r>
      <w:r>
        <w:t xml:space="preserve">ts classification as a </w:t>
      </w:r>
      <w:r w:rsidR="00FD7308">
        <w:t>Remote region.</w:t>
      </w:r>
    </w:p>
    <w:p w14:paraId="505EB2A2" w14:textId="77777777" w:rsidR="007C634D" w:rsidRDefault="007C634D">
      <w:pPr>
        <w:spacing w:after="200" w:line="276" w:lineRule="auto"/>
      </w:pPr>
      <w:r>
        <w:br w:type="page"/>
      </w:r>
    </w:p>
    <w:p w14:paraId="4A1A288E" w14:textId="047C6083" w:rsidR="00477A04" w:rsidRDefault="00526CDC">
      <w:pPr>
        <w:pStyle w:val="Heading2"/>
      </w:pPr>
      <w:bookmarkStart w:id="150" w:name="_Toc120779109"/>
      <w:bookmarkStart w:id="151" w:name="_Toc120779216"/>
      <w:bookmarkStart w:id="152" w:name="_Toc120779288"/>
      <w:bookmarkStart w:id="153" w:name="_Toc120798502"/>
      <w:bookmarkStart w:id="154" w:name="_Toc120809620"/>
      <w:bookmarkStart w:id="155" w:name="_Toc120821609"/>
      <w:bookmarkStart w:id="156" w:name="_Toc121137803"/>
      <w:bookmarkStart w:id="157" w:name="_Toc121235200"/>
      <w:bookmarkStart w:id="158" w:name="_Toc124337145"/>
      <w:bookmarkStart w:id="159" w:name="_Toc126245841"/>
      <w:bookmarkStart w:id="160" w:name="_Toc128474468"/>
      <w:bookmarkStart w:id="161" w:name="_Toc129677665"/>
      <w:bookmarkStart w:id="162" w:name="_Toc129683551"/>
      <w:bookmarkStart w:id="163" w:name="_Toc130472274"/>
      <w:bookmarkStart w:id="164" w:name="_Toc132805557"/>
      <w:r>
        <w:lastRenderedPageBreak/>
        <w:t xml:space="preserve">Active </w:t>
      </w:r>
      <w:r w:rsidR="00867122">
        <w:t>f</w:t>
      </w:r>
      <w:r w:rsidR="00477A04">
        <w:t xml:space="preserve">leet </w:t>
      </w:r>
      <w:r w:rsidR="00867122">
        <w:t>s</w:t>
      </w:r>
      <w:r w:rsidR="00477A04">
        <w:t>ize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CA06B53" w14:textId="46E0AC8D" w:rsidR="003017CA" w:rsidRPr="00085E78" w:rsidRDefault="00D55547" w:rsidP="00B13B98">
      <w:pPr>
        <w:rPr>
          <w:highlight w:val="yellow"/>
        </w:rPr>
      </w:pPr>
      <w:r>
        <w:t xml:space="preserve">The total ‘active’ fleet on a good boating day is derived from the activation rate of the total fleet of registered vessels within the LGA and the net inflow of visiting vessels. The total number of visiting vessels from each LGA is determined from the number of vessels in the resident active fleet </w:t>
      </w:r>
      <w:r w:rsidR="00B13B98">
        <w:t xml:space="preserve">any </w:t>
      </w:r>
      <w:r w:rsidR="00D6111F">
        <w:t>visiting</w:t>
      </w:r>
      <w:r w:rsidR="00B13B98">
        <w:t xml:space="preserve"> vessels. For the </w:t>
      </w:r>
      <w:proofErr w:type="spellStart"/>
      <w:r w:rsidR="00B13B98">
        <w:t>Wujal</w:t>
      </w:r>
      <w:proofErr w:type="spellEnd"/>
      <w:r w:rsidR="00B13B98">
        <w:t xml:space="preserve"> </w:t>
      </w:r>
      <w:proofErr w:type="spellStart"/>
      <w:r w:rsidR="00B13B98">
        <w:t>Wujal</w:t>
      </w:r>
      <w:proofErr w:type="spellEnd"/>
      <w:r w:rsidR="00B13B98">
        <w:t xml:space="preserve"> Aboriginal Shire</w:t>
      </w:r>
      <w:r w:rsidR="6EE83F6B">
        <w:t xml:space="preserve"> LGA</w:t>
      </w:r>
      <w:r w:rsidR="00B13B98">
        <w:t xml:space="preserve">, with such a low number of registered vessels the active fleet for all time periods is less than 10 vessels for all time periods. </w:t>
      </w:r>
    </w:p>
    <w:p w14:paraId="37DC71B4" w14:textId="29D24E6F" w:rsidR="0001127D" w:rsidRDefault="0001127D" w:rsidP="00E9238F">
      <w:pPr>
        <w:pStyle w:val="Heading2"/>
      </w:pPr>
      <w:bookmarkStart w:id="165" w:name="_Toc120779110"/>
      <w:bookmarkStart w:id="166" w:name="_Toc120779217"/>
      <w:bookmarkStart w:id="167" w:name="_Toc120779289"/>
      <w:bookmarkStart w:id="168" w:name="_Toc120798503"/>
      <w:bookmarkStart w:id="169" w:name="_Toc120809621"/>
      <w:bookmarkStart w:id="170" w:name="_Toc120821610"/>
      <w:bookmarkStart w:id="171" w:name="_Toc121137804"/>
      <w:bookmarkStart w:id="172" w:name="_Toc121235201"/>
      <w:bookmarkStart w:id="173" w:name="_Toc124337146"/>
      <w:bookmarkStart w:id="174" w:name="_Toc126245842"/>
      <w:bookmarkStart w:id="175" w:name="_Toc119418151"/>
      <w:bookmarkStart w:id="176" w:name="_Toc128474469"/>
      <w:bookmarkStart w:id="177" w:name="_Toc129677666"/>
      <w:bookmarkStart w:id="178" w:name="_Toc129683552"/>
      <w:bookmarkStart w:id="179" w:name="_Toc130472275"/>
      <w:bookmarkStart w:id="180" w:name="_Toc132805558"/>
      <w:r>
        <w:t xml:space="preserve">Boat </w:t>
      </w:r>
      <w:r w:rsidR="003F3549">
        <w:t xml:space="preserve">ramp </w:t>
      </w:r>
      <w:r>
        <w:t>lane demand</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6981308E" w14:textId="4B3ECBE1" w:rsidR="00AA5873" w:rsidRDefault="00336415" w:rsidP="0001127D">
      <w:r>
        <w:t xml:space="preserve">For </w:t>
      </w:r>
      <w:r w:rsidR="00B13B98">
        <w:t xml:space="preserve">the </w:t>
      </w:r>
      <w:proofErr w:type="spellStart"/>
      <w:r w:rsidR="00B13B98">
        <w:t>Wujal</w:t>
      </w:r>
      <w:proofErr w:type="spellEnd"/>
      <w:r w:rsidR="00B13B98">
        <w:t xml:space="preserve"> </w:t>
      </w:r>
      <w:proofErr w:type="spellStart"/>
      <w:r w:rsidR="00B13B98">
        <w:t>Wujal</w:t>
      </w:r>
      <w:proofErr w:type="spellEnd"/>
      <w:r w:rsidR="00B13B98">
        <w:t xml:space="preserve"> Aboriginal Shire the demand </w:t>
      </w:r>
      <w:r>
        <w:t>is less than one effective lane for all timeframes, indicating that there is no statistical basis for the construction of further formal recreational boating facilities.</w:t>
      </w:r>
    </w:p>
    <w:p w14:paraId="5E38C084" w14:textId="5855125A" w:rsidR="00AA5873" w:rsidRDefault="1C7E8655" w:rsidP="003F241E">
      <w:pPr>
        <w:pStyle w:val="Heading2"/>
      </w:pPr>
      <w:bookmarkStart w:id="181" w:name="_Toc130472276"/>
      <w:bookmarkStart w:id="182" w:name="_Toc132805559"/>
      <w:r>
        <w:t>Boat landings demand</w:t>
      </w:r>
      <w:bookmarkEnd w:id="181"/>
      <w:bookmarkEnd w:id="182"/>
    </w:p>
    <w:p w14:paraId="1CF65CF8" w14:textId="2A1EAA2F" w:rsidR="00AA5873" w:rsidRDefault="1C7E8655" w:rsidP="0001127D">
      <w:r>
        <w:t xml:space="preserve">The demand for </w:t>
      </w:r>
      <w:r w:rsidR="284A7F37">
        <w:t xml:space="preserve">a </w:t>
      </w:r>
      <w:r>
        <w:t xml:space="preserve">pontoon and safe entry-exit for passengers in boats heading to open water can be met for </w:t>
      </w:r>
      <w:proofErr w:type="spellStart"/>
      <w:r>
        <w:t>Wujal</w:t>
      </w:r>
      <w:proofErr w:type="spellEnd"/>
      <w:r>
        <w:t xml:space="preserve"> </w:t>
      </w:r>
      <w:proofErr w:type="spellStart"/>
      <w:r>
        <w:t>Wujal</w:t>
      </w:r>
      <w:proofErr w:type="spellEnd"/>
      <w:r>
        <w:t xml:space="preserve"> Aboriginal Shire</w:t>
      </w:r>
      <w:r w:rsidR="40584261">
        <w:t xml:space="preserve"> LGA by accessing the new pontoon, under construction mid</w:t>
      </w:r>
      <w:r w:rsidR="48F80C9E">
        <w:t>-2023,</w:t>
      </w:r>
      <w:r w:rsidR="40584261">
        <w:t xml:space="preserve"> adjacent the Ayton boat ramp</w:t>
      </w:r>
      <w:r w:rsidR="7E601D9D">
        <w:t xml:space="preserve"> on the north bank of the Bloomfield River</w:t>
      </w:r>
      <w:r w:rsidR="0563BDF7">
        <w:t xml:space="preserve"> (in Cook Shire)</w:t>
      </w:r>
      <w:r w:rsidR="7E601D9D">
        <w:t>.</w:t>
      </w:r>
    </w:p>
    <w:p w14:paraId="507DC2A2" w14:textId="77777777" w:rsidR="00A565E5" w:rsidRDefault="00A565E5" w:rsidP="00A565E5">
      <w:pPr>
        <w:pStyle w:val="NormalNoSpace"/>
      </w:pPr>
    </w:p>
    <w:p w14:paraId="285AAF65" w14:textId="612D3631" w:rsidR="002F3C58" w:rsidRPr="002F3C58" w:rsidRDefault="003437D9" w:rsidP="002F3C58">
      <w:pPr>
        <w:pStyle w:val="Heading1"/>
      </w:pPr>
      <w:bookmarkStart w:id="183" w:name="_Toc124337155"/>
      <w:bookmarkStart w:id="184" w:name="_Toc126245849"/>
      <w:bookmarkStart w:id="185" w:name="_Ref126569103"/>
      <w:bookmarkStart w:id="186" w:name="_Toc128474470"/>
      <w:bookmarkStart w:id="187" w:name="_Toc129677667"/>
      <w:bookmarkStart w:id="188" w:name="_Toc129683553"/>
      <w:bookmarkStart w:id="189" w:name="_Toc130472277"/>
      <w:bookmarkStart w:id="190" w:name="_Toc132805560"/>
      <w:r>
        <w:lastRenderedPageBreak/>
        <w:t>Development Recommendations</w:t>
      </w:r>
      <w:bookmarkEnd w:id="183"/>
      <w:bookmarkEnd w:id="184"/>
      <w:bookmarkEnd w:id="185"/>
      <w:bookmarkEnd w:id="186"/>
      <w:bookmarkEnd w:id="187"/>
      <w:bookmarkEnd w:id="188"/>
      <w:bookmarkEnd w:id="189"/>
      <w:bookmarkEnd w:id="190"/>
    </w:p>
    <w:p w14:paraId="23030D03" w14:textId="77777777" w:rsidR="002F3C58" w:rsidRDefault="002F3C58" w:rsidP="002F3C58">
      <w:pPr>
        <w:pStyle w:val="Heading1ExtraLine"/>
      </w:pPr>
    </w:p>
    <w:p w14:paraId="6ED7A8FC" w14:textId="087506B7" w:rsidR="00A42ECF" w:rsidRDefault="00A42ECF" w:rsidP="00A42ECF">
      <w:pPr>
        <w:pStyle w:val="Heading2"/>
        <w:numPr>
          <w:ilvl w:val="1"/>
          <w:numId w:val="43"/>
        </w:numPr>
      </w:pPr>
      <w:bookmarkStart w:id="191" w:name="_Toc125530266"/>
      <w:bookmarkStart w:id="192" w:name="_Toc128474471"/>
      <w:bookmarkStart w:id="193" w:name="_Toc129677668"/>
      <w:bookmarkStart w:id="194" w:name="_Toc129683554"/>
      <w:bookmarkStart w:id="195" w:name="_Toc130472278"/>
      <w:bookmarkStart w:id="196" w:name="_Toc132805561"/>
      <w:bookmarkStart w:id="197" w:name="_Toc119418165"/>
      <w:bookmarkStart w:id="198" w:name="_Toc120779122"/>
      <w:bookmarkStart w:id="199" w:name="_Toc120779229"/>
      <w:bookmarkStart w:id="200" w:name="_Toc120779301"/>
      <w:bookmarkStart w:id="201" w:name="_Toc120798515"/>
      <w:bookmarkStart w:id="202" w:name="_Toc120809633"/>
      <w:bookmarkStart w:id="203" w:name="_Toc120821622"/>
      <w:bookmarkStart w:id="204" w:name="_Toc121137816"/>
      <w:bookmarkStart w:id="205" w:name="_Toc121235213"/>
      <w:bookmarkStart w:id="206" w:name="_Toc124337161"/>
      <w:bookmarkStart w:id="207" w:name="_Toc126245853"/>
      <w:r>
        <w:t xml:space="preserve">Priority </w:t>
      </w:r>
      <w:r w:rsidR="592AC9AE">
        <w:t>r</w:t>
      </w:r>
      <w:r>
        <w:t>ecommendations</w:t>
      </w:r>
      <w:bookmarkEnd w:id="191"/>
      <w:bookmarkEnd w:id="192"/>
      <w:bookmarkEnd w:id="193"/>
      <w:bookmarkEnd w:id="194"/>
      <w:bookmarkEnd w:id="195"/>
      <w:bookmarkEnd w:id="196"/>
    </w:p>
    <w:p w14:paraId="02319AAF" w14:textId="49400944" w:rsidR="00A42ECF" w:rsidRDefault="00A42ECF" w:rsidP="00A42ECF">
      <w:bookmarkStart w:id="208" w:name="_Hlk126326100"/>
      <w:bookmarkStart w:id="209" w:name="_Hlk126329622"/>
      <w:bookmarkStart w:id="210" w:name="_Hlk126327768"/>
      <w:bookmarkStart w:id="211" w:name="_Hlk128492918"/>
      <w:r>
        <w:t xml:space="preserve">A review of the recreational boating needs of </w:t>
      </w:r>
      <w:proofErr w:type="spellStart"/>
      <w:r w:rsidR="00FD7308">
        <w:t>Wujal</w:t>
      </w:r>
      <w:proofErr w:type="spellEnd"/>
      <w:r w:rsidR="00FD7308">
        <w:t xml:space="preserve"> </w:t>
      </w:r>
      <w:proofErr w:type="spellStart"/>
      <w:r w:rsidR="00FD7308">
        <w:t>Wujal</w:t>
      </w:r>
      <w:proofErr w:type="spellEnd"/>
      <w:r w:rsidR="00FD7308">
        <w:t xml:space="preserve"> Aboriginal Shire</w:t>
      </w:r>
      <w:r>
        <w:t xml:space="preserve"> </w:t>
      </w:r>
      <w:r w:rsidR="7BA36C6C">
        <w:t xml:space="preserve">LGA </w:t>
      </w:r>
      <w:r>
        <w:t xml:space="preserve">indicates that there is currently no statistical basis to justify recommendations for upgrading existing facilities or construction of any new recreational boating facilities. The current fleet of vessels registered in </w:t>
      </w:r>
      <w:proofErr w:type="spellStart"/>
      <w:r w:rsidR="00FD7308">
        <w:t>Wujal</w:t>
      </w:r>
      <w:proofErr w:type="spellEnd"/>
      <w:r w:rsidR="00FD7308">
        <w:t xml:space="preserve"> </w:t>
      </w:r>
      <w:proofErr w:type="spellStart"/>
      <w:r w:rsidR="00FD7308">
        <w:t>Wujal</w:t>
      </w:r>
      <w:proofErr w:type="spellEnd"/>
      <w:r w:rsidR="00FD7308">
        <w:t xml:space="preserve"> Aboriginal Shire</w:t>
      </w:r>
      <w:r>
        <w:t xml:space="preserve"> </w:t>
      </w:r>
      <w:r w:rsidR="5ED3CC4D">
        <w:t xml:space="preserve">LGA </w:t>
      </w:r>
      <w:r>
        <w:t>is catered for by the existing facility</w:t>
      </w:r>
      <w:r w:rsidR="00B13B98">
        <w:t xml:space="preserve"> in </w:t>
      </w:r>
      <w:proofErr w:type="spellStart"/>
      <w:r w:rsidR="00B13B98">
        <w:t>Heorlein</w:t>
      </w:r>
      <w:proofErr w:type="spellEnd"/>
      <w:r w:rsidR="00B13B98">
        <w:t xml:space="preserve"> Street and the </w:t>
      </w:r>
      <w:r w:rsidR="7113EFEB">
        <w:t>Ayton (</w:t>
      </w:r>
      <w:r w:rsidR="00B13B98">
        <w:t>Bloomfield</w:t>
      </w:r>
      <w:r w:rsidR="0AC92075">
        <w:t xml:space="preserve"> River)</w:t>
      </w:r>
      <w:r w:rsidR="00B13B98">
        <w:t xml:space="preserve"> boat ramp in </w:t>
      </w:r>
      <w:r w:rsidR="75883D27">
        <w:t xml:space="preserve">the </w:t>
      </w:r>
      <w:r w:rsidR="00B13B98">
        <w:t xml:space="preserve">neighbouring Cook </w:t>
      </w:r>
      <w:r w:rsidR="712B4812">
        <w:t>LGA</w:t>
      </w:r>
      <w:r w:rsidR="00B13B98">
        <w:t xml:space="preserve">. </w:t>
      </w:r>
      <w:bookmarkEnd w:id="208"/>
      <w:bookmarkEnd w:id="209"/>
      <w:bookmarkEnd w:id="210"/>
      <w:r w:rsidR="00D6111F">
        <w:t>The Bloomfield River</w:t>
      </w:r>
      <w:r w:rsidR="00B13B98">
        <w:t xml:space="preserve"> has a known resident crocodile population that could warrant a queuing facility (probably a pontoon) be added to the </w:t>
      </w:r>
      <w:proofErr w:type="spellStart"/>
      <w:r w:rsidR="00B13B98">
        <w:t>Heorlein</w:t>
      </w:r>
      <w:proofErr w:type="spellEnd"/>
      <w:r w:rsidR="00B13B98">
        <w:t xml:space="preserve"> Street facility, however, as the </w:t>
      </w:r>
      <w:r w:rsidR="68FDB289">
        <w:t xml:space="preserve">Ayton </w:t>
      </w:r>
      <w:r w:rsidR="00B13B98">
        <w:t xml:space="preserve">facility has recently added a pontoon, </w:t>
      </w:r>
      <w:r w:rsidR="00681295">
        <w:t xml:space="preserve">there are sufficient local facilities that provide the desired dry entry/exit capability.  </w:t>
      </w:r>
    </w:p>
    <w:bookmarkEnd w:id="211"/>
    <w:p w14:paraId="5E69C8BB" w14:textId="77777777" w:rsidR="00A42ECF" w:rsidRPr="00A42ECF" w:rsidRDefault="00A42ECF" w:rsidP="00A42ECF"/>
    <w:p w14:paraId="2864514F" w14:textId="77777777" w:rsidR="00975E40" w:rsidRDefault="00B125E5" w:rsidP="00B125E5">
      <w:pPr>
        <w:pStyle w:val="Heading1"/>
      </w:pPr>
      <w:bookmarkStart w:id="212" w:name="_Toc128474472"/>
      <w:bookmarkStart w:id="213" w:name="_Toc129677669"/>
      <w:bookmarkStart w:id="214" w:name="_Toc129683555"/>
      <w:bookmarkStart w:id="215" w:name="_Toc130472279"/>
      <w:bookmarkStart w:id="216" w:name="_Toc132805562"/>
      <w:r>
        <w:lastRenderedPageBreak/>
        <w:t>References</w:t>
      </w:r>
      <w:bookmarkEnd w:id="197"/>
      <w:bookmarkEnd w:id="198"/>
      <w:bookmarkEnd w:id="199"/>
      <w:bookmarkEnd w:id="200"/>
      <w:bookmarkEnd w:id="201"/>
      <w:bookmarkEnd w:id="202"/>
      <w:bookmarkEnd w:id="203"/>
      <w:bookmarkEnd w:id="204"/>
      <w:bookmarkEnd w:id="205"/>
      <w:bookmarkEnd w:id="206"/>
      <w:bookmarkEnd w:id="207"/>
      <w:bookmarkEnd w:id="212"/>
      <w:bookmarkEnd w:id="213"/>
      <w:bookmarkEnd w:id="214"/>
      <w:bookmarkEnd w:id="215"/>
      <w:bookmarkEnd w:id="216"/>
    </w:p>
    <w:p w14:paraId="46AFB2B5" w14:textId="77777777" w:rsidR="00B125E5" w:rsidRDefault="00B125E5" w:rsidP="00B125E5">
      <w:pPr>
        <w:pStyle w:val="Heading1ExtraLine"/>
      </w:pPr>
    </w:p>
    <w:p w14:paraId="671635AA" w14:textId="2692DA08" w:rsidR="00B125E5" w:rsidRDefault="00B125E5" w:rsidP="00B125E5">
      <w:r>
        <w:t>Australian Bureau of Statistics (ABS</w:t>
      </w:r>
      <w:proofErr w:type="gramStart"/>
      <w:r>
        <w:t>) ,</w:t>
      </w:r>
      <w:proofErr w:type="gramEnd"/>
      <w:r>
        <w:t xml:space="preserve"> 2021, </w:t>
      </w:r>
      <w:r w:rsidR="00526B34">
        <w:rPr>
          <w:i/>
          <w:iCs/>
        </w:rPr>
        <w:t xml:space="preserve"> 2021 Census, </w:t>
      </w:r>
      <w:hyperlink r:id="rId28"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53F36F28" w:rsidR="00B77BD0" w:rsidRDefault="00B77BD0" w:rsidP="00B77BD0">
      <w:r>
        <w:t>Department of Transport and Main Roads (TMR), 2020, Marine facilities and infrastructure plan.</w:t>
      </w:r>
    </w:p>
    <w:p w14:paraId="2D93739F" w14:textId="77777777" w:rsidR="00681295" w:rsidRDefault="00681295" w:rsidP="00681295">
      <w:bookmarkStart w:id="217" w:name="_Hlk129683778"/>
      <w:r>
        <w:t xml:space="preserve">GHD, 2011, </w:t>
      </w:r>
      <w:r w:rsidRPr="00C346EF">
        <w:rPr>
          <w:i/>
          <w:iCs/>
        </w:rPr>
        <w:t>Recreational Boating Facilities Demand Forecasting Study</w:t>
      </w:r>
    </w:p>
    <w:bookmarkEnd w:id="217"/>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5D652CEA" w:rsidR="00CE6564" w:rsidRDefault="00CE6564" w:rsidP="00CE6564">
      <w:r>
        <w:t xml:space="preserve">Maritime Safety Queensland (MSQ), 2022, </w:t>
      </w:r>
      <w:r w:rsidRPr="00526B34">
        <w:rPr>
          <w:i/>
          <w:iCs/>
        </w:rPr>
        <w:t>Recreational Boating Facilities</w:t>
      </w:r>
      <w:r>
        <w:rPr>
          <w:i/>
          <w:iCs/>
        </w:rPr>
        <w:t xml:space="preserve">, </w:t>
      </w:r>
      <w:hyperlink r:id="rId29" w:history="1">
        <w:r w:rsidR="00D3239C" w:rsidRPr="009C5CF6">
          <w:rPr>
            <w:rStyle w:val="Hyperlink"/>
          </w:rPr>
          <w:t>https://www.getinvolved.qld.gov.au/gi/consultation/8850/view.html</w:t>
        </w:r>
      </w:hyperlink>
    </w:p>
    <w:p w14:paraId="18A66957" w14:textId="4AFE27E2" w:rsidR="00B77BD0"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25906B5A" w14:textId="77777777" w:rsidR="00681295" w:rsidRDefault="00681295" w:rsidP="00681295">
      <w:bookmarkStart w:id="218" w:name="_Hlk128655710"/>
      <w:r>
        <w:t>Rose, T., R. Powell &amp; J. Yu (2009). Identification of the Present and Future Recreational Boating Infrastructure in Redland City – A 10 Year Infrastructure Plan- Griffith University</w:t>
      </w:r>
    </w:p>
    <w:p w14:paraId="307317DD" w14:textId="77777777" w:rsidR="00681295" w:rsidRPr="001D0F57" w:rsidRDefault="00681295" w:rsidP="00681295">
      <w:r>
        <w:t>SKM (1998) Public Boat Ramps Central Queensland Strategic Plan - Volume One - Demand Forecasting - Noosa to Yeppoon. Sinclair Knight Merz, March 1998.</w:t>
      </w:r>
    </w:p>
    <w:bookmarkEnd w:id="218"/>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694D18">
          <w:headerReference w:type="first" r:id="rId30"/>
          <w:footerReference w:type="first" r:id="rId31"/>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1A10D4CD" w14:textId="487587F0" w:rsidR="00A42ECF" w:rsidRDefault="00C308C2" w:rsidP="00975E40">
      <w:pPr>
        <w:pStyle w:val="Heading6"/>
      </w:pPr>
      <w:bookmarkStart w:id="219" w:name="_Toc128474473"/>
      <w:bookmarkStart w:id="220" w:name="_Toc129677670"/>
      <w:bookmarkStart w:id="221" w:name="_Toc129683556"/>
      <w:bookmarkStart w:id="222" w:name="_Toc130472280"/>
      <w:bookmarkStart w:id="223" w:name="_Toc132805563"/>
      <w:bookmarkStart w:id="224" w:name="_Ref128476945"/>
      <w:bookmarkStart w:id="225" w:name="_Ref115421311"/>
      <w:bookmarkStart w:id="226" w:name="_Toc119418166"/>
      <w:bookmarkStart w:id="227" w:name="_Toc120779123"/>
      <w:bookmarkStart w:id="228" w:name="_Toc120779230"/>
      <w:bookmarkStart w:id="229" w:name="_Toc120779302"/>
      <w:bookmarkStart w:id="230" w:name="_Toc120798516"/>
      <w:bookmarkStart w:id="231" w:name="_Toc120809634"/>
      <w:bookmarkStart w:id="232" w:name="_Toc120821623"/>
      <w:bookmarkStart w:id="233" w:name="_Toc121137817"/>
      <w:bookmarkStart w:id="234" w:name="_Toc121235214"/>
      <w:bookmarkStart w:id="235" w:name="_Toc124337162"/>
      <w:bookmarkStart w:id="236" w:name="_Toc126245854"/>
      <w:bookmarkEnd w:id="219"/>
      <w:bookmarkEnd w:id="220"/>
      <w:bookmarkEnd w:id="221"/>
      <w:bookmarkEnd w:id="222"/>
      <w:r w:rsidRPr="00C308C2">
        <w:lastRenderedPageBreak/>
        <w:t>Capacity Assessment Methodology</w:t>
      </w:r>
      <w:bookmarkEnd w:id="223"/>
    </w:p>
    <w:bookmarkEnd w:id="224"/>
    <w:p w14:paraId="69924D81" w14:textId="573FCC4B" w:rsidR="00A42ECF" w:rsidRDefault="00A42ECF" w:rsidP="00A42ECF">
      <w:pPr>
        <w:pStyle w:val="AnnexExtraLine"/>
      </w:pPr>
    </w:p>
    <w:p w14:paraId="6DC8F03A" w14:textId="77777777" w:rsidR="00A42ECF" w:rsidRDefault="00A42ECF" w:rsidP="00A42ECF">
      <w:pPr>
        <w:pStyle w:val="AnnexH2"/>
        <w:numPr>
          <w:ilvl w:val="1"/>
          <w:numId w:val="19"/>
        </w:numPr>
      </w:pPr>
      <w:r>
        <w:t>Introduction</w:t>
      </w:r>
    </w:p>
    <w:p w14:paraId="50B4D85B" w14:textId="0DB71303" w:rsidR="00A42ECF" w:rsidRDefault="00A42ECF" w:rsidP="00A42ECF">
      <w:pPr>
        <w:pStyle w:val="Level3Paragraph"/>
        <w:numPr>
          <w:ilvl w:val="2"/>
          <w:numId w:val="0"/>
        </w:numPr>
        <w:rPr>
          <w:color w:val="4F5650" w:themeColor="text1"/>
        </w:rPr>
      </w:pPr>
      <w:bookmarkStart w:id="237" w:name="_Ref116463894"/>
      <w:r w:rsidRPr="629C01A9">
        <w:rPr>
          <w:color w:val="4F5650" w:themeColor="text1"/>
        </w:rPr>
        <w:t xml:space="preserve">Boat ramps are facilities that are used for launching and retrieving trailable vessels, typically up to 8m in length (with some exceptions), to and from the water. Boat ramps consist of one or more lanes and their use is often supported by landside and waterside infrastructure to improve efficiency. In some instances, the usability of a facility can be adversely affected by environmental constraints such as low water levels, currents, or wave exposure, reducing the overall availability of the facility. Together, consideration of the number of boat </w:t>
      </w:r>
      <w:r w:rsidR="0B4D5297" w:rsidRPr="629C01A9">
        <w:rPr>
          <w:color w:val="4F5650" w:themeColor="text1"/>
        </w:rPr>
        <w:t xml:space="preserve">ramp </w:t>
      </w:r>
      <w:r w:rsidRPr="629C01A9">
        <w:rPr>
          <w:color w:val="4F5650" w:themeColor="text1"/>
        </w:rPr>
        <w:t xml:space="preserve">lanes, the supporting infrastructure, and environmental constraints results in the facility having a capacity described in terms of ‘effective lanes’ that may or may not be equal to the number of actual boat ramp lanes. </w:t>
      </w:r>
    </w:p>
    <w:p w14:paraId="44DCFB7E" w14:textId="77777777" w:rsidR="00A42ECF" w:rsidRPr="00A26579" w:rsidRDefault="00A42ECF" w:rsidP="00A42ECF">
      <w:pPr>
        <w:pStyle w:val="Level3Paragraph"/>
        <w:numPr>
          <w:ilvl w:val="0"/>
          <w:numId w:val="0"/>
        </w:numPr>
      </w:pPr>
      <w:r>
        <w:rPr>
          <w:color w:val="4F5650" w:themeColor="text1"/>
        </w:rPr>
        <w:t>To maximise usage of each facility, t</w:t>
      </w:r>
      <w:r w:rsidRPr="00A26579">
        <w:rPr>
          <w:color w:val="4F5650" w:themeColor="text1"/>
        </w:rPr>
        <w:t xml:space="preserve">he landside and waterside capacity </w:t>
      </w:r>
      <w:r>
        <w:rPr>
          <w:color w:val="4F5650" w:themeColor="text1"/>
        </w:rPr>
        <w:t>should</w:t>
      </w:r>
      <w:r w:rsidRPr="00A26579">
        <w:rPr>
          <w:color w:val="4F5650" w:themeColor="text1"/>
        </w:rPr>
        <w:t xml:space="preserve"> be balanced. Each facility will have a calculated ‘effective’ capacity for both the landside and waterside elements, with the limiting element dictating the facility's overall effective capacity. </w:t>
      </w:r>
      <w:r>
        <w:rPr>
          <w:color w:val="4F5650" w:themeColor="text1"/>
        </w:rPr>
        <w:t>R</w:t>
      </w:r>
      <w:r w:rsidRPr="00A26579">
        <w:rPr>
          <w:color w:val="4F5650" w:themeColor="text1"/>
        </w:rPr>
        <w:t xml:space="preserve">ecommendations </w:t>
      </w:r>
      <w:r>
        <w:rPr>
          <w:color w:val="4F5650" w:themeColor="text1"/>
        </w:rPr>
        <w:t xml:space="preserve">for works or infrastructure </w:t>
      </w:r>
      <w:r w:rsidRPr="00A26579">
        <w:rPr>
          <w:color w:val="4F5650" w:themeColor="text1"/>
        </w:rPr>
        <w:t>promote balancing the</w:t>
      </w:r>
      <w:r>
        <w:rPr>
          <w:color w:val="4F5650" w:themeColor="text1"/>
        </w:rPr>
        <w:t>se</w:t>
      </w:r>
      <w:r w:rsidRPr="00A26579">
        <w:rPr>
          <w:color w:val="4F5650" w:themeColor="text1"/>
        </w:rPr>
        <w:t xml:space="preserve"> two </w:t>
      </w:r>
      <w:r>
        <w:rPr>
          <w:color w:val="4F5650" w:themeColor="text1"/>
        </w:rPr>
        <w:t xml:space="preserve">capacity </w:t>
      </w:r>
      <w:r w:rsidRPr="00A26579">
        <w:rPr>
          <w:color w:val="4F5650" w:themeColor="text1"/>
        </w:rPr>
        <w:t xml:space="preserve">elements by </w:t>
      </w:r>
      <w:r>
        <w:rPr>
          <w:color w:val="4F5650" w:themeColor="text1"/>
        </w:rPr>
        <w:t xml:space="preserve">either </w:t>
      </w:r>
      <w:r w:rsidRPr="00A26579">
        <w:rPr>
          <w:color w:val="4F5650" w:themeColor="text1"/>
        </w:rPr>
        <w:t xml:space="preserve">improving the limiting element for increased facility effectiveness or </w:t>
      </w:r>
      <w:r>
        <w:rPr>
          <w:color w:val="4F5650" w:themeColor="text1"/>
        </w:rPr>
        <w:t xml:space="preserve">by </w:t>
      </w:r>
      <w:r w:rsidRPr="00A26579">
        <w:rPr>
          <w:color w:val="4F5650" w:themeColor="text1"/>
        </w:rPr>
        <w:t xml:space="preserve">increasing the </w:t>
      </w:r>
      <w:r>
        <w:rPr>
          <w:color w:val="4F5650" w:themeColor="text1"/>
        </w:rPr>
        <w:t xml:space="preserve">overall </w:t>
      </w:r>
      <w:r w:rsidRPr="00A26579">
        <w:rPr>
          <w:color w:val="4F5650" w:themeColor="text1"/>
        </w:rPr>
        <w:t>'effective capacity' through changes to both elements.</w:t>
      </w:r>
    </w:p>
    <w:p w14:paraId="6CA8E1D8" w14:textId="77777777" w:rsidR="00A42ECF" w:rsidRDefault="00A42ECF" w:rsidP="00A42ECF">
      <w:pPr>
        <w:pStyle w:val="AnnexH2"/>
        <w:numPr>
          <w:ilvl w:val="1"/>
          <w:numId w:val="19"/>
        </w:numPr>
      </w:pPr>
      <w:r>
        <w:t>Boat ramp capacity</w:t>
      </w:r>
      <w:bookmarkEnd w:id="237"/>
    </w:p>
    <w:p w14:paraId="25ED09D7" w14:textId="01889FF5" w:rsidR="00A42ECF" w:rsidRDefault="00A42ECF" w:rsidP="00A42ECF">
      <w:r>
        <w:t>The overall capacity of each boat launching facility is limited by the effective capacity of either the waterside or landside elements. The waterside capacity is informed by the number of boat ramp lanes and the number and type</w:t>
      </w:r>
      <w:r w:rsidR="75EA5F69">
        <w:t>s</w:t>
      </w:r>
      <w:r>
        <w:t xml:space="preserve"> of queuing facilities, such as pontoons, floating walkways, queuing beaches and fixed sloping walkways. It may also be limited by the available water depth in the adjacent waterbody and exposure to environmental or other physical factors. </w:t>
      </w:r>
    </w:p>
    <w:p w14:paraId="119F4604" w14:textId="3BEBA5FA" w:rsidR="00A42ECF" w:rsidRDefault="00A42ECF" w:rsidP="00A42ECF">
      <w:r>
        <w:t xml:space="preserve">Landside capacity is governed by the availability of nearby </w:t>
      </w:r>
      <w:r w:rsidR="6F93108B">
        <w:t>car-trailer unit (</w:t>
      </w:r>
      <w:r>
        <w:t>CTU</w:t>
      </w:r>
      <w:r w:rsidR="1E2F6927">
        <w:t>) parking</w:t>
      </w:r>
      <w:r>
        <w:t xml:space="preserve"> spaces</w:t>
      </w:r>
      <w:r w:rsidR="28C0783F">
        <w:t>.</w:t>
      </w:r>
      <w:r>
        <w:t xml:space="preserve"> </w:t>
      </w:r>
      <w:r w:rsidR="3D10E014">
        <w:t>T</w:t>
      </w:r>
      <w:r>
        <w:t>he provision of rigging and de-rigging facilities, and provision of single car parking spaces (single cars may otherwise be obliged to park in CTU spaces).</w:t>
      </w:r>
    </w:p>
    <w:p w14:paraId="264DB0D1" w14:textId="77777777" w:rsidR="00A42ECF" w:rsidRDefault="00A42ECF" w:rsidP="00A42ECF">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t>as well as</w:t>
      </w:r>
      <w:r w:rsidRPr="002C75E0">
        <w:t xml:space="preserve"> with previous editions of the study. Accordingly, the effective waterside capacity of a boat launching facility is determined as being:</w:t>
      </w:r>
    </w:p>
    <w:p w14:paraId="0D84FF98" w14:textId="05B58A38" w:rsidR="00A42ECF" w:rsidRDefault="00A42ECF" w:rsidP="00A42ECF">
      <w:pPr>
        <w:pStyle w:val="Bullet1"/>
        <w:numPr>
          <w:ilvl w:val="0"/>
          <w:numId w:val="1"/>
        </w:numPr>
      </w:pPr>
      <w:r>
        <w:t xml:space="preserve">the ability to support 40 vessels being launched and retrieved per day per boat ramp lane (see section </w:t>
      </w:r>
      <w:r>
        <w:fldChar w:fldCharType="begin"/>
      </w:r>
      <w:r>
        <w:instrText xml:space="preserve"> REF _Ref119586585 \r \h </w:instrText>
      </w:r>
      <w:r>
        <w:fldChar w:fldCharType="separate"/>
      </w:r>
      <w:r w:rsidR="00947D90">
        <w:t>A.3</w:t>
      </w:r>
      <w:r>
        <w:fldChar w:fldCharType="end"/>
      </w:r>
      <w:r>
        <w:t>)</w:t>
      </w:r>
    </w:p>
    <w:p w14:paraId="424E3080" w14:textId="0A26F06C" w:rsidR="00A42ECF" w:rsidRDefault="00A42ECF" w:rsidP="00A42ECF">
      <w:pPr>
        <w:pStyle w:val="Bullet1"/>
        <w:numPr>
          <w:ilvl w:val="0"/>
          <w:numId w:val="1"/>
        </w:numPr>
      </w:pPr>
      <w:r>
        <w:t xml:space="preserve">influenced by water accessibility and exposure to wave and current conditions (see section </w:t>
      </w:r>
      <w:r>
        <w:fldChar w:fldCharType="begin"/>
      </w:r>
      <w:r>
        <w:instrText xml:space="preserve"> REF _Ref119586628 \r \h </w:instrText>
      </w:r>
      <w:r>
        <w:fldChar w:fldCharType="separate"/>
      </w:r>
      <w:r w:rsidR="00947D90">
        <w:t>0</w:t>
      </w:r>
      <w:r>
        <w:fldChar w:fldCharType="end"/>
      </w:r>
      <w:r>
        <w:t>)</w:t>
      </w:r>
    </w:p>
    <w:p w14:paraId="4CA786E0" w14:textId="08C62155" w:rsidR="00A42ECF" w:rsidRDefault="00A42ECF" w:rsidP="00A42ECF">
      <w:pPr>
        <w:pStyle w:val="Bullet1"/>
        <w:numPr>
          <w:ilvl w:val="0"/>
          <w:numId w:val="1"/>
        </w:numPr>
      </w:pPr>
      <w:r>
        <w:t xml:space="preserve">supported by queuing facilities that assist in the efficient use of the boat ramp (see section </w:t>
      </w:r>
      <w:r>
        <w:fldChar w:fldCharType="begin"/>
      </w:r>
      <w:r>
        <w:instrText xml:space="preserve"> REF _Ref119586628 \r \h </w:instrText>
      </w:r>
      <w:r>
        <w:fldChar w:fldCharType="separate"/>
      </w:r>
      <w:r w:rsidR="00947D90">
        <w:t>0</w:t>
      </w:r>
      <w:r>
        <w:fldChar w:fldCharType="end"/>
      </w:r>
      <w:r>
        <w:t>)</w:t>
      </w:r>
      <w:r w:rsidR="7BC9F031">
        <w:t>.</w:t>
      </w:r>
    </w:p>
    <w:p w14:paraId="05C5DDAC" w14:textId="77777777" w:rsidR="007C634D" w:rsidRDefault="007C634D">
      <w:pPr>
        <w:spacing w:after="200" w:line="276" w:lineRule="auto"/>
      </w:pPr>
      <w:r>
        <w:br w:type="page"/>
      </w:r>
    </w:p>
    <w:p w14:paraId="51EE1A30" w14:textId="59F0CBC3" w:rsidR="00A42ECF" w:rsidRDefault="00A42ECF" w:rsidP="00A42ECF">
      <w:pPr>
        <w:pStyle w:val="Bullet1"/>
        <w:numPr>
          <w:ilvl w:val="0"/>
          <w:numId w:val="0"/>
        </w:numPr>
      </w:pPr>
      <w:r>
        <w:lastRenderedPageBreak/>
        <w:t>The c</w:t>
      </w:r>
      <w:r w:rsidRPr="002C75E0">
        <w:t>alculation of landside capacity is in line with TMR guid</w:t>
      </w:r>
      <w:r>
        <w:t>ance</w:t>
      </w:r>
      <w:r w:rsidRPr="002C75E0">
        <w:t xml:space="preserve"> (TMR, 2020) which requires provision of CTU parking per lane </w:t>
      </w:r>
      <w:r>
        <w:t>lower than that provided by</w:t>
      </w:r>
      <w:r w:rsidRPr="002C75E0">
        <w:t xml:space="preserve"> the Australian standard (AS3962 Table 7.1), advis</w:t>
      </w:r>
      <w:r>
        <w:t>ing</w:t>
      </w:r>
      <w:r w:rsidRPr="002C75E0">
        <w:t>:</w:t>
      </w:r>
    </w:p>
    <w:p w14:paraId="366F82F9" w14:textId="77777777" w:rsidR="00A42ECF" w:rsidRDefault="00A42ECF" w:rsidP="00A42ECF">
      <w:pPr>
        <w:pStyle w:val="Bullet1"/>
        <w:numPr>
          <w:ilvl w:val="0"/>
          <w:numId w:val="1"/>
        </w:numPr>
      </w:pPr>
      <w:r>
        <w:t>10 CTUs for a single-lane boat ramp accessed by an unsealed road, or 15 CTUs accessed by a sealed road</w:t>
      </w:r>
    </w:p>
    <w:p w14:paraId="6F0054A2" w14:textId="77777777" w:rsidR="00A42ECF" w:rsidRDefault="00A42ECF" w:rsidP="00A42ECF">
      <w:pPr>
        <w:pStyle w:val="Bullet1"/>
        <w:numPr>
          <w:ilvl w:val="0"/>
          <w:numId w:val="1"/>
        </w:numPr>
      </w:pPr>
      <w:r>
        <w:t>45 CTUs for a two-lane boat ramp</w:t>
      </w:r>
    </w:p>
    <w:p w14:paraId="7ABBC44F" w14:textId="77777777" w:rsidR="00A42ECF" w:rsidRDefault="00A42ECF" w:rsidP="00A42ECF">
      <w:pPr>
        <w:pStyle w:val="Bullet1"/>
        <w:numPr>
          <w:ilvl w:val="0"/>
          <w:numId w:val="1"/>
        </w:numPr>
      </w:pPr>
      <w:r>
        <w:t>70 CTUs for a three-lane boat ramp</w:t>
      </w:r>
    </w:p>
    <w:p w14:paraId="1066F57A" w14:textId="77777777" w:rsidR="00A42ECF" w:rsidRDefault="00A42ECF" w:rsidP="00A42ECF">
      <w:pPr>
        <w:pStyle w:val="Bullet1"/>
        <w:numPr>
          <w:ilvl w:val="0"/>
          <w:numId w:val="1"/>
        </w:numPr>
      </w:pPr>
      <w:r>
        <w:t>90 CTUs for a four-lane boat ramp.</w:t>
      </w:r>
    </w:p>
    <w:p w14:paraId="58E3F6A7" w14:textId="67DB0E20" w:rsidR="00A42ECF" w:rsidRDefault="00A42ECF" w:rsidP="00A42ECF">
      <w:pPr>
        <w:pStyle w:val="Bullet1"/>
        <w:numPr>
          <w:ilvl w:val="0"/>
          <w:numId w:val="0"/>
        </w:numPr>
      </w:pPr>
      <w:r>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29FE294F">
        <w:t>for example</w:t>
      </w:r>
      <w:r>
        <w:t xml:space="preserve"> markets), inefficient parking practices, or poor ground conditions. The rate of parking has been calculated as:</w:t>
      </w:r>
    </w:p>
    <w:p w14:paraId="3C7A3A63" w14:textId="77777777" w:rsidR="00A42ECF" w:rsidRDefault="00A42ECF" w:rsidP="00A42ECF">
      <w:pPr>
        <w:pStyle w:val="Bullet1"/>
        <w:numPr>
          <w:ilvl w:val="0"/>
          <w:numId w:val="1"/>
        </w:numPr>
      </w:pPr>
      <w:r>
        <w:t>for linear areas where nose-to-tail parking is expected – 1 CTU per 13m length</w:t>
      </w:r>
    </w:p>
    <w:p w14:paraId="381EBA03" w14:textId="77777777" w:rsidR="00A42ECF" w:rsidRDefault="00A42ECF" w:rsidP="00A42ECF">
      <w:pPr>
        <w:pStyle w:val="Bullet1"/>
        <w:numPr>
          <w:ilvl w:val="0"/>
          <w:numId w:val="1"/>
        </w:numPr>
      </w:pPr>
      <w:r>
        <w:t>for linear areas with enough space to allow side-by-side parking – 1 CTU per 3m width, provided there is a minimum distance of 15m from the road or manoeuvring area</w:t>
      </w:r>
    </w:p>
    <w:p w14:paraId="0DD2DAF6" w14:textId="77777777" w:rsidR="00A42ECF" w:rsidRDefault="00A42ECF" w:rsidP="00A42ECF">
      <w:pPr>
        <w:pStyle w:val="Bullet1"/>
        <w:numPr>
          <w:ilvl w:val="0"/>
          <w:numId w:val="1"/>
        </w:numPr>
      </w:pPr>
      <w:r>
        <w:t>for large areas – 1 CTU per 100m</w:t>
      </w:r>
      <w:r w:rsidRPr="00392C74">
        <w:rPr>
          <w:vertAlign w:val="superscript"/>
        </w:rPr>
        <w:t>2</w:t>
      </w:r>
      <w:r>
        <w:t>.</w:t>
      </w:r>
    </w:p>
    <w:p w14:paraId="6D26C8FC" w14:textId="77777777" w:rsidR="00A42ECF" w:rsidRDefault="00A42ECF" w:rsidP="00A42ECF">
      <w:pPr>
        <w:pStyle w:val="AnnexH2"/>
        <w:numPr>
          <w:ilvl w:val="1"/>
          <w:numId w:val="19"/>
        </w:numPr>
      </w:pPr>
      <w:bookmarkStart w:id="238" w:name="_Ref119586585"/>
      <w:r>
        <w:t>Boat ramp capacity calculation basis</w:t>
      </w:r>
      <w:bookmarkEnd w:id="238"/>
    </w:p>
    <w:p w14:paraId="03F95F8A" w14:textId="77777777" w:rsidR="00A42ECF" w:rsidRDefault="00A42ECF" w:rsidP="00A42ECF">
      <w:r>
        <w:t>The number of vessels per day that each boat ramp lane can support is based on the Australian Standard for the Design of Marinas (AS3962-2001) and as referenced in previous versions of this report (GHD, 2011 and 2017).</w:t>
      </w:r>
    </w:p>
    <w:p w14:paraId="10D2EB81" w14:textId="77777777" w:rsidR="00A42ECF" w:rsidRDefault="00A42ECF" w:rsidP="00A42ECF">
      <w:r>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06A17A73" w14:textId="64DE8131" w:rsidR="00A42ECF" w:rsidRDefault="00A42ECF" w:rsidP="00A42ECF">
      <w:r>
        <w:t xml:space="preserve">During this </w:t>
      </w:r>
      <w:r w:rsidR="5B1C62CA">
        <w:t>S</w:t>
      </w:r>
      <w:r>
        <w:t>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and a full day of video recording at Manly Boat Harbour (north ramp) in Brisbane.</w:t>
      </w:r>
    </w:p>
    <w:p w14:paraId="7BE3454C" w14:textId="0CF60CB0" w:rsidR="00A42ECF" w:rsidRDefault="00A42ECF" w:rsidP="00A42ECF">
      <w:r>
        <w:t>The New South Wales and Victoria governments are currently in a planning phase for boating infrastructure and there are presently no publicly accessible documents identifying how those jurisdictions calculate boat</w:t>
      </w:r>
      <w:r w:rsidR="6C810A46">
        <w:t xml:space="preserve"> ramp</w:t>
      </w:r>
      <w:r>
        <w:t xml:space="preserve"> lane capacity. The Western Australia government has commissioned </w:t>
      </w:r>
      <w:r>
        <w:lastRenderedPageBreak/>
        <w:t>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58E6654D" w14:textId="77777777" w:rsidR="00A42ECF" w:rsidRDefault="00A42ECF" w:rsidP="00A42ECF">
      <w:r>
        <w:t>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19C91C02" w14:textId="77777777" w:rsidR="00A42ECF" w:rsidRDefault="00A42ECF" w:rsidP="00A42ECF">
      <w:r>
        <w:t>Observations of recreational boat users launching and retrieving their vessels undertaken through the site visits and the analysis of video footage showed that:</w:t>
      </w:r>
    </w:p>
    <w:p w14:paraId="534434D1" w14:textId="45E0315C" w:rsidR="00A42ECF" w:rsidRDefault="46B7D009" w:rsidP="00A42ECF">
      <w:pPr>
        <w:pStyle w:val="Bullet1"/>
        <w:numPr>
          <w:ilvl w:val="0"/>
          <w:numId w:val="1"/>
        </w:numPr>
      </w:pPr>
      <w:r>
        <w:t>M</w:t>
      </w:r>
      <w:r w:rsidR="00A42ECF">
        <w:t>ost observed launches were of ‘multi-person’ boats, which made launching and retrieving boats more efficient</w:t>
      </w:r>
      <w:r w:rsidR="049982FB">
        <w:t>.</w:t>
      </w:r>
      <w:r w:rsidR="00A42ECF">
        <w:t xml:space="preserve"> </w:t>
      </w:r>
    </w:p>
    <w:p w14:paraId="7AAB29B0" w14:textId="0F84CE51" w:rsidR="00A42ECF" w:rsidRDefault="260A42A2" w:rsidP="00A42ECF">
      <w:pPr>
        <w:pStyle w:val="Bullet1"/>
        <w:numPr>
          <w:ilvl w:val="0"/>
          <w:numId w:val="1"/>
        </w:numPr>
      </w:pPr>
      <w:r>
        <w:t>A</w:t>
      </w:r>
      <w:r w:rsidR="00A42ECF">
        <w:t>lmost all users were able to launch and/or retrieve their boat within the 9-minute target time, when adjusted for queuing facility efficiency</w:t>
      </w:r>
      <w:r w:rsidR="471C63F2">
        <w:t>.</w:t>
      </w:r>
    </w:p>
    <w:p w14:paraId="136B3722" w14:textId="375D7CD1" w:rsidR="00A42ECF" w:rsidRDefault="73CD1EC6" w:rsidP="00A42ECF">
      <w:pPr>
        <w:pStyle w:val="Bullet1"/>
        <w:numPr>
          <w:ilvl w:val="0"/>
          <w:numId w:val="1"/>
        </w:numPr>
      </w:pPr>
      <w:r>
        <w:t>T</w:t>
      </w:r>
      <w:r w:rsidR="00A42ECF">
        <w:t>here was a preference to launch adjacent to a floating walkway, where one was available. At facilities where a queuing facility is not immediately adjacent to the lane it is expected that average launch times may slightly increase during busy periods</w:t>
      </w:r>
      <w:r w:rsidR="69E77999">
        <w:t>.</w:t>
      </w:r>
    </w:p>
    <w:p w14:paraId="132EBFF0" w14:textId="249D74F3" w:rsidR="00A42ECF" w:rsidRPr="002C75E0" w:rsidRDefault="00A42ECF" w:rsidP="00A42ECF">
      <w:pPr>
        <w:pStyle w:val="Level3Paragraph"/>
        <w:numPr>
          <w:ilvl w:val="2"/>
          <w:numId w:val="0"/>
        </w:numPr>
      </w:pPr>
      <w:bookmarkStart w:id="239" w:name="_Ref119586628"/>
      <w:r w:rsidRPr="629C01A9">
        <w:rPr>
          <w:color w:val="4F5650" w:themeColor="text1"/>
        </w:rPr>
        <w:t xml:space="preserve">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 </w:t>
      </w:r>
      <w:r w:rsidR="17FF24AD" w:rsidRPr="629C01A9">
        <w:rPr>
          <w:color w:val="4F5650" w:themeColor="text1"/>
        </w:rPr>
        <w:t xml:space="preserve">ramp </w:t>
      </w:r>
      <w:r w:rsidRPr="629C01A9">
        <w:rPr>
          <w:color w:val="4F5650" w:themeColor="text1"/>
        </w:rPr>
        <w:t>lane capacity, both at its base level and modified by queuing facilities. Overall, the preliminary investigations undertaken as part of the Study suggest that the base rate of 40 vessels per lane per day adopted in previous studies is appropriate.</w:t>
      </w:r>
    </w:p>
    <w:p w14:paraId="03861097" w14:textId="77777777" w:rsidR="00A42ECF" w:rsidRDefault="00A42ECF" w:rsidP="00A42ECF">
      <w:pPr>
        <w:pStyle w:val="AnnexH2"/>
        <w:numPr>
          <w:ilvl w:val="1"/>
          <w:numId w:val="19"/>
        </w:numPr>
      </w:pPr>
      <w:r>
        <w:t>Boat ramp efficiency modifications</w:t>
      </w:r>
      <w:bookmarkEnd w:id="239"/>
    </w:p>
    <w:p w14:paraId="49371F63" w14:textId="77777777" w:rsidR="00A42ECF" w:rsidRDefault="00A42ECF" w:rsidP="00A42ECF">
      <w:r>
        <w:t xml:space="preserve">The waterside capacity of boat ramp lanes can be reduced by environmental factors that include: </w:t>
      </w:r>
    </w:p>
    <w:p w14:paraId="62BBEB16" w14:textId="733D0ADA" w:rsidR="00A42ECF" w:rsidRPr="002C75E0" w:rsidRDefault="00A42ECF" w:rsidP="00A42ECF">
      <w:pPr>
        <w:pStyle w:val="Bullet1"/>
        <w:numPr>
          <w:ilvl w:val="0"/>
          <w:numId w:val="1"/>
        </w:numPr>
      </w:pPr>
      <w:r>
        <w:t xml:space="preserve">Water levels: Mainly relating to tidal areas this factor considers the reduction in the amount of time the boat ramp is available to launch and retrieve vessels over the full tidal cycle, thus reducing the overall capacity of the facility. For all-tide access, the boat ramp and connecting channel to the open sea </w:t>
      </w:r>
      <w:r w:rsidR="16AA9248">
        <w:t>are</w:t>
      </w:r>
      <w:r>
        <w:t xml:space="preserve"> available during all tidal conditions and therefore available 100% of the time. For near all-tide access the boat ramp and the connecting channel to the open sea </w:t>
      </w:r>
      <w:r w:rsidR="58F05074">
        <w:t>are</w:t>
      </w:r>
      <w:r>
        <w:t xml:space="preserve"> assumed to be available, on average, for 80% of the tidal cycle. For part-tide access the boat ramp and its access channel </w:t>
      </w:r>
      <w:r w:rsidR="760855B3">
        <w:t>are</w:t>
      </w:r>
      <w:r>
        <w:t xml:space="preserve"> available less than 80% of the time. A modification factor of 0.8 is applied for near all-tide facilities and 0.5 for part-tide facilities.</w:t>
      </w:r>
    </w:p>
    <w:p w14:paraId="5E3687D4" w14:textId="77777777" w:rsidR="00A42ECF" w:rsidRPr="002C75E0" w:rsidRDefault="00A42ECF" w:rsidP="00A42ECF">
      <w:pPr>
        <w:pStyle w:val="Bullet1"/>
        <w:numPr>
          <w:ilvl w:val="0"/>
          <w:numId w:val="1"/>
        </w:numPr>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6D05ABE0" w14:textId="77777777" w:rsidR="00A42ECF" w:rsidRDefault="00A42ECF" w:rsidP="00A42ECF">
      <w:r w:rsidRPr="002C75E0">
        <w:lastRenderedPageBreak/>
        <w:t xml:space="preserve">Conversely, effective boat ramp capacity can be improved </w:t>
      </w:r>
      <w:proofErr w:type="gramStart"/>
      <w:r>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D9FA4BE" w14:textId="77777777" w:rsidR="00A42ECF" w:rsidRDefault="00A42ECF" w:rsidP="00A42ECF">
      <w:pPr>
        <w:pStyle w:val="NumbList1"/>
        <w:numPr>
          <w:ilvl w:val="0"/>
          <w:numId w:val="11"/>
        </w:numPr>
      </w:pPr>
      <w:r>
        <w:t>manoeuvring for launching, including for CTU entering the queuing area for the boat ramp and reversing into position for launch</w:t>
      </w:r>
    </w:p>
    <w:p w14:paraId="407FC3F2" w14:textId="77777777" w:rsidR="00A42ECF" w:rsidRDefault="00A42ECF" w:rsidP="00A42ECF">
      <w:pPr>
        <w:pStyle w:val="NumbList1"/>
        <w:numPr>
          <w:ilvl w:val="0"/>
          <w:numId w:val="11"/>
        </w:numPr>
      </w:pPr>
      <w:r>
        <w:t>launching and securing the launched vessel to the waterside queuing facility (if available)</w:t>
      </w:r>
    </w:p>
    <w:p w14:paraId="008CFA3A" w14:textId="77777777" w:rsidR="00A42ECF" w:rsidRDefault="00A42ECF" w:rsidP="00A42ECF">
      <w:pPr>
        <w:pStyle w:val="NumbList1"/>
        <w:numPr>
          <w:ilvl w:val="0"/>
          <w:numId w:val="11"/>
        </w:numPr>
      </w:pPr>
      <w:r>
        <w:t>moving the launch vehicle from the boat ramp to the parking area</w:t>
      </w:r>
    </w:p>
    <w:p w14:paraId="3B683858" w14:textId="050AC9D2" w:rsidR="00A42ECF" w:rsidRDefault="00A42ECF" w:rsidP="00A42ECF">
      <w:pPr>
        <w:pStyle w:val="NumbList1"/>
        <w:numPr>
          <w:ilvl w:val="0"/>
          <w:numId w:val="11"/>
        </w:numPr>
      </w:pPr>
      <w:r>
        <w:t>removing the vessel from the waterside queuing facility</w:t>
      </w:r>
      <w:r w:rsidR="473C022B">
        <w:t>.</w:t>
      </w:r>
    </w:p>
    <w:p w14:paraId="2846676E" w14:textId="6F6909C0" w:rsidR="00A42ECF" w:rsidRDefault="00A42ECF" w:rsidP="00A42ECF">
      <w:pPr>
        <w:spacing w:after="200" w:line="276" w:lineRule="auto"/>
      </w:pPr>
      <w:r>
        <w:t xml:space="preserve">A range of waterside queuing facilities </w:t>
      </w:r>
      <w:r w:rsidR="0BC34B9F">
        <w:t>is</w:t>
      </w:r>
      <w:r>
        <w:t xml:space="preserve"> in use in Queensland boating facilities, which modify different phases of the total launching process. These include:</w:t>
      </w:r>
    </w:p>
    <w:p w14:paraId="2FFAB5A3" w14:textId="77777777" w:rsidR="00A42ECF" w:rsidRDefault="00A42ECF" w:rsidP="00A42ECF">
      <w:pPr>
        <w:pStyle w:val="Bullet1"/>
        <w:numPr>
          <w:ilvl w:val="0"/>
          <w:numId w:val="1"/>
        </w:numPr>
      </w:pPr>
      <w:r>
        <w:t xml:space="preserve">Floating walkways and fixed sloping walkways: Positioned to </w:t>
      </w:r>
      <w:proofErr w:type="spellStart"/>
      <w:r>
        <w:t>abut</w:t>
      </w:r>
      <w:proofErr w:type="spellEnd"/>
      <w:r>
        <w:t xml:space="preserve"> a boat ramp lane, these structures aim to:</w:t>
      </w:r>
    </w:p>
    <w:p w14:paraId="4016FD6A" w14:textId="77777777" w:rsidR="00A42ECF" w:rsidRDefault="00A42ECF" w:rsidP="00A42ECF">
      <w:pPr>
        <w:pStyle w:val="Bullet2"/>
        <w:numPr>
          <w:ilvl w:val="1"/>
          <w:numId w:val="1"/>
        </w:numPr>
        <w:tabs>
          <w:tab w:val="left" w:pos="680"/>
        </w:tabs>
      </w:pPr>
      <w:r>
        <w:t>improve amenity – such as to assist embarking/disembarking passengers, provide a refuge from in-water contact with crocodiles etc.</w:t>
      </w:r>
    </w:p>
    <w:p w14:paraId="4D04A51F" w14:textId="77777777" w:rsidR="00A42ECF" w:rsidRDefault="00A42ECF" w:rsidP="00A42ECF">
      <w:pPr>
        <w:pStyle w:val="Bullet2"/>
        <w:numPr>
          <w:ilvl w:val="1"/>
          <w:numId w:val="1"/>
        </w:numPr>
        <w:tabs>
          <w:tab w:val="left" w:pos="680"/>
        </w:tabs>
      </w:pPr>
      <w:r>
        <w:t>make securing the vessel and removing the vehicle from the boat ramp more rapid, while freeing the boat ramp for subsequent users.</w:t>
      </w:r>
    </w:p>
    <w:p w14:paraId="463F7964" w14:textId="77777777" w:rsidR="00A42ECF" w:rsidRDefault="00A42ECF" w:rsidP="00A42ECF">
      <w:pPr>
        <w:pStyle w:val="Bullet1"/>
        <w:numPr>
          <w:ilvl w:val="0"/>
          <w:numId w:val="1"/>
        </w:numPr>
      </w:pPr>
      <w:r>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0C20D716" w14:textId="41ACEA3F" w:rsidR="00A42ECF" w:rsidRDefault="00A42ECF" w:rsidP="00A42ECF">
      <w:pPr>
        <w:pStyle w:val="Bullet1"/>
        <w:numPr>
          <w:ilvl w:val="0"/>
          <w:numId w:val="1"/>
        </w:numPr>
      </w:pPr>
      <w:r>
        <w:t>Queuing beaches: These also provide a place to secure the vessel close to the boat ramp, although the</w:t>
      </w:r>
      <w:r w:rsidR="349B21E0">
        <w:t>y</w:t>
      </w:r>
      <w:r>
        <w:t xml:space="preserve"> are generally not as fast to use as pontoons. </w:t>
      </w:r>
      <w:bookmarkStart w:id="240" w:name="_Ref115353181"/>
      <w:bookmarkStart w:id="241" w:name="_Toc120798920"/>
      <w:bookmarkStart w:id="242" w:name="_Toc120798521"/>
      <w:bookmarkStart w:id="243" w:name="_Toc120809639"/>
      <w:bookmarkStart w:id="244" w:name="_Toc120821628"/>
      <w:bookmarkStart w:id="245" w:name="_Toc121137822"/>
      <w:bookmarkStart w:id="246" w:name="_Toc121235219"/>
    </w:p>
    <w:p w14:paraId="62E80DBA" w14:textId="030A6C0E" w:rsidR="00A42ECF" w:rsidRPr="002C75E0" w:rsidRDefault="00A42ECF" w:rsidP="00A42ECF">
      <w:r>
        <w:t xml:space="preserve">As observed throughout the Study site visits, each of these queuing facility types can support a limited number of boat ramp lanes depending on the available space on the queuing facility. The 2017 edition of this </w:t>
      </w:r>
      <w:r w:rsidR="764781C6">
        <w:t>S</w:t>
      </w:r>
      <w:r>
        <w:t xml:space="preserve">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947D90">
        <w:t xml:space="preserve">Table A.1. </w:t>
      </w:r>
      <w:r>
        <w:fldChar w:fldCharType="end"/>
      </w:r>
    </w:p>
    <w:p w14:paraId="7B63953F" w14:textId="77777777" w:rsidR="00A42ECF" w:rsidRDefault="00A42ECF" w:rsidP="00A42ECF">
      <w:pPr>
        <w:pStyle w:val="AnnexTableTitle"/>
        <w:numPr>
          <w:ilvl w:val="6"/>
          <w:numId w:val="19"/>
        </w:numPr>
      </w:pPr>
      <w:bookmarkStart w:id="247" w:name="_Ref124335259"/>
      <w:bookmarkStart w:id="248" w:name="_Toc125529965"/>
      <w:bookmarkStart w:id="249" w:name="_Toc128474478"/>
      <w:bookmarkStart w:id="250" w:name="_Toc129677675"/>
      <w:bookmarkStart w:id="251" w:name="_Toc129683558"/>
      <w:bookmarkStart w:id="252" w:name="_Toc130472282"/>
      <w:bookmarkStart w:id="253" w:name="_Toc132805566"/>
      <w:r>
        <w:t>Queuing facility efficiency modifiers</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A42ECF" w:rsidRPr="000011F7" w14:paraId="319A91E5" w14:textId="77777777" w:rsidTr="629C01A9">
        <w:trPr>
          <w:tblHeader/>
        </w:trPr>
        <w:tc>
          <w:tcPr>
            <w:tcW w:w="5245" w:type="dxa"/>
            <w:tcBorders>
              <w:top w:val="nil"/>
              <w:bottom w:val="single" w:sz="12" w:space="0" w:color="FFFFFF" w:themeColor="background1"/>
            </w:tcBorders>
            <w:shd w:val="clear" w:color="auto" w:fill="005581" w:themeFill="accent1"/>
          </w:tcPr>
          <w:p w14:paraId="36619BAE" w14:textId="3E8FB6A7" w:rsidR="00A42ECF" w:rsidRPr="000011F7" w:rsidRDefault="00A42ECF" w:rsidP="005D08C4">
            <w:pPr>
              <w:pStyle w:val="TableHeading"/>
            </w:pPr>
            <w:bookmarkStart w:id="254" w:name="_Hlk120619724"/>
            <w:r>
              <w:t xml:space="preserve">Queuing </w:t>
            </w:r>
            <w:r w:rsidR="3B3C91F9">
              <w:t>f</w:t>
            </w:r>
            <w:r>
              <w:t>acility</w:t>
            </w:r>
          </w:p>
        </w:tc>
        <w:tc>
          <w:tcPr>
            <w:tcW w:w="2268" w:type="dxa"/>
            <w:tcBorders>
              <w:top w:val="nil"/>
              <w:bottom w:val="single" w:sz="12" w:space="0" w:color="FFFFFF" w:themeColor="background1"/>
            </w:tcBorders>
            <w:shd w:val="clear" w:color="auto" w:fill="005581" w:themeFill="accent1"/>
          </w:tcPr>
          <w:p w14:paraId="599E3D8C" w14:textId="0A592BD7" w:rsidR="00A42ECF" w:rsidRPr="000011F7" w:rsidRDefault="00A42ECF" w:rsidP="005D08C4">
            <w:pPr>
              <w:pStyle w:val="TableHeading"/>
            </w:pPr>
            <w:r>
              <w:t xml:space="preserve">Modification </w:t>
            </w:r>
            <w:r w:rsidR="0276C9C2">
              <w:t>f</w:t>
            </w:r>
            <w:r>
              <w:t>actor</w:t>
            </w:r>
          </w:p>
        </w:tc>
        <w:tc>
          <w:tcPr>
            <w:tcW w:w="2129" w:type="dxa"/>
            <w:tcBorders>
              <w:top w:val="nil"/>
              <w:bottom w:val="single" w:sz="12" w:space="0" w:color="FFFFFF" w:themeColor="background1"/>
            </w:tcBorders>
            <w:shd w:val="clear" w:color="auto" w:fill="005581" w:themeFill="accent1"/>
          </w:tcPr>
          <w:p w14:paraId="26AC0DCF" w14:textId="68FE208D" w:rsidR="00A42ECF" w:rsidRPr="000011F7" w:rsidRDefault="00A42ECF" w:rsidP="005D08C4">
            <w:pPr>
              <w:pStyle w:val="TableHeading"/>
            </w:pPr>
            <w:r>
              <w:t xml:space="preserve">Supported </w:t>
            </w:r>
            <w:r w:rsidR="26FD3D6E">
              <w:t>l</w:t>
            </w:r>
            <w:r>
              <w:t>anes</w:t>
            </w:r>
          </w:p>
        </w:tc>
      </w:tr>
      <w:tr w:rsidR="00A42ECF" w:rsidRPr="000011F7" w14:paraId="2971789B" w14:textId="77777777" w:rsidTr="629C01A9">
        <w:tc>
          <w:tcPr>
            <w:tcW w:w="5245" w:type="dxa"/>
            <w:tcBorders>
              <w:top w:val="single" w:sz="12" w:space="0" w:color="FFFFFF" w:themeColor="background1"/>
            </w:tcBorders>
            <w:shd w:val="clear" w:color="auto" w:fill="DCE2DF"/>
          </w:tcPr>
          <w:p w14:paraId="11DBD3EA" w14:textId="56201B6B" w:rsidR="00A42ECF" w:rsidRPr="000011F7" w:rsidRDefault="00A42ECF" w:rsidP="005D08C4">
            <w:pPr>
              <w:pStyle w:val="TableText"/>
            </w:pPr>
            <w:r>
              <w:t xml:space="preserve">Floating </w:t>
            </w:r>
            <w:r w:rsidR="14096DA4">
              <w:t>w</w:t>
            </w:r>
            <w:r>
              <w:t>alkway (lanes adjacent to walkway)</w:t>
            </w:r>
          </w:p>
        </w:tc>
        <w:tc>
          <w:tcPr>
            <w:tcW w:w="2268" w:type="dxa"/>
            <w:tcBorders>
              <w:top w:val="single" w:sz="12" w:space="0" w:color="FFFFFF" w:themeColor="background1"/>
            </w:tcBorders>
            <w:shd w:val="clear" w:color="auto" w:fill="DCE2DF"/>
          </w:tcPr>
          <w:p w14:paraId="395D63B1" w14:textId="77777777" w:rsidR="00A42ECF" w:rsidRPr="000011F7" w:rsidRDefault="00A42ECF" w:rsidP="005D08C4">
            <w:pPr>
              <w:pStyle w:val="TableText"/>
            </w:pPr>
            <w:r>
              <w:t>1.7</w:t>
            </w:r>
          </w:p>
        </w:tc>
        <w:tc>
          <w:tcPr>
            <w:tcW w:w="2129" w:type="dxa"/>
            <w:tcBorders>
              <w:top w:val="single" w:sz="12" w:space="0" w:color="FFFFFF" w:themeColor="background1"/>
            </w:tcBorders>
            <w:shd w:val="clear" w:color="auto" w:fill="DCE2DF"/>
          </w:tcPr>
          <w:p w14:paraId="4EC6532B" w14:textId="77777777" w:rsidR="00A42ECF" w:rsidRPr="000011F7" w:rsidRDefault="00A42ECF" w:rsidP="005D08C4">
            <w:pPr>
              <w:pStyle w:val="TableText"/>
            </w:pPr>
            <w:r>
              <w:t>1 lane/face</w:t>
            </w:r>
          </w:p>
        </w:tc>
      </w:tr>
      <w:tr w:rsidR="00A42ECF" w:rsidRPr="000011F7" w14:paraId="544542CB" w14:textId="77777777" w:rsidTr="629C01A9">
        <w:tc>
          <w:tcPr>
            <w:tcW w:w="5245" w:type="dxa"/>
            <w:tcBorders>
              <w:top w:val="single" w:sz="12" w:space="0" w:color="FFFFFF" w:themeColor="background1"/>
            </w:tcBorders>
            <w:shd w:val="clear" w:color="auto" w:fill="DCE2DF"/>
          </w:tcPr>
          <w:p w14:paraId="012C9FF0" w14:textId="24C2B860" w:rsidR="00A42ECF" w:rsidRDefault="00A42ECF" w:rsidP="005D08C4">
            <w:pPr>
              <w:pStyle w:val="TableText"/>
            </w:pPr>
            <w:r>
              <w:t xml:space="preserve">Floating </w:t>
            </w:r>
            <w:r w:rsidR="2D3E54C9">
              <w:t>w</w:t>
            </w:r>
            <w:r>
              <w:t>alkway (lanes not adjacent to walkway)</w:t>
            </w:r>
          </w:p>
        </w:tc>
        <w:tc>
          <w:tcPr>
            <w:tcW w:w="2268" w:type="dxa"/>
            <w:tcBorders>
              <w:top w:val="single" w:sz="12" w:space="0" w:color="FFFFFF" w:themeColor="background1"/>
            </w:tcBorders>
            <w:shd w:val="clear" w:color="auto" w:fill="DCE2DF"/>
          </w:tcPr>
          <w:p w14:paraId="2800748F" w14:textId="77777777" w:rsidR="00A42ECF" w:rsidRDefault="00A42ECF" w:rsidP="005D08C4">
            <w:pPr>
              <w:pStyle w:val="TableText"/>
            </w:pPr>
            <w:r>
              <w:t>1.3</w:t>
            </w:r>
          </w:p>
        </w:tc>
        <w:tc>
          <w:tcPr>
            <w:tcW w:w="2129" w:type="dxa"/>
            <w:tcBorders>
              <w:top w:val="single" w:sz="12" w:space="0" w:color="FFFFFF" w:themeColor="background1"/>
            </w:tcBorders>
            <w:shd w:val="clear" w:color="auto" w:fill="DCE2DF"/>
          </w:tcPr>
          <w:p w14:paraId="34845889" w14:textId="77777777" w:rsidR="00A42ECF" w:rsidRDefault="00A42ECF" w:rsidP="005D08C4">
            <w:pPr>
              <w:pStyle w:val="TableText"/>
            </w:pPr>
            <w:r>
              <w:t>1 lane/face</w:t>
            </w:r>
          </w:p>
        </w:tc>
      </w:tr>
      <w:tr w:rsidR="00A42ECF" w:rsidRPr="000011F7" w14:paraId="5C0CE8B6" w14:textId="77777777" w:rsidTr="629C01A9">
        <w:tc>
          <w:tcPr>
            <w:tcW w:w="5245" w:type="dxa"/>
            <w:shd w:val="clear" w:color="auto" w:fill="DCE2DF"/>
          </w:tcPr>
          <w:p w14:paraId="00203EBA" w14:textId="6D92EA98" w:rsidR="00A42ECF" w:rsidRPr="000011F7" w:rsidRDefault="00A42ECF" w:rsidP="005D08C4">
            <w:pPr>
              <w:pStyle w:val="TableText"/>
            </w:pPr>
            <w:r>
              <w:t xml:space="preserve">Fixed </w:t>
            </w:r>
            <w:r w:rsidR="46225E16">
              <w:t>s</w:t>
            </w:r>
            <w:r>
              <w:t xml:space="preserve">loping </w:t>
            </w:r>
            <w:r w:rsidR="1EF7E550">
              <w:t>w</w:t>
            </w:r>
            <w:r>
              <w:t>alkway</w:t>
            </w:r>
          </w:p>
        </w:tc>
        <w:tc>
          <w:tcPr>
            <w:tcW w:w="2268" w:type="dxa"/>
            <w:shd w:val="clear" w:color="auto" w:fill="DCE2DF"/>
          </w:tcPr>
          <w:p w14:paraId="7013209C" w14:textId="77777777" w:rsidR="00A42ECF" w:rsidRPr="000011F7" w:rsidRDefault="00A42ECF" w:rsidP="005D08C4">
            <w:pPr>
              <w:pStyle w:val="TableText"/>
            </w:pPr>
            <w:r>
              <w:t>1.7</w:t>
            </w:r>
          </w:p>
        </w:tc>
        <w:tc>
          <w:tcPr>
            <w:tcW w:w="2129" w:type="dxa"/>
            <w:shd w:val="clear" w:color="auto" w:fill="DCE2DF"/>
          </w:tcPr>
          <w:p w14:paraId="28D705F9" w14:textId="77777777" w:rsidR="00A42ECF" w:rsidRPr="000011F7" w:rsidRDefault="00A42ECF" w:rsidP="005D08C4">
            <w:pPr>
              <w:pStyle w:val="TableText"/>
            </w:pPr>
            <w:r>
              <w:t>1 lane/face</w:t>
            </w:r>
          </w:p>
        </w:tc>
      </w:tr>
      <w:tr w:rsidR="00A42ECF" w:rsidRPr="000011F7" w14:paraId="43BB481B" w14:textId="77777777" w:rsidTr="629C01A9">
        <w:tc>
          <w:tcPr>
            <w:tcW w:w="5245" w:type="dxa"/>
            <w:shd w:val="clear" w:color="auto" w:fill="DCE2DF"/>
          </w:tcPr>
          <w:p w14:paraId="7648845A" w14:textId="77777777" w:rsidR="00A42ECF" w:rsidRPr="000011F7" w:rsidRDefault="00A42ECF" w:rsidP="005D08C4">
            <w:pPr>
              <w:pStyle w:val="TableText"/>
            </w:pPr>
            <w:r>
              <w:t>Pontoon</w:t>
            </w:r>
          </w:p>
        </w:tc>
        <w:tc>
          <w:tcPr>
            <w:tcW w:w="2268" w:type="dxa"/>
            <w:shd w:val="clear" w:color="auto" w:fill="DCE2DF"/>
          </w:tcPr>
          <w:p w14:paraId="570A62A9" w14:textId="77777777" w:rsidR="00A42ECF" w:rsidRPr="000011F7" w:rsidRDefault="00A42ECF" w:rsidP="005D08C4">
            <w:pPr>
              <w:pStyle w:val="TableText"/>
            </w:pPr>
            <w:r>
              <w:t>1.2</w:t>
            </w:r>
          </w:p>
        </w:tc>
        <w:tc>
          <w:tcPr>
            <w:tcW w:w="2129" w:type="dxa"/>
            <w:shd w:val="clear" w:color="auto" w:fill="DCE2DF"/>
          </w:tcPr>
          <w:p w14:paraId="4477D1E0" w14:textId="77777777" w:rsidR="00A42ECF" w:rsidRPr="000011F7" w:rsidRDefault="00A42ECF" w:rsidP="005D08C4">
            <w:pPr>
              <w:pStyle w:val="TableText"/>
            </w:pPr>
            <w:r>
              <w:t>2 lanes/face</w:t>
            </w:r>
          </w:p>
        </w:tc>
      </w:tr>
      <w:tr w:rsidR="00A42ECF" w:rsidRPr="000011F7" w14:paraId="0610AB46" w14:textId="77777777" w:rsidTr="629C01A9">
        <w:tc>
          <w:tcPr>
            <w:tcW w:w="5245" w:type="dxa"/>
            <w:shd w:val="clear" w:color="auto" w:fill="DCE2DF"/>
          </w:tcPr>
          <w:p w14:paraId="02CA0376" w14:textId="05F2B50D" w:rsidR="00A42ECF" w:rsidRPr="000011F7" w:rsidRDefault="00A42ECF" w:rsidP="005D08C4">
            <w:pPr>
              <w:pStyle w:val="TableText"/>
            </w:pPr>
            <w:r>
              <w:t xml:space="preserve">Queuing </w:t>
            </w:r>
            <w:r w:rsidR="329C1D65">
              <w:t>b</w:t>
            </w:r>
            <w:r>
              <w:t>each</w:t>
            </w:r>
          </w:p>
        </w:tc>
        <w:tc>
          <w:tcPr>
            <w:tcW w:w="2268" w:type="dxa"/>
            <w:shd w:val="clear" w:color="auto" w:fill="DCE2DF"/>
          </w:tcPr>
          <w:p w14:paraId="1AF37C91" w14:textId="77777777" w:rsidR="00A42ECF" w:rsidRPr="000011F7" w:rsidRDefault="00A42ECF" w:rsidP="005D08C4">
            <w:pPr>
              <w:pStyle w:val="TableText"/>
            </w:pPr>
            <w:r>
              <w:t>1.15</w:t>
            </w:r>
          </w:p>
        </w:tc>
        <w:tc>
          <w:tcPr>
            <w:tcW w:w="2129" w:type="dxa"/>
            <w:shd w:val="clear" w:color="auto" w:fill="DCE2DF"/>
          </w:tcPr>
          <w:p w14:paraId="09FE9116" w14:textId="77777777" w:rsidR="00A42ECF" w:rsidRPr="000011F7" w:rsidRDefault="00A42ECF" w:rsidP="005D08C4">
            <w:pPr>
              <w:pStyle w:val="TableText"/>
            </w:pPr>
            <w:r>
              <w:t>site-based</w:t>
            </w:r>
          </w:p>
        </w:tc>
      </w:tr>
    </w:tbl>
    <w:bookmarkEnd w:id="254"/>
    <w:p w14:paraId="0961F0D8" w14:textId="77777777" w:rsidR="00A42ECF" w:rsidRPr="002C75E0" w:rsidRDefault="00A42ECF" w:rsidP="00A42ECF">
      <w:pPr>
        <w:rPr>
          <w:color w:val="1ABDC9" w:themeColor="accent3"/>
        </w:rPr>
      </w:pPr>
      <w:r w:rsidRPr="002C75E0">
        <w:lastRenderedPageBreak/>
        <w:t>In other states in Australia, reversing queuing bays</w:t>
      </w:r>
      <w:r>
        <w:t xml:space="preserve"> are</w:t>
      </w:r>
      <w:r w:rsidRPr="002C75E0">
        <w:t xml:space="preserve"> more common</w:t>
      </w:r>
      <w:r>
        <w:t>ly used</w:t>
      </w:r>
      <w:r w:rsidRPr="002C75E0">
        <w:t xml:space="preserve"> than in Queensland</w:t>
      </w:r>
      <w:r>
        <w:t>. These are</w:t>
      </w:r>
      <w:r w:rsidRPr="002C75E0">
        <w:t xml:space="preserve"> CTU waiting bays at the head of the boat ramp that are aligned with each boat ramp lane to allow the user to reverse directly down the boat ramp once it is clear</w:t>
      </w:r>
      <w:r>
        <w:t>.</w:t>
      </w:r>
      <w:r w:rsidRPr="002C75E0">
        <w:t xml:space="preserve"> CTU waiting bays reduce the time of the first phase </w:t>
      </w:r>
      <w:r>
        <w:t>of boat launching</w:t>
      </w:r>
      <w:r w:rsidRPr="002C75E0">
        <w:t xml:space="preserve"> by allowing waiting CTU’s to be ready to reverse as soon as the lane becomes clear. The </w:t>
      </w:r>
      <w:r>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0D6156B4" w14:textId="77777777" w:rsidR="00A42ECF" w:rsidRDefault="00A42ECF" w:rsidP="00A42ECF">
      <w:pPr>
        <w:pStyle w:val="AnnexH2"/>
        <w:numPr>
          <w:ilvl w:val="1"/>
          <w:numId w:val="19"/>
        </w:numPr>
      </w:pPr>
      <w:r>
        <w:t>Accessibility from boat launching facilities</w:t>
      </w:r>
    </w:p>
    <w:p w14:paraId="6A47EEC3" w14:textId="77777777" w:rsidR="00A42ECF" w:rsidRDefault="00A42ECF" w:rsidP="00A42ECF">
      <w:r w:rsidRPr="002C75E0">
        <w:t>Recreational boat users will typically select the boat launching facility most appropriate or convenient to the activity they are seeking to undertake, the anticipated weather/wave conditions, and their destination. Each of facilit</w:t>
      </w:r>
      <w:r>
        <w:t>y</w:t>
      </w:r>
      <w:r w:rsidRPr="002C75E0">
        <w:t xml:space="preserve"> within an LGA will provide a varying degree of access to different destinations and for different activities. During the Study, consultation with stakeholders highlighted the following general types of destinations and activities:</w:t>
      </w:r>
      <w:r>
        <w:t xml:space="preserve"> </w:t>
      </w:r>
    </w:p>
    <w:p w14:paraId="649F9198" w14:textId="7FFFDAEE" w:rsidR="00A42ECF" w:rsidRDefault="2DBF51DE" w:rsidP="007C634D">
      <w:pPr>
        <w:pStyle w:val="Bullet1"/>
        <w:numPr>
          <w:ilvl w:val="0"/>
          <w:numId w:val="1"/>
        </w:numPr>
        <w:spacing w:after="120"/>
      </w:pPr>
      <w:r>
        <w:t>o</w:t>
      </w:r>
      <w:r w:rsidR="00A42ECF">
        <w:t xml:space="preserve">pen water/offshore: typically accessed for visiting offshore islands or remote beaches, snorkelling or diving locations, deep sea fishing and general recreation </w:t>
      </w:r>
    </w:p>
    <w:p w14:paraId="58A15D7E" w14:textId="40FDBF65" w:rsidR="00A42ECF" w:rsidRDefault="265996DC" w:rsidP="007C634D">
      <w:pPr>
        <w:pStyle w:val="Bullet1"/>
        <w:numPr>
          <w:ilvl w:val="0"/>
          <w:numId w:val="1"/>
        </w:numPr>
        <w:spacing w:after="120"/>
      </w:pPr>
      <w:r>
        <w:t>c</w:t>
      </w:r>
      <w:r w:rsidR="00A42ECF">
        <w:t xml:space="preserve">reeks and estuaries: typically accessed for fishing, crabbing, wildlife observation, </w:t>
      </w:r>
      <w:proofErr w:type="gramStart"/>
      <w:r w:rsidR="00A42ECF">
        <w:t>skiing</w:t>
      </w:r>
      <w:proofErr w:type="gramEnd"/>
      <w:r w:rsidR="00A42ECF">
        <w:t xml:space="preserve"> and general recreation</w:t>
      </w:r>
    </w:p>
    <w:p w14:paraId="418C8C7B" w14:textId="61A469A5" w:rsidR="00A42ECF" w:rsidRDefault="49E78012" w:rsidP="007C634D">
      <w:pPr>
        <w:pStyle w:val="Bullet1"/>
        <w:numPr>
          <w:ilvl w:val="0"/>
          <w:numId w:val="1"/>
        </w:numPr>
        <w:spacing w:after="120"/>
      </w:pPr>
      <w:r>
        <w:t>f</w:t>
      </w:r>
      <w:r w:rsidR="00A42ECF">
        <w:t xml:space="preserve">reshwater: typically accessed for skiing, fishing, wildlife observation and general recreation. </w:t>
      </w:r>
    </w:p>
    <w:p w14:paraId="47F61F21" w14:textId="77777777" w:rsidR="00A42ECF" w:rsidRDefault="00A42ECF" w:rsidP="00A42ECF">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481503AA" w14:textId="77777777" w:rsidR="00A42ECF" w:rsidRDefault="00A42ECF" w:rsidP="00A42ECF">
      <w:r>
        <w:t>Consequently, the following aspects are used to classify how well a facility provides open water access:</w:t>
      </w:r>
    </w:p>
    <w:p w14:paraId="693A5FF4" w14:textId="77777777" w:rsidR="00A42ECF" w:rsidRDefault="00A42ECF" w:rsidP="007C634D">
      <w:pPr>
        <w:pStyle w:val="Bullet1"/>
        <w:numPr>
          <w:ilvl w:val="0"/>
          <w:numId w:val="1"/>
        </w:numPr>
        <w:spacing w:after="120"/>
      </w:pPr>
      <w:r>
        <w:t>Open-water access: There are no restrictions between the facility and open water.</w:t>
      </w:r>
    </w:p>
    <w:p w14:paraId="7F80139D" w14:textId="77777777" w:rsidR="00A42ECF" w:rsidRDefault="00A42ECF" w:rsidP="007C634D">
      <w:pPr>
        <w:pStyle w:val="Bullet1"/>
        <w:numPr>
          <w:ilvl w:val="0"/>
          <w:numId w:val="1"/>
        </w:numPr>
        <w:spacing w:after="120"/>
      </w:pPr>
      <w:r>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6F7D7787" w14:textId="77777777" w:rsidR="00A42ECF" w:rsidRDefault="00A42ECF" w:rsidP="007C634D">
      <w:pPr>
        <w:pStyle w:val="Bullet1"/>
        <w:numPr>
          <w:ilvl w:val="0"/>
          <w:numId w:val="1"/>
        </w:numPr>
        <w:spacing w:after="120"/>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3B5F5BDF" w14:textId="77777777" w:rsidR="00A42ECF" w:rsidRDefault="00A42ECF" w:rsidP="007C634D">
      <w:pPr>
        <w:pStyle w:val="Bullet1"/>
        <w:numPr>
          <w:ilvl w:val="0"/>
          <w:numId w:val="1"/>
        </w:numPr>
        <w:spacing w:after="120"/>
      </w:pPr>
      <w:r>
        <w:t>Infrastructure-limited access: There are man-made obstacles between the facility and open water, such as above-ground pipeline crossings, low bridges or weirs that impede navigable access to open water.</w:t>
      </w:r>
    </w:p>
    <w:p w14:paraId="54544E28" w14:textId="77777777" w:rsidR="00A42ECF" w:rsidRDefault="00A42ECF" w:rsidP="007C634D">
      <w:pPr>
        <w:pStyle w:val="Bullet1"/>
        <w:numPr>
          <w:ilvl w:val="0"/>
          <w:numId w:val="1"/>
        </w:numPr>
        <w:spacing w:after="120"/>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41472DB2" w14:textId="77777777" w:rsidR="00A42ECF" w:rsidRDefault="00A42ECF" w:rsidP="007C634D">
      <w:pPr>
        <w:pStyle w:val="Bullet1"/>
        <w:numPr>
          <w:ilvl w:val="0"/>
          <w:numId w:val="1"/>
        </w:numPr>
        <w:spacing w:after="120"/>
      </w:pPr>
      <w:r>
        <w:t>Freshwater: There is no access to open water.</w:t>
      </w:r>
    </w:p>
    <w:p w14:paraId="7823F890" w14:textId="77777777" w:rsidR="007C634D" w:rsidRDefault="00A42ECF" w:rsidP="00A42ECF">
      <w:pPr>
        <w:pStyle w:val="Bullet1"/>
        <w:numPr>
          <w:ilvl w:val="0"/>
          <w:numId w:val="0"/>
        </w:numPr>
        <w:sectPr w:rsidR="007C634D" w:rsidSect="00A42ECF">
          <w:headerReference w:type="even" r:id="rId32"/>
          <w:headerReference w:type="default" r:id="rId33"/>
          <w:footerReference w:type="even" r:id="rId34"/>
          <w:footerReference w:type="default" r:id="rId35"/>
          <w:pgSz w:w="11906" w:h="16838" w:code="9"/>
          <w:pgMar w:top="1814" w:right="1134" w:bottom="794" w:left="1134" w:header="454" w:footer="454" w:gutter="0"/>
          <w:pgNumType w:start="1" w:chapStyle="6"/>
          <w:cols w:space="708"/>
          <w:docGrid w:linePitch="360"/>
        </w:sectPr>
      </w:pPr>
      <w:r>
        <w:rPr>
          <w:color w:val="4F5550"/>
          <w:lang w:val="en-AU"/>
        </w:rPr>
        <w:lastRenderedPageBreak/>
        <w:t>C</w:t>
      </w:r>
      <w:r w:rsidRPr="006D4DED">
        <w:rPr>
          <w:color w:val="4F5550"/>
          <w:lang w:val="en-AU"/>
        </w:rPr>
        <w:t>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D61E330" w14:textId="63C1BA31" w:rsidR="00975E40" w:rsidRDefault="00975E40" w:rsidP="00975E40">
      <w:pPr>
        <w:pStyle w:val="Heading6"/>
      </w:pPr>
      <w:bookmarkStart w:id="255" w:name="_Toc128474474"/>
      <w:bookmarkStart w:id="256" w:name="_Toc129677671"/>
      <w:bookmarkStart w:id="257" w:name="_Toc129683557"/>
      <w:bookmarkStart w:id="258" w:name="_Toc130472281"/>
      <w:bookmarkStart w:id="259" w:name="_Toc132805564"/>
      <w:r>
        <w:lastRenderedPageBreak/>
        <w:t>Demand Study</w:t>
      </w:r>
      <w:bookmarkEnd w:id="225"/>
      <w:bookmarkEnd w:id="226"/>
      <w:bookmarkEnd w:id="227"/>
      <w:bookmarkEnd w:id="228"/>
      <w:bookmarkEnd w:id="229"/>
      <w:bookmarkEnd w:id="230"/>
      <w:bookmarkEnd w:id="231"/>
      <w:bookmarkEnd w:id="232"/>
      <w:bookmarkEnd w:id="233"/>
      <w:bookmarkEnd w:id="234"/>
      <w:bookmarkEnd w:id="235"/>
      <w:bookmarkEnd w:id="236"/>
      <w:bookmarkEnd w:id="255"/>
      <w:bookmarkEnd w:id="256"/>
      <w:bookmarkEnd w:id="257"/>
      <w:bookmarkEnd w:id="258"/>
      <w:bookmarkEnd w:id="259"/>
    </w:p>
    <w:p w14:paraId="62FB7D54" w14:textId="77777777" w:rsidR="00975E40" w:rsidRDefault="00975E40" w:rsidP="00975E40">
      <w:pPr>
        <w:pStyle w:val="AnnexExtraLine"/>
      </w:pPr>
    </w:p>
    <w:p w14:paraId="03BB6B66" w14:textId="45291AC6" w:rsidR="00681295" w:rsidRDefault="00681295" w:rsidP="00681295">
      <w:pPr>
        <w:rPr>
          <w:rFonts w:eastAsiaTheme="majorEastAsia" w:cstheme="majorBidi"/>
          <w:b/>
          <w:color w:val="1ABDC9" w:themeColor="accent3"/>
          <w:sz w:val="12"/>
          <w:szCs w:val="32"/>
        </w:rPr>
      </w:pPr>
      <w:r>
        <w:rPr>
          <w:rFonts w:ascii="Calibri" w:hAnsi="Calibri" w:cs="Calibri"/>
          <w:sz w:val="22"/>
          <w:szCs w:val="22"/>
        </w:rPr>
        <w:t>"G:\Admin\A12068.g.mpb.TMRBoatingDemand\06_Reports\09_Demand Study\2022_2119 (016) Final Demand Report (March 2023).pdf"</w:t>
      </w:r>
    </w:p>
    <w:p w14:paraId="66DC3A5C" w14:textId="77777777" w:rsidR="00681295" w:rsidRDefault="00681295" w:rsidP="00681295">
      <w:pPr>
        <w:rPr>
          <w:rFonts w:eastAsiaTheme="majorEastAsia" w:cstheme="majorBidi"/>
          <w:b/>
          <w:color w:val="1ABDC9" w:themeColor="accent3"/>
          <w:sz w:val="12"/>
          <w:szCs w:val="32"/>
        </w:rPr>
      </w:pPr>
    </w:p>
    <w:p w14:paraId="762B180F" w14:textId="77777777" w:rsidR="00B94665" w:rsidRDefault="00B94665" w:rsidP="00681295">
      <w:pPr>
        <w:sectPr w:rsidR="00B94665" w:rsidSect="00A42ECF">
          <w:pgSz w:w="11906" w:h="16838" w:code="9"/>
          <w:pgMar w:top="1814" w:right="1134" w:bottom="794" w:left="1134" w:header="454" w:footer="454" w:gutter="0"/>
          <w:pgNumType w:start="1" w:chapStyle="6"/>
          <w:cols w:space="708"/>
          <w:docGrid w:linePitch="360"/>
        </w:sectPr>
      </w:pPr>
    </w:p>
    <w:p w14:paraId="7501978C" w14:textId="6BD62B45" w:rsidR="00B94665" w:rsidRDefault="00B94665" w:rsidP="00C308C2">
      <w:pPr>
        <w:pStyle w:val="Heading6"/>
      </w:pPr>
      <w:bookmarkStart w:id="260" w:name="_BrCrWholePara_44895_5147222222"/>
      <w:bookmarkStart w:id="261" w:name="_BrCrWholePara_44895_5148958333"/>
      <w:bookmarkStart w:id="262" w:name="_Toc120779124"/>
      <w:bookmarkStart w:id="263" w:name="_Toc120779231"/>
      <w:bookmarkStart w:id="264" w:name="_Toc120779303"/>
      <w:bookmarkStart w:id="265" w:name="_Toc120798517"/>
      <w:bookmarkStart w:id="266" w:name="_Toc120809635"/>
      <w:bookmarkStart w:id="267" w:name="_Toc120821624"/>
      <w:bookmarkStart w:id="268" w:name="_Toc121137818"/>
      <w:bookmarkStart w:id="269" w:name="_Toc121235215"/>
      <w:bookmarkStart w:id="270" w:name="_Toc124337163"/>
      <w:bookmarkStart w:id="271" w:name="_Toc126245855"/>
      <w:bookmarkStart w:id="272" w:name="_Toc126318571"/>
      <w:bookmarkStart w:id="273" w:name="_Toc128655998"/>
      <w:bookmarkStart w:id="274" w:name="_Toc128656102"/>
      <w:bookmarkStart w:id="275" w:name="_Toc128657010"/>
      <w:bookmarkStart w:id="276" w:name="_Toc128983969"/>
      <w:bookmarkStart w:id="277" w:name="_Toc128993828"/>
      <w:bookmarkStart w:id="278" w:name="_Toc129357262"/>
      <w:bookmarkStart w:id="279" w:name="_Toc129785329"/>
      <w:bookmarkStart w:id="280" w:name="_Toc129872086"/>
      <w:bookmarkStart w:id="281" w:name="_Toc132707716"/>
      <w:bookmarkStart w:id="282" w:name="_Toc132805565"/>
      <w:bookmarkStart w:id="283" w:name="_Hlk132726257"/>
      <w:r>
        <w:lastRenderedPageBreak/>
        <w:t>Boat launching facility capacity</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0088414" w14:textId="77777777" w:rsidR="00C308C2" w:rsidRDefault="00C308C2" w:rsidP="00C308C2">
      <w:pPr>
        <w:pStyle w:val="AnnexExtraLine"/>
      </w:pPr>
    </w:p>
    <w:p w14:paraId="33198FF1" w14:textId="77777777" w:rsidR="00B94665" w:rsidRPr="00826B56" w:rsidRDefault="00B94665" w:rsidP="00B94665">
      <w:pPr>
        <w:pStyle w:val="AnnexTableTitle"/>
        <w:numPr>
          <w:ilvl w:val="6"/>
          <w:numId w:val="19"/>
        </w:numPr>
      </w:pPr>
      <w:bookmarkStart w:id="284" w:name="_Toc120798940"/>
      <w:bookmarkStart w:id="285" w:name="_Toc120798540"/>
      <w:bookmarkStart w:id="286" w:name="_Toc120809658"/>
      <w:bookmarkStart w:id="287" w:name="_Toc120821647"/>
      <w:bookmarkStart w:id="288" w:name="_Toc121137841"/>
      <w:bookmarkStart w:id="289" w:name="_Toc121235238"/>
      <w:bookmarkStart w:id="290" w:name="_Toc121235376"/>
      <w:bookmarkStart w:id="291" w:name="_Toc126245868"/>
      <w:bookmarkStart w:id="292" w:name="_Toc126318583"/>
      <w:bookmarkStart w:id="293" w:name="_Toc128656010"/>
      <w:bookmarkStart w:id="294" w:name="_Toc128656114"/>
      <w:bookmarkStart w:id="295" w:name="_Toc128657022"/>
      <w:bookmarkStart w:id="296" w:name="_Toc128983981"/>
      <w:bookmarkStart w:id="297" w:name="_Toc128993840"/>
      <w:bookmarkStart w:id="298" w:name="_Toc129357274"/>
      <w:bookmarkStart w:id="299" w:name="_Toc129785341"/>
      <w:bookmarkStart w:id="300" w:name="_Toc129872098"/>
      <w:bookmarkStart w:id="301" w:name="_Toc132707728"/>
      <w:bookmarkStart w:id="302" w:name="_Toc132805567"/>
      <w:r w:rsidRPr="00826B56">
        <w:t>Capacity of existing boat launching facilities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tbl>
      <w:tblPr>
        <w:tblW w:w="1510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987"/>
        <w:gridCol w:w="2482"/>
        <w:gridCol w:w="733"/>
        <w:gridCol w:w="1238"/>
        <w:gridCol w:w="1609"/>
        <w:gridCol w:w="1609"/>
        <w:gridCol w:w="1114"/>
        <w:gridCol w:w="990"/>
        <w:gridCol w:w="990"/>
        <w:gridCol w:w="992"/>
        <w:gridCol w:w="990"/>
        <w:gridCol w:w="1361"/>
        <w:gridCol w:w="11"/>
      </w:tblGrid>
      <w:tr w:rsidR="00B94665" w:rsidRPr="00AC337A" w14:paraId="40C946ED" w14:textId="77777777" w:rsidTr="00B94665">
        <w:trPr>
          <w:gridAfter w:val="1"/>
          <w:wAfter w:w="11" w:type="dxa"/>
          <w:trHeight w:val="671"/>
          <w:tblHeader/>
        </w:trPr>
        <w:tc>
          <w:tcPr>
            <w:tcW w:w="987" w:type="dxa"/>
            <w:tcBorders>
              <w:top w:val="nil"/>
              <w:bottom w:val="single" w:sz="12" w:space="0" w:color="FFFFFF" w:themeColor="background1"/>
            </w:tcBorders>
            <w:shd w:val="clear" w:color="auto" w:fill="005581" w:themeFill="accent1"/>
          </w:tcPr>
          <w:p w14:paraId="76B3ED9C" w14:textId="1EC2CA95" w:rsidR="00B94665" w:rsidRPr="00AC337A" w:rsidRDefault="00B94665" w:rsidP="00AC05AE">
            <w:pPr>
              <w:pStyle w:val="TableHeading"/>
            </w:pPr>
            <w:r>
              <w:t>`</w:t>
            </w:r>
          </w:p>
        </w:tc>
        <w:tc>
          <w:tcPr>
            <w:tcW w:w="2482" w:type="dxa"/>
            <w:tcBorders>
              <w:top w:val="nil"/>
              <w:bottom w:val="single" w:sz="12" w:space="0" w:color="FFFFFF" w:themeColor="background1"/>
            </w:tcBorders>
            <w:shd w:val="clear" w:color="auto" w:fill="005581" w:themeFill="accent1"/>
          </w:tcPr>
          <w:p w14:paraId="6FAF6A70" w14:textId="77777777" w:rsidR="00B94665" w:rsidRPr="00AC337A" w:rsidRDefault="00B94665" w:rsidP="00AC05AE">
            <w:pPr>
              <w:pStyle w:val="TableHeading"/>
            </w:pPr>
            <w:r>
              <w:t>Facility name</w:t>
            </w:r>
          </w:p>
        </w:tc>
        <w:tc>
          <w:tcPr>
            <w:tcW w:w="733" w:type="dxa"/>
            <w:tcBorders>
              <w:top w:val="nil"/>
              <w:bottom w:val="single" w:sz="12" w:space="0" w:color="FFFFFF" w:themeColor="background1"/>
            </w:tcBorders>
            <w:shd w:val="clear" w:color="auto" w:fill="005581" w:themeFill="accent1"/>
          </w:tcPr>
          <w:p w14:paraId="379332C4" w14:textId="77777777" w:rsidR="00B94665" w:rsidRPr="00AC337A" w:rsidRDefault="00B94665" w:rsidP="00AC05AE">
            <w:pPr>
              <w:pStyle w:val="TableHeading"/>
            </w:pPr>
            <w:r>
              <w:t>No. lanes</w:t>
            </w:r>
          </w:p>
        </w:tc>
        <w:tc>
          <w:tcPr>
            <w:tcW w:w="1238" w:type="dxa"/>
            <w:tcBorders>
              <w:top w:val="nil"/>
              <w:bottom w:val="single" w:sz="12" w:space="0" w:color="FFFFFF" w:themeColor="background1"/>
            </w:tcBorders>
            <w:shd w:val="clear" w:color="auto" w:fill="005581" w:themeFill="accent1"/>
          </w:tcPr>
          <w:p w14:paraId="250F4838" w14:textId="77777777" w:rsidR="00B94665" w:rsidRDefault="00B94665" w:rsidP="00AC05AE">
            <w:pPr>
              <w:pStyle w:val="TableHeading"/>
            </w:pPr>
            <w:r>
              <w:t>Tidal access</w:t>
            </w:r>
          </w:p>
          <w:p w14:paraId="56525CF7" w14:textId="13808A35" w:rsidR="00B94665" w:rsidRPr="00AC337A" w:rsidRDefault="00B94665" w:rsidP="00AC05AE">
            <w:pPr>
              <w:pStyle w:val="TableHeading"/>
            </w:pPr>
            <w:r>
              <w:t>at ramp</w:t>
            </w:r>
          </w:p>
        </w:tc>
        <w:tc>
          <w:tcPr>
            <w:tcW w:w="1609" w:type="dxa"/>
            <w:tcBorders>
              <w:top w:val="nil"/>
              <w:bottom w:val="single" w:sz="12" w:space="0" w:color="FFFFFF" w:themeColor="background1"/>
            </w:tcBorders>
            <w:shd w:val="clear" w:color="auto" w:fill="005581" w:themeFill="accent1"/>
          </w:tcPr>
          <w:p w14:paraId="3809186F" w14:textId="3304303F" w:rsidR="00B94665" w:rsidRDefault="00B94665" w:rsidP="00B94665">
            <w:pPr>
              <w:pStyle w:val="TableHeading"/>
            </w:pPr>
            <w:r>
              <w:t>Tidal access to open water</w:t>
            </w:r>
          </w:p>
        </w:tc>
        <w:tc>
          <w:tcPr>
            <w:tcW w:w="1609" w:type="dxa"/>
            <w:tcBorders>
              <w:top w:val="nil"/>
              <w:bottom w:val="single" w:sz="12" w:space="0" w:color="FFFFFF" w:themeColor="background1"/>
            </w:tcBorders>
            <w:shd w:val="clear" w:color="auto" w:fill="005581" w:themeFill="accent1"/>
          </w:tcPr>
          <w:p w14:paraId="30C55AA8" w14:textId="032B87E5" w:rsidR="00B94665" w:rsidRPr="00AC337A" w:rsidRDefault="00B94665" w:rsidP="00AC05AE">
            <w:pPr>
              <w:pStyle w:val="TableHeading"/>
            </w:pPr>
            <w:r>
              <w:t>Queuing facility</w:t>
            </w:r>
          </w:p>
        </w:tc>
        <w:tc>
          <w:tcPr>
            <w:tcW w:w="1114" w:type="dxa"/>
            <w:tcBorders>
              <w:top w:val="nil"/>
              <w:bottom w:val="single" w:sz="12" w:space="0" w:color="FFFFFF" w:themeColor="background1"/>
            </w:tcBorders>
            <w:shd w:val="clear" w:color="auto" w:fill="005581" w:themeFill="accent1"/>
          </w:tcPr>
          <w:p w14:paraId="1E339A3A" w14:textId="77777777" w:rsidR="00B94665" w:rsidRDefault="00B94665" w:rsidP="00AC05AE">
            <w:pPr>
              <w:pStyle w:val="TableHeading"/>
            </w:pPr>
            <w:r>
              <w:t>Formal CTUs</w:t>
            </w:r>
          </w:p>
        </w:tc>
        <w:tc>
          <w:tcPr>
            <w:tcW w:w="990" w:type="dxa"/>
            <w:tcBorders>
              <w:top w:val="nil"/>
              <w:bottom w:val="single" w:sz="12" w:space="0" w:color="FFFFFF" w:themeColor="background1"/>
            </w:tcBorders>
            <w:shd w:val="clear" w:color="auto" w:fill="005581" w:themeFill="accent1"/>
          </w:tcPr>
          <w:p w14:paraId="3CB06994" w14:textId="77777777" w:rsidR="00B94665" w:rsidRDefault="00B94665" w:rsidP="00AC05AE">
            <w:pPr>
              <w:pStyle w:val="TableHeading"/>
            </w:pPr>
            <w:r>
              <w:t>Informal CTUs</w:t>
            </w:r>
          </w:p>
        </w:tc>
        <w:tc>
          <w:tcPr>
            <w:tcW w:w="990" w:type="dxa"/>
            <w:tcBorders>
              <w:top w:val="nil"/>
              <w:bottom w:val="single" w:sz="12" w:space="0" w:color="FFFFFF" w:themeColor="background1"/>
            </w:tcBorders>
            <w:shd w:val="clear" w:color="auto" w:fill="005581" w:themeFill="accent1"/>
          </w:tcPr>
          <w:p w14:paraId="56CF29AE" w14:textId="77777777" w:rsidR="00B94665" w:rsidRDefault="00B94665" w:rsidP="00AC05AE">
            <w:pPr>
              <w:pStyle w:val="TableHeading"/>
            </w:pPr>
            <w:r>
              <w:t>Waterside capacity</w:t>
            </w:r>
          </w:p>
        </w:tc>
        <w:tc>
          <w:tcPr>
            <w:tcW w:w="992" w:type="dxa"/>
            <w:tcBorders>
              <w:top w:val="nil"/>
              <w:bottom w:val="single" w:sz="12" w:space="0" w:color="FFFFFF" w:themeColor="background1"/>
            </w:tcBorders>
            <w:shd w:val="clear" w:color="auto" w:fill="005581" w:themeFill="accent1"/>
          </w:tcPr>
          <w:p w14:paraId="647EED06" w14:textId="77777777" w:rsidR="00B94665" w:rsidRDefault="00B94665" w:rsidP="00AC05AE">
            <w:pPr>
              <w:pStyle w:val="TableHeading"/>
            </w:pPr>
            <w:r>
              <w:t>Landside capacity</w:t>
            </w:r>
          </w:p>
        </w:tc>
        <w:tc>
          <w:tcPr>
            <w:tcW w:w="990" w:type="dxa"/>
            <w:tcBorders>
              <w:top w:val="nil"/>
              <w:bottom w:val="single" w:sz="12" w:space="0" w:color="FFFFFF" w:themeColor="background1"/>
            </w:tcBorders>
            <w:shd w:val="clear" w:color="auto" w:fill="005581" w:themeFill="accent1"/>
          </w:tcPr>
          <w:p w14:paraId="7457DFD6" w14:textId="77777777" w:rsidR="00B94665" w:rsidRDefault="00B94665" w:rsidP="00AC05AE">
            <w:pPr>
              <w:pStyle w:val="TableHeading"/>
            </w:pPr>
            <w:r>
              <w:t>Effective capacity</w:t>
            </w:r>
          </w:p>
        </w:tc>
        <w:tc>
          <w:tcPr>
            <w:tcW w:w="1361" w:type="dxa"/>
            <w:tcBorders>
              <w:top w:val="nil"/>
              <w:bottom w:val="single" w:sz="12" w:space="0" w:color="FFFFFF" w:themeColor="background1"/>
            </w:tcBorders>
            <w:shd w:val="clear" w:color="auto" w:fill="005581" w:themeFill="accent1"/>
          </w:tcPr>
          <w:p w14:paraId="6A32FAB8" w14:textId="77777777" w:rsidR="00B94665" w:rsidRDefault="00B94665" w:rsidP="00AC05AE">
            <w:pPr>
              <w:pStyle w:val="TableHeading"/>
            </w:pPr>
            <w:r>
              <w:t>Constraint</w:t>
            </w:r>
          </w:p>
        </w:tc>
      </w:tr>
      <w:tr w:rsidR="00B94665" w:rsidRPr="00AC337A" w14:paraId="58F0773F" w14:textId="77777777" w:rsidTr="00136B63">
        <w:trPr>
          <w:trHeight w:val="376"/>
        </w:trPr>
        <w:tc>
          <w:tcPr>
            <w:tcW w:w="15106" w:type="dxa"/>
            <w:gridSpan w:val="13"/>
            <w:tcBorders>
              <w:top w:val="single" w:sz="12" w:space="0" w:color="FFFFFF" w:themeColor="background1"/>
            </w:tcBorders>
            <w:shd w:val="clear" w:color="auto" w:fill="B7BDB7" w:themeFill="text1" w:themeFillTint="66"/>
          </w:tcPr>
          <w:p w14:paraId="04B2C306" w14:textId="40553D69" w:rsidR="00B94665" w:rsidRPr="006C69C1" w:rsidRDefault="00B94665" w:rsidP="00AC05AE">
            <w:pPr>
              <w:pStyle w:val="TableText"/>
              <w:rPr>
                <w:b/>
                <w:bCs/>
              </w:rPr>
            </w:pPr>
            <w:r>
              <w:rPr>
                <w:b/>
                <w:bCs/>
              </w:rPr>
              <w:t xml:space="preserve">Distance-limited Open Water Access </w:t>
            </w:r>
          </w:p>
        </w:tc>
      </w:tr>
      <w:tr w:rsidR="00B94665" w:rsidRPr="00AC337A" w14:paraId="433C6D6D" w14:textId="77777777" w:rsidTr="00B94665">
        <w:trPr>
          <w:gridAfter w:val="1"/>
          <w:wAfter w:w="11" w:type="dxa"/>
          <w:trHeight w:val="360"/>
        </w:trPr>
        <w:tc>
          <w:tcPr>
            <w:tcW w:w="987" w:type="dxa"/>
            <w:shd w:val="clear" w:color="auto" w:fill="DCE2DF"/>
          </w:tcPr>
          <w:p w14:paraId="1C1BA353" w14:textId="232F2611" w:rsidR="00B94665" w:rsidRPr="006C69C1" w:rsidRDefault="00B94665" w:rsidP="00B94665">
            <w:pPr>
              <w:pStyle w:val="TableText"/>
              <w:rPr>
                <w:b/>
                <w:bCs/>
              </w:rPr>
            </w:pPr>
            <w:r w:rsidRPr="001262D7">
              <w:t>WW01</w:t>
            </w:r>
          </w:p>
        </w:tc>
        <w:tc>
          <w:tcPr>
            <w:tcW w:w="2482" w:type="dxa"/>
            <w:shd w:val="clear" w:color="auto" w:fill="DCE2DF"/>
          </w:tcPr>
          <w:p w14:paraId="6B556F28" w14:textId="7D1985F5" w:rsidR="00B94665" w:rsidRPr="00AC337A" w:rsidRDefault="00B94665" w:rsidP="00B94665">
            <w:pPr>
              <w:pStyle w:val="TableText"/>
            </w:pPr>
            <w:proofErr w:type="spellStart"/>
            <w:r w:rsidRPr="001262D7">
              <w:t>Wujal</w:t>
            </w:r>
            <w:proofErr w:type="spellEnd"/>
            <w:r w:rsidRPr="001262D7">
              <w:t xml:space="preserve"> </w:t>
            </w:r>
            <w:proofErr w:type="spellStart"/>
            <w:r w:rsidRPr="001262D7">
              <w:t>Wujal</w:t>
            </w:r>
            <w:proofErr w:type="spellEnd"/>
            <w:r w:rsidRPr="001262D7">
              <w:t xml:space="preserve">, </w:t>
            </w:r>
            <w:proofErr w:type="spellStart"/>
            <w:r w:rsidRPr="001262D7">
              <w:t>Heorlein</w:t>
            </w:r>
            <w:proofErr w:type="spellEnd"/>
            <w:r w:rsidRPr="001262D7">
              <w:t xml:space="preserve"> Street</w:t>
            </w:r>
          </w:p>
        </w:tc>
        <w:tc>
          <w:tcPr>
            <w:tcW w:w="733" w:type="dxa"/>
            <w:shd w:val="clear" w:color="auto" w:fill="DCE2DF"/>
          </w:tcPr>
          <w:p w14:paraId="479640BA" w14:textId="25DC89C8" w:rsidR="00B94665" w:rsidRPr="00AC337A" w:rsidRDefault="00B94665" w:rsidP="00B94665">
            <w:pPr>
              <w:pStyle w:val="TableText"/>
            </w:pPr>
            <w:r w:rsidRPr="001262D7">
              <w:t>1</w:t>
            </w:r>
          </w:p>
        </w:tc>
        <w:tc>
          <w:tcPr>
            <w:tcW w:w="1238" w:type="dxa"/>
            <w:shd w:val="clear" w:color="auto" w:fill="DCE2DF"/>
          </w:tcPr>
          <w:p w14:paraId="6A3DE853" w14:textId="15A2A645" w:rsidR="00B94665" w:rsidRPr="00AC337A" w:rsidRDefault="00B94665" w:rsidP="00B94665">
            <w:pPr>
              <w:pStyle w:val="TableText"/>
            </w:pPr>
            <w:r w:rsidRPr="001262D7">
              <w:t>All-Tide</w:t>
            </w:r>
          </w:p>
        </w:tc>
        <w:tc>
          <w:tcPr>
            <w:tcW w:w="1609" w:type="dxa"/>
            <w:shd w:val="clear" w:color="auto" w:fill="DCE2DF"/>
          </w:tcPr>
          <w:p w14:paraId="1DDB50E9" w14:textId="1BD16B5A" w:rsidR="00B94665" w:rsidRPr="00473B07" w:rsidRDefault="00B94665" w:rsidP="00B94665">
            <w:pPr>
              <w:pStyle w:val="TableText"/>
            </w:pPr>
            <w:r w:rsidRPr="001262D7">
              <w:t>Near All-Tide</w:t>
            </w:r>
          </w:p>
        </w:tc>
        <w:tc>
          <w:tcPr>
            <w:tcW w:w="1609" w:type="dxa"/>
            <w:shd w:val="clear" w:color="auto" w:fill="DCE2DF"/>
          </w:tcPr>
          <w:p w14:paraId="6406A04D" w14:textId="21508392" w:rsidR="00B94665" w:rsidRPr="00AC337A" w:rsidRDefault="00B94665" w:rsidP="00B94665">
            <w:pPr>
              <w:pStyle w:val="TableText"/>
            </w:pPr>
            <w:r w:rsidRPr="001262D7">
              <w:t>None</w:t>
            </w:r>
          </w:p>
        </w:tc>
        <w:tc>
          <w:tcPr>
            <w:tcW w:w="1114" w:type="dxa"/>
            <w:shd w:val="clear" w:color="auto" w:fill="DCE2DF"/>
          </w:tcPr>
          <w:p w14:paraId="6D40963E" w14:textId="6F70AECB" w:rsidR="00B94665" w:rsidRPr="00AC337A" w:rsidRDefault="00B94665" w:rsidP="00B94665">
            <w:pPr>
              <w:pStyle w:val="TableText"/>
            </w:pPr>
            <w:r w:rsidRPr="001262D7">
              <w:t>0</w:t>
            </w:r>
          </w:p>
        </w:tc>
        <w:tc>
          <w:tcPr>
            <w:tcW w:w="990" w:type="dxa"/>
            <w:shd w:val="clear" w:color="auto" w:fill="DCE2DF"/>
          </w:tcPr>
          <w:p w14:paraId="61D0B46B" w14:textId="6CC504A9" w:rsidR="00B94665" w:rsidRPr="00AC337A" w:rsidRDefault="00B94665" w:rsidP="00B94665">
            <w:pPr>
              <w:pStyle w:val="TableText"/>
            </w:pPr>
            <w:r w:rsidRPr="001262D7">
              <w:t>15</w:t>
            </w:r>
          </w:p>
        </w:tc>
        <w:tc>
          <w:tcPr>
            <w:tcW w:w="990" w:type="dxa"/>
            <w:shd w:val="clear" w:color="auto" w:fill="DCE2DF"/>
          </w:tcPr>
          <w:p w14:paraId="1EA65C4B" w14:textId="7E1774FC" w:rsidR="00B94665" w:rsidRPr="00AC337A" w:rsidRDefault="00B94665" w:rsidP="00B94665">
            <w:pPr>
              <w:pStyle w:val="TableText"/>
            </w:pPr>
            <w:r w:rsidRPr="001262D7">
              <w:t>1</w:t>
            </w:r>
          </w:p>
        </w:tc>
        <w:tc>
          <w:tcPr>
            <w:tcW w:w="992" w:type="dxa"/>
            <w:shd w:val="clear" w:color="auto" w:fill="DCE2DF"/>
          </w:tcPr>
          <w:p w14:paraId="6F2F608A" w14:textId="620DA8E8" w:rsidR="00B94665" w:rsidRPr="00AC337A" w:rsidRDefault="00B94665" w:rsidP="00B94665">
            <w:pPr>
              <w:pStyle w:val="TableText"/>
            </w:pPr>
            <w:r w:rsidRPr="001262D7">
              <w:t>1</w:t>
            </w:r>
          </w:p>
        </w:tc>
        <w:tc>
          <w:tcPr>
            <w:tcW w:w="990" w:type="dxa"/>
            <w:shd w:val="clear" w:color="auto" w:fill="DCE2DF"/>
          </w:tcPr>
          <w:p w14:paraId="07979049" w14:textId="7A1C3C31" w:rsidR="00B94665" w:rsidRPr="00AC337A" w:rsidRDefault="00B94665" w:rsidP="00B94665">
            <w:pPr>
              <w:pStyle w:val="TableText"/>
            </w:pPr>
            <w:r w:rsidRPr="001262D7">
              <w:t>1</w:t>
            </w:r>
          </w:p>
        </w:tc>
        <w:tc>
          <w:tcPr>
            <w:tcW w:w="1361" w:type="dxa"/>
            <w:shd w:val="clear" w:color="auto" w:fill="DCE2DF"/>
          </w:tcPr>
          <w:p w14:paraId="5C8707A0" w14:textId="73D56213" w:rsidR="00B94665" w:rsidRPr="00AC337A" w:rsidRDefault="00B94665" w:rsidP="00B94665">
            <w:pPr>
              <w:pStyle w:val="TableText"/>
            </w:pPr>
            <w:r w:rsidRPr="001262D7">
              <w:t>Waterside</w:t>
            </w:r>
          </w:p>
        </w:tc>
      </w:tr>
      <w:tr w:rsidR="00B94665" w:rsidRPr="00AC337A" w14:paraId="2336E291" w14:textId="77777777" w:rsidTr="00B94665">
        <w:trPr>
          <w:gridAfter w:val="1"/>
          <w:wAfter w:w="11" w:type="dxa"/>
          <w:trHeight w:val="360"/>
        </w:trPr>
        <w:tc>
          <w:tcPr>
            <w:tcW w:w="987" w:type="dxa"/>
            <w:tcBorders>
              <w:bottom w:val="single" w:sz="12" w:space="0" w:color="FFFFFF" w:themeColor="background1"/>
            </w:tcBorders>
            <w:shd w:val="clear" w:color="auto" w:fill="DCE2DF"/>
          </w:tcPr>
          <w:p w14:paraId="3B59AFC0" w14:textId="624BD761" w:rsidR="00B94665" w:rsidRPr="00826B56" w:rsidRDefault="00B94665" w:rsidP="00B94665">
            <w:pPr>
              <w:pStyle w:val="TableText"/>
              <w:rPr>
                <w:b/>
                <w:bCs/>
              </w:rPr>
            </w:pPr>
            <w:r w:rsidRPr="001262D7">
              <w:t>Subtotal</w:t>
            </w:r>
          </w:p>
        </w:tc>
        <w:tc>
          <w:tcPr>
            <w:tcW w:w="2482" w:type="dxa"/>
            <w:tcBorders>
              <w:bottom w:val="single" w:sz="12" w:space="0" w:color="FFFFFF" w:themeColor="background1"/>
            </w:tcBorders>
            <w:shd w:val="clear" w:color="auto" w:fill="DCE2DF"/>
          </w:tcPr>
          <w:p w14:paraId="7AB82985" w14:textId="77777777" w:rsidR="00B94665" w:rsidRPr="00826B56" w:rsidRDefault="00B94665" w:rsidP="00B94665">
            <w:pPr>
              <w:pStyle w:val="TableText"/>
              <w:rPr>
                <w:b/>
                <w:bCs/>
              </w:rPr>
            </w:pPr>
          </w:p>
        </w:tc>
        <w:tc>
          <w:tcPr>
            <w:tcW w:w="733" w:type="dxa"/>
            <w:tcBorders>
              <w:bottom w:val="single" w:sz="12" w:space="0" w:color="FFFFFF" w:themeColor="background1"/>
            </w:tcBorders>
            <w:shd w:val="clear" w:color="auto" w:fill="DCE2DF"/>
          </w:tcPr>
          <w:p w14:paraId="061DCC2E" w14:textId="1E50F983" w:rsidR="00B94665" w:rsidRPr="00826B56" w:rsidRDefault="00B94665" w:rsidP="00B94665">
            <w:pPr>
              <w:pStyle w:val="TableText"/>
              <w:rPr>
                <w:b/>
                <w:bCs/>
              </w:rPr>
            </w:pPr>
            <w:r w:rsidRPr="001262D7">
              <w:t>1</w:t>
            </w:r>
          </w:p>
        </w:tc>
        <w:tc>
          <w:tcPr>
            <w:tcW w:w="1238" w:type="dxa"/>
            <w:tcBorders>
              <w:bottom w:val="single" w:sz="12" w:space="0" w:color="FFFFFF" w:themeColor="background1"/>
            </w:tcBorders>
            <w:shd w:val="clear" w:color="auto" w:fill="DCE2DF"/>
          </w:tcPr>
          <w:p w14:paraId="402EB3BD" w14:textId="77777777" w:rsidR="00B94665" w:rsidRPr="00826B56" w:rsidRDefault="00B94665" w:rsidP="00B94665">
            <w:pPr>
              <w:pStyle w:val="TableText"/>
              <w:rPr>
                <w:b/>
                <w:bCs/>
              </w:rPr>
            </w:pPr>
          </w:p>
        </w:tc>
        <w:tc>
          <w:tcPr>
            <w:tcW w:w="1609" w:type="dxa"/>
            <w:tcBorders>
              <w:bottom w:val="single" w:sz="12" w:space="0" w:color="FFFFFF" w:themeColor="background1"/>
            </w:tcBorders>
            <w:shd w:val="clear" w:color="auto" w:fill="DCE2DF"/>
          </w:tcPr>
          <w:p w14:paraId="1CA8782C" w14:textId="77777777" w:rsidR="00B94665" w:rsidRPr="00826B56" w:rsidRDefault="00B94665" w:rsidP="00B94665">
            <w:pPr>
              <w:pStyle w:val="TableText"/>
              <w:rPr>
                <w:b/>
                <w:bCs/>
              </w:rPr>
            </w:pPr>
          </w:p>
        </w:tc>
        <w:tc>
          <w:tcPr>
            <w:tcW w:w="1609" w:type="dxa"/>
            <w:tcBorders>
              <w:bottom w:val="single" w:sz="12" w:space="0" w:color="FFFFFF" w:themeColor="background1"/>
            </w:tcBorders>
            <w:shd w:val="clear" w:color="auto" w:fill="DCE2DF"/>
          </w:tcPr>
          <w:p w14:paraId="5AB227E2" w14:textId="01BBCCB2" w:rsidR="00B94665" w:rsidRPr="00826B56" w:rsidRDefault="00B94665" w:rsidP="00B94665">
            <w:pPr>
              <w:pStyle w:val="TableText"/>
              <w:rPr>
                <w:b/>
                <w:bCs/>
              </w:rPr>
            </w:pPr>
          </w:p>
        </w:tc>
        <w:tc>
          <w:tcPr>
            <w:tcW w:w="1114" w:type="dxa"/>
            <w:tcBorders>
              <w:bottom w:val="single" w:sz="12" w:space="0" w:color="FFFFFF" w:themeColor="background1"/>
            </w:tcBorders>
            <w:shd w:val="clear" w:color="auto" w:fill="DCE2DF"/>
          </w:tcPr>
          <w:p w14:paraId="7FB0FB37" w14:textId="1E9E224F" w:rsidR="00B94665" w:rsidRPr="00826B56" w:rsidRDefault="00B94665" w:rsidP="00B94665">
            <w:pPr>
              <w:pStyle w:val="TableText"/>
              <w:rPr>
                <w:b/>
                <w:bCs/>
              </w:rPr>
            </w:pPr>
            <w:r w:rsidRPr="001262D7">
              <w:t>0</w:t>
            </w:r>
          </w:p>
        </w:tc>
        <w:tc>
          <w:tcPr>
            <w:tcW w:w="990" w:type="dxa"/>
            <w:tcBorders>
              <w:bottom w:val="single" w:sz="12" w:space="0" w:color="FFFFFF" w:themeColor="background1"/>
            </w:tcBorders>
            <w:shd w:val="clear" w:color="auto" w:fill="DCE2DF"/>
          </w:tcPr>
          <w:p w14:paraId="43A25F52" w14:textId="3EE78214" w:rsidR="00B94665" w:rsidRPr="00826B56" w:rsidRDefault="00B94665" w:rsidP="00B94665">
            <w:pPr>
              <w:pStyle w:val="TableText"/>
              <w:rPr>
                <w:b/>
                <w:bCs/>
              </w:rPr>
            </w:pPr>
            <w:r w:rsidRPr="001262D7">
              <w:t>15</w:t>
            </w:r>
          </w:p>
        </w:tc>
        <w:tc>
          <w:tcPr>
            <w:tcW w:w="990" w:type="dxa"/>
            <w:tcBorders>
              <w:bottom w:val="single" w:sz="12" w:space="0" w:color="FFFFFF" w:themeColor="background1"/>
            </w:tcBorders>
            <w:shd w:val="clear" w:color="auto" w:fill="DCE2DF"/>
          </w:tcPr>
          <w:p w14:paraId="472FADD2" w14:textId="18F28B86" w:rsidR="00B94665" w:rsidRPr="00826B56" w:rsidRDefault="00B94665" w:rsidP="00B94665">
            <w:pPr>
              <w:pStyle w:val="TableText"/>
              <w:rPr>
                <w:b/>
                <w:bCs/>
              </w:rPr>
            </w:pPr>
            <w:r w:rsidRPr="001262D7">
              <w:t>1</w:t>
            </w:r>
          </w:p>
        </w:tc>
        <w:tc>
          <w:tcPr>
            <w:tcW w:w="992" w:type="dxa"/>
            <w:tcBorders>
              <w:bottom w:val="single" w:sz="12" w:space="0" w:color="FFFFFF" w:themeColor="background1"/>
            </w:tcBorders>
            <w:shd w:val="clear" w:color="auto" w:fill="DCE2DF"/>
          </w:tcPr>
          <w:p w14:paraId="0B2C33C0" w14:textId="31322A43" w:rsidR="00B94665" w:rsidRPr="00826B56" w:rsidRDefault="00B94665" w:rsidP="00B94665">
            <w:pPr>
              <w:pStyle w:val="TableText"/>
              <w:rPr>
                <w:b/>
                <w:bCs/>
              </w:rPr>
            </w:pPr>
            <w:r w:rsidRPr="001262D7">
              <w:t>1</w:t>
            </w:r>
          </w:p>
        </w:tc>
        <w:tc>
          <w:tcPr>
            <w:tcW w:w="990" w:type="dxa"/>
            <w:shd w:val="clear" w:color="auto" w:fill="DCE2DF"/>
          </w:tcPr>
          <w:p w14:paraId="39C9F3CA" w14:textId="5725E9F1" w:rsidR="00B94665" w:rsidRPr="00826B56" w:rsidRDefault="00B94665" w:rsidP="00B94665">
            <w:pPr>
              <w:pStyle w:val="TableText"/>
              <w:rPr>
                <w:b/>
                <w:bCs/>
              </w:rPr>
            </w:pPr>
            <w:r w:rsidRPr="001262D7">
              <w:t>1</w:t>
            </w:r>
          </w:p>
        </w:tc>
        <w:tc>
          <w:tcPr>
            <w:tcW w:w="1361" w:type="dxa"/>
            <w:shd w:val="clear" w:color="auto" w:fill="DCE2DF"/>
          </w:tcPr>
          <w:p w14:paraId="139A5837" w14:textId="77777777" w:rsidR="00B94665" w:rsidRPr="00AC337A" w:rsidRDefault="00B94665" w:rsidP="00B94665">
            <w:pPr>
              <w:pStyle w:val="TableText"/>
            </w:pPr>
          </w:p>
        </w:tc>
      </w:tr>
      <w:tr w:rsidR="00B94665" w:rsidRPr="00AC337A" w14:paraId="77699444" w14:textId="77777777" w:rsidTr="005101E1">
        <w:trPr>
          <w:trHeight w:val="376"/>
        </w:trPr>
        <w:tc>
          <w:tcPr>
            <w:tcW w:w="12744" w:type="dxa"/>
            <w:gridSpan w:val="10"/>
            <w:tcBorders>
              <w:top w:val="single" w:sz="12" w:space="0" w:color="FFFFFF" w:themeColor="background1"/>
              <w:bottom w:val="nil"/>
            </w:tcBorders>
            <w:shd w:val="clear" w:color="auto" w:fill="1ABDC9" w:themeFill="accent3"/>
          </w:tcPr>
          <w:p w14:paraId="0B9E8B14" w14:textId="0616E99C" w:rsidR="00B94665" w:rsidRPr="00AC337A" w:rsidRDefault="00B94665" w:rsidP="00AC05AE">
            <w:pPr>
              <w:pStyle w:val="TableText"/>
            </w:pPr>
            <w:r w:rsidRPr="2C9C06DD">
              <w:rPr>
                <w:b/>
                <w:bCs/>
              </w:rPr>
              <w:t>Total effective capacity</w:t>
            </w:r>
          </w:p>
        </w:tc>
        <w:tc>
          <w:tcPr>
            <w:tcW w:w="990" w:type="dxa"/>
            <w:tcBorders>
              <w:top w:val="single" w:sz="12" w:space="0" w:color="FFFFFF" w:themeColor="background1"/>
              <w:bottom w:val="nil"/>
            </w:tcBorders>
            <w:shd w:val="clear" w:color="auto" w:fill="1ABDC9" w:themeFill="accent3"/>
          </w:tcPr>
          <w:p w14:paraId="5C4A2CCB" w14:textId="1401A481" w:rsidR="00B94665" w:rsidRPr="00AC337A" w:rsidRDefault="00B94665" w:rsidP="00AC05AE">
            <w:pPr>
              <w:pStyle w:val="TableText"/>
            </w:pPr>
            <w:r>
              <w:t>1.0</w:t>
            </w:r>
          </w:p>
        </w:tc>
        <w:tc>
          <w:tcPr>
            <w:tcW w:w="1372" w:type="dxa"/>
            <w:gridSpan w:val="2"/>
            <w:tcBorders>
              <w:top w:val="single" w:sz="12" w:space="0" w:color="FFFFFF" w:themeColor="background1"/>
              <w:bottom w:val="nil"/>
            </w:tcBorders>
            <w:shd w:val="clear" w:color="auto" w:fill="1ABDC9" w:themeFill="accent3"/>
          </w:tcPr>
          <w:p w14:paraId="24A5603C" w14:textId="77777777" w:rsidR="00B94665" w:rsidRPr="00AC337A" w:rsidRDefault="00B94665" w:rsidP="00AC05AE">
            <w:pPr>
              <w:pStyle w:val="TableText"/>
            </w:pPr>
          </w:p>
        </w:tc>
      </w:tr>
    </w:tbl>
    <w:p w14:paraId="2869F6EE" w14:textId="77777777" w:rsidR="00B94665" w:rsidRDefault="00B94665" w:rsidP="00B94665">
      <w:pPr>
        <w:sectPr w:rsidR="00B94665" w:rsidSect="00C308C2">
          <w:headerReference w:type="even" r:id="rId36"/>
          <w:headerReference w:type="default" r:id="rId37"/>
          <w:footerReference w:type="even" r:id="rId38"/>
          <w:footerReference w:type="default" r:id="rId39"/>
          <w:pgSz w:w="16839" w:h="11907" w:orient="landscape" w:code="9"/>
          <w:pgMar w:top="1814" w:right="1134" w:bottom="794" w:left="1134" w:header="454" w:footer="454" w:gutter="0"/>
          <w:pgNumType w:start="1" w:chapStyle="6"/>
          <w:cols w:space="708"/>
          <w:docGrid w:linePitch="360"/>
        </w:sectPr>
      </w:pPr>
      <w:bookmarkStart w:id="303" w:name="_Ref116549881"/>
      <w:bookmarkStart w:id="304" w:name="_Toc119418167"/>
    </w:p>
    <w:bookmarkEnd w:id="283"/>
    <w:bookmarkEnd w:id="303"/>
    <w:bookmarkEnd w:id="304"/>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40" cstate="email">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7B07C4F6" w:rsidR="00A1643C" w:rsidRDefault="00863775" w:rsidP="00863775">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65A79D57"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C308C2">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C308C2">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C308C2">
              <w:instrText>enquiries@bmtglobal.com</w:instrText>
            </w:r>
            <w:r>
              <w:fldChar w:fldCharType="end"/>
            </w:r>
            <w:r>
              <w:instrText>"</w:instrText>
            </w:r>
            <w:r>
              <w:fldChar w:fldCharType="separate"/>
            </w:r>
            <w:r w:rsidR="00C308C2">
              <w:rPr>
                <w:noProof/>
              </w:rPr>
              <w:instrText>enquiries@bmtglobal.com</w:instrText>
            </w:r>
            <w:r>
              <w:fldChar w:fldCharType="end"/>
            </w:r>
            <w:r>
              <w:instrText>"</w:instrText>
            </w:r>
            <w:r>
              <w:fldChar w:fldCharType="separate"/>
            </w:r>
            <w:r w:rsidR="00947D90">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77C75711">
                  <wp:extent cx="215200" cy="216000"/>
                  <wp:effectExtent l="0" t="0" r="0" b="0"/>
                  <wp:docPr id="13" name="Picture 13"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pic:cNvPicPr/>
                        </pic:nvPicPr>
                        <pic:blipFill>
                          <a:blip r:embed="rId41" cstate="email">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2C3BAD84">
                  <wp:extent cx="216000" cy="151200"/>
                  <wp:effectExtent l="0" t="0" r="0" b="1270"/>
                  <wp:docPr id="7" name="Picture 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pic:cNvPicPr/>
                        </pic:nvPicPr>
                        <pic:blipFill>
                          <a:blip r:embed="rId42" cstate="email">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10A961EA">
                  <wp:extent cx="216000" cy="216000"/>
                  <wp:effectExtent l="0" t="0" r="0" b="0"/>
                  <wp:docPr id="8" name="Picture 8"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pic:cNvPicPr/>
                        </pic:nvPicPr>
                        <pic:blipFill>
                          <a:blip r:embed="rId43"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56FDE3C2">
                  <wp:extent cx="216000" cy="216000"/>
                  <wp:effectExtent l="0" t="0" r="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44"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52B0F2E7" w14:textId="77777777" w:rsidR="00863775" w:rsidRDefault="00863775" w:rsidP="00863775">
            <w:pPr>
              <w:pStyle w:val="BkPageAddress"/>
            </w:pPr>
            <w:r>
              <w:t>Level 5</w:t>
            </w:r>
          </w:p>
          <w:p w14:paraId="05CAE536" w14:textId="77777777" w:rsidR="00863775" w:rsidRDefault="00863775" w:rsidP="00863775">
            <w:pPr>
              <w:pStyle w:val="BkPageAddress"/>
            </w:pPr>
            <w:r>
              <w:t>348 Edward Street</w:t>
            </w:r>
          </w:p>
          <w:p w14:paraId="1DD78FAB" w14:textId="77777777" w:rsidR="00863775" w:rsidRDefault="00863775" w:rsidP="00863775">
            <w:pPr>
              <w:pStyle w:val="BkPageAddress"/>
            </w:pPr>
            <w:r>
              <w:t>Brisbane</w:t>
            </w:r>
          </w:p>
          <w:p w14:paraId="7E982EBC" w14:textId="77777777" w:rsidR="00863775" w:rsidRDefault="00863775" w:rsidP="00863775">
            <w:pPr>
              <w:pStyle w:val="BkPageAddress"/>
            </w:pPr>
            <w:r>
              <w:t>QLD 4000</w:t>
            </w:r>
          </w:p>
          <w:p w14:paraId="2D2029AE" w14:textId="77777777" w:rsidR="00863775" w:rsidRDefault="00863775" w:rsidP="00863775">
            <w:pPr>
              <w:pStyle w:val="BkPageAddress"/>
            </w:pPr>
            <w:r>
              <w:t>Australia</w:t>
            </w:r>
          </w:p>
          <w:p w14:paraId="184AFD3A" w14:textId="77777777" w:rsidR="00863775" w:rsidRDefault="00863775" w:rsidP="00863775">
            <w:pPr>
              <w:pStyle w:val="BkPageAddress"/>
            </w:pPr>
            <w:r>
              <w:t>+61 7 3831 6744</w:t>
            </w:r>
          </w:p>
          <w:p w14:paraId="0067A121" w14:textId="7EE0FCB1" w:rsidR="00233C44" w:rsidRDefault="00233C44" w:rsidP="00863775">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44ACB803" w14:textId="77777777" w:rsidR="00863775" w:rsidRDefault="00863775" w:rsidP="00863775">
            <w:pPr>
              <w:pStyle w:val="BkPageAddress"/>
            </w:pPr>
            <w:r>
              <w:t>Registered in Australia</w:t>
            </w:r>
          </w:p>
          <w:p w14:paraId="62269A3B" w14:textId="77777777" w:rsidR="00863775" w:rsidRDefault="00863775" w:rsidP="00863775">
            <w:pPr>
              <w:pStyle w:val="BkPageAddress"/>
            </w:pPr>
            <w:r>
              <w:t>Registered no. 010 830 421</w:t>
            </w:r>
          </w:p>
          <w:p w14:paraId="2DD26260" w14:textId="77777777" w:rsidR="00863775" w:rsidRDefault="00863775" w:rsidP="00863775">
            <w:pPr>
              <w:pStyle w:val="BkPageAddress"/>
            </w:pPr>
            <w:r>
              <w:t>Registered office</w:t>
            </w:r>
          </w:p>
          <w:p w14:paraId="6AA80BAA" w14:textId="77777777" w:rsidR="00863775" w:rsidRDefault="00863775" w:rsidP="00863775">
            <w:pPr>
              <w:pStyle w:val="BkPageAddress"/>
            </w:pPr>
            <w:r>
              <w:t>Level 5, 348 Edward Street,</w:t>
            </w:r>
          </w:p>
          <w:p w14:paraId="2AF8DD0A" w14:textId="77777777" w:rsidR="00863775" w:rsidRDefault="00863775" w:rsidP="00863775">
            <w:pPr>
              <w:pStyle w:val="BkPageAddress"/>
            </w:pPr>
            <w:r>
              <w:t>Brisbane QLD 4000 Australia</w:t>
            </w:r>
          </w:p>
          <w:p w14:paraId="5E02BD0C" w14:textId="314B25E0" w:rsidR="00233C44" w:rsidRDefault="00233C44" w:rsidP="00863775">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863775">
      <w:headerReference w:type="even" r:id="rId45"/>
      <w:headerReference w:type="default" r:id="rId46"/>
      <w:footerReference w:type="even" r:id="rId47"/>
      <w:footerReference w:type="default" r:id="rId48"/>
      <w:headerReference w:type="first" r:id="rId49"/>
      <w:footerReference w:type="first" r:id="rId50"/>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8AA0" w14:textId="77777777" w:rsidR="00947D90" w:rsidRDefault="00947D9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7BF48EAA"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w:instrText>
    </w:r>
    <w:r>
      <w:fldChar w:fldCharType="separate"/>
    </w:r>
    <w:r w:rsidR="00947D90">
      <w:rPr>
        <w:noProof/>
      </w:rPr>
      <w:instrText>© BMT 2023</w:instrText>
    </w:r>
    <w:r>
      <w:fldChar w:fldCharType="end"/>
    </w:r>
    <w:r>
      <w:instrText>"</w:instrText>
    </w:r>
    <w:r>
      <w:fldChar w:fldCharType="separate"/>
    </w:r>
    <w:r w:rsidR="00F3144B">
      <w:rPr>
        <w:noProof/>
      </w:rPr>
      <w:t>© BMT 2023</w:t>
    </w:r>
    <w:r>
      <w:fldChar w:fldCharType="end"/>
    </w:r>
  </w:p>
  <w:p w14:paraId="1EA0E4B6" w14:textId="7A788915" w:rsidR="00EA6B2B" w:rsidRDefault="00EA6B2B" w:rsidP="00236825">
    <w:pPr>
      <w:pStyle w:val="Footer"/>
    </w:pPr>
    <w:r>
      <w:fldChar w:fldCharType="begin"/>
    </w:r>
    <w:r>
      <w:instrText xml:space="preserve">  IF </w:instrText>
    </w:r>
    <w:fldSimple w:instr="  DOCPROPERTY BMT_FOOTER_TEXT  ">
      <w:r w:rsidR="00947D90">
        <w:instrText>A12068 | 075 | 01</w:instrText>
      </w:r>
    </w:fldSimple>
    <w:r>
      <w:instrText xml:space="preserve">  = "Error! Unknown document property name." "" "</w:instrText>
    </w:r>
    <w:fldSimple w:instr="  DOCPROPERTY BMT_FOOTER_TEXT  ">
      <w:r w:rsidR="00947D90">
        <w:instrText>A12068 | 075 | 01</w:instrText>
      </w:r>
    </w:fldSimple>
    <w:r>
      <w:instrText>"</w:instrText>
    </w:r>
    <w:r>
      <w:fldChar w:fldCharType="separate"/>
    </w:r>
    <w:r w:rsidR="00947D90">
      <w:rPr>
        <w:noProof/>
      </w:rPr>
      <w:t>A12068 | 075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fldSimple w:instr=" DOCVARIABLE HideAppendixPageNo  ">
      <w:r w:rsidR="00947D90">
        <w:instrText>False</w:instrText>
      </w:r>
    </w:fldSimple>
    <w:r w:rsidRPr="00CA7019">
      <w:instrText xml:space="preserve"> = "</w:instrText>
    </w:r>
    <w:r>
      <w:instrText>False</w:instrText>
    </w:r>
    <w:r w:rsidRPr="00CA7019">
      <w:instrText>"</w:instrText>
    </w:r>
    <w:r w:rsidRPr="00CA7019">
      <w:fldChar w:fldCharType="separate"/>
    </w:r>
    <w:r w:rsidR="00947D90">
      <w:rPr>
        <w:noProof/>
      </w:rPr>
      <w:instrText>1</w:instrText>
    </w:r>
    <w:r w:rsidRPr="00CA7019">
      <w:fldChar w:fldCharType="end"/>
    </w:r>
    <w:r>
      <w:instrText xml:space="preserve"> = 1 "</w:instrText>
    </w:r>
    <w:r>
      <w:fldChar w:fldCharType="begin"/>
    </w:r>
    <w:r>
      <w:instrText xml:space="preserve"> PAGE </w:instrText>
    </w:r>
    <w:r>
      <w:fldChar w:fldCharType="separate"/>
    </w:r>
    <w:r w:rsidR="00F3144B">
      <w:rPr>
        <w:noProof/>
      </w:rPr>
      <w:instrText>B-1</w:instrText>
    </w:r>
    <w:r>
      <w:fldChar w:fldCharType="end"/>
    </w:r>
    <w:r>
      <w:instrText>" " "</w:instrText>
    </w:r>
    <w:r w:rsidRPr="00CA7019">
      <w:fldChar w:fldCharType="separate"/>
    </w:r>
    <w:r w:rsidR="00F3144B">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w:instrText>
    </w:r>
    <w:r>
      <w:fldChar w:fldCharType="separate"/>
    </w:r>
    <w:r w:rsidR="00947D90">
      <w:rPr>
        <w:noProof/>
      </w:rPr>
      <w:instrText>21 April 2023</w:instrText>
    </w:r>
    <w:r>
      <w:fldChar w:fldCharType="end"/>
    </w:r>
    <w:r>
      <w:instrText>"</w:instrText>
    </w:r>
    <w:r>
      <w:fldChar w:fldCharType="separate"/>
    </w:r>
    <w:r w:rsidR="00F3144B">
      <w:rPr>
        <w:noProof/>
      </w:rPr>
      <w:t>21 April 2023</w:t>
    </w:r>
    <w:r>
      <w:fldChar w:fldCharType="end"/>
    </w:r>
  </w:p>
  <w:p w14:paraId="1D72DD08" w14:textId="6EB2DE35"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47D90">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ITAR CONTROLLED</w:instrText>
      </w:r>
    </w:fldSimple>
    <w:r w:rsidRPr="001A7D9D">
      <w:instrText xml:space="preserve"> = "" "" "</w:instrText>
    </w:r>
    <w:fldSimple w:instr="  DOCPROPERTY BMTProtectiveMarking_Footer  ">
      <w:r>
        <w:instrText>ITAR CONTROLLED</w:instrText>
      </w:r>
    </w:fldSimple>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19E6" w14:textId="77777777" w:rsidR="00C308C2" w:rsidRDefault="00C308C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CCF0" w14:textId="1812E088" w:rsidR="00C308C2" w:rsidRDefault="00C308C2"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w:instrText>
    </w:r>
    <w:r>
      <w:fldChar w:fldCharType="separate"/>
    </w:r>
    <w:r w:rsidR="00947D90">
      <w:rPr>
        <w:noProof/>
      </w:rPr>
      <w:instrText>© BMT 2023</w:instrText>
    </w:r>
    <w:r>
      <w:fldChar w:fldCharType="end"/>
    </w:r>
    <w:r>
      <w:instrText>"</w:instrText>
    </w:r>
    <w:r>
      <w:fldChar w:fldCharType="separate"/>
    </w:r>
    <w:r w:rsidR="00F3144B">
      <w:rPr>
        <w:noProof/>
      </w:rPr>
      <w:t>© BMT 2023</w:t>
    </w:r>
    <w:r>
      <w:fldChar w:fldCharType="end"/>
    </w:r>
  </w:p>
  <w:p w14:paraId="2393EC94" w14:textId="1DEA3B57" w:rsidR="00C308C2" w:rsidRDefault="00C308C2" w:rsidP="00236825">
    <w:pPr>
      <w:pStyle w:val="FooterA4Land"/>
    </w:pPr>
    <w:r>
      <w:fldChar w:fldCharType="begin"/>
    </w:r>
    <w:r>
      <w:instrText xml:space="preserve">  IF </w:instrText>
    </w:r>
    <w:fldSimple w:instr="  DOCPROPERTY BMT_FOOTER_TEXT  ">
      <w:r w:rsidR="00947D90">
        <w:instrText>A12068 | 075 | 01</w:instrText>
      </w:r>
    </w:fldSimple>
    <w:r>
      <w:instrText xml:space="preserve">  = "Error! Unknown document property name." "" "</w:instrText>
    </w:r>
    <w:fldSimple w:instr="  DOCPROPERTY BMT_FOOTER_TEXT  ">
      <w:r w:rsidR="00947D90">
        <w:instrText>A12068 | 075 | 01</w:instrText>
      </w:r>
    </w:fldSimple>
    <w:r>
      <w:instrText>"</w:instrText>
    </w:r>
    <w:r>
      <w:fldChar w:fldCharType="separate"/>
    </w:r>
    <w:r w:rsidR="00947D90">
      <w:rPr>
        <w:noProof/>
      </w:rPr>
      <w:t>A12068 | 075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fldSimple w:instr=" DOCVARIABLE HideAppendixPageNo  ">
      <w:r w:rsidR="00947D90">
        <w:instrText>False</w:instrText>
      </w:r>
    </w:fldSimple>
    <w:r w:rsidRPr="00CA7019">
      <w:instrText xml:space="preserve"> = "</w:instrText>
    </w:r>
    <w:r>
      <w:instrText>False</w:instrText>
    </w:r>
    <w:r w:rsidRPr="00CA7019">
      <w:instrText>"</w:instrText>
    </w:r>
    <w:r w:rsidRPr="00CA7019">
      <w:fldChar w:fldCharType="separate"/>
    </w:r>
    <w:r w:rsidR="00947D90">
      <w:rPr>
        <w:noProof/>
      </w:rPr>
      <w:instrText>1</w:instrText>
    </w:r>
    <w:r w:rsidRPr="00CA7019">
      <w:fldChar w:fldCharType="end"/>
    </w:r>
    <w:r>
      <w:instrText xml:space="preserve"> = 1 "</w:instrText>
    </w:r>
    <w:r>
      <w:fldChar w:fldCharType="begin"/>
    </w:r>
    <w:r>
      <w:instrText xml:space="preserve"> PAGE </w:instrText>
    </w:r>
    <w:r>
      <w:fldChar w:fldCharType="separate"/>
    </w:r>
    <w:r w:rsidR="00F3144B">
      <w:rPr>
        <w:noProof/>
      </w:rPr>
      <w:instrText>C-1</w:instrText>
    </w:r>
    <w:r>
      <w:fldChar w:fldCharType="end"/>
    </w:r>
    <w:r>
      <w:instrText>" " "</w:instrText>
    </w:r>
    <w:r w:rsidRPr="00CA7019">
      <w:fldChar w:fldCharType="separate"/>
    </w:r>
    <w:r w:rsidR="00F3144B">
      <w:rPr>
        <w:noProof/>
      </w:rPr>
      <w:t>C-1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w:instrText>
    </w:r>
    <w:r>
      <w:fldChar w:fldCharType="separate"/>
    </w:r>
    <w:r w:rsidR="00947D90">
      <w:rPr>
        <w:noProof/>
      </w:rPr>
      <w:instrText>21 April 2023</w:instrText>
    </w:r>
    <w:r>
      <w:fldChar w:fldCharType="end"/>
    </w:r>
    <w:r>
      <w:instrText>"</w:instrText>
    </w:r>
    <w:r>
      <w:fldChar w:fldCharType="separate"/>
    </w:r>
    <w:r w:rsidR="00F3144B">
      <w:rPr>
        <w:noProof/>
      </w:rPr>
      <w:t>21 April 2023</w:t>
    </w:r>
    <w:r>
      <w:fldChar w:fldCharType="end"/>
    </w:r>
  </w:p>
  <w:p w14:paraId="7CE7B7FD" w14:textId="21F10509" w:rsidR="00C308C2" w:rsidRPr="005C3800" w:rsidRDefault="00C308C2"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47D90">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ITAR CONTROLLED</w:instrText>
      </w:r>
    </w:fldSimple>
    <w:r w:rsidRPr="001A7D9D">
      <w:instrText xml:space="preserve"> = "" "" "</w:instrText>
    </w:r>
    <w:fldSimple w:instr="  DOCPROPERTY BMTProtectiveMarking_Footer  ">
      <w:r>
        <w:instrText>ITAR CONTROLLED</w:instrText>
      </w:r>
    </w:fldSimple>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203CD434"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47D90">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NATO RESTRICTED</w:instrText>
      </w:r>
    </w:fldSimple>
    <w:r w:rsidRPr="001A7D9D">
      <w:instrText xml:space="preserve"> = "" "" "</w:instrText>
    </w:r>
    <w:fldSimple w:instr="  DOCPROPERTY BMTProtectiveMarking_Footer  ">
      <w:r>
        <w:instrText>NATO RESTRICTED</w:instrText>
      </w:r>
    </w:fldSimple>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07527F4D"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47D90">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59A0" w14:textId="77777777" w:rsidR="00947D90" w:rsidRDefault="00947D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2F67" w14:textId="77777777" w:rsidR="00947D90"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947D90">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315DAAD9" w14:textId="77777777" w:rsidR="00947D90" w:rsidRDefault="00947D90"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1BCA1A21" w14:textId="77777777" w:rsidR="00947D90" w:rsidRDefault="00947D90"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7C75BB6F" w:rsidR="00750C33" w:rsidRDefault="00947D90"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5C4F72A9"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w:instrText>
    </w:r>
    <w:r>
      <w:fldChar w:fldCharType="separate"/>
    </w:r>
    <w:r w:rsidR="00947D90">
      <w:rPr>
        <w:noProof/>
      </w:rPr>
      <w:instrText>© BMT 2023</w:instrText>
    </w:r>
    <w:r>
      <w:fldChar w:fldCharType="end"/>
    </w:r>
    <w:r>
      <w:instrText>"</w:instrText>
    </w:r>
    <w:r>
      <w:fldChar w:fldCharType="separate"/>
    </w:r>
    <w:r w:rsidR="00F3144B">
      <w:rPr>
        <w:noProof/>
      </w:rPr>
      <w:t>© BMT 2023</w:t>
    </w:r>
    <w:r>
      <w:fldChar w:fldCharType="end"/>
    </w:r>
  </w:p>
  <w:p w14:paraId="2AF9B87D" w14:textId="4E36CE72" w:rsidR="00750C33" w:rsidRDefault="00750C33" w:rsidP="0032448E">
    <w:pPr>
      <w:pStyle w:val="Footer"/>
    </w:pPr>
    <w:r>
      <w:fldChar w:fldCharType="begin"/>
    </w:r>
    <w:r>
      <w:instrText xml:space="preserve">  IF </w:instrText>
    </w:r>
    <w:fldSimple w:instr="  DOCPROPERTY BMT_FOOTER_TEXT  ">
      <w:r w:rsidR="00947D90">
        <w:instrText>A12068 | 075 | 01</w:instrText>
      </w:r>
    </w:fldSimple>
    <w:r>
      <w:instrText xml:space="preserve">  = "Error! Unknown document property name." "" "</w:instrText>
    </w:r>
    <w:fldSimple w:instr="  DOCPROPERTY BMT_FOOTER_TEXT  ">
      <w:r w:rsidR="00947D90">
        <w:instrText>A12068 | 075 | 01</w:instrText>
      </w:r>
    </w:fldSimple>
    <w:r>
      <w:instrText>"</w:instrText>
    </w:r>
    <w:r>
      <w:fldChar w:fldCharType="separate"/>
    </w:r>
    <w:r w:rsidR="00947D90">
      <w:rPr>
        <w:noProof/>
      </w:rPr>
      <w:t>A12068 | 075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w:instrText>
    </w:r>
    <w:r>
      <w:fldChar w:fldCharType="separate"/>
    </w:r>
    <w:r w:rsidR="00947D90">
      <w:rPr>
        <w:noProof/>
      </w:rPr>
      <w:instrText>21 April 2023</w:instrText>
    </w:r>
    <w:r>
      <w:fldChar w:fldCharType="end"/>
    </w:r>
    <w:r>
      <w:instrText>"</w:instrText>
    </w:r>
    <w:r>
      <w:fldChar w:fldCharType="separate"/>
    </w:r>
    <w:r w:rsidR="00F3144B">
      <w:rPr>
        <w:noProof/>
      </w:rPr>
      <w:t>21 April 2023</w:t>
    </w:r>
    <w:r>
      <w:fldChar w:fldCharType="end"/>
    </w:r>
  </w:p>
  <w:p w14:paraId="492757E5" w14:textId="5DB82FBF"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47D90">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42BBEE2C"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w:instrText>
    </w:r>
    <w:r>
      <w:fldChar w:fldCharType="separate"/>
    </w:r>
    <w:r w:rsidR="00947D90">
      <w:rPr>
        <w:noProof/>
      </w:rPr>
      <w:instrText>© BMT 2023</w:instrText>
    </w:r>
    <w:r>
      <w:fldChar w:fldCharType="end"/>
    </w:r>
    <w:r>
      <w:instrText>"</w:instrText>
    </w:r>
    <w:r>
      <w:fldChar w:fldCharType="separate"/>
    </w:r>
    <w:r w:rsidR="00F3144B">
      <w:rPr>
        <w:noProof/>
      </w:rPr>
      <w:t>© BMT 2023</w:t>
    </w:r>
    <w:r>
      <w:fldChar w:fldCharType="end"/>
    </w:r>
  </w:p>
  <w:p w14:paraId="2F188BF4" w14:textId="4994C4E5" w:rsidR="00750C33" w:rsidRDefault="00750C33" w:rsidP="00D71A42">
    <w:pPr>
      <w:pStyle w:val="Footer"/>
    </w:pPr>
    <w:r>
      <w:fldChar w:fldCharType="begin"/>
    </w:r>
    <w:r>
      <w:instrText xml:space="preserve">  IF </w:instrText>
    </w:r>
    <w:fldSimple w:instr="  DOCPROPERTY BMT_FOOTER_TEXT  ">
      <w:r w:rsidR="00947D90">
        <w:instrText>A12068 | 075 | 01</w:instrText>
      </w:r>
    </w:fldSimple>
    <w:r>
      <w:instrText xml:space="preserve">  = "Error! Unknown document property name." "" "</w:instrText>
    </w:r>
    <w:fldSimple w:instr="  DOCPROPERTY BMT_FOOTER_TEXT  ">
      <w:r w:rsidR="00947D90">
        <w:instrText>A12068 | 075 | 01</w:instrText>
      </w:r>
    </w:fldSimple>
    <w:r>
      <w:instrText>"</w:instrText>
    </w:r>
    <w:r>
      <w:fldChar w:fldCharType="separate"/>
    </w:r>
    <w:r w:rsidR="00947D90">
      <w:rPr>
        <w:noProof/>
      </w:rPr>
      <w:t>A12068 | 075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w:instrText>
    </w:r>
    <w:r>
      <w:fldChar w:fldCharType="separate"/>
    </w:r>
    <w:r w:rsidR="00947D90">
      <w:rPr>
        <w:noProof/>
      </w:rPr>
      <w:instrText>21 April 2023</w:instrText>
    </w:r>
    <w:r>
      <w:fldChar w:fldCharType="end"/>
    </w:r>
    <w:r>
      <w:instrText>"</w:instrText>
    </w:r>
    <w:r>
      <w:fldChar w:fldCharType="separate"/>
    </w:r>
    <w:r w:rsidR="00F3144B">
      <w:rPr>
        <w:noProof/>
      </w:rPr>
      <w:t>21 April 2023</w:t>
    </w:r>
    <w:r>
      <w:fldChar w:fldCharType="end"/>
    </w:r>
  </w:p>
  <w:p w14:paraId="5BBDE98E" w14:textId="5C8C3C20"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47D90">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475B49CA"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w:instrText>
    </w:r>
    <w:r>
      <w:fldChar w:fldCharType="separate"/>
    </w:r>
    <w:r w:rsidR="00947D90">
      <w:rPr>
        <w:noProof/>
      </w:rPr>
      <w:instrText>© BMT 2023</w:instrText>
    </w:r>
    <w:r>
      <w:fldChar w:fldCharType="end"/>
    </w:r>
    <w:r>
      <w:instrText>"</w:instrText>
    </w:r>
    <w:r>
      <w:fldChar w:fldCharType="separate"/>
    </w:r>
    <w:r w:rsidR="00F3144B">
      <w:rPr>
        <w:noProof/>
      </w:rPr>
      <w:t>© BMT 2023</w:t>
    </w:r>
    <w:r>
      <w:fldChar w:fldCharType="end"/>
    </w:r>
  </w:p>
  <w:p w14:paraId="719422BB" w14:textId="3F0AB313" w:rsidR="00867122" w:rsidRDefault="00867122" w:rsidP="00791BEB">
    <w:pPr>
      <w:pStyle w:val="Footer"/>
    </w:pPr>
    <w:r>
      <w:fldChar w:fldCharType="begin"/>
    </w:r>
    <w:r>
      <w:instrText xml:space="preserve">  IF </w:instrText>
    </w:r>
    <w:fldSimple w:instr="  DOCPROPERTY BMT_FOOTER_TEXT  ">
      <w:r w:rsidR="00947D90">
        <w:instrText>A12068 | 075 | 01</w:instrText>
      </w:r>
    </w:fldSimple>
    <w:r>
      <w:instrText xml:space="preserve">  = "Error! Unknown document property name." "" "</w:instrText>
    </w:r>
    <w:fldSimple w:instr="  DOCPROPERTY BMT_FOOTER_TEXT  ">
      <w:r w:rsidR="00947D90">
        <w:instrText>A12068 | 075 | 01</w:instrText>
      </w:r>
    </w:fldSimple>
    <w:r>
      <w:instrText>"</w:instrText>
    </w:r>
    <w:r>
      <w:fldChar w:fldCharType="separate"/>
    </w:r>
    <w:r w:rsidR="00947D90">
      <w:rPr>
        <w:noProof/>
      </w:rPr>
      <w:t>A12068 | 075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w:instrText>
    </w:r>
    <w:r>
      <w:fldChar w:fldCharType="separate"/>
    </w:r>
    <w:r w:rsidR="00947D90">
      <w:rPr>
        <w:noProof/>
      </w:rPr>
      <w:instrText>21 April 2023</w:instrText>
    </w:r>
    <w:r>
      <w:fldChar w:fldCharType="end"/>
    </w:r>
    <w:r>
      <w:instrText>"</w:instrText>
    </w:r>
    <w:r>
      <w:fldChar w:fldCharType="separate"/>
    </w:r>
    <w:r w:rsidR="00F3144B">
      <w:rPr>
        <w:noProof/>
      </w:rPr>
      <w:t>21 April 2023</w:t>
    </w:r>
    <w:r>
      <w:fldChar w:fldCharType="end"/>
    </w:r>
  </w:p>
  <w:p w14:paraId="5B0564A1" w14:textId="0791F5E5"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47D90">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7129" w14:textId="22A98256" w:rsidR="00425182" w:rsidRDefault="00425182"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w:instrText>
    </w:r>
    <w:r>
      <w:fldChar w:fldCharType="separate"/>
    </w:r>
    <w:r w:rsidR="00947D90">
      <w:rPr>
        <w:noProof/>
      </w:rPr>
      <w:instrText>© BMT 2023</w:instrText>
    </w:r>
    <w:r>
      <w:fldChar w:fldCharType="end"/>
    </w:r>
    <w:r>
      <w:instrText>"</w:instrText>
    </w:r>
    <w:r>
      <w:fldChar w:fldCharType="separate"/>
    </w:r>
    <w:r w:rsidR="00F3144B">
      <w:rPr>
        <w:noProof/>
      </w:rPr>
      <w:t>© BMT 2023</w:t>
    </w:r>
    <w:r>
      <w:fldChar w:fldCharType="end"/>
    </w:r>
  </w:p>
  <w:p w14:paraId="28B9F794" w14:textId="559E8AAF" w:rsidR="00425182" w:rsidRDefault="00425182" w:rsidP="00236825">
    <w:pPr>
      <w:pStyle w:val="Footer"/>
    </w:pPr>
    <w:r>
      <w:fldChar w:fldCharType="begin"/>
    </w:r>
    <w:r>
      <w:instrText xml:space="preserve">  IF </w:instrText>
    </w:r>
    <w:fldSimple w:instr="  DOCPROPERTY BMT_FOOTER_TEXT  ">
      <w:r w:rsidR="00947D90">
        <w:instrText>A12068 | 075 | 01</w:instrText>
      </w:r>
    </w:fldSimple>
    <w:r>
      <w:instrText xml:space="preserve">  = "Error! Unknown document property name." "" "</w:instrText>
    </w:r>
    <w:fldSimple w:instr="  DOCPROPERTY BMT_FOOTER_TEXT  ">
      <w:r w:rsidR="00947D90">
        <w:instrText>A12068 | 075 | 01</w:instrText>
      </w:r>
    </w:fldSimple>
    <w:r>
      <w:instrText>"</w:instrText>
    </w:r>
    <w:r>
      <w:fldChar w:fldCharType="separate"/>
    </w:r>
    <w:r w:rsidR="00947D90">
      <w:rPr>
        <w:noProof/>
      </w:rPr>
      <w:t>A12068 | 075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fldSimple w:instr=" DOCVARIABLE HideAppendixPageNo  ">
      <w:r w:rsidR="00947D90">
        <w:instrText>False</w:instrText>
      </w:r>
    </w:fldSimple>
    <w:r w:rsidRPr="00CA7019">
      <w:instrText xml:space="preserve"> = "</w:instrText>
    </w:r>
    <w:r>
      <w:instrText>False</w:instrText>
    </w:r>
    <w:r w:rsidRPr="00CA7019">
      <w:instrText>"</w:instrText>
    </w:r>
    <w:r w:rsidRPr="00CA7019">
      <w:fldChar w:fldCharType="separate"/>
    </w:r>
    <w:r w:rsidR="00947D90">
      <w:rPr>
        <w:noProof/>
      </w:rPr>
      <w:instrText>1</w:instrText>
    </w:r>
    <w:r w:rsidRPr="00CA7019">
      <w:fldChar w:fldCharType="end"/>
    </w:r>
    <w:r>
      <w:instrText xml:space="preserve"> = 1 "</w:instrText>
    </w:r>
    <w:r>
      <w:fldChar w:fldCharType="begin"/>
    </w:r>
    <w:r>
      <w:instrText xml:space="preserve"> PAGE </w:instrText>
    </w:r>
    <w:r>
      <w:fldChar w:fldCharType="separate"/>
    </w:r>
    <w:r w:rsidR="00F3144B">
      <w:rPr>
        <w:noProof/>
      </w:rPr>
      <w:instrText>14</w:instrText>
    </w:r>
    <w:r>
      <w:fldChar w:fldCharType="end"/>
    </w:r>
    <w:r>
      <w:instrText>" " "</w:instrText>
    </w:r>
    <w:r w:rsidRPr="00CA7019">
      <w:fldChar w:fldCharType="separate"/>
    </w:r>
    <w:r w:rsidR="00F3144B">
      <w:rPr>
        <w:noProof/>
      </w:rPr>
      <w:t>14</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47D90">
      <w:instrText>21 April 2023</w:instrText>
    </w:r>
    <w:r>
      <w:fldChar w:fldCharType="end"/>
    </w:r>
    <w:r>
      <w:instrText>"</w:instrText>
    </w:r>
    <w:r>
      <w:fldChar w:fldCharType="separate"/>
    </w:r>
    <w:r w:rsidR="00947D90">
      <w:rPr>
        <w:noProof/>
      </w:rPr>
      <w:instrText>21 April 2023</w:instrText>
    </w:r>
    <w:r>
      <w:fldChar w:fldCharType="end"/>
    </w:r>
    <w:r>
      <w:instrText>"</w:instrText>
    </w:r>
    <w:r>
      <w:fldChar w:fldCharType="separate"/>
    </w:r>
    <w:r w:rsidR="00F3144B">
      <w:rPr>
        <w:noProof/>
      </w:rPr>
      <w:t>21 April 2023</w:t>
    </w:r>
    <w:r>
      <w:fldChar w:fldCharType="end"/>
    </w:r>
  </w:p>
  <w:p w14:paraId="015BBFC3" w14:textId="470A0E3A" w:rsidR="00425182" w:rsidRPr="002D706A" w:rsidRDefault="00425182"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47D90">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ITAR CONTROLLED</w:instrText>
      </w:r>
    </w:fldSimple>
    <w:r w:rsidRPr="001A7D9D">
      <w:instrText xml:space="preserve"> = "" "" "</w:instrText>
    </w:r>
    <w:fldSimple w:instr="  DOCPROPERTY BMTProtectiveMarking_Footer  ">
      <w:r>
        <w:instrText>ITAR CONTROLLED</w:instrText>
      </w:r>
    </w:fldSimple>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2078FA03"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47D90">
      <w:instrText>© BMT 2023</w:instrText>
    </w:r>
    <w:r>
      <w:fldChar w:fldCharType="end"/>
    </w:r>
    <w:r>
      <w:instrText>"</w:instrText>
    </w:r>
    <w:r>
      <w:fldChar w:fldCharType="separate"/>
    </w:r>
    <w:r w:rsidR="00947D90">
      <w:rPr>
        <w:noProof/>
      </w:rPr>
      <w:instrText>© BMT 2023</w:instrText>
    </w:r>
    <w:r>
      <w:fldChar w:fldCharType="end"/>
    </w:r>
    <w:r>
      <w:instrText>"</w:instrText>
    </w:r>
    <w:r>
      <w:fldChar w:fldCharType="separate"/>
    </w:r>
    <w:r w:rsidR="00947D90">
      <w:rPr>
        <w:noProof/>
      </w:rPr>
      <w:t>© BMT 2023</w:t>
    </w:r>
    <w:r>
      <w:fldChar w:fldCharType="end"/>
    </w:r>
  </w:p>
  <w:p w14:paraId="00292D10" w14:textId="79FE3ED0" w:rsidR="00BB1890" w:rsidRDefault="00BB1890" w:rsidP="00713ABB">
    <w:pPr>
      <w:pStyle w:val="Footer"/>
    </w:pPr>
    <w:r>
      <w:fldChar w:fldCharType="begin"/>
    </w:r>
    <w:r>
      <w:instrText xml:space="preserve">  IF </w:instrText>
    </w:r>
    <w:fldSimple w:instr="  DOCPROPERTY BMT_FOOTER_TEXT  ">
      <w:r w:rsidR="00947D90">
        <w:instrText>A12068 | 075 | 01</w:instrText>
      </w:r>
    </w:fldSimple>
    <w:r>
      <w:instrText xml:space="preserve">  = "Error! Unknown document property name." "" "</w:instrText>
    </w:r>
    <w:fldSimple w:instr="  DOCPROPERTY BMT_FOOTER_TEXT  ">
      <w:r w:rsidR="00947D90">
        <w:instrText>A12068 | 075 | 01</w:instrText>
      </w:r>
    </w:fldSimple>
    <w:r>
      <w:instrText>"</w:instrText>
    </w:r>
    <w:r>
      <w:fldChar w:fldCharType="separate"/>
    </w:r>
    <w:r w:rsidR="00947D90">
      <w:rPr>
        <w:noProof/>
      </w:rPr>
      <w:t>A12068 | 075 | 01</w:t>
    </w:r>
    <w:r>
      <w:fldChar w:fldCharType="end"/>
    </w:r>
    <w:r>
      <w:tab/>
    </w:r>
    <w:r>
      <w:fldChar w:fldCharType="begin"/>
    </w:r>
    <w:r>
      <w:instrText xml:space="preserve"> PAGE   \* MERGEFORMAT </w:instrText>
    </w:r>
    <w:r>
      <w:fldChar w:fldCharType="separate"/>
    </w:r>
    <w:r>
      <w:t>1</w:t>
    </w:r>
    <w:r>
      <w:fldChar w:fldCharType="end"/>
    </w:r>
    <w:r>
      <w:tab/>
    </w:r>
  </w:p>
  <w:p w14:paraId="46B2737D" w14:textId="30B56C3E"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47D90">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515B" w14:textId="77777777" w:rsidR="00947D90" w:rsidRDefault="00947D9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6"/>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15F108B3">
                <wp:extent cx="981165" cy="460800"/>
                <wp:effectExtent l="0" t="0" r="0" b="0"/>
                <wp:docPr id="6" name="Picture 6"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MT logo."/>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6B0E64DE"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w:instrText>
          </w:r>
          <w:r>
            <w:fldChar w:fldCharType="separate"/>
          </w:r>
          <w:r w:rsidR="00947D90">
            <w:rPr>
              <w:noProof/>
            </w:rPr>
            <w:instrText>Queensland Recreational Boating Facilities Demand Forecasting Study 2022</w:instrText>
          </w:r>
          <w:r>
            <w:fldChar w:fldCharType="end"/>
          </w:r>
          <w:r>
            <w:instrText>"</w:instrText>
          </w:r>
          <w:r>
            <w:fldChar w:fldCharType="separate"/>
          </w:r>
          <w:r w:rsidR="00F3144B">
            <w:rPr>
              <w:noProof/>
            </w:rPr>
            <w:t>Queensland Recreational Boating Facilities Demand Forecasting Study 2022</w:t>
          </w:r>
          <w:r>
            <w:fldChar w:fldCharType="end"/>
          </w:r>
        </w:p>
        <w:p w14:paraId="418F8354" w14:textId="1C0C6B6A" w:rsidR="00EA6B2B" w:rsidRDefault="00EA6B2B"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1FF0" w14:textId="77777777" w:rsidR="00C308C2" w:rsidRDefault="00C308C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6"/>
      <w:gridCol w:w="8733"/>
    </w:tblGrid>
    <w:tr w:rsidR="00C308C2" w14:paraId="156C40B3" w14:textId="77777777" w:rsidTr="008B207E">
      <w:tc>
        <w:tcPr>
          <w:tcW w:w="1588" w:type="dxa"/>
          <w:vAlign w:val="center"/>
        </w:tcPr>
        <w:p w14:paraId="0C415982" w14:textId="77777777" w:rsidR="00C308C2" w:rsidRDefault="00C308C2" w:rsidP="008B207E">
          <w:pPr>
            <w:pStyle w:val="Header"/>
          </w:pPr>
          <w:r>
            <w:rPr>
              <w:noProof/>
              <w:lang w:eastAsia="en-GB"/>
            </w:rPr>
            <w:drawing>
              <wp:inline distT="0" distB="0" distL="0" distR="0" wp14:anchorId="560AF89A" wp14:editId="66502E6D">
                <wp:extent cx="981165" cy="460800"/>
                <wp:effectExtent l="0" t="0" r="0" b="0"/>
                <wp:docPr id="17" name="Picture 17"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MT logo."/>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8882" w:type="dxa"/>
        </w:tcPr>
        <w:p w14:paraId="4213989C" w14:textId="4751737F" w:rsidR="00C308C2" w:rsidRDefault="00C308C2"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w:instrText>
          </w:r>
          <w:r>
            <w:fldChar w:fldCharType="separate"/>
          </w:r>
          <w:r w:rsidR="00947D90">
            <w:rPr>
              <w:noProof/>
            </w:rPr>
            <w:instrText>Queensland Recreational Boating Facilities Demand Forecasting Study 2022</w:instrText>
          </w:r>
          <w:r>
            <w:fldChar w:fldCharType="end"/>
          </w:r>
          <w:r>
            <w:instrText>"</w:instrText>
          </w:r>
          <w:r>
            <w:fldChar w:fldCharType="separate"/>
          </w:r>
          <w:r w:rsidR="00F3144B">
            <w:rPr>
              <w:noProof/>
            </w:rPr>
            <w:t>Queensland Recreational Boating Facilities Demand Forecasting Study 2022</w:t>
          </w:r>
          <w:r>
            <w:fldChar w:fldCharType="end"/>
          </w:r>
        </w:p>
        <w:p w14:paraId="04D25DFC" w14:textId="62856EDC" w:rsidR="00C308C2" w:rsidRDefault="00C308C2" w:rsidP="008B207E">
          <w:pPr>
            <w:pStyle w:val="HeaderSecurityA4"/>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fldSimple w:instr="  DOCPROPERTY BMTProtectiveMarking_Header  ">
            <w:r>
              <w:instrText>new head</w:instrText>
            </w:r>
          </w:fldSimple>
          <w:r w:rsidRPr="001A7D9D">
            <w:instrText>"</w:instrText>
          </w:r>
          <w:r w:rsidRPr="001A7D9D">
            <w:fldChar w:fldCharType="end"/>
          </w:r>
          <w:r w:rsidRPr="001A7D9D">
            <w:instrText>"</w:instrText>
          </w:r>
          <w:r w:rsidRPr="001A7D9D">
            <w:fldChar w:fldCharType="end"/>
          </w:r>
        </w:p>
      </w:tc>
    </w:tr>
  </w:tbl>
  <w:p w14:paraId="74FAD6AF" w14:textId="77777777" w:rsidR="00C308C2" w:rsidRPr="007C1A57" w:rsidRDefault="00C308C2" w:rsidP="008B207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58A597CC">
                <wp:extent cx="981165" cy="460800"/>
                <wp:effectExtent l="0" t="0" r="0" b="0"/>
                <wp:docPr id="52" name="Picture 5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7E13075F"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w:instrText>
          </w:r>
          <w:r>
            <w:fldChar w:fldCharType="separate"/>
          </w:r>
          <w:r w:rsidR="00947D90">
            <w:rPr>
              <w:noProof/>
            </w:rPr>
            <w:instrText>Queensland Recreational Boating Facilities Demand Forecasting Study 2022</w:instrText>
          </w:r>
          <w:r>
            <w:fldChar w:fldCharType="end"/>
          </w:r>
          <w:r>
            <w:instrText>"</w:instrText>
          </w:r>
          <w:r>
            <w:fldChar w:fldCharType="separate"/>
          </w:r>
          <w:r w:rsidR="00F3144B">
            <w:rPr>
              <w:noProof/>
            </w:rPr>
            <w:t>Queensland Recreational Boating Facilities Demand Forecasting Study 2022</w:t>
          </w:r>
          <w:r>
            <w:fldChar w:fldCharType="end"/>
          </w:r>
        </w:p>
        <w:p w14:paraId="5B1888C1" w14:textId="13F6EAEA"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7B75ADE7">
                <wp:extent cx="981165" cy="460800"/>
                <wp:effectExtent l="0" t="0" r="0" b="0"/>
                <wp:docPr id="243" name="Picture 24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25D045EB"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144A22BC" w:rsidR="00750C33" w:rsidRDefault="00863775">
    <w:pPr>
      <w:pStyle w:val="Header"/>
    </w:pPr>
    <w:r>
      <w:rPr>
        <w:noProof/>
      </w:rPr>
      <w:drawing>
        <wp:anchor distT="0" distB="0" distL="114300" distR="114300" simplePos="0" relativeHeight="251658240" behindDoc="1" locked="0" layoutInCell="1" allowOverlap="1" wp14:anchorId="7B234AC7" wp14:editId="1E4EAA3F">
          <wp:simplePos x="0" y="0"/>
          <wp:positionH relativeFrom="page">
            <wp:posOffset>0</wp:posOffset>
          </wp:positionH>
          <wp:positionV relativeFrom="page">
            <wp:posOffset>0</wp:posOffset>
          </wp:positionV>
          <wp:extent cx="7562015" cy="10692765"/>
          <wp:effectExtent l="0" t="0" r="1270" b="0"/>
          <wp:wrapNone/>
          <wp:docPr id="818888725"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888725" name="TitlePageOverlay">
                    <a:extLst>
                      <a:ext uri="{C183D7F6-B498-43B3-948B-1728B52AA6E4}">
                        <adec:decorative xmlns:adec="http://schemas.microsoft.com/office/drawing/2017/decorative" val="1"/>
                      </a:ext>
                    </a:extLst>
                  </pic:cNvPr>
                  <pic:cNvPicPr/>
                </pic:nvPicPr>
                <pic:blipFill>
                  <a:blip r:embed="rId2" cstate="email">
                    <a:extLst>
                      <a:ext uri="{28A0092B-C50C-407E-A947-70E740481C1C}">
                        <a14:useLocalDpi xmlns:a14="http://schemas.microsoft.com/office/drawing/2010/main"/>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2E67" w14:textId="77777777" w:rsidR="00947D90" w:rsidRDefault="00947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31ACF657">
                <wp:extent cx="981165" cy="460800"/>
                <wp:effectExtent l="0" t="0" r="0" b="0"/>
                <wp:docPr id="230" name="Picture 23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2A91E8BC"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w:instrText>
          </w:r>
          <w:r>
            <w:fldChar w:fldCharType="separate"/>
          </w:r>
          <w:r w:rsidR="00947D90">
            <w:rPr>
              <w:noProof/>
            </w:rPr>
            <w:instrText>Queensland Recreational Boating Facilities Demand Forecasting Study 2022</w:instrText>
          </w:r>
          <w:r>
            <w:fldChar w:fldCharType="end"/>
          </w:r>
          <w:r>
            <w:instrText>"</w:instrText>
          </w:r>
          <w:r>
            <w:fldChar w:fldCharType="separate"/>
          </w:r>
          <w:r w:rsidR="00F3144B">
            <w:rPr>
              <w:noProof/>
            </w:rPr>
            <w:t>Queensland Recreational Boating Facilities Demand Forecasting Study 2022</w:t>
          </w:r>
          <w:r>
            <w:fldChar w:fldCharType="end"/>
          </w:r>
        </w:p>
        <w:p w14:paraId="4A528FE8" w14:textId="5E2419D5"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61F053F9">
                <wp:extent cx="981165" cy="460800"/>
                <wp:effectExtent l="0" t="0" r="0" b="0"/>
                <wp:docPr id="222" name="Picture 22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BMT logo."/>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227C48D2"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w:instrText>
          </w:r>
          <w:r>
            <w:fldChar w:fldCharType="separate"/>
          </w:r>
          <w:r w:rsidR="00947D90">
            <w:rPr>
              <w:noProof/>
            </w:rPr>
            <w:instrText>Queensland Recreational Boating Facilities Demand Forecasting Study 2022</w:instrText>
          </w:r>
          <w:r>
            <w:fldChar w:fldCharType="end"/>
          </w:r>
          <w:r>
            <w:instrText>"</w:instrText>
          </w:r>
          <w:r>
            <w:fldChar w:fldCharType="separate"/>
          </w:r>
          <w:r w:rsidR="00F3144B">
            <w:rPr>
              <w:noProof/>
            </w:rPr>
            <w:t>Queensland Recreational Boating Facilities Demand Forecasting Study 2022</w:t>
          </w:r>
          <w:r>
            <w:fldChar w:fldCharType="end"/>
          </w:r>
        </w:p>
        <w:p w14:paraId="1D697BC9" w14:textId="1BB46952"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5475645D">
                <wp:extent cx="981165" cy="460800"/>
                <wp:effectExtent l="0" t="0" r="0" b="0"/>
                <wp:docPr id="223" name="Picture 22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0A06D0F7"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w:instrText>
          </w:r>
          <w:r>
            <w:fldChar w:fldCharType="separate"/>
          </w:r>
          <w:r w:rsidR="00947D90">
            <w:rPr>
              <w:noProof/>
            </w:rPr>
            <w:instrText>Queensland Recreational Boating Facilities Demand Forecasting Study 2022</w:instrText>
          </w:r>
          <w:r>
            <w:fldChar w:fldCharType="end"/>
          </w:r>
          <w:r>
            <w:instrText>"</w:instrText>
          </w:r>
          <w:r>
            <w:fldChar w:fldCharType="separate"/>
          </w:r>
          <w:r w:rsidR="00F3144B">
            <w:rPr>
              <w:noProof/>
            </w:rPr>
            <w:t>Queensland Recreational Boating Facilities Demand Forecasting Study 2022</w:t>
          </w:r>
          <w:r>
            <w:fldChar w:fldCharType="end"/>
          </w:r>
        </w:p>
        <w:p w14:paraId="067418B8" w14:textId="2CBAF5AB"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425182" w14:paraId="6C4058FF" w14:textId="77777777" w:rsidTr="00791BEB">
      <w:tc>
        <w:tcPr>
          <w:tcW w:w="1588" w:type="dxa"/>
          <w:vAlign w:val="center"/>
        </w:tcPr>
        <w:p w14:paraId="39FBBD48" w14:textId="77777777" w:rsidR="00425182" w:rsidRDefault="00425182" w:rsidP="00791BEB">
          <w:pPr>
            <w:pStyle w:val="Header"/>
          </w:pPr>
          <w:r>
            <w:rPr>
              <w:noProof/>
              <w:lang w:eastAsia="en-GB"/>
            </w:rPr>
            <w:drawing>
              <wp:inline distT="0" distB="0" distL="0" distR="0" wp14:anchorId="7FBE0FBA" wp14:editId="40F53ED1">
                <wp:extent cx="981165" cy="460800"/>
                <wp:effectExtent l="0" t="0" r="0" b="0"/>
                <wp:docPr id="2" name="Picture 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8882" w:type="dxa"/>
        </w:tcPr>
        <w:p w14:paraId="09995757" w14:textId="5F4DE570" w:rsidR="00425182" w:rsidRDefault="0042518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47D90">
            <w:instrText>Queensland Recreational Boating Facilities Demand Forecasting Study 2022</w:instrText>
          </w:r>
          <w:r>
            <w:fldChar w:fldCharType="end"/>
          </w:r>
          <w:r>
            <w:instrText>"</w:instrText>
          </w:r>
          <w:r>
            <w:fldChar w:fldCharType="separate"/>
          </w:r>
          <w:r w:rsidR="00947D90">
            <w:rPr>
              <w:noProof/>
            </w:rPr>
            <w:instrText>Queensland Recreational Boating Facilities Demand Forecasting Study 2022</w:instrText>
          </w:r>
          <w:r>
            <w:fldChar w:fldCharType="end"/>
          </w:r>
          <w:r>
            <w:instrText>"</w:instrText>
          </w:r>
          <w:r>
            <w:fldChar w:fldCharType="separate"/>
          </w:r>
          <w:r w:rsidR="00F3144B">
            <w:rPr>
              <w:noProof/>
            </w:rPr>
            <w:t>Queensland Recreational Boating Facilities Demand Forecasting Study 2022</w:t>
          </w:r>
          <w:r>
            <w:fldChar w:fldCharType="end"/>
          </w:r>
        </w:p>
        <w:p w14:paraId="5AB85276" w14:textId="4CB08AFB" w:rsidR="00425182" w:rsidRDefault="0042518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7BA3308F" w14:textId="77777777" w:rsidR="00425182" w:rsidRPr="000612C2" w:rsidRDefault="00425182" w:rsidP="00791B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65ACEA54">
                <wp:extent cx="981165" cy="4608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05C55218" w:rsidR="00BB1890" w:rsidRDefault="00BB1890" w:rsidP="00713ABB">
          <w:pPr>
            <w:pStyle w:val="HeaderSecurity"/>
          </w:pPr>
          <w:r w:rsidRPr="001A7D9D">
            <w:fldChar w:fldCharType="begin"/>
          </w:r>
          <w:r w:rsidRPr="001A7D9D">
            <w:instrText xml:space="preserve">  IF </w:instrText>
          </w:r>
          <w:r w:rsidR="007C634D">
            <w:fldChar w:fldCharType="begin"/>
          </w:r>
          <w:r w:rsidR="007C634D">
            <w:instrText xml:space="preserve">  DOCPROPERTY BMTProtectiveMarking_Header  </w:instrText>
          </w:r>
          <w:r w:rsidR="007C634D">
            <w:fldChar w:fldCharType="end"/>
          </w:r>
          <w:r w:rsidRPr="001A7D9D">
            <w:instrText xml:space="preserve">  = "Error! Unknown document property name." "" "</w:instrText>
          </w:r>
          <w:r w:rsidRPr="001A7D9D">
            <w:fldChar w:fldCharType="begin"/>
          </w:r>
          <w:r w:rsidRPr="001A7D9D">
            <w:instrText xml:space="preserve">  IF </w:instrText>
          </w:r>
          <w:r w:rsidR="007C634D">
            <w:fldChar w:fldCharType="begin"/>
          </w:r>
          <w:r w:rsidR="007C634D">
            <w:instrText xml:space="preserve">  DOCPROPERTY BMTProtectiveMarking_Header  </w:instrText>
          </w:r>
          <w:r w:rsidR="007C634D">
            <w:fldChar w:fldCharType="end"/>
          </w:r>
          <w:r w:rsidRPr="001A7D9D">
            <w:instrText xml:space="preserve"> = "" "" "</w:instrText>
          </w:r>
          <w:fldSimple w:instr="  DOCPROPERTY BMTProtectiveMarking_Header  ">
            <w:r w:rsidR="00F31C6D">
              <w:instrText>OFFICIAL</w:instrText>
            </w:r>
          </w:fldSimple>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5388"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6527"/>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22A"/>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6415"/>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228F"/>
    <w:rsid w:val="003F241E"/>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62A"/>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51B"/>
    <w:rsid w:val="00663AF3"/>
    <w:rsid w:val="00663D8A"/>
    <w:rsid w:val="00670B99"/>
    <w:rsid w:val="0067134F"/>
    <w:rsid w:val="00671770"/>
    <w:rsid w:val="0067199A"/>
    <w:rsid w:val="0067277A"/>
    <w:rsid w:val="00673160"/>
    <w:rsid w:val="00673967"/>
    <w:rsid w:val="00673E41"/>
    <w:rsid w:val="0067428B"/>
    <w:rsid w:val="00674F78"/>
    <w:rsid w:val="00676906"/>
    <w:rsid w:val="00676DB1"/>
    <w:rsid w:val="00677119"/>
    <w:rsid w:val="0068099C"/>
    <w:rsid w:val="00681295"/>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07EC"/>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C634D"/>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23F"/>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10D0"/>
    <w:rsid w:val="008321DE"/>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775"/>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47D90"/>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D1183"/>
    <w:rsid w:val="009D2F92"/>
    <w:rsid w:val="009D370F"/>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2ECF"/>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14D7"/>
    <w:rsid w:val="00A83FEB"/>
    <w:rsid w:val="00A84290"/>
    <w:rsid w:val="00A85A75"/>
    <w:rsid w:val="00A85FA9"/>
    <w:rsid w:val="00A8670A"/>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13B98"/>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1B"/>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665"/>
    <w:rsid w:val="00B94F3F"/>
    <w:rsid w:val="00B95399"/>
    <w:rsid w:val="00B9566B"/>
    <w:rsid w:val="00B957DF"/>
    <w:rsid w:val="00B9602F"/>
    <w:rsid w:val="00B96612"/>
    <w:rsid w:val="00B968B1"/>
    <w:rsid w:val="00B97A3A"/>
    <w:rsid w:val="00BA0ECF"/>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08C2"/>
    <w:rsid w:val="00C322C9"/>
    <w:rsid w:val="00C32AB4"/>
    <w:rsid w:val="00C32FB4"/>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1F"/>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2CC8"/>
    <w:rsid w:val="00EA358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4228"/>
    <w:rsid w:val="00EC46C0"/>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44B"/>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308"/>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1092F87"/>
    <w:rsid w:val="018448D2"/>
    <w:rsid w:val="0276C9C2"/>
    <w:rsid w:val="049982FB"/>
    <w:rsid w:val="0563BDF7"/>
    <w:rsid w:val="09F00AF2"/>
    <w:rsid w:val="0AC92075"/>
    <w:rsid w:val="0B4D5297"/>
    <w:rsid w:val="0B5DB840"/>
    <w:rsid w:val="0BC34B9F"/>
    <w:rsid w:val="0BF6537F"/>
    <w:rsid w:val="12A2F679"/>
    <w:rsid w:val="14096DA4"/>
    <w:rsid w:val="16A06AE7"/>
    <w:rsid w:val="16AA9248"/>
    <w:rsid w:val="1796825B"/>
    <w:rsid w:val="17CC813A"/>
    <w:rsid w:val="17FF24AD"/>
    <w:rsid w:val="18316837"/>
    <w:rsid w:val="192BC274"/>
    <w:rsid w:val="193252BC"/>
    <w:rsid w:val="1A88069D"/>
    <w:rsid w:val="1BDBE01F"/>
    <w:rsid w:val="1C23D6FE"/>
    <w:rsid w:val="1C7E8655"/>
    <w:rsid w:val="1E2F6927"/>
    <w:rsid w:val="1EF7E550"/>
    <w:rsid w:val="205AE640"/>
    <w:rsid w:val="21E38EB7"/>
    <w:rsid w:val="220005CA"/>
    <w:rsid w:val="260A42A2"/>
    <w:rsid w:val="265996DC"/>
    <w:rsid w:val="26FD3D6E"/>
    <w:rsid w:val="284A7F37"/>
    <w:rsid w:val="28C0783F"/>
    <w:rsid w:val="29EDAB49"/>
    <w:rsid w:val="29FE294F"/>
    <w:rsid w:val="2ABB6F27"/>
    <w:rsid w:val="2D264ED5"/>
    <w:rsid w:val="2D3E54C9"/>
    <w:rsid w:val="2DBF51DE"/>
    <w:rsid w:val="2DE1C469"/>
    <w:rsid w:val="2FC13116"/>
    <w:rsid w:val="304C3620"/>
    <w:rsid w:val="329C1D65"/>
    <w:rsid w:val="349B21E0"/>
    <w:rsid w:val="37F45816"/>
    <w:rsid w:val="38574805"/>
    <w:rsid w:val="395C45CF"/>
    <w:rsid w:val="3B3C91F9"/>
    <w:rsid w:val="3B553163"/>
    <w:rsid w:val="3C97A670"/>
    <w:rsid w:val="3D10E014"/>
    <w:rsid w:val="3D296C76"/>
    <w:rsid w:val="3D2AB928"/>
    <w:rsid w:val="3EF37DAC"/>
    <w:rsid w:val="3FBA4C7C"/>
    <w:rsid w:val="3FCF4732"/>
    <w:rsid w:val="4016A177"/>
    <w:rsid w:val="40584261"/>
    <w:rsid w:val="416B1793"/>
    <w:rsid w:val="4295DDDD"/>
    <w:rsid w:val="46225E16"/>
    <w:rsid w:val="46B7D009"/>
    <w:rsid w:val="471C63F2"/>
    <w:rsid w:val="473C022B"/>
    <w:rsid w:val="47D0E4E0"/>
    <w:rsid w:val="47E8E218"/>
    <w:rsid w:val="48F80C9E"/>
    <w:rsid w:val="49E78012"/>
    <w:rsid w:val="4A07DB6A"/>
    <w:rsid w:val="4A093C30"/>
    <w:rsid w:val="4A9B38B0"/>
    <w:rsid w:val="4C05BCCC"/>
    <w:rsid w:val="52EEE8AB"/>
    <w:rsid w:val="5356ECC0"/>
    <w:rsid w:val="56EFACBE"/>
    <w:rsid w:val="588B7D1F"/>
    <w:rsid w:val="58F05074"/>
    <w:rsid w:val="592AC9AE"/>
    <w:rsid w:val="5B01E816"/>
    <w:rsid w:val="5B1C62CA"/>
    <w:rsid w:val="5ED3CC4D"/>
    <w:rsid w:val="629C01A9"/>
    <w:rsid w:val="688717C6"/>
    <w:rsid w:val="68FDB289"/>
    <w:rsid w:val="69635699"/>
    <w:rsid w:val="697C3B7F"/>
    <w:rsid w:val="69E77999"/>
    <w:rsid w:val="69FC068D"/>
    <w:rsid w:val="6C810A46"/>
    <w:rsid w:val="6E4FACA2"/>
    <w:rsid w:val="6E74F4BC"/>
    <w:rsid w:val="6E8B3204"/>
    <w:rsid w:val="6EE83F6B"/>
    <w:rsid w:val="6F93108B"/>
    <w:rsid w:val="7113EFEB"/>
    <w:rsid w:val="712B4812"/>
    <w:rsid w:val="73231DC5"/>
    <w:rsid w:val="73CD1EC6"/>
    <w:rsid w:val="74BEEE26"/>
    <w:rsid w:val="74F90D2C"/>
    <w:rsid w:val="75883D27"/>
    <w:rsid w:val="759988BC"/>
    <w:rsid w:val="75EA5F69"/>
    <w:rsid w:val="760855B3"/>
    <w:rsid w:val="764781C6"/>
    <w:rsid w:val="76CDE7EF"/>
    <w:rsid w:val="77DD668B"/>
    <w:rsid w:val="7BA36C6C"/>
    <w:rsid w:val="7BC9F031"/>
    <w:rsid w:val="7E601D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15:docId w15:val="{962415E4-27DC-4C45-8A6A-74144430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3.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image" Target="media/image6.png"/><Relationship Id="rId47" Type="http://schemas.openxmlformats.org/officeDocument/2006/relationships/footer" Target="footer14.xml"/><Relationship Id="rId50" Type="http://schemas.openxmlformats.org/officeDocument/2006/relationships/footer" Target="foot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getinvolved.qld.gov.au/gi/consultation/8850/view.html" TargetMode="Externa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image" Target="media/image4.jpeg"/><Relationship Id="rId45" Type="http://schemas.openxmlformats.org/officeDocument/2006/relationships/header" Target="header14.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image" Target="media/image8.png"/><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3.jpeg"/><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image" Target="media/image7.png"/><Relationship Id="rId48" Type="http://schemas.openxmlformats.org/officeDocument/2006/relationships/footer" Target="footer15.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eader" Target="header15.xml"/><Relationship Id="rId20" Type="http://schemas.openxmlformats.org/officeDocument/2006/relationships/footer" Target="footer5.xm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www.abs.gov.au/census" TargetMode="External"/><Relationship Id="rId36" Type="http://schemas.openxmlformats.org/officeDocument/2006/relationships/header" Target="header12.xml"/><Relationship Id="rId49" Type="http://schemas.openxmlformats.org/officeDocument/2006/relationships/header" Target="header16.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lawler\AppData\Roaming\Microsoft\Templates\BMT%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747CF1E074234C87AE7EB1C34C2721BC"/>
        <w:category>
          <w:name w:val="General"/>
          <w:gallery w:val="placeholder"/>
        </w:category>
        <w:types>
          <w:type w:val="bbPlcHdr"/>
        </w:types>
        <w:behaviors>
          <w:behavior w:val="content"/>
        </w:behaviors>
        <w:guid w:val="{190E9AF1-BA00-41A4-8D4D-2BA0B44FA638}"/>
      </w:docPartPr>
      <w:docPartBody>
        <w:p w:rsidR="00F7634F" w:rsidRDefault="00B0080D" w:rsidP="00B0080D">
          <w:pPr>
            <w:pStyle w:val="747CF1E074234C87AE7EB1C34C2721BC"/>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17177EAC2A894A4C942825B69B0ED274"/>
        <w:category>
          <w:name w:val="General"/>
          <w:gallery w:val="placeholder"/>
        </w:category>
        <w:types>
          <w:type w:val="bbPlcHdr"/>
        </w:types>
        <w:behaviors>
          <w:behavior w:val="content"/>
        </w:behaviors>
        <w:guid w:val="{BAB68DAE-7C5F-4C71-97F1-05FF0FD57974}"/>
      </w:docPartPr>
      <w:docPartBody>
        <w:p w:rsidR="00F7634F" w:rsidRDefault="00B0080D" w:rsidP="00B0080D">
          <w:pPr>
            <w:pStyle w:val="17177EAC2A894A4C942825B69B0ED274"/>
          </w:pPr>
          <w:r>
            <w:rPr>
              <w:rStyle w:val="PlaceholderText"/>
            </w:rPr>
            <w:t>#</w:t>
          </w:r>
        </w:p>
      </w:docPartBody>
    </w:docPart>
    <w:docPart>
      <w:docPartPr>
        <w:name w:val="383FC166DB884CB48F20615EF4858C45"/>
        <w:category>
          <w:name w:val="General"/>
          <w:gallery w:val="placeholder"/>
        </w:category>
        <w:types>
          <w:type w:val="bbPlcHdr"/>
        </w:types>
        <w:behaviors>
          <w:behavior w:val="content"/>
        </w:behaviors>
        <w:guid w:val="{258E4650-8129-4C5D-AA56-5C9A747B9B3F}"/>
      </w:docPartPr>
      <w:docPartBody>
        <w:p w:rsidR="00F7634F" w:rsidRDefault="00B0080D" w:rsidP="00B0080D">
          <w:pPr>
            <w:pStyle w:val="383FC166DB884CB48F20615EF4858C45"/>
          </w:pPr>
          <w:r w:rsidRPr="006B77C0">
            <w:rPr>
              <w:rStyle w:val="PlaceholderText"/>
            </w:rPr>
            <w:t>Click to enter date.</w:t>
          </w:r>
        </w:p>
      </w:docPartBody>
    </w:docPart>
    <w:docPart>
      <w:docPartPr>
        <w:name w:val="91EF27B4D20E49709C9CABC386AEF1FC"/>
        <w:category>
          <w:name w:val="General"/>
          <w:gallery w:val="placeholder"/>
        </w:category>
        <w:types>
          <w:type w:val="bbPlcHdr"/>
        </w:types>
        <w:behaviors>
          <w:behavior w:val="content"/>
        </w:behaviors>
        <w:guid w:val="{A195508F-3E07-450E-93BA-ABFB6F6DC487}"/>
      </w:docPartPr>
      <w:docPartBody>
        <w:p w:rsidR="00F7634F" w:rsidRDefault="00B0080D" w:rsidP="00B0080D">
          <w:pPr>
            <w:pStyle w:val="91EF27B4D20E49709C9CABC386AEF1FC"/>
          </w:pPr>
          <w:r w:rsidRPr="006B77C0">
            <w:rPr>
              <w:rStyle w:val="PlaceholderText"/>
            </w:rPr>
            <w:t>Click to enter text.</w:t>
          </w:r>
        </w:p>
      </w:docPartBody>
    </w:docPart>
    <w:docPart>
      <w:docPartPr>
        <w:name w:val="453CAF67F5024590A241771BDFA13A1C"/>
        <w:category>
          <w:name w:val="General"/>
          <w:gallery w:val="placeholder"/>
        </w:category>
        <w:types>
          <w:type w:val="bbPlcHdr"/>
        </w:types>
        <w:behaviors>
          <w:behavior w:val="content"/>
        </w:behaviors>
        <w:guid w:val="{F1FF54A9-208C-40EE-802F-95C7861E0FE7}"/>
      </w:docPartPr>
      <w:docPartBody>
        <w:p w:rsidR="00F7634F" w:rsidRDefault="00B0080D" w:rsidP="00B0080D">
          <w:pPr>
            <w:pStyle w:val="453CAF67F5024590A241771BDFA13A1C"/>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1A5076"/>
    <w:rsid w:val="001D72F3"/>
    <w:rsid w:val="0023571C"/>
    <w:rsid w:val="00242CAA"/>
    <w:rsid w:val="00342F81"/>
    <w:rsid w:val="00393361"/>
    <w:rsid w:val="003A4C48"/>
    <w:rsid w:val="0048343C"/>
    <w:rsid w:val="004D09D4"/>
    <w:rsid w:val="00542A51"/>
    <w:rsid w:val="00575A47"/>
    <w:rsid w:val="005D1307"/>
    <w:rsid w:val="005F40A8"/>
    <w:rsid w:val="00675512"/>
    <w:rsid w:val="006B00DB"/>
    <w:rsid w:val="006D3BAC"/>
    <w:rsid w:val="007C0B3C"/>
    <w:rsid w:val="007E74C4"/>
    <w:rsid w:val="00802B4E"/>
    <w:rsid w:val="00821117"/>
    <w:rsid w:val="00876102"/>
    <w:rsid w:val="008838E3"/>
    <w:rsid w:val="008A461D"/>
    <w:rsid w:val="008E61A6"/>
    <w:rsid w:val="00924454"/>
    <w:rsid w:val="009E3C5F"/>
    <w:rsid w:val="009F6956"/>
    <w:rsid w:val="00AC1F3E"/>
    <w:rsid w:val="00B0080D"/>
    <w:rsid w:val="00B37D47"/>
    <w:rsid w:val="00B93830"/>
    <w:rsid w:val="00BD4DE5"/>
    <w:rsid w:val="00C53103"/>
    <w:rsid w:val="00C73052"/>
    <w:rsid w:val="00D11DE2"/>
    <w:rsid w:val="00DE5B4D"/>
    <w:rsid w:val="00E05547"/>
    <w:rsid w:val="00EF4E4D"/>
    <w:rsid w:val="00EF60D6"/>
    <w:rsid w:val="00F7634F"/>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080D"/>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747CF1E074234C87AE7EB1C34C2721BC">
    <w:name w:val="747CF1E074234C87AE7EB1C34C2721BC"/>
    <w:rsid w:val="00B0080D"/>
  </w:style>
  <w:style w:type="paragraph" w:customStyle="1" w:styleId="17177EAC2A894A4C942825B69B0ED274">
    <w:name w:val="17177EAC2A894A4C942825B69B0ED274"/>
    <w:rsid w:val="00B0080D"/>
  </w:style>
  <w:style w:type="paragraph" w:customStyle="1" w:styleId="383FC166DB884CB48F20615EF4858C45">
    <w:name w:val="383FC166DB884CB48F20615EF4858C45"/>
    <w:rsid w:val="00B0080D"/>
  </w:style>
  <w:style w:type="paragraph" w:customStyle="1" w:styleId="91EF27B4D20E49709C9CABC386AEF1FC">
    <w:name w:val="91EF27B4D20E49709C9CABC386AEF1FC"/>
    <w:rsid w:val="00B0080D"/>
  </w:style>
  <w:style w:type="paragraph" w:customStyle="1" w:styleId="453CAF67F5024590A241771BDFA13A1C">
    <w:name w:val="453CAF67F5024590A241771BDFA13A1C"/>
    <w:rsid w:val="00B0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7882d3-798a-4f9d-aacc-36c6e0a50e92" xsi:nil="true"/>
    <lcf76f155ced4ddcb4097134ff3c332f xmlns="185b3530-c0b3-437d-8701-488fc22b62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84D127B4FABD4C8456A83437CFEF98" ma:contentTypeVersion="15" ma:contentTypeDescription="Create a new document." ma:contentTypeScope="" ma:versionID="e995bcd83939b0b07ec4f5e519a0f148">
  <xsd:schema xmlns:xsd="http://www.w3.org/2001/XMLSchema" xmlns:xs="http://www.w3.org/2001/XMLSchema" xmlns:p="http://schemas.microsoft.com/office/2006/metadata/properties" xmlns:ns2="185b3530-c0b3-437d-8701-488fc22b62ad" xmlns:ns3="c09d44cf-5098-4644-9cb6-ec55d58a4cb4" xmlns:ns4="d27882d3-798a-4f9d-aacc-36c6e0a50e92" targetNamespace="http://schemas.microsoft.com/office/2006/metadata/properties" ma:root="true" ma:fieldsID="f6f76cb955e0e28f0b49101a53b35f0e" ns2:_="" ns3:_="" ns4:_="">
    <xsd:import namespace="185b3530-c0b3-437d-8701-488fc22b62ad"/>
    <xsd:import namespace="c09d44cf-5098-4644-9cb6-ec55d58a4cb4"/>
    <xsd:import namespace="d27882d3-798a-4f9d-aacc-36c6e0a50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b3530-c0b3-437d-8701-488fc22b6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ec6a42-900c-40b9-95df-acf57bf215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d44cf-5098-4644-9cb6-ec55d58a4c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882d3-798a-4f9d-aacc-36c6e0a50e9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75900ea-408d-499f-8074-64f47952aa12}" ma:internalName="TaxCatchAll" ma:showField="CatchAllData" ma:web="c09d44cf-5098-4644-9cb6-ec55d58a4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EADDA-1B8F-4056-9A25-C3D72F189BF4}">
  <ds:schemaRefs>
    <ds:schemaRef ds:uri="http://schemas.microsoft.com/office/2006/metadata/properties"/>
    <ds:schemaRef ds:uri="http://schemas.microsoft.com/office/infopath/2007/PartnerControls"/>
    <ds:schemaRef ds:uri="d27882d3-798a-4f9d-aacc-36c6e0a50e92"/>
    <ds:schemaRef ds:uri="185b3530-c0b3-437d-8701-488fc22b62ad"/>
  </ds:schemaRefs>
</ds:datastoreItem>
</file>

<file path=customXml/itemProps2.xml><?xml version="1.0" encoding="utf-8"?>
<ds:datastoreItem xmlns:ds="http://schemas.openxmlformats.org/officeDocument/2006/customXml" ds:itemID="{C60106AD-B319-4C67-A725-AB36F0E80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b3530-c0b3-437d-8701-488fc22b62ad"/>
    <ds:schemaRef ds:uri="c09d44cf-5098-4644-9cb6-ec55d58a4cb4"/>
    <ds:schemaRef ds:uri="d27882d3-798a-4f9d-aacc-36c6e0a50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B8C83-05DF-4A20-A225-55E722E223F8}">
  <ds:schemaRefs>
    <ds:schemaRef ds:uri="http://schemas.microsoft.com/sharepoint/v3/contenttype/forms"/>
  </ds:schemaRefs>
</ds:datastoreItem>
</file>

<file path=customXml/itemProps4.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 Report</Template>
  <TotalTime>23</TotalTime>
  <Pages>23</Pages>
  <Words>7087</Words>
  <Characters>39338</Characters>
  <Application>Microsoft Office Word</Application>
  <DocSecurity>0</DocSecurity>
  <Lines>983</Lines>
  <Paragraphs>602</Paragraphs>
  <ScaleCrop>false</ScaleCrop>
  <Company>HP</Company>
  <LinksUpToDate>false</LinksUpToDate>
  <CharactersWithSpaces>45823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Wishaw</dc:creator>
  <cp:keywords/>
  <dc:description/>
  <cp:lastModifiedBy>Ricci C Lee</cp:lastModifiedBy>
  <cp:revision>12</cp:revision>
  <cp:lastPrinted>2023-04-20T02:24:00Z</cp:lastPrinted>
  <dcterms:created xsi:type="dcterms:W3CDTF">2023-03-23T03:01:00Z</dcterms:created>
  <dcterms:modified xsi:type="dcterms:W3CDTF">2023-07-18T06:11:00Z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T_ContactEmail">
    <vt:lpwstr>enquiries@bmtglobal.com</vt:lpwstr>
  </property>
  <property fmtid="{D5CDD505-2E9C-101B-9397-08002B2CF9AE}" pid="3" name="BMT_HEADER_TITLE">
    <vt:lpwstr>Queensland Recreational Boating Facilities Demand Forecasting Study 2022</vt:lpwstr>
  </property>
  <property fmtid="{D5CDD505-2E9C-101B-9397-08002B2CF9AE}" pid="4" name="IFS_DOCUMENT_TITLE">
    <vt:lpwstr>Queensland Recreational Boating Facilities Demand Forecasting Study 2022</vt:lpwstr>
  </property>
  <property fmtid="{D5CDD505-2E9C-101B-9397-08002B2CF9AE}" pid="5" name="IFS_DOCUMENT_SUBTITLE">
    <vt:lpwstr>Wujal Wujal Assessment</vt:lpwstr>
  </property>
  <property fmtid="{D5CDD505-2E9C-101B-9397-08002B2CF9AE}" pid="6" name="IFS_Project.1.COMPANY">
    <vt:lpwstr>Maritime Safety Queensland</vt:lpwstr>
  </property>
  <property fmtid="{D5CDD505-2E9C-101B-9397-08002B2CF9AE}" pid="7" name="BMT_ProjectNumber">
    <vt:lpwstr>A12068</vt:lpwstr>
  </property>
  <property fmtid="{D5CDD505-2E9C-101B-9397-08002B2CF9AE}" pid="8" name="BMT_DeliverableNumber">
    <vt:lpwstr>075</vt:lpwstr>
  </property>
  <property fmtid="{D5CDD505-2E9C-101B-9397-08002B2CF9AE}" pid="9" name="BMT_VersionNumber">
    <vt:lpwstr>01</vt:lpwstr>
  </property>
  <property fmtid="{D5CDD505-2E9C-101B-9397-08002B2CF9AE}" pid="10" name="BMT_DOCUMENT_TITLE_DATE_CREATED">
    <vt:lpwstr>21 April 2023</vt:lpwstr>
  </property>
  <property fmtid="{D5CDD505-2E9C-101B-9397-08002B2CF9AE}" pid="11" name="BMT_REFERENCE">
    <vt:lpwstr>A12068</vt:lpwstr>
  </property>
  <property fmtid="{D5CDD505-2E9C-101B-9397-08002B2CF9AE}" pid="12" name="BMT_Footer_ProjectNo">
    <vt:lpwstr>A12068</vt:lpwstr>
  </property>
  <property fmtid="{D5CDD505-2E9C-101B-9397-08002B2CF9AE}" pid="13" name="BMT_Footer_DeliverableNo">
    <vt:lpwstr>075</vt:lpwstr>
  </property>
  <property fmtid="{D5CDD505-2E9C-101B-9397-08002B2CF9AE}" pid="14" name="BMT_Footer_VersionNo">
    <vt:lpwstr>01</vt:lpwstr>
  </property>
  <property fmtid="{D5CDD505-2E9C-101B-9397-08002B2CF9AE}" pid="15" name="BMT_FOOTER_TEXT">
    <vt:lpwstr>A12068 | 075 | 01</vt:lpwstr>
  </property>
  <property fmtid="{D5CDD505-2E9C-101B-9397-08002B2CF9AE}" pid="16" name="IFS_DOCUMENT_TITLE_DATE_CREATED">
    <vt:lpwstr>21 April 2023</vt:lpwstr>
  </property>
  <property fmtid="{D5CDD505-2E9C-101B-9397-08002B2CF9AE}" pid="17" name="BMTOperatingUnit">
    <vt:lpwstr>Environment  Australia</vt:lpwstr>
  </property>
  <property fmtid="{D5CDD505-2E9C-101B-9397-08002B2CF9AE}" pid="18" name="BMTOffice">
    <vt:lpwstr>BMT office Brisbane</vt:lpwstr>
  </property>
  <property fmtid="{D5CDD505-2E9C-101B-9397-08002B2CF9AE}" pid="19" name="BMTProtectiveMarking_SYSTEM">
    <vt:lpwstr>BMT</vt:lpwstr>
  </property>
  <property fmtid="{D5CDD505-2E9C-101B-9397-08002B2CF9AE}" pid="20" name="BMTProtectiveMarking_CLASSIFICATION">
    <vt:lpwstr>{None}</vt:lpwstr>
  </property>
  <property fmtid="{D5CDD505-2E9C-101B-9397-08002B2CF9AE}" pid="21" name="BMTProtectiveMarking_Header">
    <vt:lpwstr/>
  </property>
  <property fmtid="{D5CDD505-2E9C-101B-9397-08002B2CF9AE}" pid="22" name="Disclaimer">
    <vt:lpwstr>Default</vt:lpwstr>
  </property>
  <property fmtid="{D5CDD505-2E9C-101B-9397-08002B2CF9AE}" pid="23" name="BMT_FOOTER_COPYRIGHT">
    <vt:lpwstr>© BMT 2023</vt:lpwstr>
  </property>
  <property fmtid="{D5CDD505-2E9C-101B-9397-08002B2CF9AE}" pid="24" name="CopyrightCombo">
    <vt:lpwstr>© BMT 2023</vt:lpwstr>
  </property>
  <property fmtid="{D5CDD505-2E9C-101B-9397-08002B2CF9AE}" pid="25" name="GrammarlyDocumentId">
    <vt:lpwstr>7b383d16e5e008150baa81981adf9b8f7ee11d36c36b477b04457c1952df6004</vt:lpwstr>
  </property>
  <property fmtid="{D5CDD505-2E9C-101B-9397-08002B2CF9AE}" pid="26" name="ContentTypeId">
    <vt:lpwstr>0x010100B484D127B4FABD4C8456A83437CFEF98</vt:lpwstr>
  </property>
</Properties>
</file>