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TitlePageTable"/>
      </w:tblPr>
      <w:tblGrid>
        <w:gridCol w:w="10319"/>
      </w:tblGrid>
      <w:tr w:rsidR="00EA2122" w14:paraId="2666875D" w14:textId="77777777" w:rsidTr="000F2A8A">
        <w:trPr>
          <w:cantSplit/>
          <w:trHeight w:hRule="exact" w:val="8505"/>
        </w:trPr>
        <w:tc>
          <w:tcPr>
            <w:tcW w:w="10311" w:type="dxa"/>
          </w:tcPr>
          <w:bookmarkStart w:id="0" w:name="_Hlk115946897"/>
          <w:bookmarkStart w:id="1" w:name="_Toc12572559"/>
          <w:bookmarkStart w:id="2" w:name="_Toc12572594"/>
          <w:bookmarkEnd w:id="0"/>
          <w:p w14:paraId="15775C4C" w14:textId="7B632290" w:rsidR="006170E4" w:rsidRDefault="006170E4" w:rsidP="004C47A4">
            <w:pPr>
              <w:pStyle w:val="DocTitle"/>
            </w:pPr>
            <w:r>
              <w:fldChar w:fldCharType="begin"/>
            </w:r>
            <w:r>
              <w:instrText xml:space="preserve">  IF </w:instrText>
            </w:r>
            <w:r>
              <w:fldChar w:fldCharType="begin"/>
            </w:r>
            <w:r>
              <w:instrText>DOCPROPERTY IFS_DOCUMENT_TITLE</w:instrText>
            </w:r>
            <w:r>
              <w:fldChar w:fldCharType="separate"/>
            </w:r>
            <w:r w:rsidR="003834D5">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DOCPROPERTY IFS_DOCUMENT_TITLE</w:instrText>
            </w:r>
            <w:r>
              <w:fldChar w:fldCharType="separate"/>
            </w:r>
            <w:r w:rsidR="003834D5">
              <w:instrText>Queensland Recreational Boating Facilities Demand Forecasting Study 2022</w:instrText>
            </w:r>
            <w:r>
              <w:fldChar w:fldCharType="end"/>
            </w:r>
            <w:r>
              <w:instrText xml:space="preserve"> = "" "" "</w:instrText>
            </w:r>
            <w:r>
              <w:fldChar w:fldCharType="begin"/>
            </w:r>
            <w:r>
              <w:instrText>DOCPROPERTY IFS_DOCUMENT_TITLE</w:instrText>
            </w:r>
            <w:r>
              <w:fldChar w:fldCharType="separate"/>
            </w:r>
            <w:r w:rsidR="003834D5">
              <w:instrText>Queensland Recreational Boating Facilities Demand Forecasting Study 2022</w:instrText>
            </w:r>
            <w:r>
              <w:fldChar w:fldCharType="end"/>
            </w:r>
            <w:r>
              <w:instrText>"</w:instrText>
            </w:r>
            <w:r>
              <w:fldChar w:fldCharType="separate"/>
            </w:r>
            <w:r w:rsidR="003834D5">
              <w:rPr>
                <w:noProof/>
              </w:rPr>
              <w:instrText>Queensland Recreational Boating Facilities Demand Forecasting Study 2022</w:instrText>
            </w:r>
            <w:r>
              <w:fldChar w:fldCharType="end"/>
            </w:r>
            <w:r>
              <w:instrText>"</w:instrText>
            </w:r>
            <w:r>
              <w:fldChar w:fldCharType="separate"/>
            </w:r>
            <w:r w:rsidR="003834D5">
              <w:rPr>
                <w:noProof/>
              </w:rPr>
              <w:t>Queensland Recreational Boating Facilities Demand Forecasting Study 2022</w:t>
            </w:r>
            <w:r>
              <w:fldChar w:fldCharType="end"/>
            </w:r>
          </w:p>
          <w:p w14:paraId="1F1C9A3E" w14:textId="1293B2DA" w:rsidR="006170E4" w:rsidRDefault="006170E4" w:rsidP="006170E4">
            <w:pPr>
              <w:pStyle w:val="DocSubTitle"/>
            </w:pPr>
            <w:r>
              <w:fldChar w:fldCharType="begin"/>
            </w:r>
            <w:r>
              <w:instrText xml:space="preserve">  IF </w:instrText>
            </w:r>
            <w:r>
              <w:fldChar w:fldCharType="begin"/>
            </w:r>
            <w:r>
              <w:instrText>DOCPROPERTY IFS_DOCUMENT_SUBTITLE</w:instrText>
            </w:r>
            <w:r>
              <w:fldChar w:fldCharType="separate"/>
            </w:r>
            <w:r w:rsidR="003834D5">
              <w:instrText>Carpentaria Shire Assessment</w:instrText>
            </w:r>
            <w:r>
              <w:fldChar w:fldCharType="end"/>
            </w:r>
            <w:r>
              <w:instrText xml:space="preserve">  = "Error! Unknown document property name." "" "</w:instrText>
            </w:r>
            <w:r>
              <w:fldChar w:fldCharType="begin"/>
            </w:r>
            <w:r>
              <w:instrText xml:space="preserve">  IF </w:instrText>
            </w:r>
            <w:r>
              <w:fldChar w:fldCharType="begin"/>
            </w:r>
            <w:r>
              <w:instrText>DOCPROPERTY IFS_DOCUMENT_SUBTITLE</w:instrText>
            </w:r>
            <w:r>
              <w:fldChar w:fldCharType="separate"/>
            </w:r>
            <w:r w:rsidR="003834D5">
              <w:instrText>Carpentaria Shire Assessment</w:instrText>
            </w:r>
            <w:r>
              <w:fldChar w:fldCharType="end"/>
            </w:r>
            <w:r>
              <w:instrText xml:space="preserve"> = "" "" "</w:instrText>
            </w:r>
            <w:r>
              <w:fldChar w:fldCharType="begin"/>
            </w:r>
            <w:r>
              <w:instrText>DOCPROPERTY IFS_DOCUMENT_SUBTITLE</w:instrText>
            </w:r>
            <w:r>
              <w:fldChar w:fldCharType="separate"/>
            </w:r>
            <w:r w:rsidR="003834D5">
              <w:instrText>Carpentaria Shire Assessment</w:instrText>
            </w:r>
            <w:r>
              <w:fldChar w:fldCharType="end"/>
            </w:r>
            <w:r>
              <w:instrText>"</w:instrText>
            </w:r>
            <w:r>
              <w:fldChar w:fldCharType="separate"/>
            </w:r>
            <w:r w:rsidR="003834D5">
              <w:rPr>
                <w:noProof/>
              </w:rPr>
              <w:instrText>Carpentaria Shire Assessment</w:instrText>
            </w:r>
            <w:r>
              <w:fldChar w:fldCharType="end"/>
            </w:r>
            <w:r>
              <w:instrText>"</w:instrText>
            </w:r>
            <w:r>
              <w:fldChar w:fldCharType="separate"/>
            </w:r>
            <w:r w:rsidR="003834D5">
              <w:rPr>
                <w:noProof/>
              </w:rPr>
              <w:t>Carpentaria Shire Assessment</w:t>
            </w:r>
            <w:r>
              <w:fldChar w:fldCharType="end"/>
            </w:r>
          </w:p>
          <w:p w14:paraId="2755ECB4" w14:textId="77777777" w:rsidR="00EA2122" w:rsidRDefault="00EA2122" w:rsidP="006170E4"/>
        </w:tc>
      </w:tr>
      <w:tr w:rsidR="00EA2122" w14:paraId="7D3D22AD" w14:textId="77777777" w:rsidTr="000F2A8A">
        <w:tc>
          <w:tcPr>
            <w:tcW w:w="10311" w:type="dxa"/>
          </w:tcPr>
          <w:p w14:paraId="4663C9AF" w14:textId="77777777" w:rsidR="00EA2122" w:rsidRDefault="00EA2122" w:rsidP="006546D7"/>
        </w:tc>
      </w:tr>
      <w:tr w:rsidR="00EA2122" w14:paraId="1297A533" w14:textId="77777777" w:rsidTr="003848CF">
        <w:trPr>
          <w:cantSplit/>
          <w:trHeight w:hRule="exact" w:val="2184"/>
        </w:trPr>
        <w:tc>
          <w:tcPr>
            <w:tcW w:w="10311" w:type="dxa"/>
            <w:vAlign w:val="bottom"/>
          </w:tcPr>
          <w:p w14:paraId="2D683A77" w14:textId="77777777" w:rsidR="00EA2122" w:rsidRDefault="00EA2122" w:rsidP="00A85FA9">
            <w:pPr>
              <w:pStyle w:val="TitlePageFields"/>
            </w:pPr>
          </w:p>
        </w:tc>
      </w:tr>
    </w:tbl>
    <w:p w14:paraId="5EA95152" w14:textId="77777777" w:rsidR="00EA2122" w:rsidRDefault="00EA2122" w:rsidP="003609AB">
      <w:pPr>
        <w:pStyle w:val="NormalNoSpace"/>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TitlePageInfo"/>
      </w:tblPr>
      <w:tblGrid>
        <w:gridCol w:w="1425"/>
        <w:gridCol w:w="110"/>
        <w:gridCol w:w="3767"/>
      </w:tblGrid>
      <w:tr w:rsidR="00EA606F" w14:paraId="1D45B18D" w14:textId="77777777" w:rsidTr="003659B0">
        <w:trPr>
          <w:jc w:val="right"/>
        </w:trPr>
        <w:tc>
          <w:tcPr>
            <w:tcW w:w="1425" w:type="dxa"/>
          </w:tcPr>
          <w:p w14:paraId="20A18EAF" w14:textId="77777777" w:rsidR="00EA606F" w:rsidRDefault="00EA606F" w:rsidP="004C47A4">
            <w:pPr>
              <w:pStyle w:val="TitlePageFields"/>
            </w:pPr>
            <w:r>
              <w:t>Customer</w:t>
            </w:r>
          </w:p>
        </w:tc>
        <w:tc>
          <w:tcPr>
            <w:tcW w:w="110" w:type="dxa"/>
          </w:tcPr>
          <w:p w14:paraId="70EB8585" w14:textId="77777777" w:rsidR="00EA606F" w:rsidRDefault="00EA606F" w:rsidP="004C47A4">
            <w:pPr>
              <w:pStyle w:val="TitlePageFields"/>
            </w:pPr>
          </w:p>
        </w:tc>
        <w:tc>
          <w:tcPr>
            <w:tcW w:w="3767" w:type="dxa"/>
          </w:tcPr>
          <w:p w14:paraId="166E3721" w14:textId="0CA04076" w:rsidR="00EA606F" w:rsidRDefault="00EA606F" w:rsidP="004C47A4">
            <w:pPr>
              <w:pStyle w:val="TitlePageFields"/>
            </w:pPr>
            <w:r>
              <w:t xml:space="preserve"> </w:t>
            </w:r>
            <w:r>
              <w:fldChar w:fldCharType="begin"/>
            </w:r>
            <w:r>
              <w:instrText xml:space="preserve">  IF </w:instrText>
            </w:r>
            <w:r>
              <w:fldChar w:fldCharType="begin"/>
            </w:r>
            <w:r>
              <w:instrText>DOCPROPERTY IFS_Project.1.COMPANY</w:instrText>
            </w:r>
            <w:r>
              <w:fldChar w:fldCharType="separate"/>
            </w:r>
            <w:r w:rsidR="003834D5">
              <w:instrText>Maritime Safety Queensland</w:instrText>
            </w:r>
            <w:r>
              <w:fldChar w:fldCharType="end"/>
            </w:r>
            <w:r>
              <w:instrText xml:space="preserve">  = "Error! Unknown document property name." "" "</w:instrText>
            </w:r>
            <w:r>
              <w:fldChar w:fldCharType="begin"/>
            </w:r>
            <w:r>
              <w:instrText xml:space="preserve">  IF </w:instrText>
            </w:r>
            <w:r>
              <w:fldChar w:fldCharType="begin"/>
            </w:r>
            <w:r>
              <w:instrText>DOCPROPERTY IFS_Project.1.COMPANY</w:instrText>
            </w:r>
            <w:r>
              <w:fldChar w:fldCharType="separate"/>
            </w:r>
            <w:r w:rsidR="003834D5">
              <w:instrText>Maritime Safety Queensland</w:instrText>
            </w:r>
            <w:r>
              <w:fldChar w:fldCharType="end"/>
            </w:r>
            <w:r>
              <w:instrText xml:space="preserve"> = "" "" "</w:instrText>
            </w:r>
            <w:r>
              <w:fldChar w:fldCharType="begin"/>
            </w:r>
            <w:r>
              <w:instrText>DOCPROPERTY IFS_Project.1.COMPANY</w:instrText>
            </w:r>
            <w:r>
              <w:fldChar w:fldCharType="separate"/>
            </w:r>
            <w:r w:rsidR="003834D5">
              <w:instrText>Maritime Safety Queensland</w:instrText>
            </w:r>
            <w:r>
              <w:fldChar w:fldCharType="end"/>
            </w:r>
            <w:r>
              <w:instrText>"</w:instrText>
            </w:r>
            <w:r>
              <w:fldChar w:fldCharType="separate"/>
            </w:r>
            <w:r w:rsidR="003834D5">
              <w:rPr>
                <w:noProof/>
              </w:rPr>
              <w:instrText>Maritime Safety Queensland</w:instrText>
            </w:r>
            <w:r>
              <w:fldChar w:fldCharType="end"/>
            </w:r>
            <w:r>
              <w:instrText>"</w:instrText>
            </w:r>
            <w:r>
              <w:fldChar w:fldCharType="separate"/>
            </w:r>
            <w:r w:rsidR="003834D5">
              <w:rPr>
                <w:noProof/>
              </w:rPr>
              <w:t>Maritime Safety Queensland</w:t>
            </w:r>
            <w:r>
              <w:fldChar w:fldCharType="end"/>
            </w:r>
          </w:p>
        </w:tc>
      </w:tr>
      <w:tr w:rsidR="00EA606F" w14:paraId="635C00FB" w14:textId="77777777" w:rsidTr="003659B0">
        <w:trPr>
          <w:jc w:val="right"/>
        </w:trPr>
        <w:tc>
          <w:tcPr>
            <w:tcW w:w="1425" w:type="dxa"/>
          </w:tcPr>
          <w:p w14:paraId="15B9296B" w14:textId="77777777" w:rsidR="00EA606F" w:rsidRDefault="00EA606F" w:rsidP="004C47A4">
            <w:pPr>
              <w:pStyle w:val="TitlePageFields"/>
            </w:pPr>
            <w:r>
              <w:t xml:space="preserve">Project </w:t>
            </w:r>
          </w:p>
        </w:tc>
        <w:tc>
          <w:tcPr>
            <w:tcW w:w="110" w:type="dxa"/>
          </w:tcPr>
          <w:p w14:paraId="7B76B460" w14:textId="77777777" w:rsidR="00EA606F" w:rsidRDefault="00EA606F" w:rsidP="004C47A4">
            <w:pPr>
              <w:pStyle w:val="TitlePageFields"/>
            </w:pPr>
          </w:p>
        </w:tc>
        <w:tc>
          <w:tcPr>
            <w:tcW w:w="3767" w:type="dxa"/>
          </w:tcPr>
          <w:p w14:paraId="13F2C428" w14:textId="650F7173" w:rsidR="00EA606F" w:rsidRDefault="00EA606F" w:rsidP="004C47A4">
            <w:pPr>
              <w:pStyle w:val="TitlePageFields"/>
            </w:pPr>
            <w:r>
              <w:fldChar w:fldCharType="begin"/>
            </w:r>
            <w:r>
              <w:instrText xml:space="preserve">  IF </w:instrText>
            </w:r>
            <w:r>
              <w:fldChar w:fldCharType="begin"/>
            </w:r>
            <w:r>
              <w:instrText>DOCPROPERTY BMT_ProjectNumber</w:instrText>
            </w:r>
            <w:r>
              <w:fldChar w:fldCharType="separate"/>
            </w:r>
            <w:r w:rsidR="003834D5">
              <w:instrText>A12068</w:instrText>
            </w:r>
            <w:r>
              <w:fldChar w:fldCharType="end"/>
            </w:r>
            <w:r>
              <w:instrText xml:space="preserve">  = "Error! Unknown document property name." "" "</w:instrText>
            </w:r>
            <w:r>
              <w:fldChar w:fldCharType="begin"/>
            </w:r>
            <w:r>
              <w:instrText xml:space="preserve">  IF </w:instrText>
            </w:r>
            <w:r>
              <w:fldChar w:fldCharType="begin"/>
            </w:r>
            <w:r>
              <w:instrText>DOCPROPERTY BMT_ProjectNumber</w:instrText>
            </w:r>
            <w:r>
              <w:fldChar w:fldCharType="separate"/>
            </w:r>
            <w:r w:rsidR="003834D5">
              <w:instrText>A12068</w:instrText>
            </w:r>
            <w:r>
              <w:fldChar w:fldCharType="end"/>
            </w:r>
            <w:r>
              <w:instrText xml:space="preserve"> = "" "" "</w:instrText>
            </w:r>
            <w:r>
              <w:fldChar w:fldCharType="begin"/>
            </w:r>
            <w:r>
              <w:instrText>DOCPROPERTY BMT_ProjectNumber</w:instrText>
            </w:r>
            <w:r>
              <w:fldChar w:fldCharType="separate"/>
            </w:r>
            <w:r w:rsidR="003834D5">
              <w:instrText>A12068</w:instrText>
            </w:r>
            <w:r>
              <w:fldChar w:fldCharType="end"/>
            </w:r>
            <w:r>
              <w:instrText>"</w:instrText>
            </w:r>
            <w:r>
              <w:fldChar w:fldCharType="separate"/>
            </w:r>
            <w:r w:rsidR="003834D5">
              <w:rPr>
                <w:noProof/>
              </w:rPr>
              <w:instrText>A12068</w:instrText>
            </w:r>
            <w:r>
              <w:fldChar w:fldCharType="end"/>
            </w:r>
            <w:r>
              <w:instrText>"</w:instrText>
            </w:r>
            <w:r>
              <w:fldChar w:fldCharType="separate"/>
            </w:r>
            <w:r w:rsidR="003834D5">
              <w:rPr>
                <w:noProof/>
              </w:rPr>
              <w:t>A12068</w:t>
            </w:r>
            <w:r>
              <w:fldChar w:fldCharType="end"/>
            </w:r>
          </w:p>
        </w:tc>
      </w:tr>
      <w:tr w:rsidR="00EA606F" w14:paraId="7B54C12A" w14:textId="77777777" w:rsidTr="003659B0">
        <w:trPr>
          <w:jc w:val="right"/>
        </w:trPr>
        <w:tc>
          <w:tcPr>
            <w:tcW w:w="1425" w:type="dxa"/>
          </w:tcPr>
          <w:p w14:paraId="5B9E7DD7" w14:textId="77777777" w:rsidR="00EA606F" w:rsidRDefault="00EA606F" w:rsidP="004C47A4">
            <w:pPr>
              <w:pStyle w:val="TitlePageFields"/>
            </w:pPr>
            <w:r>
              <w:t xml:space="preserve">Deliverable </w:t>
            </w:r>
          </w:p>
        </w:tc>
        <w:tc>
          <w:tcPr>
            <w:tcW w:w="110" w:type="dxa"/>
          </w:tcPr>
          <w:p w14:paraId="6A4E8715" w14:textId="77777777" w:rsidR="00EA606F" w:rsidRDefault="00EA606F" w:rsidP="004C47A4">
            <w:pPr>
              <w:pStyle w:val="TitlePageFields"/>
            </w:pPr>
          </w:p>
        </w:tc>
        <w:tc>
          <w:tcPr>
            <w:tcW w:w="3767" w:type="dxa"/>
          </w:tcPr>
          <w:p w14:paraId="61A112A2" w14:textId="01FFA631" w:rsidR="00EA606F" w:rsidRDefault="00EA606F" w:rsidP="004C47A4">
            <w:pPr>
              <w:pStyle w:val="TitlePageFields"/>
            </w:pPr>
            <w:r>
              <w:fldChar w:fldCharType="begin"/>
            </w:r>
            <w:r>
              <w:instrText xml:space="preserve">  IF </w:instrText>
            </w:r>
            <w:r>
              <w:fldChar w:fldCharType="begin"/>
            </w:r>
            <w:r>
              <w:instrText>DOCPROPERTY BMT_DeliverableNumber</w:instrText>
            </w:r>
            <w:r>
              <w:fldChar w:fldCharType="separate"/>
            </w:r>
            <w:r w:rsidR="003834D5">
              <w:instrText>062</w:instrText>
            </w:r>
            <w:r>
              <w:fldChar w:fldCharType="end"/>
            </w:r>
            <w:r>
              <w:instrText xml:space="preserve">  = "Error! Unknown document property name." "" "</w:instrText>
            </w:r>
            <w:r>
              <w:fldChar w:fldCharType="begin"/>
            </w:r>
            <w:r>
              <w:instrText xml:space="preserve">  IF </w:instrText>
            </w:r>
            <w:r>
              <w:fldChar w:fldCharType="begin"/>
            </w:r>
            <w:r>
              <w:instrText>DOCPROPERTY BMT_DeliverableNumber</w:instrText>
            </w:r>
            <w:r>
              <w:fldChar w:fldCharType="separate"/>
            </w:r>
            <w:r w:rsidR="003834D5">
              <w:instrText>062</w:instrText>
            </w:r>
            <w:r>
              <w:fldChar w:fldCharType="end"/>
            </w:r>
            <w:r>
              <w:instrText xml:space="preserve"> = "" "" "</w:instrText>
            </w:r>
            <w:r>
              <w:fldChar w:fldCharType="begin"/>
            </w:r>
            <w:r>
              <w:instrText>DOCPROPERTY BMT_DeliverableNumber</w:instrText>
            </w:r>
            <w:r>
              <w:fldChar w:fldCharType="separate"/>
            </w:r>
            <w:r w:rsidR="003834D5">
              <w:instrText>062</w:instrText>
            </w:r>
            <w:r>
              <w:fldChar w:fldCharType="end"/>
            </w:r>
            <w:r>
              <w:instrText>"</w:instrText>
            </w:r>
            <w:r>
              <w:fldChar w:fldCharType="separate"/>
            </w:r>
            <w:r w:rsidR="003834D5">
              <w:rPr>
                <w:noProof/>
              </w:rPr>
              <w:instrText>062</w:instrText>
            </w:r>
            <w:r>
              <w:fldChar w:fldCharType="end"/>
            </w:r>
            <w:r>
              <w:instrText>"</w:instrText>
            </w:r>
            <w:r>
              <w:fldChar w:fldCharType="separate"/>
            </w:r>
            <w:r w:rsidR="003834D5">
              <w:rPr>
                <w:noProof/>
              </w:rPr>
              <w:t>062</w:t>
            </w:r>
            <w:r>
              <w:fldChar w:fldCharType="end"/>
            </w:r>
          </w:p>
        </w:tc>
      </w:tr>
      <w:tr w:rsidR="00EA606F" w14:paraId="48CCF68D" w14:textId="77777777" w:rsidTr="003659B0">
        <w:trPr>
          <w:jc w:val="right"/>
        </w:trPr>
        <w:tc>
          <w:tcPr>
            <w:tcW w:w="1425" w:type="dxa"/>
          </w:tcPr>
          <w:p w14:paraId="7D83732C" w14:textId="77777777" w:rsidR="00EA606F" w:rsidRDefault="00EA606F" w:rsidP="004C47A4">
            <w:pPr>
              <w:pStyle w:val="TitlePageFields"/>
            </w:pPr>
            <w:r>
              <w:t xml:space="preserve">Version </w:t>
            </w:r>
          </w:p>
        </w:tc>
        <w:tc>
          <w:tcPr>
            <w:tcW w:w="110" w:type="dxa"/>
          </w:tcPr>
          <w:p w14:paraId="36E65632" w14:textId="77777777" w:rsidR="00EA606F" w:rsidRDefault="00EA606F" w:rsidP="004C47A4">
            <w:pPr>
              <w:pStyle w:val="TitlePageFields"/>
            </w:pPr>
          </w:p>
        </w:tc>
        <w:tc>
          <w:tcPr>
            <w:tcW w:w="3767" w:type="dxa"/>
          </w:tcPr>
          <w:p w14:paraId="3D8595B4" w14:textId="5A8D8F5B" w:rsidR="00EA606F" w:rsidRDefault="00EA606F" w:rsidP="004C47A4">
            <w:pPr>
              <w:pStyle w:val="TitlePageFields"/>
            </w:pPr>
            <w:r>
              <w:fldChar w:fldCharType="begin"/>
            </w:r>
            <w:r>
              <w:instrText xml:space="preserve">  IF </w:instrText>
            </w:r>
            <w:r>
              <w:fldChar w:fldCharType="begin"/>
            </w:r>
            <w:r>
              <w:instrText>DOCPROPERTY BMT_VersionNumber</w:instrText>
            </w:r>
            <w:r>
              <w:fldChar w:fldCharType="separate"/>
            </w:r>
            <w:r w:rsidR="003834D5">
              <w:instrText>01</w:instrText>
            </w:r>
            <w:r>
              <w:fldChar w:fldCharType="end"/>
            </w:r>
            <w:r>
              <w:instrText xml:space="preserve">  = "Error! Unknown document property name." "" "</w:instrText>
            </w:r>
            <w:r>
              <w:fldChar w:fldCharType="begin"/>
            </w:r>
            <w:r>
              <w:instrText xml:space="preserve">  IF </w:instrText>
            </w:r>
            <w:r>
              <w:fldChar w:fldCharType="begin"/>
            </w:r>
            <w:r>
              <w:instrText>DOCPROPERTY BMT_VersionNumber</w:instrText>
            </w:r>
            <w:r>
              <w:fldChar w:fldCharType="separate"/>
            </w:r>
            <w:r w:rsidR="003834D5">
              <w:instrText>01</w:instrText>
            </w:r>
            <w:r>
              <w:fldChar w:fldCharType="end"/>
            </w:r>
            <w:r>
              <w:instrText xml:space="preserve"> = "" "" "</w:instrText>
            </w:r>
            <w:r>
              <w:fldChar w:fldCharType="begin"/>
            </w:r>
            <w:r>
              <w:instrText>DOCPROPERTY BMT_VersionNumber</w:instrText>
            </w:r>
            <w:r>
              <w:fldChar w:fldCharType="separate"/>
            </w:r>
            <w:r w:rsidR="003834D5">
              <w:instrText>01</w:instrText>
            </w:r>
            <w:r>
              <w:fldChar w:fldCharType="end"/>
            </w:r>
            <w:r>
              <w:instrText>"</w:instrText>
            </w:r>
            <w:r>
              <w:fldChar w:fldCharType="separate"/>
            </w:r>
            <w:r w:rsidR="003834D5">
              <w:rPr>
                <w:noProof/>
              </w:rPr>
              <w:instrText>01</w:instrText>
            </w:r>
            <w:r>
              <w:fldChar w:fldCharType="end"/>
            </w:r>
            <w:r>
              <w:instrText>"</w:instrText>
            </w:r>
            <w:r>
              <w:fldChar w:fldCharType="separate"/>
            </w:r>
            <w:r w:rsidR="003834D5">
              <w:rPr>
                <w:noProof/>
              </w:rPr>
              <w:t>01</w:t>
            </w:r>
            <w:r>
              <w:fldChar w:fldCharType="end"/>
            </w:r>
          </w:p>
        </w:tc>
      </w:tr>
      <w:tr w:rsidR="00EA606F" w14:paraId="0045844F" w14:textId="77777777" w:rsidTr="003659B0">
        <w:trPr>
          <w:jc w:val="right"/>
        </w:trPr>
        <w:tc>
          <w:tcPr>
            <w:tcW w:w="1425" w:type="dxa"/>
          </w:tcPr>
          <w:p w14:paraId="7A1B6918" w14:textId="77777777" w:rsidR="00EA606F" w:rsidRDefault="00EA606F" w:rsidP="004C47A4">
            <w:pPr>
              <w:pStyle w:val="TitlePageFields"/>
            </w:pPr>
          </w:p>
        </w:tc>
        <w:tc>
          <w:tcPr>
            <w:tcW w:w="110" w:type="dxa"/>
          </w:tcPr>
          <w:p w14:paraId="089BB0D0" w14:textId="77777777" w:rsidR="00EA606F" w:rsidRDefault="00EA606F" w:rsidP="004C47A4">
            <w:pPr>
              <w:pStyle w:val="TitlePageFields"/>
            </w:pPr>
          </w:p>
        </w:tc>
        <w:tc>
          <w:tcPr>
            <w:tcW w:w="3767" w:type="dxa"/>
          </w:tcPr>
          <w:p w14:paraId="57DACF0A" w14:textId="55FF13F1" w:rsidR="00EA606F" w:rsidRDefault="00EA606F" w:rsidP="004C47A4">
            <w:pPr>
              <w:pStyle w:val="TitlePageFields"/>
            </w:pPr>
            <w:r>
              <w:fldChar w:fldCharType="begin"/>
            </w:r>
            <w:r>
              <w:instrText xml:space="preserve">  IF </w:instrText>
            </w:r>
            <w:r>
              <w:fldChar w:fldCharType="begin"/>
            </w:r>
            <w:r>
              <w:instrText>DOCPROPERTY IFS_DOCUMENT_TITLE_DATE_CREATED</w:instrText>
            </w:r>
            <w:r>
              <w:fldChar w:fldCharType="separate"/>
            </w:r>
            <w:r w:rsidR="003834D5">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DOCPROPERTY IFS_DOCUMENT_TITLE_DATE_CREATED</w:instrText>
            </w:r>
            <w:r>
              <w:fldChar w:fldCharType="separate"/>
            </w:r>
            <w:r w:rsidR="003834D5">
              <w:instrText>21 April 2023</w:instrText>
            </w:r>
            <w:r>
              <w:fldChar w:fldCharType="end"/>
            </w:r>
            <w:r>
              <w:instrText xml:space="preserve"> = "" "" "</w:instrText>
            </w:r>
            <w:r>
              <w:fldChar w:fldCharType="begin"/>
            </w:r>
            <w:r>
              <w:instrText>DOCPROPERTY IFS_DOCUMENT_TITLE_DATE_CREATED</w:instrText>
            </w:r>
            <w:r>
              <w:fldChar w:fldCharType="separate"/>
            </w:r>
            <w:r w:rsidR="003834D5">
              <w:instrText>21 April 2023</w:instrText>
            </w:r>
            <w:r>
              <w:fldChar w:fldCharType="end"/>
            </w:r>
            <w:r>
              <w:instrText>"</w:instrText>
            </w:r>
            <w:r>
              <w:fldChar w:fldCharType="separate"/>
            </w:r>
            <w:r w:rsidR="003834D5">
              <w:rPr>
                <w:noProof/>
              </w:rPr>
              <w:instrText>21 April 2023</w:instrText>
            </w:r>
            <w:r>
              <w:fldChar w:fldCharType="end"/>
            </w:r>
            <w:r>
              <w:instrText>"</w:instrText>
            </w:r>
            <w:r>
              <w:fldChar w:fldCharType="separate"/>
            </w:r>
            <w:r w:rsidR="003834D5">
              <w:rPr>
                <w:noProof/>
              </w:rPr>
              <w:t>21 April 2023</w:t>
            </w:r>
            <w:r>
              <w:fldChar w:fldCharType="end"/>
            </w:r>
          </w:p>
        </w:tc>
      </w:tr>
    </w:tbl>
    <w:p w14:paraId="05F17DBB" w14:textId="77777777" w:rsidR="00A85FA9" w:rsidRDefault="00A85FA9" w:rsidP="003609AB">
      <w:pPr>
        <w:pStyle w:val="NormalNoSpace"/>
      </w:pPr>
    </w:p>
    <w:p w14:paraId="1C7116CD" w14:textId="77777777" w:rsidR="00EA2122" w:rsidRDefault="00EA2122" w:rsidP="003609AB">
      <w:pPr>
        <w:pStyle w:val="NormalNoSpace"/>
        <w:sectPr w:rsidR="00EA2122" w:rsidSect="004C47A4">
          <w:headerReference w:type="default" r:id="rId8"/>
          <w:footerReference w:type="default" r:id="rId9"/>
          <w:pgSz w:w="11907" w:h="16839" w:code="9"/>
          <w:pgMar w:top="3005" w:right="794" w:bottom="794" w:left="794" w:header="454" w:footer="454" w:gutter="0"/>
          <w:paperSrc w:first="15" w:other="15"/>
          <w:cols w:space="708"/>
          <w:docGrid w:linePitch="360"/>
        </w:sectPr>
      </w:pPr>
    </w:p>
    <w:p w14:paraId="39846A3C" w14:textId="77777777" w:rsidR="003609AB" w:rsidRPr="008F76DE" w:rsidRDefault="003609AB" w:rsidP="00B9099C">
      <w:pPr>
        <w:pStyle w:val="Heading1NoTOC"/>
      </w:pPr>
      <w:r>
        <w:lastRenderedPageBreak/>
        <w:t>Document Control</w:t>
      </w:r>
    </w:p>
    <w:p w14:paraId="152ADA03" w14:textId="77777777" w:rsidR="006170E4" w:rsidRDefault="006170E4" w:rsidP="006170E4">
      <w:pPr>
        <w:pStyle w:val="Heading1ExtraLine"/>
      </w:pPr>
    </w:p>
    <w:p w14:paraId="27EC5674" w14:textId="21FA2A06" w:rsidR="003609AB" w:rsidRDefault="003609AB" w:rsidP="003609AB">
      <w:pPr>
        <w:pStyle w:val="Heading3NoTOC"/>
      </w:pPr>
      <w:r>
        <w:t>Document Identification</w:t>
      </w: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ayout w:type="fixed"/>
        <w:tblCellMar>
          <w:left w:w="0" w:type="dxa"/>
          <w:right w:w="57" w:type="dxa"/>
        </w:tblCellMar>
        <w:tblLook w:val="04A0" w:firstRow="1" w:lastRow="0" w:firstColumn="1" w:lastColumn="0" w:noHBand="0" w:noVBand="1"/>
      </w:tblPr>
      <w:tblGrid>
        <w:gridCol w:w="2268"/>
        <w:gridCol w:w="7371"/>
      </w:tblGrid>
      <w:tr w:rsidR="00724E03" w14:paraId="3423381D" w14:textId="77777777" w:rsidTr="0035599A">
        <w:tc>
          <w:tcPr>
            <w:tcW w:w="2268" w:type="dxa"/>
            <w:shd w:val="clear" w:color="auto" w:fill="005581" w:themeFill="text2"/>
          </w:tcPr>
          <w:p w14:paraId="30BD696C" w14:textId="77777777" w:rsidR="00724E03" w:rsidRDefault="00724E03" w:rsidP="009B3F3A">
            <w:pPr>
              <w:pStyle w:val="TableHeading"/>
            </w:pPr>
            <w:r>
              <w:t>Title</w:t>
            </w:r>
          </w:p>
        </w:tc>
        <w:tc>
          <w:tcPr>
            <w:tcW w:w="7371" w:type="dxa"/>
            <w:shd w:val="clear" w:color="auto" w:fill="DCE2DF"/>
          </w:tcPr>
          <w:p w14:paraId="6D82206F" w14:textId="77591DAB" w:rsidR="00724E03" w:rsidRDefault="00561B63" w:rsidP="0035599A">
            <w:pPr>
              <w:pStyle w:val="TableText"/>
            </w:pPr>
            <w:r>
              <w:fldChar w:fldCharType="begin"/>
            </w:r>
            <w:r>
              <w:instrText xml:space="preserve">  IF </w:instrText>
            </w:r>
            <w:r>
              <w:fldChar w:fldCharType="begin"/>
            </w:r>
            <w:r>
              <w:instrText>DOCPROPERTY IFS_DOCUMENT_TITLE</w:instrText>
            </w:r>
            <w:r>
              <w:fldChar w:fldCharType="separate"/>
            </w:r>
            <w:r w:rsidR="003834D5">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DOCPROPERTY IFS_DOCUMENT_TITLE</w:instrText>
            </w:r>
            <w:r>
              <w:fldChar w:fldCharType="separate"/>
            </w:r>
            <w:r w:rsidR="003834D5">
              <w:instrText>Queensland Recreational Boating Facilities Demand Forecasting Study 2022</w:instrText>
            </w:r>
            <w:r>
              <w:fldChar w:fldCharType="end"/>
            </w:r>
            <w:r>
              <w:instrText xml:space="preserve"> = "" "" "</w:instrText>
            </w:r>
            <w:r>
              <w:fldChar w:fldCharType="begin"/>
            </w:r>
            <w:r>
              <w:instrText>DOCPROPERTY IFS_DOCUMENT_TITLE</w:instrText>
            </w:r>
            <w:r>
              <w:fldChar w:fldCharType="separate"/>
            </w:r>
            <w:r w:rsidR="003834D5">
              <w:instrText>Queensland Recreational Boating Facilities Demand Forecasting Study 2022</w:instrText>
            </w:r>
            <w:r>
              <w:fldChar w:fldCharType="end"/>
            </w:r>
            <w:r>
              <w:instrText>"</w:instrText>
            </w:r>
            <w:r>
              <w:fldChar w:fldCharType="separate"/>
            </w:r>
            <w:r w:rsidR="003834D5">
              <w:rPr>
                <w:noProof/>
              </w:rPr>
              <w:instrText>Queensland Recreational Boating Facilities Demand Forecasting Study 2022</w:instrText>
            </w:r>
            <w:r>
              <w:fldChar w:fldCharType="end"/>
            </w:r>
            <w:r>
              <w:instrText>"</w:instrText>
            </w:r>
            <w:r>
              <w:fldChar w:fldCharType="separate"/>
            </w:r>
            <w:r w:rsidR="003834D5">
              <w:rPr>
                <w:noProof/>
              </w:rPr>
              <w:t>Queensland Recreational Boating Facilities Demand Forecasting Study 2022</w:t>
            </w:r>
            <w:r>
              <w:fldChar w:fldCharType="end"/>
            </w:r>
          </w:p>
        </w:tc>
      </w:tr>
      <w:tr w:rsidR="0029620A" w14:paraId="45AC740D" w14:textId="77777777" w:rsidTr="0035599A">
        <w:tc>
          <w:tcPr>
            <w:tcW w:w="2268" w:type="dxa"/>
            <w:shd w:val="clear" w:color="auto" w:fill="005581" w:themeFill="text2"/>
          </w:tcPr>
          <w:p w14:paraId="462C78B1" w14:textId="77777777" w:rsidR="0029620A" w:rsidRDefault="0029620A" w:rsidP="009B3F3A">
            <w:pPr>
              <w:pStyle w:val="TableHeading"/>
            </w:pPr>
            <w:r>
              <w:t>Project No</w:t>
            </w:r>
          </w:p>
        </w:tc>
        <w:tc>
          <w:tcPr>
            <w:tcW w:w="7371" w:type="dxa"/>
            <w:shd w:val="clear" w:color="auto" w:fill="DCE2DF"/>
          </w:tcPr>
          <w:p w14:paraId="331EF512" w14:textId="31DA59EB" w:rsidR="0029620A" w:rsidRDefault="0029620A" w:rsidP="0029620A">
            <w:pPr>
              <w:pStyle w:val="TableText"/>
            </w:pPr>
            <w:r>
              <w:fldChar w:fldCharType="begin"/>
            </w:r>
            <w:r>
              <w:instrText xml:space="preserve">  IF </w:instrText>
            </w:r>
            <w:r>
              <w:fldChar w:fldCharType="begin"/>
            </w:r>
            <w:r>
              <w:instrText xml:space="preserve">  DOCPROPERTY </w:instrText>
            </w:r>
            <w:r w:rsidRPr="00457D43">
              <w:instrText>BMT_ProjectNumber</w:instrText>
            </w:r>
            <w:r>
              <w:instrText xml:space="preserve">  </w:instrText>
            </w:r>
            <w:r>
              <w:fldChar w:fldCharType="separate"/>
            </w:r>
            <w:r w:rsidR="003834D5">
              <w:instrText>A12068</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457D43">
              <w:instrText>BMT_ProjectNumber</w:instrText>
            </w:r>
            <w:r>
              <w:instrText xml:space="preserve">  </w:instrText>
            </w:r>
            <w:r>
              <w:fldChar w:fldCharType="separate"/>
            </w:r>
            <w:r w:rsidR="003834D5">
              <w:instrText>A12068</w:instrText>
            </w:r>
            <w:r>
              <w:fldChar w:fldCharType="end"/>
            </w:r>
            <w:r>
              <w:instrText xml:space="preserve"> = "" "" "</w:instrText>
            </w:r>
            <w:r>
              <w:fldChar w:fldCharType="begin"/>
            </w:r>
            <w:r>
              <w:instrText xml:space="preserve">  DOCPROPERTY </w:instrText>
            </w:r>
            <w:r w:rsidRPr="00457D43">
              <w:instrText>BMT_ProjectNumber</w:instrText>
            </w:r>
            <w:r>
              <w:instrText xml:space="preserve">  </w:instrText>
            </w:r>
            <w:r>
              <w:fldChar w:fldCharType="separate"/>
            </w:r>
            <w:r w:rsidR="003834D5">
              <w:instrText>A12068</w:instrText>
            </w:r>
            <w:r>
              <w:fldChar w:fldCharType="end"/>
            </w:r>
            <w:r>
              <w:instrText>"</w:instrText>
            </w:r>
            <w:r>
              <w:fldChar w:fldCharType="separate"/>
            </w:r>
            <w:r w:rsidR="003834D5">
              <w:rPr>
                <w:noProof/>
              </w:rPr>
              <w:instrText>A12068</w:instrText>
            </w:r>
            <w:r>
              <w:fldChar w:fldCharType="end"/>
            </w:r>
            <w:r>
              <w:instrText>"</w:instrText>
            </w:r>
            <w:r>
              <w:fldChar w:fldCharType="separate"/>
            </w:r>
            <w:r w:rsidR="003834D5">
              <w:rPr>
                <w:noProof/>
              </w:rPr>
              <w:t>A12068</w:t>
            </w:r>
            <w:r>
              <w:fldChar w:fldCharType="end"/>
            </w:r>
          </w:p>
        </w:tc>
      </w:tr>
      <w:tr w:rsidR="0029620A" w14:paraId="3930E1F6" w14:textId="77777777" w:rsidTr="0035599A">
        <w:tc>
          <w:tcPr>
            <w:tcW w:w="2268" w:type="dxa"/>
            <w:shd w:val="clear" w:color="auto" w:fill="005581" w:themeFill="text2"/>
          </w:tcPr>
          <w:p w14:paraId="03ECFFA0" w14:textId="77777777" w:rsidR="0029620A" w:rsidRPr="00B3174C" w:rsidRDefault="0029620A" w:rsidP="009B3F3A">
            <w:pPr>
              <w:pStyle w:val="TableHeading"/>
            </w:pPr>
            <w:r w:rsidRPr="00B3174C">
              <w:t>Deliverable No</w:t>
            </w:r>
          </w:p>
        </w:tc>
        <w:tc>
          <w:tcPr>
            <w:tcW w:w="7371" w:type="dxa"/>
            <w:shd w:val="clear" w:color="auto" w:fill="DCE2DF"/>
          </w:tcPr>
          <w:p w14:paraId="36175BFE" w14:textId="451F52D8" w:rsidR="0029620A" w:rsidRPr="00B3174C" w:rsidRDefault="0029620A" w:rsidP="0029620A">
            <w:pPr>
              <w:pStyle w:val="TableText"/>
            </w:pPr>
            <w:r w:rsidRPr="00B3174C">
              <w:fldChar w:fldCharType="begin"/>
            </w:r>
            <w:r w:rsidRPr="00B3174C">
              <w:instrText xml:space="preserve">  IF </w:instrText>
            </w:r>
            <w:fldSimple w:instr="  DOCPROPERTY BMT_DeliverableNumber  ">
              <w:r w:rsidR="003834D5">
                <w:instrText>062</w:instrText>
              </w:r>
            </w:fldSimple>
            <w:r w:rsidRPr="00B3174C">
              <w:instrText xml:space="preserve">  = "Error! Unknown document property name." "" "</w:instrText>
            </w:r>
            <w:r w:rsidRPr="00B3174C">
              <w:fldChar w:fldCharType="begin"/>
            </w:r>
            <w:r w:rsidRPr="00B3174C">
              <w:instrText xml:space="preserve">  IF </w:instrText>
            </w:r>
            <w:fldSimple w:instr="  DOCPROPERTY BMT_DeliverableNumber  ">
              <w:r w:rsidR="003834D5">
                <w:instrText>062</w:instrText>
              </w:r>
            </w:fldSimple>
            <w:r w:rsidRPr="00B3174C">
              <w:instrText xml:space="preserve"> = "" "" "</w:instrText>
            </w:r>
            <w:fldSimple w:instr="  DOCPROPERTY BMT_DeliverableNumber  ">
              <w:r w:rsidR="003834D5">
                <w:instrText>062</w:instrText>
              </w:r>
            </w:fldSimple>
            <w:r w:rsidRPr="00B3174C">
              <w:instrText>"</w:instrText>
            </w:r>
            <w:r w:rsidRPr="00B3174C">
              <w:fldChar w:fldCharType="separate"/>
            </w:r>
            <w:r w:rsidR="003834D5">
              <w:rPr>
                <w:noProof/>
              </w:rPr>
              <w:instrText>062</w:instrText>
            </w:r>
            <w:r w:rsidRPr="00B3174C">
              <w:fldChar w:fldCharType="end"/>
            </w:r>
            <w:r w:rsidRPr="00B3174C">
              <w:instrText>"</w:instrText>
            </w:r>
            <w:r w:rsidRPr="00B3174C">
              <w:fldChar w:fldCharType="separate"/>
            </w:r>
            <w:r w:rsidR="003834D5">
              <w:rPr>
                <w:noProof/>
              </w:rPr>
              <w:t>062</w:t>
            </w:r>
            <w:r w:rsidRPr="00B3174C">
              <w:fldChar w:fldCharType="end"/>
            </w:r>
          </w:p>
        </w:tc>
      </w:tr>
      <w:tr w:rsidR="0029620A" w14:paraId="6A8AF282" w14:textId="77777777" w:rsidTr="0035599A">
        <w:tc>
          <w:tcPr>
            <w:tcW w:w="2268" w:type="dxa"/>
            <w:shd w:val="clear" w:color="auto" w:fill="005581" w:themeFill="text2"/>
          </w:tcPr>
          <w:p w14:paraId="2359672C" w14:textId="77777777" w:rsidR="0029620A" w:rsidRPr="00B3174C" w:rsidRDefault="0029620A" w:rsidP="009B3F3A">
            <w:pPr>
              <w:pStyle w:val="TableHeading"/>
            </w:pPr>
            <w:r w:rsidRPr="00B3174C">
              <w:t>Version No</w:t>
            </w:r>
          </w:p>
        </w:tc>
        <w:tc>
          <w:tcPr>
            <w:tcW w:w="7371" w:type="dxa"/>
            <w:shd w:val="clear" w:color="auto" w:fill="DCE2DF"/>
          </w:tcPr>
          <w:p w14:paraId="37D7BD6E" w14:textId="58022933" w:rsidR="0029620A" w:rsidRPr="00B3174C" w:rsidRDefault="0029620A" w:rsidP="0029620A">
            <w:pPr>
              <w:pStyle w:val="TableText"/>
            </w:pPr>
            <w:r w:rsidRPr="00B3174C">
              <w:fldChar w:fldCharType="begin"/>
            </w:r>
            <w:r w:rsidRPr="00B3174C">
              <w:instrText xml:space="preserve">  IF </w:instrText>
            </w:r>
            <w:fldSimple w:instr="  DOCPROPERTY BMT_VersionNumber  ">
              <w:r w:rsidR="003834D5">
                <w:instrText>01</w:instrText>
              </w:r>
            </w:fldSimple>
            <w:r w:rsidRPr="00B3174C">
              <w:instrText xml:space="preserve">  = "Error! Unknown document property name." "" "</w:instrText>
            </w:r>
            <w:r w:rsidRPr="00B3174C">
              <w:fldChar w:fldCharType="begin"/>
            </w:r>
            <w:r w:rsidRPr="00B3174C">
              <w:instrText xml:space="preserve">  IF </w:instrText>
            </w:r>
            <w:fldSimple w:instr="  DOCPROPERTY BMT_VersionNumber  ">
              <w:r w:rsidR="003834D5">
                <w:instrText>01</w:instrText>
              </w:r>
            </w:fldSimple>
            <w:r w:rsidRPr="00B3174C">
              <w:instrText xml:space="preserve"> = "" "" "</w:instrText>
            </w:r>
            <w:fldSimple w:instr="  DOCPROPERTY BMT_VersionNumber  ">
              <w:r w:rsidR="003834D5">
                <w:instrText>01</w:instrText>
              </w:r>
            </w:fldSimple>
            <w:r w:rsidRPr="00B3174C">
              <w:instrText>"</w:instrText>
            </w:r>
            <w:r w:rsidRPr="00B3174C">
              <w:fldChar w:fldCharType="separate"/>
            </w:r>
            <w:r w:rsidR="003834D5">
              <w:rPr>
                <w:noProof/>
              </w:rPr>
              <w:instrText>01</w:instrText>
            </w:r>
            <w:r w:rsidRPr="00B3174C">
              <w:fldChar w:fldCharType="end"/>
            </w:r>
            <w:r w:rsidRPr="00B3174C">
              <w:instrText>"</w:instrText>
            </w:r>
            <w:r w:rsidRPr="00B3174C">
              <w:fldChar w:fldCharType="separate"/>
            </w:r>
            <w:r w:rsidR="003834D5">
              <w:rPr>
                <w:noProof/>
              </w:rPr>
              <w:t>01</w:t>
            </w:r>
            <w:r w:rsidRPr="00B3174C">
              <w:fldChar w:fldCharType="end"/>
            </w:r>
          </w:p>
        </w:tc>
      </w:tr>
      <w:tr w:rsidR="00724E03" w14:paraId="0407FC6E" w14:textId="77777777" w:rsidTr="0035599A">
        <w:tc>
          <w:tcPr>
            <w:tcW w:w="2268" w:type="dxa"/>
            <w:shd w:val="clear" w:color="auto" w:fill="005581" w:themeFill="text2"/>
          </w:tcPr>
          <w:p w14:paraId="6F86655A" w14:textId="77777777" w:rsidR="00724E03" w:rsidRPr="00B3174C" w:rsidRDefault="00724E03" w:rsidP="009B3F3A">
            <w:pPr>
              <w:pStyle w:val="TableHeading"/>
            </w:pPr>
            <w:r w:rsidRPr="00B3174C">
              <w:t>Version Date</w:t>
            </w:r>
          </w:p>
        </w:tc>
        <w:tc>
          <w:tcPr>
            <w:tcW w:w="7371" w:type="dxa"/>
            <w:shd w:val="clear" w:color="auto" w:fill="DCE2DF"/>
          </w:tcPr>
          <w:p w14:paraId="11EB1EC4" w14:textId="6B5414BF" w:rsidR="00724E03" w:rsidRPr="00B3174C" w:rsidRDefault="00561B63" w:rsidP="0035599A">
            <w:pPr>
              <w:pStyle w:val="TableText"/>
            </w:pPr>
            <w:r w:rsidRPr="00B3174C">
              <w:fldChar w:fldCharType="begin"/>
            </w:r>
            <w:r w:rsidRPr="00B3174C">
              <w:instrText xml:space="preserve">  IF </w:instrText>
            </w:r>
            <w:fldSimple w:instr="  DOCPROPERTY IFS_DOCUMENT_TITLE_DATE_CREATED  ">
              <w:r w:rsidR="003834D5">
                <w:instrText>21 April 2023</w:instrText>
              </w:r>
            </w:fldSimple>
            <w:r w:rsidRPr="00B3174C">
              <w:instrText xml:space="preserve">  = "Error! Unknown document property name." "" "</w:instrText>
            </w:r>
            <w:r w:rsidRPr="00B3174C">
              <w:fldChar w:fldCharType="begin"/>
            </w:r>
            <w:r w:rsidRPr="00B3174C">
              <w:instrText xml:space="preserve">  IF </w:instrText>
            </w:r>
            <w:fldSimple w:instr="  DOCPROPERTY IFS_DOCUMENT_TITLE_DATE_CREATED  ">
              <w:r w:rsidR="003834D5">
                <w:instrText>21 April 2023</w:instrText>
              </w:r>
            </w:fldSimple>
            <w:r w:rsidRPr="00B3174C">
              <w:instrText xml:space="preserve"> = "" "" "</w:instrText>
            </w:r>
            <w:fldSimple w:instr="  DOCPROPERTY IFS_DOCUMENT_TITLE_DATE_CREATED  ">
              <w:r w:rsidR="003834D5">
                <w:instrText>21 April 2023</w:instrText>
              </w:r>
            </w:fldSimple>
            <w:r w:rsidRPr="00B3174C">
              <w:instrText>"</w:instrText>
            </w:r>
            <w:r w:rsidRPr="00B3174C">
              <w:fldChar w:fldCharType="separate"/>
            </w:r>
            <w:r w:rsidR="003834D5">
              <w:rPr>
                <w:noProof/>
              </w:rPr>
              <w:instrText>21 April 2023</w:instrText>
            </w:r>
            <w:r w:rsidRPr="00B3174C">
              <w:fldChar w:fldCharType="end"/>
            </w:r>
            <w:r w:rsidRPr="00B3174C">
              <w:instrText>"</w:instrText>
            </w:r>
            <w:r w:rsidRPr="00B3174C">
              <w:fldChar w:fldCharType="separate"/>
            </w:r>
            <w:r w:rsidR="003834D5">
              <w:rPr>
                <w:noProof/>
              </w:rPr>
              <w:t>21 April 2023</w:t>
            </w:r>
            <w:r w:rsidRPr="00B3174C">
              <w:fldChar w:fldCharType="end"/>
            </w:r>
          </w:p>
        </w:tc>
      </w:tr>
      <w:tr w:rsidR="00724E03" w14:paraId="68EEB122" w14:textId="77777777" w:rsidTr="0035599A">
        <w:tc>
          <w:tcPr>
            <w:tcW w:w="2268" w:type="dxa"/>
            <w:shd w:val="clear" w:color="auto" w:fill="005581" w:themeFill="text2"/>
          </w:tcPr>
          <w:p w14:paraId="416BB66B" w14:textId="77777777" w:rsidR="00724E03" w:rsidRDefault="00724E03" w:rsidP="009B3F3A">
            <w:pPr>
              <w:pStyle w:val="TableHeading"/>
            </w:pPr>
            <w:r>
              <w:t>Customer</w:t>
            </w:r>
          </w:p>
        </w:tc>
        <w:tc>
          <w:tcPr>
            <w:tcW w:w="7371" w:type="dxa"/>
            <w:shd w:val="clear" w:color="auto" w:fill="DCE2DF"/>
          </w:tcPr>
          <w:p w14:paraId="5C41F206" w14:textId="091698EA" w:rsidR="00724E03" w:rsidRDefault="00561B63" w:rsidP="003659B0">
            <w:pPr>
              <w:pStyle w:val="TableText"/>
              <w:ind w:left="0"/>
            </w:pPr>
            <w:r>
              <w:fldChar w:fldCharType="begin"/>
            </w:r>
            <w:r>
              <w:instrText xml:space="preserve">  IF </w:instrText>
            </w:r>
            <w:r>
              <w:fldChar w:fldCharType="begin"/>
            </w:r>
            <w:r>
              <w:instrText>DOCPROPERTY IFS_Project.1.COMPANY</w:instrText>
            </w:r>
            <w:r>
              <w:fldChar w:fldCharType="separate"/>
            </w:r>
            <w:r w:rsidR="003834D5">
              <w:instrText>Maritime Safety Queensland</w:instrText>
            </w:r>
            <w:r>
              <w:fldChar w:fldCharType="end"/>
            </w:r>
            <w:r>
              <w:instrText xml:space="preserve">  = "Error! Unknown document property name." "" "</w:instrText>
            </w:r>
            <w:r>
              <w:fldChar w:fldCharType="begin"/>
            </w:r>
            <w:r>
              <w:instrText xml:space="preserve">  IF </w:instrText>
            </w:r>
            <w:r>
              <w:fldChar w:fldCharType="begin"/>
            </w:r>
            <w:r>
              <w:instrText>DOCPROPERTY IFS_Project.1.COMPANY</w:instrText>
            </w:r>
            <w:r>
              <w:fldChar w:fldCharType="separate"/>
            </w:r>
            <w:r w:rsidR="003834D5">
              <w:instrText>Maritime Safety Queensland</w:instrText>
            </w:r>
            <w:r>
              <w:fldChar w:fldCharType="end"/>
            </w:r>
            <w:r>
              <w:instrText xml:space="preserve"> = "" "" "</w:instrText>
            </w:r>
            <w:r>
              <w:fldChar w:fldCharType="begin"/>
            </w:r>
            <w:r>
              <w:instrText>DOCPROPERTY IFS_Project.1.COMPANY</w:instrText>
            </w:r>
            <w:r>
              <w:fldChar w:fldCharType="separate"/>
            </w:r>
            <w:r w:rsidR="003834D5">
              <w:instrText>Maritime Safety Queensland</w:instrText>
            </w:r>
            <w:r>
              <w:fldChar w:fldCharType="end"/>
            </w:r>
            <w:r>
              <w:instrText>"</w:instrText>
            </w:r>
            <w:r>
              <w:fldChar w:fldCharType="separate"/>
            </w:r>
            <w:r w:rsidR="003834D5">
              <w:rPr>
                <w:noProof/>
              </w:rPr>
              <w:instrText>Maritime Safety Queensland</w:instrText>
            </w:r>
            <w:r>
              <w:fldChar w:fldCharType="end"/>
            </w:r>
            <w:r>
              <w:instrText>"</w:instrText>
            </w:r>
            <w:r>
              <w:fldChar w:fldCharType="separate"/>
            </w:r>
            <w:r w:rsidR="003834D5">
              <w:rPr>
                <w:noProof/>
              </w:rPr>
              <w:t>Maritime Safety Queensland</w:t>
            </w:r>
            <w:r>
              <w:fldChar w:fldCharType="end"/>
            </w:r>
            <w:r w:rsidR="004C47A4">
              <w:t>, a branch of the Department of Transport and Main Roads</w:t>
            </w:r>
          </w:p>
        </w:tc>
      </w:tr>
      <w:tr w:rsidR="0079406D" w14:paraId="6F1B38F5" w14:textId="77777777" w:rsidTr="0035599A">
        <w:tc>
          <w:tcPr>
            <w:tcW w:w="2268" w:type="dxa"/>
            <w:shd w:val="clear" w:color="auto" w:fill="005581" w:themeFill="text2"/>
          </w:tcPr>
          <w:p w14:paraId="280E6734" w14:textId="77777777" w:rsidR="0079406D" w:rsidRDefault="0079406D" w:rsidP="009B3F3A">
            <w:pPr>
              <w:pStyle w:val="TableHeading"/>
            </w:pPr>
            <w:r>
              <w:t>Customer Contact</w:t>
            </w:r>
          </w:p>
        </w:tc>
        <w:tc>
          <w:tcPr>
            <w:tcW w:w="7371" w:type="dxa"/>
            <w:shd w:val="clear" w:color="auto" w:fill="DCE2DF"/>
          </w:tcPr>
          <w:p w14:paraId="4B9A076A" w14:textId="023BB90C" w:rsidR="0079406D" w:rsidRDefault="00F402BB" w:rsidP="00D77372">
            <w:pPr>
              <w:pStyle w:val="TableText"/>
              <w:ind w:left="0"/>
            </w:pPr>
            <w:r>
              <w:t xml:space="preserve"> </w:t>
            </w:r>
            <w:r w:rsidRPr="00F402BB">
              <w:t>boatinginfrastructure@msq.qld.gov.au</w:t>
            </w:r>
          </w:p>
        </w:tc>
      </w:tr>
      <w:tr w:rsidR="00724E03" w14:paraId="5297C126" w14:textId="77777777" w:rsidTr="0035599A">
        <w:tc>
          <w:tcPr>
            <w:tcW w:w="2268" w:type="dxa"/>
            <w:shd w:val="clear" w:color="auto" w:fill="005581" w:themeFill="text2"/>
          </w:tcPr>
          <w:p w14:paraId="02650BD7" w14:textId="77777777" w:rsidR="00724E03" w:rsidRDefault="00724E03" w:rsidP="009B3F3A">
            <w:pPr>
              <w:pStyle w:val="TableHeading"/>
            </w:pPr>
            <w:r>
              <w:t>Classification</w:t>
            </w:r>
          </w:p>
        </w:tc>
        <w:tc>
          <w:tcPr>
            <w:tcW w:w="7371" w:type="dxa"/>
            <w:shd w:val="clear" w:color="auto" w:fill="DCE2DF"/>
          </w:tcPr>
          <w:p w14:paraId="7983DBE4" w14:textId="781AD0DB" w:rsidR="00724E03" w:rsidRDefault="00561B63" w:rsidP="0035599A">
            <w:pPr>
              <w:pStyle w:val="TableText"/>
            </w:pPr>
            <w:r>
              <w:fldChar w:fldCharType="begin"/>
            </w:r>
            <w:r>
              <w:instrText xml:space="preserve">  IF </w:instrText>
            </w:r>
            <w:r>
              <w:fldChar w:fldCharType="begin"/>
            </w:r>
            <w:r>
              <w:instrText>DOCPROPERTY  BMTProtectiveMarking_CLASSIFICATION</w:instrText>
            </w:r>
            <w:r>
              <w:fldChar w:fldCharType="separate"/>
            </w:r>
            <w:r w:rsidR="003834D5">
              <w:instrText>{None}</w:instrText>
            </w:r>
            <w:r>
              <w:fldChar w:fldCharType="end"/>
            </w:r>
            <w:r>
              <w:instrText xml:space="preserve">  = "Error! Unknown document property name." "" "</w:instrText>
            </w:r>
            <w:r>
              <w:fldChar w:fldCharType="begin"/>
            </w:r>
            <w:r>
              <w:instrText xml:space="preserve">  IF</w:instrText>
            </w:r>
            <w:r>
              <w:fldChar w:fldCharType="begin"/>
            </w:r>
            <w:r>
              <w:instrText>DOCPROPERTY  BMTProtectiveMarking_CLASSIFICATION</w:instrText>
            </w:r>
            <w:r>
              <w:fldChar w:fldCharType="separate"/>
            </w:r>
            <w:r w:rsidR="003834D5">
              <w:instrText>{None}</w:instrText>
            </w:r>
            <w:r>
              <w:fldChar w:fldCharType="end"/>
            </w:r>
            <w:r>
              <w:instrText xml:space="preserve"> = "" "" "</w:instrText>
            </w:r>
            <w:r>
              <w:fldChar w:fldCharType="begin"/>
            </w:r>
            <w:r>
              <w:instrText xml:space="preserve"> IF "</w:instrText>
            </w:r>
            <w:r>
              <w:fldChar w:fldCharType="begin"/>
            </w:r>
            <w:r>
              <w:instrText xml:space="preserve"> DOCPROPERTY  BMTProtectiveMarking_CAVEAT </w:instrText>
            </w:r>
            <w:r>
              <w:fldChar w:fldCharType="separate"/>
            </w:r>
            <w:r w:rsidR="003834D5">
              <w:rPr>
                <w:b/>
                <w:bCs/>
                <w:lang w:val="en-US"/>
              </w:rPr>
              <w:instrText>Error! Unknown document property name.</w:instrText>
            </w:r>
            <w:r>
              <w:fldChar w:fldCharType="end"/>
            </w:r>
            <w:r>
              <w:instrText>" = "</w:instrText>
            </w:r>
            <w:r w:rsidRPr="000F18B1">
              <w:instrText>Error! Unknown document property name.</w:instrText>
            </w:r>
            <w:r>
              <w:instrText>" "</w:instrText>
            </w:r>
            <w:r>
              <w:fldChar w:fldCharType="begin"/>
            </w:r>
            <w:r>
              <w:instrText>DOCPROPERTY  BMTProtectiveMarking_CLASSIFICATION</w:instrText>
            </w:r>
            <w:r>
              <w:fldChar w:fldCharType="separate"/>
            </w:r>
            <w:r w:rsidR="003834D5">
              <w:instrText>{None}</w:instrText>
            </w:r>
            <w:r>
              <w:fldChar w:fldCharType="end"/>
            </w:r>
            <w:r>
              <w:instrText>" "</w:instrText>
            </w:r>
            <w:r>
              <w:fldChar w:fldCharType="begin"/>
            </w:r>
            <w:r>
              <w:instrText>DOCPROPERTY  BMTProtectiveMarking_CLASSIFICATION</w:instrText>
            </w:r>
            <w:r>
              <w:fldChar w:fldCharType="separate"/>
            </w:r>
            <w:r>
              <w:instrText>COVERING CONFIDENTIAL</w:instrText>
            </w:r>
            <w:r>
              <w:fldChar w:fldCharType="end"/>
            </w:r>
            <w:r>
              <w:instrText xml:space="preserve"> - </w:instrText>
            </w:r>
            <w:r>
              <w:fldChar w:fldCharType="begin"/>
            </w:r>
            <w:r>
              <w:instrText>DOCPROPERTY  BMTProtectiveMarking_CAVEAT</w:instrText>
            </w:r>
            <w:r>
              <w:fldChar w:fldCharType="separate"/>
            </w:r>
            <w:r>
              <w:instrText>Caveat</w:instrText>
            </w:r>
            <w:r>
              <w:fldChar w:fldCharType="end"/>
            </w:r>
            <w:r>
              <w:instrText>"</w:instrText>
            </w:r>
            <w:r>
              <w:fldChar w:fldCharType="separate"/>
            </w:r>
            <w:r w:rsidR="003834D5">
              <w:rPr>
                <w:noProof/>
              </w:rPr>
              <w:instrText>{None}</w:instrText>
            </w:r>
            <w:r>
              <w:fldChar w:fldCharType="end"/>
            </w:r>
            <w:r>
              <w:instrText>"</w:instrText>
            </w:r>
            <w:r>
              <w:fldChar w:fldCharType="separate"/>
            </w:r>
            <w:r w:rsidR="003834D5">
              <w:rPr>
                <w:noProof/>
              </w:rPr>
              <w:instrText>{None}</w:instrText>
            </w:r>
            <w:r>
              <w:fldChar w:fldCharType="end"/>
            </w:r>
            <w:r>
              <w:instrText>"</w:instrText>
            </w:r>
            <w:r>
              <w:fldChar w:fldCharType="separate"/>
            </w:r>
            <w:r w:rsidR="003834D5">
              <w:rPr>
                <w:noProof/>
              </w:rPr>
              <w:t>{None}</w:t>
            </w:r>
            <w:r>
              <w:fldChar w:fldCharType="end"/>
            </w:r>
          </w:p>
        </w:tc>
      </w:tr>
    </w:tbl>
    <w:p w14:paraId="0C8CD1BD" w14:textId="77777777" w:rsidR="00724E03" w:rsidRDefault="00724E03" w:rsidP="00724E03">
      <w:pPr>
        <w:pStyle w:val="NormalNoSpace"/>
      </w:pP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ayout w:type="fixed"/>
        <w:tblCellMar>
          <w:left w:w="0" w:type="dxa"/>
          <w:right w:w="57" w:type="dxa"/>
        </w:tblCellMar>
        <w:tblLook w:val="04A0" w:firstRow="1" w:lastRow="0" w:firstColumn="1" w:lastColumn="0" w:noHBand="0" w:noVBand="1"/>
      </w:tblPr>
      <w:tblGrid>
        <w:gridCol w:w="2268"/>
        <w:gridCol w:w="7371"/>
      </w:tblGrid>
      <w:tr w:rsidR="00724E03" w14:paraId="2E934355" w14:textId="77777777" w:rsidTr="0035599A">
        <w:tc>
          <w:tcPr>
            <w:tcW w:w="2268" w:type="dxa"/>
            <w:shd w:val="clear" w:color="auto" w:fill="005581" w:themeFill="text2"/>
          </w:tcPr>
          <w:p w14:paraId="1157002D" w14:textId="77777777" w:rsidR="00724E03" w:rsidRDefault="00724E03" w:rsidP="009B3F3A">
            <w:pPr>
              <w:pStyle w:val="TableHeading"/>
            </w:pPr>
            <w:r>
              <w:t>Author</w:t>
            </w:r>
          </w:p>
        </w:tc>
        <w:tc>
          <w:tcPr>
            <w:tcW w:w="7371" w:type="dxa"/>
            <w:shd w:val="clear" w:color="auto" w:fill="DCE2DF"/>
          </w:tcPr>
          <w:p w14:paraId="51AE80E2" w14:textId="2C5E7EC4" w:rsidR="00724E03" w:rsidRDefault="00E93E7B" w:rsidP="0035599A">
            <w:pPr>
              <w:pStyle w:val="TableText"/>
            </w:pPr>
            <w:r>
              <w:t>Daniel Wishaw, Nicholas Heiner, Geoff Long</w:t>
            </w:r>
            <w:r w:rsidR="00983240">
              <w:t xml:space="preserve">, </w:t>
            </w:r>
            <w:r w:rsidR="00F402BB">
              <w:t>Sophie Barrett, Mackenzie Stacey</w:t>
            </w:r>
            <w:r w:rsidR="00724E03">
              <w:fldChar w:fldCharType="begin"/>
            </w:r>
            <w:r w:rsidR="00724E03">
              <w:instrText xml:space="preserve">  IF </w:instrText>
            </w:r>
            <w:r w:rsidR="00724E03">
              <w:fldChar w:fldCharType="begin"/>
            </w:r>
            <w:r w:rsidR="00724E03">
              <w:instrText xml:space="preserve">  DOCPROPERTY IFS_CREATED_BY  </w:instrText>
            </w:r>
            <w:r w:rsidR="00724E03">
              <w:fldChar w:fldCharType="separate"/>
            </w:r>
            <w:r w:rsidR="003834D5">
              <w:rPr>
                <w:b/>
                <w:bCs/>
                <w:lang w:val="en-US"/>
              </w:rPr>
              <w:instrText>Error! Unknown document property name.</w:instrText>
            </w:r>
            <w:r w:rsidR="00724E03">
              <w:fldChar w:fldCharType="end"/>
            </w:r>
            <w:r w:rsidR="00724E03">
              <w:instrText xml:space="preserve">  = "Error! Unknown document property name." "" "</w:instrText>
            </w:r>
            <w:r w:rsidR="00724E03">
              <w:fldChar w:fldCharType="begin"/>
            </w:r>
            <w:r w:rsidR="00724E03">
              <w:instrText xml:space="preserve">  IF </w:instrText>
            </w:r>
            <w:r w:rsidR="00724E03">
              <w:fldChar w:fldCharType="begin"/>
            </w:r>
            <w:r w:rsidR="00724E03">
              <w:instrText xml:space="preserve">  DOCPROPERTY IFS_CREATED_BY  </w:instrText>
            </w:r>
            <w:r w:rsidR="00724E03">
              <w:fldChar w:fldCharType="separate"/>
            </w:r>
            <w:r w:rsidR="00724E03">
              <w:rPr>
                <w:b/>
                <w:bCs/>
                <w:lang w:val="en-US"/>
              </w:rPr>
              <w:instrText>Error! Unknown document property name.</w:instrText>
            </w:r>
            <w:r w:rsidR="00724E03">
              <w:fldChar w:fldCharType="end"/>
            </w:r>
            <w:r w:rsidR="00724E03">
              <w:instrText xml:space="preserve"> = "" "" "</w:instrText>
            </w:r>
            <w:r w:rsidR="00724E03">
              <w:fldChar w:fldCharType="begin"/>
            </w:r>
            <w:r w:rsidR="00724E03">
              <w:instrText xml:space="preserve">  DOCPROPERTY IFS_CREATED_BY  </w:instrText>
            </w:r>
            <w:r w:rsidR="00724E03">
              <w:fldChar w:fldCharType="separate"/>
            </w:r>
            <w:r w:rsidR="00724E03">
              <w:rPr>
                <w:b/>
                <w:bCs/>
                <w:lang w:val="en-US"/>
              </w:rPr>
              <w:instrText>Error! Unknown document property name.</w:instrText>
            </w:r>
            <w:r w:rsidR="00724E03">
              <w:fldChar w:fldCharType="end"/>
            </w:r>
            <w:r w:rsidR="00724E03">
              <w:instrText>"</w:instrText>
            </w:r>
            <w:r w:rsidR="00724E03">
              <w:fldChar w:fldCharType="separate"/>
            </w:r>
            <w:r w:rsidR="00724E03">
              <w:rPr>
                <w:b/>
                <w:bCs/>
                <w:noProof/>
                <w:lang w:val="en-US"/>
              </w:rPr>
              <w:instrText>Error! Missing test condition.</w:instrText>
            </w:r>
            <w:r w:rsidR="00724E03">
              <w:fldChar w:fldCharType="end"/>
            </w:r>
            <w:r w:rsidR="00724E03">
              <w:instrText>"</w:instrText>
            </w:r>
            <w:r w:rsidR="00724E03">
              <w:fldChar w:fldCharType="end"/>
            </w:r>
          </w:p>
        </w:tc>
      </w:tr>
      <w:tr w:rsidR="00724E03" w14:paraId="1FB43A21" w14:textId="77777777" w:rsidTr="0035599A">
        <w:tc>
          <w:tcPr>
            <w:tcW w:w="2268" w:type="dxa"/>
            <w:shd w:val="clear" w:color="auto" w:fill="005581" w:themeFill="text2"/>
          </w:tcPr>
          <w:p w14:paraId="628AD690" w14:textId="77777777" w:rsidR="00724E03" w:rsidRDefault="0079406D" w:rsidP="009B3F3A">
            <w:pPr>
              <w:pStyle w:val="TableHeading"/>
            </w:pPr>
            <w:r>
              <w:t>Reviewed</w:t>
            </w:r>
            <w:r w:rsidR="00724E03">
              <w:t xml:space="preserve"> By</w:t>
            </w:r>
          </w:p>
        </w:tc>
        <w:tc>
          <w:tcPr>
            <w:tcW w:w="7371" w:type="dxa"/>
            <w:shd w:val="clear" w:color="auto" w:fill="DCE2DF"/>
          </w:tcPr>
          <w:p w14:paraId="0356457B" w14:textId="3D308200" w:rsidR="00724E03" w:rsidRDefault="00E93E7B" w:rsidP="0035599A">
            <w:pPr>
              <w:pStyle w:val="TableText"/>
            </w:pPr>
            <w:r>
              <w:t>Katrina O’Malley-Jones</w:t>
            </w:r>
            <w:r w:rsidR="00F402BB">
              <w:t>, Jeremy Visser, Matthew Barnes</w:t>
            </w:r>
          </w:p>
        </w:tc>
      </w:tr>
      <w:tr w:rsidR="004A788C" w14:paraId="062E6643" w14:textId="77777777" w:rsidTr="0035599A">
        <w:tc>
          <w:tcPr>
            <w:tcW w:w="2268" w:type="dxa"/>
            <w:shd w:val="clear" w:color="auto" w:fill="005581" w:themeFill="text2"/>
          </w:tcPr>
          <w:p w14:paraId="6026D18A" w14:textId="77777777" w:rsidR="004A788C" w:rsidRDefault="004A788C" w:rsidP="009B3F3A">
            <w:pPr>
              <w:pStyle w:val="TableHeading"/>
            </w:pPr>
            <w:r>
              <w:t>Project Manager</w:t>
            </w:r>
          </w:p>
        </w:tc>
        <w:tc>
          <w:tcPr>
            <w:tcW w:w="7371" w:type="dxa"/>
            <w:shd w:val="clear" w:color="auto" w:fill="DCE2DF"/>
          </w:tcPr>
          <w:p w14:paraId="4C4174E5" w14:textId="50E95588" w:rsidR="004A788C" w:rsidRDefault="00E93E7B" w:rsidP="0035599A">
            <w:pPr>
              <w:pStyle w:val="TableText"/>
            </w:pPr>
            <w:r>
              <w:t>Daniel Wishaw</w:t>
            </w:r>
          </w:p>
        </w:tc>
      </w:tr>
    </w:tbl>
    <w:p w14:paraId="3D15CF7D" w14:textId="77777777" w:rsidR="00724E03" w:rsidRDefault="00724E03" w:rsidP="00724E03">
      <w:pPr>
        <w:pStyle w:val="Heading3NoTOC"/>
      </w:pPr>
      <w:r>
        <w:t>Amendment Record</w:t>
      </w:r>
    </w:p>
    <w:p w14:paraId="08C5BC44" w14:textId="77777777" w:rsidR="00724E03" w:rsidRDefault="00852FA3" w:rsidP="00C532DC">
      <w:pPr>
        <w:pStyle w:val="NormalKWN"/>
      </w:pPr>
      <w:r w:rsidRPr="00852FA3">
        <w:t>The Amendment Record below records the history and issue status of this document.</w:t>
      </w: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insideV w:val="none" w:sz="0" w:space="0" w:color="auto"/>
        </w:tblBorders>
        <w:shd w:val="clear" w:color="000000" w:fill="DCE2DF"/>
        <w:tblLayout w:type="fixed"/>
        <w:tblCellMar>
          <w:left w:w="0" w:type="dxa"/>
          <w:right w:w="113" w:type="dxa"/>
        </w:tblCellMar>
        <w:tblLook w:val="0420" w:firstRow="1" w:lastRow="0" w:firstColumn="0" w:lastColumn="0" w:noHBand="0" w:noVBand="1"/>
        <w:tblCaption w:val="BMTTable"/>
        <w:tblDescription w:val="Standard|None|HeadingRow|NoBandedRow|NoTotal|NoFirstColumn|NoBandedColumn|NoLastColumn|NormalFont"/>
      </w:tblPr>
      <w:tblGrid>
        <w:gridCol w:w="993"/>
        <w:gridCol w:w="1883"/>
        <w:gridCol w:w="2818"/>
        <w:gridCol w:w="3945"/>
      </w:tblGrid>
      <w:tr w:rsidR="00724E03" w14:paraId="571B8739" w14:textId="77777777" w:rsidTr="00C532DC">
        <w:trPr>
          <w:tblHeader/>
        </w:trPr>
        <w:tc>
          <w:tcPr>
            <w:tcW w:w="993" w:type="dxa"/>
            <w:tcBorders>
              <w:top w:val="nil"/>
              <w:bottom w:val="single" w:sz="12" w:space="0" w:color="FFFFFF"/>
            </w:tcBorders>
            <w:shd w:val="clear" w:color="000000" w:fill="005581"/>
          </w:tcPr>
          <w:p w14:paraId="24D4259E" w14:textId="77777777" w:rsidR="00724E03" w:rsidRPr="00B74A10" w:rsidRDefault="00724E03" w:rsidP="00C532DC">
            <w:pPr>
              <w:pStyle w:val="TableHeading"/>
              <w:keepNext/>
              <w:rPr>
                <w:b/>
              </w:rPr>
            </w:pPr>
            <w:r>
              <w:t>Version</w:t>
            </w:r>
          </w:p>
        </w:tc>
        <w:tc>
          <w:tcPr>
            <w:tcW w:w="1883" w:type="dxa"/>
            <w:tcBorders>
              <w:top w:val="nil"/>
              <w:bottom w:val="single" w:sz="12" w:space="0" w:color="FFFFFF"/>
            </w:tcBorders>
            <w:shd w:val="clear" w:color="000000" w:fill="005581"/>
          </w:tcPr>
          <w:p w14:paraId="79B3D89D" w14:textId="77777777" w:rsidR="00724E03" w:rsidRPr="00B74A10" w:rsidRDefault="00724E03" w:rsidP="009B3F3A">
            <w:pPr>
              <w:pStyle w:val="TableHeading"/>
              <w:rPr>
                <w:b/>
              </w:rPr>
            </w:pPr>
            <w:r>
              <w:t>Version Date</w:t>
            </w:r>
          </w:p>
        </w:tc>
        <w:tc>
          <w:tcPr>
            <w:tcW w:w="2818" w:type="dxa"/>
            <w:tcBorders>
              <w:top w:val="nil"/>
              <w:bottom w:val="single" w:sz="12" w:space="0" w:color="FFFFFF"/>
            </w:tcBorders>
            <w:shd w:val="clear" w:color="000000" w:fill="005581"/>
          </w:tcPr>
          <w:p w14:paraId="038A0469" w14:textId="77777777" w:rsidR="00724E03" w:rsidRPr="00B74A10" w:rsidRDefault="00724E03" w:rsidP="009B3F3A">
            <w:pPr>
              <w:pStyle w:val="TableHeading"/>
              <w:rPr>
                <w:b/>
              </w:rPr>
            </w:pPr>
            <w:r>
              <w:t>Distribution</w:t>
            </w:r>
          </w:p>
        </w:tc>
        <w:tc>
          <w:tcPr>
            <w:tcW w:w="3945" w:type="dxa"/>
            <w:tcBorders>
              <w:top w:val="nil"/>
              <w:bottom w:val="single" w:sz="12" w:space="0" w:color="FFFFFF"/>
            </w:tcBorders>
            <w:shd w:val="clear" w:color="000000" w:fill="005581"/>
          </w:tcPr>
          <w:p w14:paraId="60D7EFE8" w14:textId="77777777" w:rsidR="00724E03" w:rsidRPr="00B74A10" w:rsidRDefault="00724E03" w:rsidP="009B3F3A">
            <w:pPr>
              <w:pStyle w:val="TableHeading"/>
              <w:rPr>
                <w:b/>
              </w:rPr>
            </w:pPr>
            <w:r>
              <w:t>Record</w:t>
            </w:r>
          </w:p>
        </w:tc>
      </w:tr>
      <w:sdt>
        <w:sdtPr>
          <w:id w:val="-270408039"/>
          <w15:repeatingSection/>
        </w:sdtPr>
        <w:sdtEndPr/>
        <w:sdtContent>
          <w:sdt>
            <w:sdtPr>
              <w:id w:val="-402527757"/>
              <w:placeholder>
                <w:docPart w:val="87EE06F9B41C45FE8D9D37576BDF26CB"/>
              </w:placeholder>
              <w15:repeatingSectionItem/>
            </w:sdtPr>
            <w:sdtEndPr/>
            <w:sdtContent>
              <w:tr w:rsidR="00724E03" w14:paraId="58BF8C41" w14:textId="77777777" w:rsidTr="00C532DC">
                <w:sdt>
                  <w:sdtPr>
                    <w:alias w:val="Number"/>
                    <w:tag w:val="Number"/>
                    <w:id w:val="-1902353535"/>
                    <w:placeholder>
                      <w:docPart w:val="0F0BA499DEA04E6C969C4AA933F09546"/>
                    </w:placeholder>
                  </w:sdtPr>
                  <w:sdtEndPr/>
                  <w:sdtContent>
                    <w:tc>
                      <w:tcPr>
                        <w:tcW w:w="993" w:type="dxa"/>
                        <w:tcBorders>
                          <w:top w:val="single" w:sz="12" w:space="0" w:color="FFFFFF"/>
                        </w:tcBorders>
                        <w:shd w:val="clear" w:color="000000" w:fill="DCE2DF"/>
                      </w:tcPr>
                      <w:p w14:paraId="561F7DC8" w14:textId="2D9F2F15" w:rsidR="00724E03" w:rsidRPr="00B3174C" w:rsidRDefault="003659B0" w:rsidP="0035599A">
                        <w:pPr>
                          <w:pStyle w:val="TableText"/>
                        </w:pPr>
                        <w:r w:rsidRPr="00B3174C">
                          <w:t>0</w:t>
                        </w:r>
                        <w:r w:rsidR="00E04EC4" w:rsidRPr="00B3174C">
                          <w:t>0</w:t>
                        </w:r>
                      </w:p>
                    </w:tc>
                  </w:sdtContent>
                </w:sdt>
                <w:sdt>
                  <w:sdtPr>
                    <w:alias w:val="Date"/>
                    <w:tag w:val="Date"/>
                    <w:id w:val="-1451855510"/>
                    <w:placeholder>
                      <w:docPart w:val="7D93A358593748D791C0D381B0F48A73"/>
                    </w:placeholder>
                    <w:date w:fullDate="2023-03-30T00:00:00Z">
                      <w:dateFormat w:val="dd MMMM yyyy"/>
                      <w:lid w:val="en-GB"/>
                      <w:storeMappedDataAs w:val="dateTime"/>
                      <w:calendar w:val="gregorian"/>
                    </w:date>
                  </w:sdtPr>
                  <w:sdtEndPr/>
                  <w:sdtContent>
                    <w:tc>
                      <w:tcPr>
                        <w:tcW w:w="1883" w:type="dxa"/>
                        <w:tcBorders>
                          <w:top w:val="single" w:sz="12" w:space="0" w:color="FFFFFF"/>
                        </w:tcBorders>
                        <w:shd w:val="clear" w:color="000000" w:fill="DCE2DF"/>
                      </w:tcPr>
                      <w:p w14:paraId="112946F6" w14:textId="6C2BB3DB" w:rsidR="00724E03" w:rsidRPr="00B3174C" w:rsidRDefault="00684F2E" w:rsidP="0035599A">
                        <w:pPr>
                          <w:pStyle w:val="TableText"/>
                        </w:pPr>
                        <w:r>
                          <w:t>30 March 2023</w:t>
                        </w:r>
                      </w:p>
                    </w:tc>
                  </w:sdtContent>
                </w:sdt>
                <w:sdt>
                  <w:sdtPr>
                    <w:id w:val="1057282104"/>
                    <w:placeholder>
                      <w:docPart w:val="B8A5F52F8BD047C3ADCB06386A6F0ECB"/>
                    </w:placeholder>
                  </w:sdtPr>
                  <w:sdtEndPr/>
                  <w:sdtContent>
                    <w:tc>
                      <w:tcPr>
                        <w:tcW w:w="2818" w:type="dxa"/>
                        <w:tcBorders>
                          <w:top w:val="single" w:sz="12" w:space="0" w:color="FFFFFF"/>
                        </w:tcBorders>
                        <w:shd w:val="clear" w:color="000000" w:fill="DCE2DF"/>
                      </w:tcPr>
                      <w:p w14:paraId="6C3FCEAF" w14:textId="2677B232" w:rsidR="004C47A4" w:rsidRDefault="003659B0" w:rsidP="0035599A">
                        <w:pPr>
                          <w:pStyle w:val="TableText"/>
                        </w:pPr>
                        <w:r w:rsidRPr="00B3174C">
                          <w:fldChar w:fldCharType="begin"/>
                        </w:r>
                        <w:r w:rsidRPr="00B3174C">
                          <w:instrText xml:space="preserve">  IF </w:instrText>
                        </w:r>
                        <w:r>
                          <w:fldChar w:fldCharType="begin"/>
                        </w:r>
                        <w:r>
                          <w:instrText>DOCPROPERTY IFS_Project.1.COMPANY</w:instrText>
                        </w:r>
                        <w:r>
                          <w:fldChar w:fldCharType="separate"/>
                        </w:r>
                        <w:r w:rsidR="003834D5">
                          <w:instrText>Maritime Safety Queensland</w:instrText>
                        </w:r>
                        <w:r>
                          <w:fldChar w:fldCharType="end"/>
                        </w:r>
                        <w:r w:rsidRPr="00B3174C">
                          <w:instrText xml:space="preserve">  = "Error! Unknown document property name." "" "</w:instrText>
                        </w:r>
                        <w:r w:rsidRPr="00B3174C">
                          <w:fldChar w:fldCharType="begin"/>
                        </w:r>
                        <w:r w:rsidRPr="00B3174C">
                          <w:instrText xml:space="preserve">  IF </w:instrText>
                        </w:r>
                        <w:r>
                          <w:fldChar w:fldCharType="begin"/>
                        </w:r>
                        <w:r>
                          <w:instrText>DOCPROPERTY IFS_Project.1.COMPANY</w:instrText>
                        </w:r>
                        <w:r>
                          <w:fldChar w:fldCharType="separate"/>
                        </w:r>
                        <w:r w:rsidR="003834D5">
                          <w:instrText>Maritime Safety Queensland</w:instrText>
                        </w:r>
                        <w:r>
                          <w:fldChar w:fldCharType="end"/>
                        </w:r>
                        <w:r w:rsidRPr="00B3174C">
                          <w:instrText xml:space="preserve"> = "" "" "</w:instrText>
                        </w:r>
                        <w:r>
                          <w:fldChar w:fldCharType="begin"/>
                        </w:r>
                        <w:r>
                          <w:instrText>DOCPROPERTY IFS_Project.1.COMPANY</w:instrText>
                        </w:r>
                        <w:r>
                          <w:fldChar w:fldCharType="separate"/>
                        </w:r>
                        <w:r w:rsidR="003834D5">
                          <w:instrText>Maritime Safety Queensland</w:instrText>
                        </w:r>
                        <w:r>
                          <w:fldChar w:fldCharType="end"/>
                        </w:r>
                        <w:r w:rsidRPr="00B3174C">
                          <w:instrText>"</w:instrText>
                        </w:r>
                        <w:r w:rsidRPr="00B3174C">
                          <w:fldChar w:fldCharType="separate"/>
                        </w:r>
                        <w:r w:rsidR="003834D5">
                          <w:rPr>
                            <w:noProof/>
                          </w:rPr>
                          <w:instrText>Maritime Safety Queensland</w:instrText>
                        </w:r>
                        <w:r w:rsidRPr="00B3174C">
                          <w:fldChar w:fldCharType="end"/>
                        </w:r>
                        <w:r w:rsidRPr="00B3174C">
                          <w:instrText>"</w:instrText>
                        </w:r>
                        <w:r w:rsidRPr="00B3174C">
                          <w:fldChar w:fldCharType="separate"/>
                        </w:r>
                        <w:r w:rsidR="003834D5">
                          <w:rPr>
                            <w:noProof/>
                          </w:rPr>
                          <w:t>Maritime Safety Queensland</w:t>
                        </w:r>
                        <w:r w:rsidRPr="00B3174C">
                          <w:fldChar w:fldCharType="end"/>
                        </w:r>
                      </w:p>
                      <w:p w14:paraId="77941505" w14:textId="76479A8A" w:rsidR="00724E03" w:rsidRPr="00B3174C" w:rsidRDefault="004C47A4" w:rsidP="0035599A">
                        <w:pPr>
                          <w:pStyle w:val="TableText"/>
                        </w:pPr>
                        <w:r>
                          <w:t>Carpentaria Shire Council</w:t>
                        </w:r>
                      </w:p>
                    </w:tc>
                  </w:sdtContent>
                </w:sdt>
                <w:sdt>
                  <w:sdtPr>
                    <w:id w:val="893552065"/>
                    <w:placeholder>
                      <w:docPart w:val="FB216586706C44549F347FB601EF2A02"/>
                    </w:placeholder>
                  </w:sdtPr>
                  <w:sdtEndPr/>
                  <w:sdtContent>
                    <w:tc>
                      <w:tcPr>
                        <w:tcW w:w="3945" w:type="dxa"/>
                        <w:tcBorders>
                          <w:top w:val="single" w:sz="12" w:space="0" w:color="FFFFFF"/>
                        </w:tcBorders>
                        <w:shd w:val="clear" w:color="000000" w:fill="DCE2DF"/>
                      </w:tcPr>
                      <w:p w14:paraId="06F74FDD" w14:textId="76A13FC8" w:rsidR="00724E03" w:rsidRDefault="004C47A4" w:rsidP="0035599A">
                        <w:pPr>
                          <w:pStyle w:val="TableText"/>
                        </w:pPr>
                        <w:r>
                          <w:t>Draf</w:t>
                        </w:r>
                        <w:r w:rsidR="003659B0">
                          <w:t>t</w:t>
                        </w:r>
                      </w:p>
                    </w:tc>
                  </w:sdtContent>
                </w:sdt>
              </w:tr>
            </w:sdtContent>
          </w:sdt>
          <w:sdt>
            <w:sdtPr>
              <w:id w:val="-1668855731"/>
              <w:placeholder>
                <w:docPart w:val="08AD374F86D5468DAEAD6BF4A5079DF0"/>
              </w:placeholder>
              <w15:repeatingSectionItem/>
            </w:sdtPr>
            <w:sdtEndPr/>
            <w:sdtContent>
              <w:tr w:rsidR="004C47A4" w14:paraId="0C7D292B" w14:textId="77777777" w:rsidTr="00C532DC">
                <w:sdt>
                  <w:sdtPr>
                    <w:alias w:val="Number"/>
                    <w:tag w:val="Number"/>
                    <w:id w:val="95681177"/>
                    <w:placeholder>
                      <w:docPart w:val="E7474A59E88845CF808872C13EACB0EF"/>
                    </w:placeholder>
                  </w:sdtPr>
                  <w:sdtEndPr/>
                  <w:sdtContent>
                    <w:tc>
                      <w:tcPr>
                        <w:tcW w:w="993" w:type="dxa"/>
                        <w:tcBorders>
                          <w:top w:val="single" w:sz="12" w:space="0" w:color="FFFFFF"/>
                        </w:tcBorders>
                        <w:shd w:val="clear" w:color="000000" w:fill="DCE2DF"/>
                      </w:tcPr>
                      <w:p w14:paraId="2F9F669D" w14:textId="5D62E9A1" w:rsidR="004C47A4" w:rsidRPr="00B3174C" w:rsidRDefault="004C47A4" w:rsidP="003524CD">
                        <w:pPr>
                          <w:pStyle w:val="TableText"/>
                        </w:pPr>
                        <w:r>
                          <w:t>01</w:t>
                        </w:r>
                      </w:p>
                    </w:tc>
                  </w:sdtContent>
                </w:sdt>
                <w:sdt>
                  <w:sdtPr>
                    <w:alias w:val="Date"/>
                    <w:tag w:val="Date"/>
                    <w:id w:val="995846517"/>
                    <w:placeholder>
                      <w:docPart w:val="5C94FC76A91D489D844434BF17282E04"/>
                    </w:placeholder>
                    <w:date w:fullDate="2023-04-21T00:00:00Z">
                      <w:dateFormat w:val="dd MMMM yyyy"/>
                      <w:lid w:val="en-GB"/>
                      <w:storeMappedDataAs w:val="dateTime"/>
                      <w:calendar w:val="gregorian"/>
                    </w:date>
                  </w:sdtPr>
                  <w:sdtEndPr/>
                  <w:sdtContent>
                    <w:tc>
                      <w:tcPr>
                        <w:tcW w:w="1883" w:type="dxa"/>
                        <w:tcBorders>
                          <w:top w:val="single" w:sz="12" w:space="0" w:color="FFFFFF"/>
                        </w:tcBorders>
                        <w:shd w:val="clear" w:color="000000" w:fill="DCE2DF"/>
                      </w:tcPr>
                      <w:p w14:paraId="11305E51" w14:textId="6AF824C1" w:rsidR="004C47A4" w:rsidRPr="00B3174C" w:rsidRDefault="004C47A4" w:rsidP="003524CD">
                        <w:pPr>
                          <w:pStyle w:val="TableText"/>
                        </w:pPr>
                        <w:r>
                          <w:t>21 April 2023</w:t>
                        </w:r>
                      </w:p>
                    </w:tc>
                  </w:sdtContent>
                </w:sdt>
                <w:sdt>
                  <w:sdtPr>
                    <w:id w:val="-119301418"/>
                    <w:placeholder>
                      <w:docPart w:val="5CA4C53996954671B90C8DA62233F94B"/>
                    </w:placeholder>
                  </w:sdtPr>
                  <w:sdtEndPr/>
                  <w:sdtContent>
                    <w:tc>
                      <w:tcPr>
                        <w:tcW w:w="2818" w:type="dxa"/>
                        <w:tcBorders>
                          <w:top w:val="single" w:sz="12" w:space="0" w:color="FFFFFF"/>
                        </w:tcBorders>
                        <w:shd w:val="clear" w:color="000000" w:fill="DCE2DF"/>
                      </w:tcPr>
                      <w:p w14:paraId="079F15A2" w14:textId="6B9D3833" w:rsidR="004C47A4" w:rsidRPr="00B3174C" w:rsidRDefault="004C47A4" w:rsidP="003524CD">
                        <w:pPr>
                          <w:pStyle w:val="TableText"/>
                        </w:pPr>
                        <w:r>
                          <w:t>Maritime Safety Queensland</w:t>
                        </w:r>
                      </w:p>
                    </w:tc>
                  </w:sdtContent>
                </w:sdt>
                <w:sdt>
                  <w:sdtPr>
                    <w:id w:val="1615100648"/>
                    <w:placeholder>
                      <w:docPart w:val="65854E013C2640FC800EE40CD4051F25"/>
                    </w:placeholder>
                  </w:sdtPr>
                  <w:sdtEndPr/>
                  <w:sdtContent>
                    <w:tc>
                      <w:tcPr>
                        <w:tcW w:w="3945" w:type="dxa"/>
                        <w:tcBorders>
                          <w:top w:val="single" w:sz="12" w:space="0" w:color="FFFFFF"/>
                        </w:tcBorders>
                        <w:shd w:val="clear" w:color="000000" w:fill="DCE2DF"/>
                      </w:tcPr>
                      <w:p w14:paraId="7D0D90E9" w14:textId="51E76582" w:rsidR="004C47A4" w:rsidRDefault="004C47A4" w:rsidP="003524CD">
                        <w:pPr>
                          <w:pStyle w:val="TableText"/>
                        </w:pPr>
                        <w:r>
                          <w:t>Final</w:t>
                        </w:r>
                      </w:p>
                    </w:tc>
                  </w:sdtContent>
                </w:sdt>
              </w:tr>
            </w:sdtContent>
          </w:sdt>
        </w:sdtContent>
      </w:sdt>
    </w:tbl>
    <w:p w14:paraId="47747194" w14:textId="77777777" w:rsidR="003609AB" w:rsidRPr="00E06D4B" w:rsidRDefault="003609AB" w:rsidP="003609AB"/>
    <w:p w14:paraId="59361E0B" w14:textId="77777777" w:rsidR="003609AB" w:rsidRPr="00E06D4B" w:rsidRDefault="003609AB" w:rsidP="003609AB">
      <w:pPr>
        <w:sectPr w:rsidR="003609AB" w:rsidRPr="00E06D4B" w:rsidSect="004C47A4">
          <w:headerReference w:type="default" r:id="rId10"/>
          <w:footerReference w:type="default" r:id="rId11"/>
          <w:pgSz w:w="11907" w:h="16839" w:code="9"/>
          <w:pgMar w:top="1814" w:right="1134" w:bottom="794" w:left="1134" w:header="454" w:footer="454" w:gutter="0"/>
          <w:paperSrc w:first="15" w:other="15"/>
          <w:cols w:space="708"/>
          <w:docGrid w:linePitch="360"/>
        </w:sectPr>
      </w:pPr>
    </w:p>
    <w:p w14:paraId="0C2B7FB0" w14:textId="77777777" w:rsidR="003609AB" w:rsidRPr="00722593" w:rsidRDefault="003609AB" w:rsidP="00B9099C">
      <w:pPr>
        <w:pStyle w:val="Heading1NoTOC"/>
      </w:pPr>
      <w:r>
        <w:lastRenderedPageBreak/>
        <w:t>Executive Summary</w:t>
      </w:r>
    </w:p>
    <w:p w14:paraId="6E797F0C" w14:textId="77777777" w:rsidR="006170E4" w:rsidRDefault="006170E4" w:rsidP="006170E4">
      <w:pPr>
        <w:pStyle w:val="Heading1ExtraLine"/>
      </w:pPr>
    </w:p>
    <w:p w14:paraId="255D2BE1" w14:textId="7FAE3077" w:rsidR="00A26579" w:rsidRDefault="00A26579" w:rsidP="00A26579">
      <w:r>
        <w:t xml:space="preserve">This report, part of the </w:t>
      </w:r>
      <w:r>
        <w:fldChar w:fldCharType="begin"/>
      </w:r>
      <w:r>
        <w:instrText xml:space="preserve">  IF </w:instrText>
      </w:r>
      <w:fldSimple w:instr="  DOCPROPERTY IFS_DOCUMENT_TITLE  ">
        <w:r w:rsidR="003834D5">
          <w:instrText>Queensland Recreational Boating Facilities Demand Forecasting Study 2022</w:instrText>
        </w:r>
      </w:fldSimple>
      <w:r>
        <w:instrText xml:space="preserve">  = "Error! Unknown document property name." "" "</w:instrText>
      </w:r>
      <w:r>
        <w:fldChar w:fldCharType="begin"/>
      </w:r>
      <w:r>
        <w:instrText xml:space="preserve">  IF </w:instrText>
      </w:r>
      <w:fldSimple w:instr="  DOCPROPERTY IFS_DOCUMENT_TITLE  ">
        <w:r w:rsidR="003834D5">
          <w:instrText>Queensland Recreational Boating Facilities Demand Forecasting Study 2022</w:instrText>
        </w:r>
      </w:fldSimple>
      <w:r>
        <w:instrText xml:space="preserve"> = "" "" "</w:instrText>
      </w:r>
      <w:fldSimple w:instr="  DOCPROPERTY IFS_DOCUMENT_TITLE  ">
        <w:r w:rsidR="003834D5">
          <w:instrText>Queensland Recreational Boating Facilities Demand Forecasting Study 2022</w:instrText>
        </w:r>
      </w:fldSimple>
      <w:r>
        <w:instrText>"</w:instrText>
      </w:r>
      <w:r>
        <w:fldChar w:fldCharType="separate"/>
      </w:r>
      <w:r w:rsidR="003834D5">
        <w:rPr>
          <w:noProof/>
        </w:rPr>
        <w:instrText>Queensland Recreational Boating Facilities Demand Forecasting Study 2022</w:instrText>
      </w:r>
      <w:r>
        <w:fldChar w:fldCharType="end"/>
      </w:r>
      <w:r>
        <w:instrText>"</w:instrText>
      </w:r>
      <w:r>
        <w:fldChar w:fldCharType="separate"/>
      </w:r>
      <w:r w:rsidR="003834D5">
        <w:rPr>
          <w:noProof/>
        </w:rPr>
        <w:t>Queensland Recreational Boating Facilities Demand Forecasting Study 2022</w:t>
      </w:r>
      <w:r>
        <w:fldChar w:fldCharType="end"/>
      </w:r>
      <w:r>
        <w:t xml:space="preserve"> (‘the Study’), provides a summary of current and forecast demand on recreational boating facilities in </w:t>
      </w:r>
      <w:r w:rsidR="00B3174C">
        <w:t>Carpentaria Shire</w:t>
      </w:r>
      <w:r>
        <w:t xml:space="preserve"> </w:t>
      </w:r>
      <w:r w:rsidR="538C967E">
        <w:t xml:space="preserve">LGA </w:t>
      </w:r>
      <w:r>
        <w:t xml:space="preserve">and the capacity of existing facilities to meet this demand. Where capacity is insufficient to meet current or forecast demand, recommendations have been made to improve existing facilities or for the construction of new facilities. This report is intended to support facility deliverers, owners, and managers over the next 20 years in their decision-making on development priorities for recreational boating facilities within the </w:t>
      </w:r>
      <w:r w:rsidR="00B3174C">
        <w:t>Carpentaria Shire</w:t>
      </w:r>
      <w:r w:rsidR="198767A4">
        <w:t xml:space="preserve"> LGA</w:t>
      </w:r>
      <w:r>
        <w:t>.</w:t>
      </w:r>
    </w:p>
    <w:p w14:paraId="130D0DE8" w14:textId="77777777" w:rsidR="00A26579" w:rsidRDefault="00A26579" w:rsidP="00A26579">
      <w:pPr>
        <w:pStyle w:val="Heading2NoTOC"/>
      </w:pPr>
      <w:bookmarkStart w:id="3" w:name="_Toc115779901"/>
      <w:bookmarkStart w:id="4" w:name="_Toc119418131"/>
      <w:r>
        <w:t xml:space="preserve">Key issues and </w:t>
      </w:r>
      <w:bookmarkEnd w:id="3"/>
      <w:r>
        <w:t>attributes of recreational boating</w:t>
      </w:r>
      <w:bookmarkEnd w:id="4"/>
    </w:p>
    <w:p w14:paraId="16835EA5" w14:textId="2F0648F8" w:rsidR="00A26579" w:rsidRDefault="00A26579" w:rsidP="0076116B">
      <w:r>
        <w:t xml:space="preserve">The key attributes of recreational boating facilities identified in this Study for the </w:t>
      </w:r>
      <w:r w:rsidR="00B3174C">
        <w:t>Carpentaria Shire</w:t>
      </w:r>
      <w:r>
        <w:t xml:space="preserve"> </w:t>
      </w:r>
      <w:r w:rsidR="58B981FD">
        <w:t xml:space="preserve">LGA </w:t>
      </w:r>
      <w:r>
        <w:t xml:space="preserve">are summarised in </w:t>
      </w:r>
      <w:r>
        <w:fldChar w:fldCharType="begin"/>
      </w:r>
      <w:r>
        <w:instrText xml:space="preserve"> REF _Ref119932585 \r \h </w:instrText>
      </w:r>
      <w:r>
        <w:fldChar w:fldCharType="separate"/>
      </w:r>
      <w:r w:rsidR="003834D5">
        <w:t>Table 1</w:t>
      </w:r>
      <w:r>
        <w:fldChar w:fldCharType="end"/>
      </w:r>
      <w:r w:rsidR="0076116B">
        <w:t>.</w:t>
      </w:r>
    </w:p>
    <w:p w14:paraId="48D2AA58" w14:textId="585D9FCC" w:rsidR="00A26579" w:rsidRPr="0076116B" w:rsidRDefault="00A26579" w:rsidP="00A26579">
      <w:pPr>
        <w:pStyle w:val="TableTitleExec"/>
        <w:numPr>
          <w:ilvl w:val="0"/>
          <w:numId w:val="10"/>
        </w:numPr>
        <w:jc w:val="both"/>
      </w:pPr>
      <w:bookmarkStart w:id="5" w:name="_Ref119932585"/>
      <w:r>
        <w:t xml:space="preserve">Key recreational boating attributes for </w:t>
      </w:r>
      <w:r w:rsidR="00B3174C">
        <w:t>Carpentaria Shire</w:t>
      </w:r>
      <w:r>
        <w:t xml:space="preserve"> </w:t>
      </w:r>
      <w:r w:rsidR="0C3E9524">
        <w:t>LGA</w:t>
      </w:r>
      <w:bookmarkEnd w:id="5"/>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7371"/>
        <w:gridCol w:w="2268"/>
      </w:tblGrid>
      <w:tr w:rsidR="00A26579" w:rsidRPr="00A91F60" w14:paraId="3BDE92BD" w14:textId="77777777" w:rsidTr="00AB2D03">
        <w:trPr>
          <w:tblHeader/>
        </w:trPr>
        <w:tc>
          <w:tcPr>
            <w:tcW w:w="7371" w:type="dxa"/>
            <w:tcBorders>
              <w:top w:val="nil"/>
              <w:bottom w:val="single" w:sz="12" w:space="0" w:color="FFFFFF"/>
            </w:tcBorders>
            <w:shd w:val="clear" w:color="auto" w:fill="005581"/>
          </w:tcPr>
          <w:p w14:paraId="54DDD9F8" w14:textId="77777777" w:rsidR="00A26579" w:rsidRPr="00A91F60" w:rsidRDefault="00A26579" w:rsidP="00AB2D03">
            <w:pPr>
              <w:pStyle w:val="TableHeading"/>
            </w:pPr>
            <w:r>
              <w:t>Key Attribute</w:t>
            </w:r>
          </w:p>
        </w:tc>
        <w:tc>
          <w:tcPr>
            <w:tcW w:w="2268" w:type="dxa"/>
            <w:tcBorders>
              <w:top w:val="nil"/>
              <w:bottom w:val="single" w:sz="12" w:space="0" w:color="FFFFFF"/>
            </w:tcBorders>
            <w:shd w:val="clear" w:color="auto" w:fill="005581"/>
          </w:tcPr>
          <w:p w14:paraId="5DFFDD6D" w14:textId="77777777" w:rsidR="00A26579" w:rsidRPr="00A91F60" w:rsidRDefault="00A26579" w:rsidP="00AB2D03">
            <w:pPr>
              <w:pStyle w:val="TableHeading"/>
              <w:jc w:val="center"/>
            </w:pPr>
            <w:r>
              <w:t>Value</w:t>
            </w:r>
          </w:p>
        </w:tc>
      </w:tr>
      <w:tr w:rsidR="00A26579" w:rsidRPr="00A91F60" w14:paraId="6F0BDCD2" w14:textId="77777777" w:rsidTr="00AB2D03">
        <w:tc>
          <w:tcPr>
            <w:tcW w:w="7371" w:type="dxa"/>
            <w:tcBorders>
              <w:top w:val="single" w:sz="12" w:space="0" w:color="FFFFFF"/>
            </w:tcBorders>
            <w:shd w:val="clear" w:color="auto" w:fill="B2E4FF" w:themeFill="text2" w:themeFillTint="33"/>
          </w:tcPr>
          <w:p w14:paraId="16157132" w14:textId="1746E23D" w:rsidR="00A26579" w:rsidRDefault="00A26579" w:rsidP="00AB2D03">
            <w:pPr>
              <w:pStyle w:val="TableText"/>
            </w:pPr>
            <w:r>
              <w:t>Boat la</w:t>
            </w:r>
            <w:r w:rsidR="009B34AC">
              <w:t>nding</w:t>
            </w:r>
            <w:r>
              <w:t xml:space="preserve"> facilities</w:t>
            </w:r>
          </w:p>
        </w:tc>
        <w:tc>
          <w:tcPr>
            <w:tcW w:w="2268" w:type="dxa"/>
            <w:tcBorders>
              <w:top w:val="single" w:sz="12" w:space="0" w:color="FFFFFF"/>
            </w:tcBorders>
            <w:shd w:val="clear" w:color="auto" w:fill="B2E4FF" w:themeFill="text2" w:themeFillTint="33"/>
          </w:tcPr>
          <w:p w14:paraId="4FA4598A" w14:textId="77777777" w:rsidR="00A26579" w:rsidRPr="000A64B8" w:rsidRDefault="00A26579" w:rsidP="00AB2D03">
            <w:pPr>
              <w:pStyle w:val="TableText"/>
              <w:jc w:val="center"/>
            </w:pPr>
          </w:p>
        </w:tc>
      </w:tr>
      <w:tr w:rsidR="009B34AC" w:rsidRPr="009B34AC" w14:paraId="6C47FFDE" w14:textId="77777777" w:rsidTr="009B34AC">
        <w:tc>
          <w:tcPr>
            <w:tcW w:w="7371" w:type="dxa"/>
            <w:tcBorders>
              <w:top w:val="single" w:sz="12" w:space="0" w:color="FFFFFF"/>
            </w:tcBorders>
            <w:shd w:val="clear" w:color="auto" w:fill="DCE2DF"/>
          </w:tcPr>
          <w:p w14:paraId="5841DB91" w14:textId="2BAD542B" w:rsidR="009B34AC" w:rsidRDefault="009B34AC" w:rsidP="009B34AC">
            <w:pPr>
              <w:pStyle w:val="TableText"/>
            </w:pPr>
            <w:r w:rsidRPr="00C35A71">
              <w:t>Existing deep</w:t>
            </w:r>
            <w:r w:rsidR="003834D5">
              <w:t>-draught</w:t>
            </w:r>
            <w:r w:rsidRPr="00C35A71">
              <w:t xml:space="preserve"> landings</w:t>
            </w:r>
          </w:p>
        </w:tc>
        <w:tc>
          <w:tcPr>
            <w:tcW w:w="2268" w:type="dxa"/>
            <w:tcBorders>
              <w:top w:val="single" w:sz="12" w:space="0" w:color="FFFFFF"/>
            </w:tcBorders>
            <w:shd w:val="clear" w:color="auto" w:fill="DCE2DF"/>
          </w:tcPr>
          <w:p w14:paraId="71913FC3" w14:textId="3E839FC4" w:rsidR="009B34AC" w:rsidRPr="000A64B8" w:rsidRDefault="009B34AC" w:rsidP="009B34AC">
            <w:pPr>
              <w:pStyle w:val="TableText"/>
              <w:jc w:val="center"/>
            </w:pPr>
            <w:r w:rsidRPr="00C35A71">
              <w:t>1</w:t>
            </w:r>
          </w:p>
        </w:tc>
      </w:tr>
      <w:tr w:rsidR="009B34AC" w:rsidRPr="00A91F60" w14:paraId="0DD2A338" w14:textId="77777777" w:rsidTr="009B34AC">
        <w:tc>
          <w:tcPr>
            <w:tcW w:w="7371" w:type="dxa"/>
            <w:tcBorders>
              <w:top w:val="single" w:sz="12" w:space="0" w:color="FFFFFF"/>
            </w:tcBorders>
            <w:shd w:val="clear" w:color="auto" w:fill="DCE2DF"/>
          </w:tcPr>
          <w:p w14:paraId="4085DA73" w14:textId="0385EFAF" w:rsidR="009B34AC" w:rsidRDefault="009B34AC" w:rsidP="009B34AC">
            <w:pPr>
              <w:pStyle w:val="TableText"/>
            </w:pPr>
            <w:r w:rsidRPr="00C35A71">
              <w:t>Demand for deep</w:t>
            </w:r>
            <w:r w:rsidR="003834D5">
              <w:t>-draught</w:t>
            </w:r>
            <w:r w:rsidRPr="00C35A71">
              <w:t xml:space="preserve"> vessel landings</w:t>
            </w:r>
          </w:p>
        </w:tc>
        <w:tc>
          <w:tcPr>
            <w:tcW w:w="2268" w:type="dxa"/>
            <w:tcBorders>
              <w:top w:val="single" w:sz="12" w:space="0" w:color="FFFFFF"/>
            </w:tcBorders>
            <w:shd w:val="clear" w:color="auto" w:fill="DCE2DF"/>
          </w:tcPr>
          <w:p w14:paraId="6A1A4B96" w14:textId="2231112D" w:rsidR="009B34AC" w:rsidRPr="000A64B8" w:rsidRDefault="009B34AC" w:rsidP="009B34AC">
            <w:pPr>
              <w:pStyle w:val="TableText"/>
              <w:jc w:val="center"/>
            </w:pPr>
            <w:r w:rsidRPr="00C35A71">
              <w:t>0.1</w:t>
            </w:r>
          </w:p>
        </w:tc>
      </w:tr>
      <w:tr w:rsidR="009B34AC" w:rsidRPr="00A91F60" w14:paraId="1E33E6FF" w14:textId="77777777" w:rsidTr="009B34AC">
        <w:tc>
          <w:tcPr>
            <w:tcW w:w="7371" w:type="dxa"/>
            <w:tcBorders>
              <w:top w:val="single" w:sz="12" w:space="0" w:color="FFFFFF"/>
            </w:tcBorders>
            <w:shd w:val="clear" w:color="auto" w:fill="DCE2DF"/>
          </w:tcPr>
          <w:p w14:paraId="4A4C1147" w14:textId="2440F386" w:rsidR="009B34AC" w:rsidRDefault="009B34AC" w:rsidP="009B34AC">
            <w:pPr>
              <w:pStyle w:val="TableText"/>
            </w:pPr>
            <w:r w:rsidRPr="00C35A71">
              <w:t>Shortfall of deep</w:t>
            </w:r>
            <w:r w:rsidR="003834D5">
              <w:t xml:space="preserve">-draught </w:t>
            </w:r>
            <w:r w:rsidRPr="00C35A71">
              <w:t>vessel landings</w:t>
            </w:r>
          </w:p>
        </w:tc>
        <w:tc>
          <w:tcPr>
            <w:tcW w:w="2268" w:type="dxa"/>
            <w:tcBorders>
              <w:top w:val="single" w:sz="12" w:space="0" w:color="FFFFFF"/>
            </w:tcBorders>
            <w:shd w:val="clear" w:color="auto" w:fill="DCE2DF"/>
          </w:tcPr>
          <w:p w14:paraId="633FB5F2" w14:textId="18B08CD0" w:rsidR="009B34AC" w:rsidRPr="000A64B8" w:rsidRDefault="009B34AC" w:rsidP="009B34AC">
            <w:pPr>
              <w:pStyle w:val="TableText"/>
              <w:jc w:val="center"/>
            </w:pPr>
            <w:r w:rsidRPr="00C35A71">
              <w:t>-0.9</w:t>
            </w:r>
          </w:p>
        </w:tc>
      </w:tr>
      <w:tr w:rsidR="009B34AC" w:rsidRPr="00A91F60" w14:paraId="688230ED" w14:textId="77777777" w:rsidTr="00AB2D03">
        <w:tc>
          <w:tcPr>
            <w:tcW w:w="7371" w:type="dxa"/>
            <w:tcBorders>
              <w:top w:val="single" w:sz="12" w:space="0" w:color="FFFFFF"/>
            </w:tcBorders>
            <w:shd w:val="clear" w:color="auto" w:fill="B2E4FF" w:themeFill="text2" w:themeFillTint="33"/>
          </w:tcPr>
          <w:p w14:paraId="33AE0339" w14:textId="1B0B8FD6" w:rsidR="009B34AC" w:rsidRDefault="009B34AC" w:rsidP="00AB2D03">
            <w:pPr>
              <w:pStyle w:val="TableText"/>
            </w:pPr>
            <w:r>
              <w:t>Boat launching facilities</w:t>
            </w:r>
          </w:p>
        </w:tc>
        <w:tc>
          <w:tcPr>
            <w:tcW w:w="2268" w:type="dxa"/>
            <w:tcBorders>
              <w:top w:val="single" w:sz="12" w:space="0" w:color="FFFFFF"/>
            </w:tcBorders>
            <w:shd w:val="clear" w:color="auto" w:fill="B2E4FF" w:themeFill="text2" w:themeFillTint="33"/>
          </w:tcPr>
          <w:p w14:paraId="35BE81B1" w14:textId="77777777" w:rsidR="009B34AC" w:rsidRPr="000A64B8" w:rsidRDefault="009B34AC" w:rsidP="00AB2D03">
            <w:pPr>
              <w:pStyle w:val="TableText"/>
              <w:jc w:val="center"/>
            </w:pPr>
          </w:p>
        </w:tc>
      </w:tr>
      <w:tr w:rsidR="009B34AC" w:rsidRPr="00A91F60" w14:paraId="0CAD7410" w14:textId="77777777" w:rsidTr="00AB2D03">
        <w:tc>
          <w:tcPr>
            <w:tcW w:w="7371" w:type="dxa"/>
            <w:tcBorders>
              <w:top w:val="single" w:sz="12" w:space="0" w:color="FFFFFF"/>
            </w:tcBorders>
            <w:shd w:val="clear" w:color="auto" w:fill="DCE2DF"/>
          </w:tcPr>
          <w:p w14:paraId="35234E63" w14:textId="77777777" w:rsidR="009B34AC" w:rsidRDefault="009B34AC" w:rsidP="009B34AC">
            <w:pPr>
              <w:pStyle w:val="TableText"/>
            </w:pPr>
            <w:r>
              <w:t>Number of existing facilities</w:t>
            </w:r>
          </w:p>
        </w:tc>
        <w:tc>
          <w:tcPr>
            <w:tcW w:w="2268" w:type="dxa"/>
            <w:tcBorders>
              <w:top w:val="single" w:sz="12" w:space="0" w:color="FFFFFF"/>
            </w:tcBorders>
            <w:shd w:val="clear" w:color="auto" w:fill="DCE2DF"/>
          </w:tcPr>
          <w:p w14:paraId="26830D99" w14:textId="0AD0D429" w:rsidR="009B34AC" w:rsidRPr="000A64B8" w:rsidRDefault="009B34AC" w:rsidP="009B34AC">
            <w:pPr>
              <w:pStyle w:val="TableText"/>
              <w:jc w:val="center"/>
            </w:pPr>
            <w:r w:rsidRPr="007A3991">
              <w:t>3</w:t>
            </w:r>
          </w:p>
        </w:tc>
      </w:tr>
      <w:tr w:rsidR="009B34AC" w:rsidRPr="00A91F60" w14:paraId="776865C2" w14:textId="77777777" w:rsidTr="004D06C1">
        <w:tc>
          <w:tcPr>
            <w:tcW w:w="7371" w:type="dxa"/>
            <w:shd w:val="clear" w:color="auto" w:fill="DCE2DF"/>
          </w:tcPr>
          <w:p w14:paraId="383677DF" w14:textId="77777777" w:rsidR="009B34AC" w:rsidRDefault="009B34AC" w:rsidP="009B34AC">
            <w:pPr>
              <w:pStyle w:val="TableText"/>
            </w:pPr>
            <w:r>
              <w:t>Current demand for boat launching lanes (effective lanes)</w:t>
            </w:r>
          </w:p>
        </w:tc>
        <w:tc>
          <w:tcPr>
            <w:tcW w:w="2268" w:type="dxa"/>
            <w:shd w:val="clear" w:color="auto" w:fill="DCE2DF"/>
          </w:tcPr>
          <w:p w14:paraId="1CA169E6" w14:textId="144A1101" w:rsidR="009B34AC" w:rsidRPr="00A91F60" w:rsidRDefault="009B34AC" w:rsidP="009B34AC">
            <w:pPr>
              <w:pStyle w:val="TableText"/>
              <w:jc w:val="center"/>
            </w:pPr>
            <w:r w:rsidRPr="007A3991">
              <w:t>3.7</w:t>
            </w:r>
          </w:p>
        </w:tc>
      </w:tr>
      <w:tr w:rsidR="009B34AC" w:rsidRPr="00A91F60" w14:paraId="6AB96C40" w14:textId="77777777" w:rsidTr="00AB2D03">
        <w:tc>
          <w:tcPr>
            <w:tcW w:w="7371" w:type="dxa"/>
            <w:shd w:val="clear" w:color="auto" w:fill="DCE2DF"/>
          </w:tcPr>
          <w:p w14:paraId="754A363E" w14:textId="77777777" w:rsidR="009B34AC" w:rsidRPr="00A91F60" w:rsidRDefault="009B34AC" w:rsidP="009B34AC">
            <w:pPr>
              <w:pStyle w:val="TableText"/>
            </w:pPr>
            <w:r>
              <w:t>Number of existing ‘effective’ boat launching lanes</w:t>
            </w:r>
          </w:p>
        </w:tc>
        <w:tc>
          <w:tcPr>
            <w:tcW w:w="2268" w:type="dxa"/>
            <w:shd w:val="clear" w:color="auto" w:fill="DCE2DF"/>
          </w:tcPr>
          <w:p w14:paraId="3B0FDDB6" w14:textId="24D5FFDB" w:rsidR="009B34AC" w:rsidRPr="00A91F60" w:rsidRDefault="009B34AC" w:rsidP="009B34AC">
            <w:pPr>
              <w:pStyle w:val="TableText"/>
              <w:jc w:val="center"/>
            </w:pPr>
            <w:r w:rsidRPr="007A3991">
              <w:t>7.4</w:t>
            </w:r>
          </w:p>
        </w:tc>
      </w:tr>
      <w:tr w:rsidR="009B34AC" w:rsidRPr="00A91F60" w14:paraId="280F5EF8" w14:textId="77777777" w:rsidTr="00AB2D03">
        <w:tc>
          <w:tcPr>
            <w:tcW w:w="7371" w:type="dxa"/>
            <w:shd w:val="clear" w:color="auto" w:fill="DCE2DF"/>
          </w:tcPr>
          <w:p w14:paraId="0FB295F5" w14:textId="77777777" w:rsidR="009B34AC" w:rsidRDefault="009B34AC" w:rsidP="009B34AC">
            <w:pPr>
              <w:pStyle w:val="TableText"/>
            </w:pPr>
            <w:r>
              <w:t>Shortfall of ‘effective’ boat launching lanes (number)</w:t>
            </w:r>
          </w:p>
        </w:tc>
        <w:tc>
          <w:tcPr>
            <w:tcW w:w="2268" w:type="dxa"/>
            <w:shd w:val="clear" w:color="auto" w:fill="DCE2DF"/>
          </w:tcPr>
          <w:p w14:paraId="512F8BB4" w14:textId="674A2B2E" w:rsidR="009B34AC" w:rsidRPr="00A91F60" w:rsidRDefault="009B34AC" w:rsidP="009B34AC">
            <w:pPr>
              <w:pStyle w:val="TableText"/>
              <w:jc w:val="center"/>
            </w:pPr>
            <w:r w:rsidRPr="007A3991">
              <w:t>-3.7</w:t>
            </w:r>
          </w:p>
        </w:tc>
      </w:tr>
      <w:tr w:rsidR="009B34AC" w:rsidRPr="00A91F60" w14:paraId="5206314C" w14:textId="77777777" w:rsidTr="00AB2D03">
        <w:tc>
          <w:tcPr>
            <w:tcW w:w="7371" w:type="dxa"/>
            <w:shd w:val="clear" w:color="auto" w:fill="DCE2DF"/>
          </w:tcPr>
          <w:p w14:paraId="70BB1D1E" w14:textId="77777777" w:rsidR="009B34AC" w:rsidRDefault="009B34AC" w:rsidP="009B34AC">
            <w:pPr>
              <w:pStyle w:val="TableText"/>
            </w:pPr>
            <w:r>
              <w:t>Demand satisfaction for ‘effective’ boat launching lanes</w:t>
            </w:r>
          </w:p>
        </w:tc>
        <w:tc>
          <w:tcPr>
            <w:tcW w:w="2268" w:type="dxa"/>
            <w:shd w:val="clear" w:color="auto" w:fill="DCE2DF"/>
          </w:tcPr>
          <w:p w14:paraId="5558FD9C" w14:textId="529BD7F1" w:rsidR="009B34AC" w:rsidRPr="00A91F60" w:rsidRDefault="009B34AC" w:rsidP="009B34AC">
            <w:pPr>
              <w:pStyle w:val="TableText"/>
              <w:jc w:val="center"/>
            </w:pPr>
            <w:r w:rsidRPr="007A3991">
              <w:t>200%</w:t>
            </w:r>
          </w:p>
        </w:tc>
      </w:tr>
      <w:tr w:rsidR="009B34AC" w:rsidRPr="00A91F60" w14:paraId="03DCEA79" w14:textId="77777777" w:rsidTr="00AB2D03">
        <w:tc>
          <w:tcPr>
            <w:tcW w:w="7371" w:type="dxa"/>
            <w:shd w:val="clear" w:color="auto" w:fill="DCE2DF"/>
          </w:tcPr>
          <w:p w14:paraId="529E1277" w14:textId="18AA7083" w:rsidR="009B34AC" w:rsidRDefault="009B34AC" w:rsidP="009B34AC">
            <w:pPr>
              <w:pStyle w:val="TableText"/>
            </w:pPr>
            <w:r>
              <w:t>State</w:t>
            </w:r>
            <w:r w:rsidR="000A1E3E">
              <w:t xml:space="preserve">-wide </w:t>
            </w:r>
            <w:r>
              <w:t>demand satisfaction for ‘effective’ boat launching lanes</w:t>
            </w:r>
          </w:p>
        </w:tc>
        <w:tc>
          <w:tcPr>
            <w:tcW w:w="2268" w:type="dxa"/>
            <w:shd w:val="clear" w:color="auto" w:fill="DCE2DF"/>
          </w:tcPr>
          <w:p w14:paraId="1537419D" w14:textId="5054ED68" w:rsidR="009B34AC" w:rsidRPr="00A91F60" w:rsidRDefault="009B34AC" w:rsidP="009B34AC">
            <w:pPr>
              <w:pStyle w:val="TableText"/>
              <w:jc w:val="center"/>
            </w:pPr>
            <w:r w:rsidRPr="007A3991">
              <w:t>8</w:t>
            </w:r>
            <w:r w:rsidR="00240277">
              <w:t>7</w:t>
            </w:r>
            <w:r w:rsidRPr="007A3991">
              <w:t>%</w:t>
            </w:r>
          </w:p>
        </w:tc>
      </w:tr>
    </w:tbl>
    <w:p w14:paraId="4D1BCD8B" w14:textId="77777777" w:rsidR="00A26579" w:rsidRDefault="00A26579" w:rsidP="00A26579">
      <w:pPr>
        <w:pStyle w:val="Heading2NoTOC"/>
      </w:pPr>
      <w:bookmarkStart w:id="6" w:name="_Toc115779902"/>
      <w:bookmarkStart w:id="7" w:name="_Toc119418132"/>
      <w:r>
        <w:t>Demand summary</w:t>
      </w:r>
      <w:bookmarkEnd w:id="6"/>
      <w:bookmarkEnd w:id="7"/>
    </w:p>
    <w:p w14:paraId="3EA92011" w14:textId="2C65381E" w:rsidR="00A26579" w:rsidRDefault="00A26579" w:rsidP="00A26579">
      <w:r>
        <w:t xml:space="preserve">The assessment of recreational boating demand is centred on a statistical demand model that considers vessel registration data, population statistics, assumptions around local usage and the movement of vessels into and out of the LGA. Key parameters from this assessment for the </w:t>
      </w:r>
      <w:r w:rsidR="00B3174C">
        <w:t>Carpentaria Shire</w:t>
      </w:r>
      <w:r w:rsidR="78D9DA3C">
        <w:t xml:space="preserve"> LGA</w:t>
      </w:r>
      <w:r>
        <w:t xml:space="preserve"> are:</w:t>
      </w:r>
    </w:p>
    <w:p w14:paraId="79400C75" w14:textId="596E154D" w:rsidR="00A26579" w:rsidRDefault="00A26579" w:rsidP="00684F2E">
      <w:pPr>
        <w:pStyle w:val="Bullet1"/>
        <w:numPr>
          <w:ilvl w:val="0"/>
          <w:numId w:val="1"/>
        </w:numPr>
        <w:spacing w:after="120"/>
        <w:jc w:val="both"/>
      </w:pPr>
      <w:r>
        <w:t xml:space="preserve">The population is </w:t>
      </w:r>
      <w:r w:rsidR="00062635">
        <w:t>2,051</w:t>
      </w:r>
      <w:r>
        <w:t xml:space="preserve"> as at the 2021 census and is projected to be </w:t>
      </w:r>
      <w:r w:rsidR="00062635">
        <w:t>1,994</w:t>
      </w:r>
      <w:r>
        <w:t xml:space="preserve"> by 2041.</w:t>
      </w:r>
    </w:p>
    <w:p w14:paraId="292ACE01" w14:textId="46A52EAE" w:rsidR="00A26579" w:rsidRDefault="00A26579" w:rsidP="00684F2E">
      <w:pPr>
        <w:pStyle w:val="Bullet1"/>
        <w:numPr>
          <w:ilvl w:val="0"/>
          <w:numId w:val="1"/>
        </w:numPr>
        <w:spacing w:after="120"/>
        <w:jc w:val="both"/>
      </w:pPr>
      <w:r>
        <w:t xml:space="preserve">As of July 2022, there </w:t>
      </w:r>
      <w:r w:rsidR="6C104C2F">
        <w:t>is</w:t>
      </w:r>
      <w:r>
        <w:t xml:space="preserve"> a total of </w:t>
      </w:r>
      <w:r w:rsidR="005067A6">
        <w:t>229</w:t>
      </w:r>
      <w:r>
        <w:t xml:space="preserve"> vessels with a home registration within the LGA, with </w:t>
      </w:r>
      <w:r w:rsidR="005067A6">
        <w:t>225</w:t>
      </w:r>
      <w:r>
        <w:t xml:space="preserve"> being ‘trailable’ – and therefore requiring boat launching facilities – and </w:t>
      </w:r>
      <w:r w:rsidR="005067A6">
        <w:t>4</w:t>
      </w:r>
      <w:r>
        <w:t xml:space="preserve"> being non-trailable. </w:t>
      </w:r>
    </w:p>
    <w:p w14:paraId="6A2DCC9C" w14:textId="38ED0987" w:rsidR="00A26579" w:rsidRPr="005067A6" w:rsidRDefault="00B3174C" w:rsidP="00684F2E">
      <w:pPr>
        <w:pStyle w:val="Bullet1"/>
        <w:numPr>
          <w:ilvl w:val="0"/>
          <w:numId w:val="1"/>
        </w:numPr>
        <w:spacing w:after="120"/>
        <w:jc w:val="both"/>
      </w:pPr>
      <w:r>
        <w:t>Carpentaria Shire</w:t>
      </w:r>
      <w:r w:rsidR="3CF764F3">
        <w:t xml:space="preserve"> LGA</w:t>
      </w:r>
      <w:r w:rsidR="00A26579">
        <w:t xml:space="preserve"> is deemed to be a Regional Centre with an assumed vessel activation rate of 1</w:t>
      </w:r>
      <w:r w:rsidR="005067A6">
        <w:t>4</w:t>
      </w:r>
      <w:r w:rsidR="00A26579">
        <w:t xml:space="preserve">% on a ‘good boating day’. </w:t>
      </w:r>
    </w:p>
    <w:p w14:paraId="7A0F6B1D" w14:textId="478293D2" w:rsidR="00A26579" w:rsidRPr="005454A8" w:rsidRDefault="00A26579" w:rsidP="00684F2E">
      <w:pPr>
        <w:pStyle w:val="Bullet1"/>
        <w:numPr>
          <w:ilvl w:val="0"/>
          <w:numId w:val="1"/>
        </w:numPr>
        <w:spacing w:after="120"/>
        <w:jc w:val="both"/>
      </w:pPr>
      <w:r w:rsidRPr="005454A8">
        <w:t xml:space="preserve">Vessels are primarily used within the LGA, with some leakage </w:t>
      </w:r>
      <w:r w:rsidR="00F807DD">
        <w:t xml:space="preserve">to </w:t>
      </w:r>
      <w:r w:rsidR="005454A8" w:rsidRPr="005454A8">
        <w:t>Townsville</w:t>
      </w:r>
      <w:r w:rsidRPr="005454A8">
        <w:t xml:space="preserve"> LGA</w:t>
      </w:r>
      <w:r w:rsidR="005454A8" w:rsidRPr="005454A8">
        <w:t>.</w:t>
      </w:r>
    </w:p>
    <w:p w14:paraId="3C8D2DB3" w14:textId="0949936F" w:rsidR="00A26579" w:rsidRPr="005067A6" w:rsidRDefault="00A26579" w:rsidP="00684F2E">
      <w:pPr>
        <w:pStyle w:val="Bullet1"/>
        <w:numPr>
          <w:ilvl w:val="0"/>
          <w:numId w:val="1"/>
        </w:numPr>
        <w:spacing w:after="120"/>
        <w:jc w:val="both"/>
      </w:pPr>
      <w:r>
        <w:lastRenderedPageBreak/>
        <w:t xml:space="preserve">Vessels from </w:t>
      </w:r>
      <w:r w:rsidR="005067A6">
        <w:t xml:space="preserve">Mount Isa, Tablelands, Mareeba, Cloncurry, and Cairns </w:t>
      </w:r>
      <w:r w:rsidR="6458670F">
        <w:t xml:space="preserve">LGAs </w:t>
      </w:r>
      <w:r>
        <w:t>are expected to flow into the LGA and contribute to local demand.</w:t>
      </w:r>
    </w:p>
    <w:p w14:paraId="0F1EF0BD" w14:textId="4D1EE45D" w:rsidR="00A26579" w:rsidRDefault="00A26579" w:rsidP="00684F2E">
      <w:pPr>
        <w:pStyle w:val="Bullet1"/>
        <w:numPr>
          <w:ilvl w:val="0"/>
          <w:numId w:val="1"/>
        </w:numPr>
        <w:spacing w:after="120"/>
        <w:jc w:val="both"/>
      </w:pPr>
      <w:r>
        <w:t xml:space="preserve">The existing demand for boat launching facilities is </w:t>
      </w:r>
      <w:r w:rsidR="00D47287">
        <w:t>3.7</w:t>
      </w:r>
      <w:r>
        <w:t xml:space="preserve"> ‘effective’ boat </w:t>
      </w:r>
      <w:r w:rsidR="03704C14">
        <w:t xml:space="preserve">ramp </w:t>
      </w:r>
      <w:r>
        <w:t xml:space="preserve">lanes and </w:t>
      </w:r>
      <w:r w:rsidR="005C18FA">
        <w:t xml:space="preserve">is projected to </w:t>
      </w:r>
      <w:r w:rsidR="003834D5">
        <w:t>remain stable over the study period</w:t>
      </w:r>
      <w:r>
        <w:t>.</w:t>
      </w:r>
    </w:p>
    <w:p w14:paraId="31064BCB" w14:textId="49FC93FD" w:rsidR="00A26579" w:rsidRPr="00054B23" w:rsidRDefault="00A26579" w:rsidP="00684F2E">
      <w:pPr>
        <w:pStyle w:val="Bullet1"/>
        <w:numPr>
          <w:ilvl w:val="0"/>
          <w:numId w:val="1"/>
        </w:numPr>
        <w:spacing w:after="120"/>
        <w:jc w:val="both"/>
      </w:pPr>
      <w:r>
        <w:t>The existing demand for deep</w:t>
      </w:r>
      <w:r w:rsidR="03341D93">
        <w:t>-</w:t>
      </w:r>
      <w:r>
        <w:t xml:space="preserve">draught vessel landings is </w:t>
      </w:r>
      <w:r w:rsidR="005C18FA">
        <w:t>0.1</w:t>
      </w:r>
      <w:r>
        <w:t xml:space="preserve"> currently and</w:t>
      </w:r>
      <w:r w:rsidR="005C18FA">
        <w:t xml:space="preserve"> 0.1</w:t>
      </w:r>
      <w:r>
        <w:t xml:space="preserve"> by 2041.</w:t>
      </w:r>
    </w:p>
    <w:p w14:paraId="59966903" w14:textId="77777777" w:rsidR="00A26579" w:rsidRPr="00054B23" w:rsidRDefault="00A26579" w:rsidP="00A26579">
      <w:pPr>
        <w:pStyle w:val="Heading2NoTOC"/>
      </w:pPr>
      <w:bookmarkStart w:id="8" w:name="_Toc115779903"/>
      <w:bookmarkStart w:id="9" w:name="_Toc119418133"/>
      <w:r w:rsidRPr="00054B23">
        <w:t>Boat launching</w:t>
      </w:r>
      <w:bookmarkEnd w:id="8"/>
      <w:bookmarkEnd w:id="9"/>
    </w:p>
    <w:p w14:paraId="7A476FC1" w14:textId="79C63563" w:rsidR="00A26579" w:rsidRPr="00054B23" w:rsidRDefault="00A26579" w:rsidP="00A26579">
      <w:r w:rsidRPr="00054B23">
        <w:t xml:space="preserve">Boat launching facilities comprise boat ramps, any queuing facilities (floating walkways, pontoons, </w:t>
      </w:r>
      <w:proofErr w:type="gramStart"/>
      <w:r w:rsidRPr="00054B23">
        <w:t>beaches</w:t>
      </w:r>
      <w:proofErr w:type="gramEnd"/>
      <w:r w:rsidRPr="00054B23">
        <w:t xml:space="preserve"> and fixed sloping walkways) and the provision of car and trailer unit (CTU) parking. The capacity of a boat launching facility is measured in ‘effective lanes’ for both waterside and landside facilities, with the total capacity of a facility being the minimum of the waterside or landside capacity. Waterside capacity is calculated from the number of boat ramp lanes multiplied by environmental reduction factors (for tide, current or waves) and queuing facility improvement factors to derive the number of ‘effective’ lanes. The landside capacity is calculated from the number of available CTU parking spaces that are available. </w:t>
      </w:r>
    </w:p>
    <w:p w14:paraId="24E8B2B1" w14:textId="43FB070F" w:rsidR="009B34AC" w:rsidRDefault="00B3174C" w:rsidP="00A26579">
      <w:r>
        <w:t>Carpentaria Shire</w:t>
      </w:r>
      <w:r w:rsidR="34877C17">
        <w:t xml:space="preserve"> LGA</w:t>
      </w:r>
      <w:r w:rsidR="00A26579">
        <w:t xml:space="preserve"> has </w:t>
      </w:r>
      <w:r w:rsidR="00F807DD">
        <w:t>four</w:t>
      </w:r>
      <w:r w:rsidR="00A26579">
        <w:t xml:space="preserve"> boat launching facilities, comprising </w:t>
      </w:r>
      <w:r w:rsidR="00F807DD">
        <w:t>eight</w:t>
      </w:r>
      <w:r w:rsidR="00A26579">
        <w:t xml:space="preserve"> boat ramp lanes with a total effective boat launching capacity of </w:t>
      </w:r>
      <w:r w:rsidR="009B34AC">
        <w:t>7.4</w:t>
      </w:r>
      <w:r w:rsidR="00A26579">
        <w:t xml:space="preserve"> ‘effective’ lanes. </w:t>
      </w:r>
      <w:r w:rsidR="00F807DD">
        <w:t>Karuma Point, Palmer Street is waterside limited, while</w:t>
      </w:r>
      <w:r w:rsidR="00A26579">
        <w:t xml:space="preserve"> the remainder </w:t>
      </w:r>
      <w:r w:rsidR="3C51C3D8">
        <w:t xml:space="preserve">are </w:t>
      </w:r>
      <w:r w:rsidR="00A26579">
        <w:t xml:space="preserve">constrained by landside </w:t>
      </w:r>
      <w:r w:rsidR="00F807DD">
        <w:t xml:space="preserve">capacity. </w:t>
      </w:r>
    </w:p>
    <w:p w14:paraId="3FA1B7FD" w14:textId="30825A62" w:rsidR="00A26579" w:rsidRDefault="00F807DD" w:rsidP="00A26579">
      <w:r>
        <w:t>The</w:t>
      </w:r>
      <w:r w:rsidR="00A26579">
        <w:t xml:space="preserve"> capacity</w:t>
      </w:r>
      <w:r w:rsidR="00803671">
        <w:t xml:space="preserve"> and </w:t>
      </w:r>
      <w:r w:rsidR="00A26579">
        <w:t>forecast demand</w:t>
      </w:r>
      <w:r w:rsidR="00803671">
        <w:t xml:space="preserve"> </w:t>
      </w:r>
      <w:r w:rsidR="00A26579">
        <w:t xml:space="preserve">of boat ramp effective lanes in </w:t>
      </w:r>
      <w:r w:rsidR="00B3174C">
        <w:t>Carpentaria Shire</w:t>
      </w:r>
      <w:r w:rsidR="433B686F">
        <w:t xml:space="preserve"> LGA</w:t>
      </w:r>
      <w:r w:rsidR="00A26579">
        <w:t xml:space="preserve"> is shown in </w:t>
      </w:r>
      <w:r>
        <w:fldChar w:fldCharType="begin"/>
      </w:r>
      <w:r>
        <w:instrText xml:space="preserve"> REF _Ref115337507 \r \h </w:instrText>
      </w:r>
      <w:r>
        <w:fldChar w:fldCharType="separate"/>
      </w:r>
      <w:r w:rsidR="003834D5">
        <w:t>Figure 1</w:t>
      </w:r>
      <w:r>
        <w:fldChar w:fldCharType="end"/>
      </w:r>
      <w:r w:rsidR="00A26579">
        <w:t xml:space="preserve">. </w:t>
      </w:r>
    </w:p>
    <w:p w14:paraId="3A1C2F3D" w14:textId="77777777" w:rsidR="00A26579" w:rsidRDefault="00A26579" w:rsidP="00A26579">
      <w:r>
        <w:rPr>
          <w:noProof/>
        </w:rPr>
        <w:drawing>
          <wp:inline distT="0" distB="0" distL="0" distR="0" wp14:anchorId="360FC421" wp14:editId="5CB0434E">
            <wp:extent cx="5747346" cy="3448408"/>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47346" cy="3448408"/>
                    </a:xfrm>
                    <a:prstGeom prst="rect">
                      <a:avLst/>
                    </a:prstGeom>
                    <a:noFill/>
                    <a:ln>
                      <a:noFill/>
                    </a:ln>
                  </pic:spPr>
                </pic:pic>
              </a:graphicData>
            </a:graphic>
          </wp:inline>
        </w:drawing>
      </w:r>
    </w:p>
    <w:p w14:paraId="664D1831" w14:textId="3EDCCB38" w:rsidR="00A26579" w:rsidRDefault="00A26579" w:rsidP="00A26579">
      <w:pPr>
        <w:pStyle w:val="FigureTitleExec"/>
        <w:numPr>
          <w:ilvl w:val="0"/>
          <w:numId w:val="9"/>
        </w:numPr>
        <w:jc w:val="both"/>
      </w:pPr>
      <w:bookmarkStart w:id="10" w:name="_Ref115337507"/>
      <w:r>
        <w:t>Existing capacity</w:t>
      </w:r>
      <w:r w:rsidR="00442FB5">
        <w:t xml:space="preserve"> and </w:t>
      </w:r>
      <w:r>
        <w:t xml:space="preserve">forecast demand of ‘effective’ boat ramp lanes for </w:t>
      </w:r>
      <w:r w:rsidR="00B3174C">
        <w:t>Carpentaria Shire</w:t>
      </w:r>
      <w:r>
        <w:t xml:space="preserve"> </w:t>
      </w:r>
      <w:r w:rsidR="582C4CD5">
        <w:t>LGA</w:t>
      </w:r>
      <w:bookmarkEnd w:id="10"/>
    </w:p>
    <w:p w14:paraId="292F3C17" w14:textId="4543EF1C" w:rsidR="00A26579" w:rsidRDefault="00A26579" w:rsidP="0AFE7D0D">
      <w:pPr>
        <w:pStyle w:val="Heading2NoTOC"/>
      </w:pPr>
      <w:bookmarkStart w:id="11" w:name="_Toc115779905"/>
      <w:bookmarkStart w:id="12" w:name="_Toc119418135"/>
      <w:r>
        <w:t xml:space="preserve">Priority </w:t>
      </w:r>
      <w:r w:rsidR="269AC16E">
        <w:t>r</w:t>
      </w:r>
      <w:r>
        <w:t>ecommendations</w:t>
      </w:r>
      <w:bookmarkEnd w:id="11"/>
      <w:bookmarkEnd w:id="12"/>
    </w:p>
    <w:p w14:paraId="7BB4A0B8" w14:textId="66FD3ED5" w:rsidR="008E676A" w:rsidRDefault="008E676A" w:rsidP="008E676A">
      <w:r>
        <w:t xml:space="preserve">The capacity of boat launching facilities of </w:t>
      </w:r>
      <w:r w:rsidR="00B3174C">
        <w:t>Carpentaria Shire</w:t>
      </w:r>
      <w:r>
        <w:t xml:space="preserve"> </w:t>
      </w:r>
      <w:r w:rsidR="7F7A45EA">
        <w:t xml:space="preserve">LGA </w:t>
      </w:r>
      <w:r>
        <w:t xml:space="preserve">is adequate for the period of this </w:t>
      </w:r>
      <w:r w:rsidR="5BAC53FB">
        <w:t>S</w:t>
      </w:r>
      <w:r>
        <w:t>tudy and no recommendations for new or upgraded facilities is required.</w:t>
      </w:r>
    </w:p>
    <w:p w14:paraId="63CF7EE2" w14:textId="6E1A4012" w:rsidR="0081012B" w:rsidRPr="0081012B" w:rsidRDefault="0081012B" w:rsidP="0081012B">
      <w:pPr>
        <w:sectPr w:rsidR="0081012B" w:rsidRPr="0081012B" w:rsidSect="00F47952">
          <w:headerReference w:type="default" r:id="rId13"/>
          <w:footerReference w:type="default" r:id="rId14"/>
          <w:pgSz w:w="11907" w:h="16839" w:code="9"/>
          <w:pgMar w:top="1814" w:right="1134" w:bottom="794" w:left="1134" w:header="567" w:footer="465" w:gutter="0"/>
          <w:paperSrc w:first="15" w:other="15"/>
          <w:cols w:space="708"/>
          <w:docGrid w:linePitch="360"/>
        </w:sectPr>
      </w:pPr>
    </w:p>
    <w:p w14:paraId="4CD30F45" w14:textId="77777777" w:rsidR="00867122" w:rsidRPr="00B53613" w:rsidRDefault="00867122" w:rsidP="00791BEB">
      <w:pPr>
        <w:pStyle w:val="Heading1NoTOC"/>
      </w:pPr>
      <w:r>
        <w:lastRenderedPageBreak/>
        <w:t>Contents</w:t>
      </w:r>
    </w:p>
    <w:p w14:paraId="57FDA0C2" w14:textId="77777777" w:rsidR="00867122" w:rsidRDefault="00867122" w:rsidP="00867122">
      <w:pPr>
        <w:pStyle w:val="Heading1ExtraLine"/>
        <w:numPr>
          <w:ilvl w:val="0"/>
          <w:numId w:val="2"/>
        </w:numPr>
      </w:pPr>
    </w:p>
    <w:p w14:paraId="0616E26F" w14:textId="38C6C37F" w:rsidR="003834D5" w:rsidRDefault="004C47A4">
      <w:pPr>
        <w:pStyle w:val="TOC1"/>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sidR="003834D5">
        <w:rPr>
          <w:b/>
          <w:noProof/>
        </w:rPr>
        <w:instrText>!Syntax Error, ;</w:instrText>
      </w:r>
      <w:r>
        <w:fldChar w:fldCharType="end"/>
      </w:r>
      <w:r>
        <w:instrText xml:space="preserve">="1"  " Heading 1;1;Heading 1Wide;1;Heading 1NoNumb;1;Heading 1NoNumbWide;1;Heading 2;2;Heading 2NoNumb;2;Heading 6;1"  " Heading 1,1,Heading 1Wide,1,Heading 1NoNumb,1,Heading 1NoNumbWide,1,Heading 2,2,Heading 2NoNumb,2,Heading 6,1" </w:instrText>
      </w:r>
      <w:r>
        <w:fldChar w:fldCharType="separate"/>
      </w:r>
      <w:r w:rsidR="003834D5">
        <w:rPr>
          <w:noProof/>
        </w:rPr>
        <w:instrText xml:space="preserve"> Heading 1,1,Heading 1Wide,1,Heading 1NoNumb,1,Heading 1NoNumbWide,1,Heading 2,2,Heading 2NoNumb,2,Heading 6,1</w:instrText>
      </w:r>
      <w:r>
        <w:fldChar w:fldCharType="end"/>
      </w:r>
      <w:r>
        <w:instrText xml:space="preserve"> </w:instrText>
      </w:r>
      <w:r>
        <w:fldChar w:fldCharType="separate"/>
      </w:r>
      <w:hyperlink w:anchor="_Toc132713422" w:history="1">
        <w:r w:rsidR="003834D5" w:rsidRPr="009338DE">
          <w:rPr>
            <w:rStyle w:val="Hyperlink"/>
            <w:noProof/>
          </w:rPr>
          <w:t>Definitions</w:t>
        </w:r>
        <w:r w:rsidR="003834D5">
          <w:rPr>
            <w:noProof/>
            <w:webHidden/>
          </w:rPr>
          <w:tab/>
        </w:r>
        <w:r w:rsidR="003834D5">
          <w:rPr>
            <w:noProof/>
            <w:webHidden/>
          </w:rPr>
          <w:fldChar w:fldCharType="begin"/>
        </w:r>
        <w:r w:rsidR="003834D5">
          <w:rPr>
            <w:noProof/>
            <w:webHidden/>
          </w:rPr>
          <w:instrText xml:space="preserve"> PAGEREF _Toc132713422 \h </w:instrText>
        </w:r>
        <w:r w:rsidR="003834D5">
          <w:rPr>
            <w:noProof/>
            <w:webHidden/>
          </w:rPr>
        </w:r>
        <w:r w:rsidR="003834D5">
          <w:rPr>
            <w:noProof/>
            <w:webHidden/>
          </w:rPr>
          <w:fldChar w:fldCharType="separate"/>
        </w:r>
        <w:r w:rsidR="003834D5">
          <w:rPr>
            <w:noProof/>
            <w:webHidden/>
          </w:rPr>
          <w:t>7</w:t>
        </w:r>
        <w:r w:rsidR="003834D5">
          <w:rPr>
            <w:noProof/>
            <w:webHidden/>
          </w:rPr>
          <w:fldChar w:fldCharType="end"/>
        </w:r>
      </w:hyperlink>
    </w:p>
    <w:p w14:paraId="36F96875" w14:textId="0F4598D7" w:rsidR="003834D5" w:rsidRDefault="00BA10B8">
      <w:pPr>
        <w:pStyle w:val="TOC1"/>
        <w:rPr>
          <w:rFonts w:asciiTheme="minorHAnsi" w:eastAsiaTheme="minorEastAsia" w:hAnsiTheme="minorHAnsi"/>
          <w:noProof/>
          <w:color w:val="auto"/>
          <w:sz w:val="22"/>
          <w:szCs w:val="22"/>
          <w:lang w:val="en-AU" w:eastAsia="en-AU"/>
        </w:rPr>
      </w:pPr>
      <w:hyperlink w:anchor="_Toc132713423" w:history="1">
        <w:r w:rsidR="003834D5" w:rsidRPr="009338DE">
          <w:rPr>
            <w:rStyle w:val="Hyperlink"/>
            <w:noProof/>
          </w:rPr>
          <w:t>1 Introduction</w:t>
        </w:r>
        <w:r w:rsidR="003834D5">
          <w:rPr>
            <w:noProof/>
            <w:webHidden/>
          </w:rPr>
          <w:tab/>
        </w:r>
        <w:r w:rsidR="003834D5">
          <w:rPr>
            <w:noProof/>
            <w:webHidden/>
          </w:rPr>
          <w:fldChar w:fldCharType="begin"/>
        </w:r>
        <w:r w:rsidR="003834D5">
          <w:rPr>
            <w:noProof/>
            <w:webHidden/>
          </w:rPr>
          <w:instrText xml:space="preserve"> PAGEREF _Toc132713423 \h </w:instrText>
        </w:r>
        <w:r w:rsidR="003834D5">
          <w:rPr>
            <w:noProof/>
            <w:webHidden/>
          </w:rPr>
        </w:r>
        <w:r w:rsidR="003834D5">
          <w:rPr>
            <w:noProof/>
            <w:webHidden/>
          </w:rPr>
          <w:fldChar w:fldCharType="separate"/>
        </w:r>
        <w:r w:rsidR="003834D5">
          <w:rPr>
            <w:noProof/>
            <w:webHidden/>
          </w:rPr>
          <w:t>10</w:t>
        </w:r>
        <w:r w:rsidR="003834D5">
          <w:rPr>
            <w:noProof/>
            <w:webHidden/>
          </w:rPr>
          <w:fldChar w:fldCharType="end"/>
        </w:r>
      </w:hyperlink>
    </w:p>
    <w:p w14:paraId="192929D2" w14:textId="29F2C477" w:rsidR="003834D5" w:rsidRDefault="00BA10B8">
      <w:pPr>
        <w:pStyle w:val="TOC1"/>
        <w:rPr>
          <w:rFonts w:asciiTheme="minorHAnsi" w:eastAsiaTheme="minorEastAsia" w:hAnsiTheme="minorHAnsi"/>
          <w:noProof/>
          <w:color w:val="auto"/>
          <w:sz w:val="22"/>
          <w:szCs w:val="22"/>
          <w:lang w:val="en-AU" w:eastAsia="en-AU"/>
        </w:rPr>
      </w:pPr>
      <w:hyperlink w:anchor="_Toc132713424" w:history="1">
        <w:r w:rsidR="003834D5" w:rsidRPr="009338DE">
          <w:rPr>
            <w:rStyle w:val="Hyperlink"/>
            <w:noProof/>
          </w:rPr>
          <w:t>2 Carpentaria Shire LGA Overview</w:t>
        </w:r>
        <w:r w:rsidR="003834D5">
          <w:rPr>
            <w:noProof/>
            <w:webHidden/>
          </w:rPr>
          <w:tab/>
        </w:r>
        <w:r w:rsidR="003834D5">
          <w:rPr>
            <w:noProof/>
            <w:webHidden/>
          </w:rPr>
          <w:fldChar w:fldCharType="begin"/>
        </w:r>
        <w:r w:rsidR="003834D5">
          <w:rPr>
            <w:noProof/>
            <w:webHidden/>
          </w:rPr>
          <w:instrText xml:space="preserve"> PAGEREF _Toc132713424 \h </w:instrText>
        </w:r>
        <w:r w:rsidR="003834D5">
          <w:rPr>
            <w:noProof/>
            <w:webHidden/>
          </w:rPr>
        </w:r>
        <w:r w:rsidR="003834D5">
          <w:rPr>
            <w:noProof/>
            <w:webHidden/>
          </w:rPr>
          <w:fldChar w:fldCharType="separate"/>
        </w:r>
        <w:r w:rsidR="003834D5">
          <w:rPr>
            <w:noProof/>
            <w:webHidden/>
          </w:rPr>
          <w:t>11</w:t>
        </w:r>
        <w:r w:rsidR="003834D5">
          <w:rPr>
            <w:noProof/>
            <w:webHidden/>
          </w:rPr>
          <w:fldChar w:fldCharType="end"/>
        </w:r>
      </w:hyperlink>
    </w:p>
    <w:p w14:paraId="5B36248B" w14:textId="3BB1704E" w:rsidR="003834D5" w:rsidRDefault="00BA10B8">
      <w:pPr>
        <w:pStyle w:val="TOC2"/>
        <w:rPr>
          <w:rFonts w:asciiTheme="minorHAnsi" w:eastAsiaTheme="minorEastAsia" w:hAnsiTheme="minorHAnsi"/>
          <w:noProof/>
          <w:color w:val="auto"/>
          <w:sz w:val="22"/>
          <w:szCs w:val="22"/>
          <w:lang w:val="en-AU" w:eastAsia="en-AU"/>
        </w:rPr>
      </w:pPr>
      <w:hyperlink w:anchor="_Toc132713425" w:history="1">
        <w:r w:rsidR="003834D5" w:rsidRPr="009338DE">
          <w:rPr>
            <w:rStyle w:val="Hyperlink"/>
            <w:noProof/>
          </w:rPr>
          <w:t>2.1 Key influences on recreational boating</w:t>
        </w:r>
        <w:r w:rsidR="003834D5">
          <w:rPr>
            <w:noProof/>
            <w:webHidden/>
          </w:rPr>
          <w:tab/>
        </w:r>
        <w:r w:rsidR="003834D5">
          <w:rPr>
            <w:noProof/>
            <w:webHidden/>
          </w:rPr>
          <w:fldChar w:fldCharType="begin"/>
        </w:r>
        <w:r w:rsidR="003834D5">
          <w:rPr>
            <w:noProof/>
            <w:webHidden/>
          </w:rPr>
          <w:instrText xml:space="preserve"> PAGEREF _Toc132713425 \h </w:instrText>
        </w:r>
        <w:r w:rsidR="003834D5">
          <w:rPr>
            <w:noProof/>
            <w:webHidden/>
          </w:rPr>
        </w:r>
        <w:r w:rsidR="003834D5">
          <w:rPr>
            <w:noProof/>
            <w:webHidden/>
          </w:rPr>
          <w:fldChar w:fldCharType="separate"/>
        </w:r>
        <w:r w:rsidR="003834D5">
          <w:rPr>
            <w:noProof/>
            <w:webHidden/>
          </w:rPr>
          <w:t>11</w:t>
        </w:r>
        <w:r w:rsidR="003834D5">
          <w:rPr>
            <w:noProof/>
            <w:webHidden/>
          </w:rPr>
          <w:fldChar w:fldCharType="end"/>
        </w:r>
      </w:hyperlink>
    </w:p>
    <w:p w14:paraId="4724DEBC" w14:textId="4D22E7A2" w:rsidR="003834D5" w:rsidRDefault="00BA10B8">
      <w:pPr>
        <w:pStyle w:val="TOC2"/>
        <w:rPr>
          <w:rFonts w:asciiTheme="minorHAnsi" w:eastAsiaTheme="minorEastAsia" w:hAnsiTheme="minorHAnsi"/>
          <w:noProof/>
          <w:color w:val="auto"/>
          <w:sz w:val="22"/>
          <w:szCs w:val="22"/>
          <w:lang w:val="en-AU" w:eastAsia="en-AU"/>
        </w:rPr>
      </w:pPr>
      <w:hyperlink w:anchor="_Toc132713426" w:history="1">
        <w:r w:rsidR="003834D5" w:rsidRPr="009338DE">
          <w:rPr>
            <w:rStyle w:val="Hyperlink"/>
            <w:noProof/>
          </w:rPr>
          <w:t>2.2 Existing recreational boating infrastructure</w:t>
        </w:r>
        <w:r w:rsidR="003834D5">
          <w:rPr>
            <w:noProof/>
            <w:webHidden/>
          </w:rPr>
          <w:tab/>
        </w:r>
        <w:r w:rsidR="003834D5">
          <w:rPr>
            <w:noProof/>
            <w:webHidden/>
          </w:rPr>
          <w:fldChar w:fldCharType="begin"/>
        </w:r>
        <w:r w:rsidR="003834D5">
          <w:rPr>
            <w:noProof/>
            <w:webHidden/>
          </w:rPr>
          <w:instrText xml:space="preserve"> PAGEREF _Toc132713426 \h </w:instrText>
        </w:r>
        <w:r w:rsidR="003834D5">
          <w:rPr>
            <w:noProof/>
            <w:webHidden/>
          </w:rPr>
        </w:r>
        <w:r w:rsidR="003834D5">
          <w:rPr>
            <w:noProof/>
            <w:webHidden/>
          </w:rPr>
          <w:fldChar w:fldCharType="separate"/>
        </w:r>
        <w:r w:rsidR="003834D5">
          <w:rPr>
            <w:noProof/>
            <w:webHidden/>
          </w:rPr>
          <w:t>11</w:t>
        </w:r>
        <w:r w:rsidR="003834D5">
          <w:rPr>
            <w:noProof/>
            <w:webHidden/>
          </w:rPr>
          <w:fldChar w:fldCharType="end"/>
        </w:r>
      </w:hyperlink>
    </w:p>
    <w:p w14:paraId="6C819DE6" w14:textId="7B0D6149" w:rsidR="003834D5" w:rsidRDefault="00BA10B8">
      <w:pPr>
        <w:pStyle w:val="TOC1"/>
        <w:rPr>
          <w:rFonts w:asciiTheme="minorHAnsi" w:eastAsiaTheme="minorEastAsia" w:hAnsiTheme="minorHAnsi"/>
          <w:noProof/>
          <w:color w:val="auto"/>
          <w:sz w:val="22"/>
          <w:szCs w:val="22"/>
          <w:lang w:val="en-AU" w:eastAsia="en-AU"/>
        </w:rPr>
      </w:pPr>
      <w:hyperlink w:anchor="_Toc132713427" w:history="1">
        <w:r w:rsidR="003834D5" w:rsidRPr="009338DE">
          <w:rPr>
            <w:rStyle w:val="Hyperlink"/>
            <w:noProof/>
          </w:rPr>
          <w:t>3 Capacity Assessment</w:t>
        </w:r>
        <w:r w:rsidR="003834D5">
          <w:rPr>
            <w:noProof/>
            <w:webHidden/>
          </w:rPr>
          <w:tab/>
        </w:r>
        <w:r w:rsidR="003834D5">
          <w:rPr>
            <w:noProof/>
            <w:webHidden/>
          </w:rPr>
          <w:fldChar w:fldCharType="begin"/>
        </w:r>
        <w:r w:rsidR="003834D5">
          <w:rPr>
            <w:noProof/>
            <w:webHidden/>
          </w:rPr>
          <w:instrText xml:space="preserve"> PAGEREF _Toc132713427 \h </w:instrText>
        </w:r>
        <w:r w:rsidR="003834D5">
          <w:rPr>
            <w:noProof/>
            <w:webHidden/>
          </w:rPr>
        </w:r>
        <w:r w:rsidR="003834D5">
          <w:rPr>
            <w:noProof/>
            <w:webHidden/>
          </w:rPr>
          <w:fldChar w:fldCharType="separate"/>
        </w:r>
        <w:r w:rsidR="003834D5">
          <w:rPr>
            <w:noProof/>
            <w:webHidden/>
          </w:rPr>
          <w:t>13</w:t>
        </w:r>
        <w:r w:rsidR="003834D5">
          <w:rPr>
            <w:noProof/>
            <w:webHidden/>
          </w:rPr>
          <w:fldChar w:fldCharType="end"/>
        </w:r>
      </w:hyperlink>
    </w:p>
    <w:p w14:paraId="439364F5" w14:textId="2E613593" w:rsidR="003834D5" w:rsidRDefault="00BA10B8">
      <w:pPr>
        <w:pStyle w:val="TOC2"/>
        <w:rPr>
          <w:rFonts w:asciiTheme="minorHAnsi" w:eastAsiaTheme="minorEastAsia" w:hAnsiTheme="minorHAnsi"/>
          <w:noProof/>
          <w:color w:val="auto"/>
          <w:sz w:val="22"/>
          <w:szCs w:val="22"/>
          <w:lang w:val="en-AU" w:eastAsia="en-AU"/>
        </w:rPr>
      </w:pPr>
      <w:hyperlink w:anchor="_Toc132713428" w:history="1">
        <w:r w:rsidR="003834D5" w:rsidRPr="009338DE">
          <w:rPr>
            <w:rStyle w:val="Hyperlink"/>
            <w:noProof/>
          </w:rPr>
          <w:t>3.1 Boat ramps</w:t>
        </w:r>
        <w:r w:rsidR="003834D5">
          <w:rPr>
            <w:noProof/>
            <w:webHidden/>
          </w:rPr>
          <w:tab/>
        </w:r>
        <w:r w:rsidR="003834D5">
          <w:rPr>
            <w:noProof/>
            <w:webHidden/>
          </w:rPr>
          <w:fldChar w:fldCharType="begin"/>
        </w:r>
        <w:r w:rsidR="003834D5">
          <w:rPr>
            <w:noProof/>
            <w:webHidden/>
          </w:rPr>
          <w:instrText xml:space="preserve"> PAGEREF _Toc132713428 \h </w:instrText>
        </w:r>
        <w:r w:rsidR="003834D5">
          <w:rPr>
            <w:noProof/>
            <w:webHidden/>
          </w:rPr>
        </w:r>
        <w:r w:rsidR="003834D5">
          <w:rPr>
            <w:noProof/>
            <w:webHidden/>
          </w:rPr>
          <w:fldChar w:fldCharType="separate"/>
        </w:r>
        <w:r w:rsidR="003834D5">
          <w:rPr>
            <w:noProof/>
            <w:webHidden/>
          </w:rPr>
          <w:t>13</w:t>
        </w:r>
        <w:r w:rsidR="003834D5">
          <w:rPr>
            <w:noProof/>
            <w:webHidden/>
          </w:rPr>
          <w:fldChar w:fldCharType="end"/>
        </w:r>
      </w:hyperlink>
    </w:p>
    <w:p w14:paraId="0894F422" w14:textId="69E68BC1" w:rsidR="003834D5" w:rsidRDefault="00BA10B8">
      <w:pPr>
        <w:pStyle w:val="TOC1"/>
        <w:rPr>
          <w:rFonts w:asciiTheme="minorHAnsi" w:eastAsiaTheme="minorEastAsia" w:hAnsiTheme="minorHAnsi"/>
          <w:noProof/>
          <w:color w:val="auto"/>
          <w:sz w:val="22"/>
          <w:szCs w:val="22"/>
          <w:lang w:val="en-AU" w:eastAsia="en-AU"/>
        </w:rPr>
      </w:pPr>
      <w:hyperlink w:anchor="_Toc132713429" w:history="1">
        <w:r w:rsidR="003834D5" w:rsidRPr="009338DE">
          <w:rPr>
            <w:rStyle w:val="Hyperlink"/>
            <w:noProof/>
          </w:rPr>
          <w:t>4 Demand Assessment</w:t>
        </w:r>
        <w:r w:rsidR="003834D5">
          <w:rPr>
            <w:noProof/>
            <w:webHidden/>
          </w:rPr>
          <w:tab/>
        </w:r>
        <w:r w:rsidR="003834D5">
          <w:rPr>
            <w:noProof/>
            <w:webHidden/>
          </w:rPr>
          <w:fldChar w:fldCharType="begin"/>
        </w:r>
        <w:r w:rsidR="003834D5">
          <w:rPr>
            <w:noProof/>
            <w:webHidden/>
          </w:rPr>
          <w:instrText xml:space="preserve"> PAGEREF _Toc132713429 \h </w:instrText>
        </w:r>
        <w:r w:rsidR="003834D5">
          <w:rPr>
            <w:noProof/>
            <w:webHidden/>
          </w:rPr>
        </w:r>
        <w:r w:rsidR="003834D5">
          <w:rPr>
            <w:noProof/>
            <w:webHidden/>
          </w:rPr>
          <w:fldChar w:fldCharType="separate"/>
        </w:r>
        <w:r w:rsidR="003834D5">
          <w:rPr>
            <w:noProof/>
            <w:webHidden/>
          </w:rPr>
          <w:t>19</w:t>
        </w:r>
        <w:r w:rsidR="003834D5">
          <w:rPr>
            <w:noProof/>
            <w:webHidden/>
          </w:rPr>
          <w:fldChar w:fldCharType="end"/>
        </w:r>
      </w:hyperlink>
    </w:p>
    <w:p w14:paraId="556669C2" w14:textId="51914E84" w:rsidR="003834D5" w:rsidRDefault="00BA10B8">
      <w:pPr>
        <w:pStyle w:val="TOC2"/>
        <w:rPr>
          <w:rFonts w:asciiTheme="minorHAnsi" w:eastAsiaTheme="minorEastAsia" w:hAnsiTheme="minorHAnsi"/>
          <w:noProof/>
          <w:color w:val="auto"/>
          <w:sz w:val="22"/>
          <w:szCs w:val="22"/>
          <w:lang w:val="en-AU" w:eastAsia="en-AU"/>
        </w:rPr>
      </w:pPr>
      <w:hyperlink w:anchor="_Toc132713430" w:history="1">
        <w:r w:rsidR="003834D5" w:rsidRPr="009338DE">
          <w:rPr>
            <w:rStyle w:val="Hyperlink"/>
            <w:noProof/>
          </w:rPr>
          <w:t>4.1 Activation rate</w:t>
        </w:r>
        <w:r w:rsidR="003834D5">
          <w:rPr>
            <w:noProof/>
            <w:webHidden/>
          </w:rPr>
          <w:tab/>
        </w:r>
        <w:r w:rsidR="003834D5">
          <w:rPr>
            <w:noProof/>
            <w:webHidden/>
          </w:rPr>
          <w:fldChar w:fldCharType="begin"/>
        </w:r>
        <w:r w:rsidR="003834D5">
          <w:rPr>
            <w:noProof/>
            <w:webHidden/>
          </w:rPr>
          <w:instrText xml:space="preserve"> PAGEREF _Toc132713430 \h </w:instrText>
        </w:r>
        <w:r w:rsidR="003834D5">
          <w:rPr>
            <w:noProof/>
            <w:webHidden/>
          </w:rPr>
        </w:r>
        <w:r w:rsidR="003834D5">
          <w:rPr>
            <w:noProof/>
            <w:webHidden/>
          </w:rPr>
          <w:fldChar w:fldCharType="separate"/>
        </w:r>
        <w:r w:rsidR="003834D5">
          <w:rPr>
            <w:noProof/>
            <w:webHidden/>
          </w:rPr>
          <w:t>19</w:t>
        </w:r>
        <w:r w:rsidR="003834D5">
          <w:rPr>
            <w:noProof/>
            <w:webHidden/>
          </w:rPr>
          <w:fldChar w:fldCharType="end"/>
        </w:r>
      </w:hyperlink>
    </w:p>
    <w:p w14:paraId="54F41429" w14:textId="65711F74" w:rsidR="003834D5" w:rsidRDefault="00BA10B8">
      <w:pPr>
        <w:pStyle w:val="TOC2"/>
        <w:rPr>
          <w:rFonts w:asciiTheme="minorHAnsi" w:eastAsiaTheme="minorEastAsia" w:hAnsiTheme="minorHAnsi"/>
          <w:noProof/>
          <w:color w:val="auto"/>
          <w:sz w:val="22"/>
          <w:szCs w:val="22"/>
          <w:lang w:val="en-AU" w:eastAsia="en-AU"/>
        </w:rPr>
      </w:pPr>
      <w:hyperlink w:anchor="_Toc132713431" w:history="1">
        <w:r w:rsidR="003834D5" w:rsidRPr="009338DE">
          <w:rPr>
            <w:rStyle w:val="Hyperlink"/>
            <w:noProof/>
          </w:rPr>
          <w:t>4.2 Digital user survey</w:t>
        </w:r>
        <w:r w:rsidR="003834D5">
          <w:rPr>
            <w:noProof/>
            <w:webHidden/>
          </w:rPr>
          <w:tab/>
        </w:r>
        <w:r w:rsidR="003834D5">
          <w:rPr>
            <w:noProof/>
            <w:webHidden/>
          </w:rPr>
          <w:fldChar w:fldCharType="begin"/>
        </w:r>
        <w:r w:rsidR="003834D5">
          <w:rPr>
            <w:noProof/>
            <w:webHidden/>
          </w:rPr>
          <w:instrText xml:space="preserve"> PAGEREF _Toc132713431 \h </w:instrText>
        </w:r>
        <w:r w:rsidR="003834D5">
          <w:rPr>
            <w:noProof/>
            <w:webHidden/>
          </w:rPr>
        </w:r>
        <w:r w:rsidR="003834D5">
          <w:rPr>
            <w:noProof/>
            <w:webHidden/>
          </w:rPr>
          <w:fldChar w:fldCharType="separate"/>
        </w:r>
        <w:r w:rsidR="003834D5">
          <w:rPr>
            <w:noProof/>
            <w:webHidden/>
          </w:rPr>
          <w:t>20</w:t>
        </w:r>
        <w:r w:rsidR="003834D5">
          <w:rPr>
            <w:noProof/>
            <w:webHidden/>
          </w:rPr>
          <w:fldChar w:fldCharType="end"/>
        </w:r>
      </w:hyperlink>
    </w:p>
    <w:p w14:paraId="32B65D2F" w14:textId="25A263D9" w:rsidR="003834D5" w:rsidRDefault="00BA10B8">
      <w:pPr>
        <w:pStyle w:val="TOC2"/>
        <w:rPr>
          <w:rFonts w:asciiTheme="minorHAnsi" w:eastAsiaTheme="minorEastAsia" w:hAnsiTheme="minorHAnsi"/>
          <w:noProof/>
          <w:color w:val="auto"/>
          <w:sz w:val="22"/>
          <w:szCs w:val="22"/>
          <w:lang w:val="en-AU" w:eastAsia="en-AU"/>
        </w:rPr>
      </w:pPr>
      <w:hyperlink w:anchor="_Toc132713432" w:history="1">
        <w:r w:rsidR="003834D5" w:rsidRPr="009338DE">
          <w:rPr>
            <w:rStyle w:val="Hyperlink"/>
            <w:noProof/>
          </w:rPr>
          <w:t>4.3 Active fleet size</w:t>
        </w:r>
        <w:r w:rsidR="003834D5">
          <w:rPr>
            <w:noProof/>
            <w:webHidden/>
          </w:rPr>
          <w:tab/>
        </w:r>
        <w:r w:rsidR="003834D5">
          <w:rPr>
            <w:noProof/>
            <w:webHidden/>
          </w:rPr>
          <w:fldChar w:fldCharType="begin"/>
        </w:r>
        <w:r w:rsidR="003834D5">
          <w:rPr>
            <w:noProof/>
            <w:webHidden/>
          </w:rPr>
          <w:instrText xml:space="preserve"> PAGEREF _Toc132713432 \h </w:instrText>
        </w:r>
        <w:r w:rsidR="003834D5">
          <w:rPr>
            <w:noProof/>
            <w:webHidden/>
          </w:rPr>
        </w:r>
        <w:r w:rsidR="003834D5">
          <w:rPr>
            <w:noProof/>
            <w:webHidden/>
          </w:rPr>
          <w:fldChar w:fldCharType="separate"/>
        </w:r>
        <w:r w:rsidR="003834D5">
          <w:rPr>
            <w:noProof/>
            <w:webHidden/>
          </w:rPr>
          <w:t>21</w:t>
        </w:r>
        <w:r w:rsidR="003834D5">
          <w:rPr>
            <w:noProof/>
            <w:webHidden/>
          </w:rPr>
          <w:fldChar w:fldCharType="end"/>
        </w:r>
      </w:hyperlink>
    </w:p>
    <w:p w14:paraId="1921AA52" w14:textId="2D544852" w:rsidR="003834D5" w:rsidRDefault="00BA10B8">
      <w:pPr>
        <w:pStyle w:val="TOC2"/>
        <w:rPr>
          <w:rFonts w:asciiTheme="minorHAnsi" w:eastAsiaTheme="minorEastAsia" w:hAnsiTheme="minorHAnsi"/>
          <w:noProof/>
          <w:color w:val="auto"/>
          <w:sz w:val="22"/>
          <w:szCs w:val="22"/>
          <w:lang w:val="en-AU" w:eastAsia="en-AU"/>
        </w:rPr>
      </w:pPr>
      <w:hyperlink w:anchor="_Toc132713433" w:history="1">
        <w:r w:rsidR="003834D5" w:rsidRPr="009338DE">
          <w:rPr>
            <w:rStyle w:val="Hyperlink"/>
            <w:noProof/>
          </w:rPr>
          <w:t>4.4 Boat ramp lane demand</w:t>
        </w:r>
        <w:r w:rsidR="003834D5">
          <w:rPr>
            <w:noProof/>
            <w:webHidden/>
          </w:rPr>
          <w:tab/>
        </w:r>
        <w:r w:rsidR="003834D5">
          <w:rPr>
            <w:noProof/>
            <w:webHidden/>
          </w:rPr>
          <w:fldChar w:fldCharType="begin"/>
        </w:r>
        <w:r w:rsidR="003834D5">
          <w:rPr>
            <w:noProof/>
            <w:webHidden/>
          </w:rPr>
          <w:instrText xml:space="preserve"> PAGEREF _Toc132713433 \h </w:instrText>
        </w:r>
        <w:r w:rsidR="003834D5">
          <w:rPr>
            <w:noProof/>
            <w:webHidden/>
          </w:rPr>
        </w:r>
        <w:r w:rsidR="003834D5">
          <w:rPr>
            <w:noProof/>
            <w:webHidden/>
          </w:rPr>
          <w:fldChar w:fldCharType="separate"/>
        </w:r>
        <w:r w:rsidR="003834D5">
          <w:rPr>
            <w:noProof/>
            <w:webHidden/>
          </w:rPr>
          <w:t>22</w:t>
        </w:r>
        <w:r w:rsidR="003834D5">
          <w:rPr>
            <w:noProof/>
            <w:webHidden/>
          </w:rPr>
          <w:fldChar w:fldCharType="end"/>
        </w:r>
      </w:hyperlink>
    </w:p>
    <w:p w14:paraId="3B8FC1E3" w14:textId="6553E368" w:rsidR="003834D5" w:rsidRDefault="00BA10B8">
      <w:pPr>
        <w:pStyle w:val="TOC2"/>
        <w:rPr>
          <w:rFonts w:asciiTheme="minorHAnsi" w:eastAsiaTheme="minorEastAsia" w:hAnsiTheme="minorHAnsi"/>
          <w:noProof/>
          <w:color w:val="auto"/>
          <w:sz w:val="22"/>
          <w:szCs w:val="22"/>
          <w:lang w:val="en-AU" w:eastAsia="en-AU"/>
        </w:rPr>
      </w:pPr>
      <w:hyperlink w:anchor="_Toc132713434" w:history="1">
        <w:r w:rsidR="003834D5" w:rsidRPr="009338DE">
          <w:rPr>
            <w:rStyle w:val="Hyperlink"/>
            <w:noProof/>
          </w:rPr>
          <w:t>4.5 Non-statistical demand</w:t>
        </w:r>
        <w:r w:rsidR="003834D5">
          <w:rPr>
            <w:noProof/>
            <w:webHidden/>
          </w:rPr>
          <w:tab/>
        </w:r>
        <w:r w:rsidR="003834D5">
          <w:rPr>
            <w:noProof/>
            <w:webHidden/>
          </w:rPr>
          <w:fldChar w:fldCharType="begin"/>
        </w:r>
        <w:r w:rsidR="003834D5">
          <w:rPr>
            <w:noProof/>
            <w:webHidden/>
          </w:rPr>
          <w:instrText xml:space="preserve"> PAGEREF _Toc132713434 \h </w:instrText>
        </w:r>
        <w:r w:rsidR="003834D5">
          <w:rPr>
            <w:noProof/>
            <w:webHidden/>
          </w:rPr>
        </w:r>
        <w:r w:rsidR="003834D5">
          <w:rPr>
            <w:noProof/>
            <w:webHidden/>
          </w:rPr>
          <w:fldChar w:fldCharType="separate"/>
        </w:r>
        <w:r w:rsidR="003834D5">
          <w:rPr>
            <w:noProof/>
            <w:webHidden/>
          </w:rPr>
          <w:t>22</w:t>
        </w:r>
        <w:r w:rsidR="003834D5">
          <w:rPr>
            <w:noProof/>
            <w:webHidden/>
          </w:rPr>
          <w:fldChar w:fldCharType="end"/>
        </w:r>
      </w:hyperlink>
    </w:p>
    <w:p w14:paraId="150E00DA" w14:textId="731D3FEF" w:rsidR="003834D5" w:rsidRDefault="00BA10B8">
      <w:pPr>
        <w:pStyle w:val="TOC1"/>
        <w:rPr>
          <w:rFonts w:asciiTheme="minorHAnsi" w:eastAsiaTheme="minorEastAsia" w:hAnsiTheme="minorHAnsi"/>
          <w:noProof/>
          <w:color w:val="auto"/>
          <w:sz w:val="22"/>
          <w:szCs w:val="22"/>
          <w:lang w:val="en-AU" w:eastAsia="en-AU"/>
        </w:rPr>
      </w:pPr>
      <w:hyperlink w:anchor="_Toc132713435" w:history="1">
        <w:r w:rsidR="003834D5" w:rsidRPr="009338DE">
          <w:rPr>
            <w:rStyle w:val="Hyperlink"/>
            <w:noProof/>
          </w:rPr>
          <w:t>5 Shortfall Assessment</w:t>
        </w:r>
        <w:r w:rsidR="003834D5">
          <w:rPr>
            <w:noProof/>
            <w:webHidden/>
          </w:rPr>
          <w:tab/>
        </w:r>
        <w:r w:rsidR="003834D5">
          <w:rPr>
            <w:noProof/>
            <w:webHidden/>
          </w:rPr>
          <w:fldChar w:fldCharType="begin"/>
        </w:r>
        <w:r w:rsidR="003834D5">
          <w:rPr>
            <w:noProof/>
            <w:webHidden/>
          </w:rPr>
          <w:instrText xml:space="preserve"> PAGEREF _Toc132713435 \h </w:instrText>
        </w:r>
        <w:r w:rsidR="003834D5">
          <w:rPr>
            <w:noProof/>
            <w:webHidden/>
          </w:rPr>
        </w:r>
        <w:r w:rsidR="003834D5">
          <w:rPr>
            <w:noProof/>
            <w:webHidden/>
          </w:rPr>
          <w:fldChar w:fldCharType="separate"/>
        </w:r>
        <w:r w:rsidR="003834D5">
          <w:rPr>
            <w:noProof/>
            <w:webHidden/>
          </w:rPr>
          <w:t>24</w:t>
        </w:r>
        <w:r w:rsidR="003834D5">
          <w:rPr>
            <w:noProof/>
            <w:webHidden/>
          </w:rPr>
          <w:fldChar w:fldCharType="end"/>
        </w:r>
      </w:hyperlink>
    </w:p>
    <w:p w14:paraId="55436770" w14:textId="7A105AB1" w:rsidR="003834D5" w:rsidRDefault="00BA10B8">
      <w:pPr>
        <w:pStyle w:val="TOC2"/>
        <w:rPr>
          <w:rFonts w:asciiTheme="minorHAnsi" w:eastAsiaTheme="minorEastAsia" w:hAnsiTheme="minorHAnsi"/>
          <w:noProof/>
          <w:color w:val="auto"/>
          <w:sz w:val="22"/>
          <w:szCs w:val="22"/>
          <w:lang w:val="en-AU" w:eastAsia="en-AU"/>
        </w:rPr>
      </w:pPr>
      <w:hyperlink w:anchor="_Toc132713436" w:history="1">
        <w:r w:rsidR="003834D5" w:rsidRPr="009338DE">
          <w:rPr>
            <w:rStyle w:val="Hyperlink"/>
            <w:noProof/>
          </w:rPr>
          <w:t>5.1 Shortfall assessment – boat ramps</w:t>
        </w:r>
        <w:r w:rsidR="003834D5">
          <w:rPr>
            <w:noProof/>
            <w:webHidden/>
          </w:rPr>
          <w:tab/>
        </w:r>
        <w:r w:rsidR="003834D5">
          <w:rPr>
            <w:noProof/>
            <w:webHidden/>
          </w:rPr>
          <w:fldChar w:fldCharType="begin"/>
        </w:r>
        <w:r w:rsidR="003834D5">
          <w:rPr>
            <w:noProof/>
            <w:webHidden/>
          </w:rPr>
          <w:instrText xml:space="preserve"> PAGEREF _Toc132713436 \h </w:instrText>
        </w:r>
        <w:r w:rsidR="003834D5">
          <w:rPr>
            <w:noProof/>
            <w:webHidden/>
          </w:rPr>
        </w:r>
        <w:r w:rsidR="003834D5">
          <w:rPr>
            <w:noProof/>
            <w:webHidden/>
          </w:rPr>
          <w:fldChar w:fldCharType="separate"/>
        </w:r>
        <w:r w:rsidR="003834D5">
          <w:rPr>
            <w:noProof/>
            <w:webHidden/>
          </w:rPr>
          <w:t>24</w:t>
        </w:r>
        <w:r w:rsidR="003834D5">
          <w:rPr>
            <w:noProof/>
            <w:webHidden/>
          </w:rPr>
          <w:fldChar w:fldCharType="end"/>
        </w:r>
      </w:hyperlink>
    </w:p>
    <w:p w14:paraId="15E40F07" w14:textId="061B20A1" w:rsidR="003834D5" w:rsidRDefault="00BA10B8">
      <w:pPr>
        <w:pStyle w:val="TOC1"/>
        <w:rPr>
          <w:rFonts w:asciiTheme="minorHAnsi" w:eastAsiaTheme="minorEastAsia" w:hAnsiTheme="minorHAnsi"/>
          <w:noProof/>
          <w:color w:val="auto"/>
          <w:sz w:val="22"/>
          <w:szCs w:val="22"/>
          <w:lang w:val="en-AU" w:eastAsia="en-AU"/>
        </w:rPr>
      </w:pPr>
      <w:hyperlink w:anchor="_Toc132713437" w:history="1">
        <w:r w:rsidR="003834D5" w:rsidRPr="009338DE">
          <w:rPr>
            <w:rStyle w:val="Hyperlink"/>
            <w:noProof/>
          </w:rPr>
          <w:t>6 Stakeholder Feedback</w:t>
        </w:r>
        <w:r w:rsidR="003834D5">
          <w:rPr>
            <w:noProof/>
            <w:webHidden/>
          </w:rPr>
          <w:tab/>
        </w:r>
        <w:r w:rsidR="003834D5">
          <w:rPr>
            <w:noProof/>
            <w:webHidden/>
          </w:rPr>
          <w:fldChar w:fldCharType="begin"/>
        </w:r>
        <w:r w:rsidR="003834D5">
          <w:rPr>
            <w:noProof/>
            <w:webHidden/>
          </w:rPr>
          <w:instrText xml:space="preserve"> PAGEREF _Toc132713437 \h </w:instrText>
        </w:r>
        <w:r w:rsidR="003834D5">
          <w:rPr>
            <w:noProof/>
            <w:webHidden/>
          </w:rPr>
        </w:r>
        <w:r w:rsidR="003834D5">
          <w:rPr>
            <w:noProof/>
            <w:webHidden/>
          </w:rPr>
          <w:fldChar w:fldCharType="separate"/>
        </w:r>
        <w:r w:rsidR="003834D5">
          <w:rPr>
            <w:noProof/>
            <w:webHidden/>
          </w:rPr>
          <w:t>25</w:t>
        </w:r>
        <w:r w:rsidR="003834D5">
          <w:rPr>
            <w:noProof/>
            <w:webHidden/>
          </w:rPr>
          <w:fldChar w:fldCharType="end"/>
        </w:r>
      </w:hyperlink>
    </w:p>
    <w:p w14:paraId="69214320" w14:textId="6A8B97BD" w:rsidR="003834D5" w:rsidRDefault="00BA10B8">
      <w:pPr>
        <w:pStyle w:val="TOC1"/>
        <w:rPr>
          <w:rFonts w:asciiTheme="minorHAnsi" w:eastAsiaTheme="minorEastAsia" w:hAnsiTheme="minorHAnsi"/>
          <w:noProof/>
          <w:color w:val="auto"/>
          <w:sz w:val="22"/>
          <w:szCs w:val="22"/>
          <w:lang w:val="en-AU" w:eastAsia="en-AU"/>
        </w:rPr>
      </w:pPr>
      <w:hyperlink w:anchor="_Toc132713438" w:history="1">
        <w:r w:rsidR="003834D5" w:rsidRPr="009338DE">
          <w:rPr>
            <w:rStyle w:val="Hyperlink"/>
            <w:noProof/>
          </w:rPr>
          <w:t>7 Development Recommendations</w:t>
        </w:r>
        <w:r w:rsidR="003834D5">
          <w:rPr>
            <w:noProof/>
            <w:webHidden/>
          </w:rPr>
          <w:tab/>
        </w:r>
        <w:r w:rsidR="003834D5">
          <w:rPr>
            <w:noProof/>
            <w:webHidden/>
          </w:rPr>
          <w:fldChar w:fldCharType="begin"/>
        </w:r>
        <w:r w:rsidR="003834D5">
          <w:rPr>
            <w:noProof/>
            <w:webHidden/>
          </w:rPr>
          <w:instrText xml:space="preserve"> PAGEREF _Toc132713438 \h </w:instrText>
        </w:r>
        <w:r w:rsidR="003834D5">
          <w:rPr>
            <w:noProof/>
            <w:webHidden/>
          </w:rPr>
        </w:r>
        <w:r w:rsidR="003834D5">
          <w:rPr>
            <w:noProof/>
            <w:webHidden/>
          </w:rPr>
          <w:fldChar w:fldCharType="separate"/>
        </w:r>
        <w:r w:rsidR="003834D5">
          <w:rPr>
            <w:noProof/>
            <w:webHidden/>
          </w:rPr>
          <w:t>26</w:t>
        </w:r>
        <w:r w:rsidR="003834D5">
          <w:rPr>
            <w:noProof/>
            <w:webHidden/>
          </w:rPr>
          <w:fldChar w:fldCharType="end"/>
        </w:r>
      </w:hyperlink>
    </w:p>
    <w:p w14:paraId="3C191CAF" w14:textId="4DB39207" w:rsidR="003834D5" w:rsidRDefault="00BA10B8">
      <w:pPr>
        <w:pStyle w:val="TOC2"/>
        <w:rPr>
          <w:rFonts w:asciiTheme="minorHAnsi" w:eastAsiaTheme="minorEastAsia" w:hAnsiTheme="minorHAnsi"/>
          <w:noProof/>
          <w:color w:val="auto"/>
          <w:sz w:val="22"/>
          <w:szCs w:val="22"/>
          <w:lang w:val="en-AU" w:eastAsia="en-AU"/>
        </w:rPr>
      </w:pPr>
      <w:hyperlink w:anchor="_Toc132713439" w:history="1">
        <w:r w:rsidR="003834D5" w:rsidRPr="009338DE">
          <w:rPr>
            <w:rStyle w:val="Hyperlink"/>
            <w:noProof/>
          </w:rPr>
          <w:t>7.1 Previous recommendations</w:t>
        </w:r>
        <w:r w:rsidR="003834D5">
          <w:rPr>
            <w:noProof/>
            <w:webHidden/>
          </w:rPr>
          <w:tab/>
        </w:r>
        <w:r w:rsidR="003834D5">
          <w:rPr>
            <w:noProof/>
            <w:webHidden/>
          </w:rPr>
          <w:fldChar w:fldCharType="begin"/>
        </w:r>
        <w:r w:rsidR="003834D5">
          <w:rPr>
            <w:noProof/>
            <w:webHidden/>
          </w:rPr>
          <w:instrText xml:space="preserve"> PAGEREF _Toc132713439 \h </w:instrText>
        </w:r>
        <w:r w:rsidR="003834D5">
          <w:rPr>
            <w:noProof/>
            <w:webHidden/>
          </w:rPr>
        </w:r>
        <w:r w:rsidR="003834D5">
          <w:rPr>
            <w:noProof/>
            <w:webHidden/>
          </w:rPr>
          <w:fldChar w:fldCharType="separate"/>
        </w:r>
        <w:r w:rsidR="003834D5">
          <w:rPr>
            <w:noProof/>
            <w:webHidden/>
          </w:rPr>
          <w:t>26</w:t>
        </w:r>
        <w:r w:rsidR="003834D5">
          <w:rPr>
            <w:noProof/>
            <w:webHidden/>
          </w:rPr>
          <w:fldChar w:fldCharType="end"/>
        </w:r>
      </w:hyperlink>
    </w:p>
    <w:p w14:paraId="2A6E3B4B" w14:textId="7B6D2AE9" w:rsidR="003834D5" w:rsidRDefault="00BA10B8">
      <w:pPr>
        <w:pStyle w:val="TOC2"/>
        <w:rPr>
          <w:rFonts w:asciiTheme="minorHAnsi" w:eastAsiaTheme="minorEastAsia" w:hAnsiTheme="minorHAnsi"/>
          <w:noProof/>
          <w:color w:val="auto"/>
          <w:sz w:val="22"/>
          <w:szCs w:val="22"/>
          <w:lang w:val="en-AU" w:eastAsia="en-AU"/>
        </w:rPr>
      </w:pPr>
      <w:hyperlink w:anchor="_Toc132713440" w:history="1">
        <w:r w:rsidR="003834D5" w:rsidRPr="009338DE">
          <w:rPr>
            <w:rStyle w:val="Hyperlink"/>
            <w:noProof/>
          </w:rPr>
          <w:t>7.2 Priority recommendations</w:t>
        </w:r>
        <w:r w:rsidR="003834D5">
          <w:rPr>
            <w:noProof/>
            <w:webHidden/>
          </w:rPr>
          <w:tab/>
        </w:r>
        <w:r w:rsidR="003834D5">
          <w:rPr>
            <w:noProof/>
            <w:webHidden/>
          </w:rPr>
          <w:fldChar w:fldCharType="begin"/>
        </w:r>
        <w:r w:rsidR="003834D5">
          <w:rPr>
            <w:noProof/>
            <w:webHidden/>
          </w:rPr>
          <w:instrText xml:space="preserve"> PAGEREF _Toc132713440 \h </w:instrText>
        </w:r>
        <w:r w:rsidR="003834D5">
          <w:rPr>
            <w:noProof/>
            <w:webHidden/>
          </w:rPr>
        </w:r>
        <w:r w:rsidR="003834D5">
          <w:rPr>
            <w:noProof/>
            <w:webHidden/>
          </w:rPr>
          <w:fldChar w:fldCharType="separate"/>
        </w:r>
        <w:r w:rsidR="003834D5">
          <w:rPr>
            <w:noProof/>
            <w:webHidden/>
          </w:rPr>
          <w:t>26</w:t>
        </w:r>
        <w:r w:rsidR="003834D5">
          <w:rPr>
            <w:noProof/>
            <w:webHidden/>
          </w:rPr>
          <w:fldChar w:fldCharType="end"/>
        </w:r>
      </w:hyperlink>
    </w:p>
    <w:p w14:paraId="61E57E4A" w14:textId="131E9D49" w:rsidR="003834D5" w:rsidRDefault="00BA10B8">
      <w:pPr>
        <w:pStyle w:val="TOC1"/>
        <w:rPr>
          <w:rFonts w:asciiTheme="minorHAnsi" w:eastAsiaTheme="minorEastAsia" w:hAnsiTheme="minorHAnsi"/>
          <w:noProof/>
          <w:color w:val="auto"/>
          <w:sz w:val="22"/>
          <w:szCs w:val="22"/>
          <w:lang w:val="en-AU" w:eastAsia="en-AU"/>
        </w:rPr>
      </w:pPr>
      <w:hyperlink w:anchor="_Toc132713441" w:history="1">
        <w:r w:rsidR="003834D5" w:rsidRPr="009338DE">
          <w:rPr>
            <w:rStyle w:val="Hyperlink"/>
            <w:noProof/>
          </w:rPr>
          <w:t>8 References</w:t>
        </w:r>
        <w:r w:rsidR="003834D5">
          <w:rPr>
            <w:noProof/>
            <w:webHidden/>
          </w:rPr>
          <w:tab/>
        </w:r>
        <w:r w:rsidR="003834D5">
          <w:rPr>
            <w:noProof/>
            <w:webHidden/>
          </w:rPr>
          <w:fldChar w:fldCharType="begin"/>
        </w:r>
        <w:r w:rsidR="003834D5">
          <w:rPr>
            <w:noProof/>
            <w:webHidden/>
          </w:rPr>
          <w:instrText xml:space="preserve"> PAGEREF _Toc132713441 \h </w:instrText>
        </w:r>
        <w:r w:rsidR="003834D5">
          <w:rPr>
            <w:noProof/>
            <w:webHidden/>
          </w:rPr>
        </w:r>
        <w:r w:rsidR="003834D5">
          <w:rPr>
            <w:noProof/>
            <w:webHidden/>
          </w:rPr>
          <w:fldChar w:fldCharType="separate"/>
        </w:r>
        <w:r w:rsidR="003834D5">
          <w:rPr>
            <w:noProof/>
            <w:webHidden/>
          </w:rPr>
          <w:t>27</w:t>
        </w:r>
        <w:r w:rsidR="003834D5">
          <w:rPr>
            <w:noProof/>
            <w:webHidden/>
          </w:rPr>
          <w:fldChar w:fldCharType="end"/>
        </w:r>
      </w:hyperlink>
    </w:p>
    <w:p w14:paraId="3C2AD91D" w14:textId="302FAD59" w:rsidR="003834D5" w:rsidRDefault="00BA10B8">
      <w:pPr>
        <w:pStyle w:val="TOC1"/>
        <w:tabs>
          <w:tab w:val="left" w:pos="1320"/>
        </w:tabs>
        <w:rPr>
          <w:rFonts w:asciiTheme="minorHAnsi" w:eastAsiaTheme="minorEastAsia" w:hAnsiTheme="minorHAnsi"/>
          <w:noProof/>
          <w:color w:val="auto"/>
          <w:sz w:val="22"/>
          <w:szCs w:val="22"/>
          <w:lang w:val="en-AU" w:eastAsia="en-AU"/>
        </w:rPr>
      </w:pPr>
      <w:hyperlink w:anchor="_Toc132713442" w:history="1">
        <w:r w:rsidR="003834D5" w:rsidRPr="009338DE">
          <w:rPr>
            <w:rStyle w:val="Hyperlink"/>
            <w:noProof/>
          </w:rPr>
          <w:t>Annex A</w:t>
        </w:r>
        <w:r w:rsidR="003834D5">
          <w:rPr>
            <w:rFonts w:asciiTheme="minorHAnsi" w:eastAsiaTheme="minorEastAsia" w:hAnsiTheme="minorHAnsi"/>
            <w:noProof/>
            <w:color w:val="auto"/>
            <w:sz w:val="22"/>
            <w:szCs w:val="22"/>
            <w:lang w:val="en-AU" w:eastAsia="en-AU"/>
          </w:rPr>
          <w:tab/>
        </w:r>
        <w:r w:rsidR="003834D5" w:rsidRPr="009338DE">
          <w:rPr>
            <w:rStyle w:val="Hyperlink"/>
            <w:noProof/>
          </w:rPr>
          <w:t>Demand Study</w:t>
        </w:r>
        <w:r w:rsidR="003834D5">
          <w:rPr>
            <w:noProof/>
            <w:webHidden/>
          </w:rPr>
          <w:tab/>
        </w:r>
        <w:r w:rsidR="003834D5">
          <w:rPr>
            <w:noProof/>
            <w:webHidden/>
          </w:rPr>
          <w:fldChar w:fldCharType="begin"/>
        </w:r>
        <w:r w:rsidR="003834D5">
          <w:rPr>
            <w:noProof/>
            <w:webHidden/>
          </w:rPr>
          <w:instrText xml:space="preserve"> PAGEREF _Toc132713442 \h </w:instrText>
        </w:r>
        <w:r w:rsidR="003834D5">
          <w:rPr>
            <w:noProof/>
            <w:webHidden/>
          </w:rPr>
        </w:r>
        <w:r w:rsidR="003834D5">
          <w:rPr>
            <w:noProof/>
            <w:webHidden/>
          </w:rPr>
          <w:fldChar w:fldCharType="separate"/>
        </w:r>
        <w:r w:rsidR="003834D5">
          <w:rPr>
            <w:noProof/>
            <w:webHidden/>
          </w:rPr>
          <w:t>A-1</w:t>
        </w:r>
        <w:r w:rsidR="003834D5">
          <w:rPr>
            <w:noProof/>
            <w:webHidden/>
          </w:rPr>
          <w:fldChar w:fldCharType="end"/>
        </w:r>
      </w:hyperlink>
    </w:p>
    <w:p w14:paraId="52D80D84" w14:textId="26A3BD9F" w:rsidR="003834D5" w:rsidRDefault="00BA10B8">
      <w:pPr>
        <w:pStyle w:val="TOC1"/>
        <w:tabs>
          <w:tab w:val="left" w:pos="1320"/>
        </w:tabs>
        <w:rPr>
          <w:rFonts w:asciiTheme="minorHAnsi" w:eastAsiaTheme="minorEastAsia" w:hAnsiTheme="minorHAnsi"/>
          <w:noProof/>
          <w:color w:val="auto"/>
          <w:sz w:val="22"/>
          <w:szCs w:val="22"/>
          <w:lang w:val="en-AU" w:eastAsia="en-AU"/>
        </w:rPr>
      </w:pPr>
      <w:hyperlink w:anchor="_Toc132713443" w:history="1">
        <w:r w:rsidR="003834D5" w:rsidRPr="009338DE">
          <w:rPr>
            <w:rStyle w:val="Hyperlink"/>
            <w:noProof/>
          </w:rPr>
          <w:t>Annex B</w:t>
        </w:r>
        <w:r w:rsidR="003834D5">
          <w:rPr>
            <w:rFonts w:asciiTheme="minorHAnsi" w:eastAsiaTheme="minorEastAsia" w:hAnsiTheme="minorHAnsi"/>
            <w:noProof/>
            <w:color w:val="auto"/>
            <w:sz w:val="22"/>
            <w:szCs w:val="22"/>
            <w:lang w:val="en-AU" w:eastAsia="en-AU"/>
          </w:rPr>
          <w:tab/>
        </w:r>
        <w:r w:rsidR="003834D5" w:rsidRPr="009338DE">
          <w:rPr>
            <w:rStyle w:val="Hyperlink"/>
            <w:noProof/>
          </w:rPr>
          <w:t>Boat launching facility capacity</w:t>
        </w:r>
        <w:r w:rsidR="003834D5">
          <w:rPr>
            <w:noProof/>
            <w:webHidden/>
          </w:rPr>
          <w:tab/>
        </w:r>
        <w:r w:rsidR="003834D5">
          <w:rPr>
            <w:noProof/>
            <w:webHidden/>
          </w:rPr>
          <w:fldChar w:fldCharType="begin"/>
        </w:r>
        <w:r w:rsidR="003834D5">
          <w:rPr>
            <w:noProof/>
            <w:webHidden/>
          </w:rPr>
          <w:instrText xml:space="preserve"> PAGEREF _Toc132713443 \h </w:instrText>
        </w:r>
        <w:r w:rsidR="003834D5">
          <w:rPr>
            <w:noProof/>
            <w:webHidden/>
          </w:rPr>
        </w:r>
        <w:r w:rsidR="003834D5">
          <w:rPr>
            <w:noProof/>
            <w:webHidden/>
          </w:rPr>
          <w:fldChar w:fldCharType="separate"/>
        </w:r>
        <w:r w:rsidR="003834D5">
          <w:rPr>
            <w:noProof/>
            <w:webHidden/>
          </w:rPr>
          <w:t>B-1</w:t>
        </w:r>
        <w:r w:rsidR="003834D5">
          <w:rPr>
            <w:noProof/>
            <w:webHidden/>
          </w:rPr>
          <w:fldChar w:fldCharType="end"/>
        </w:r>
      </w:hyperlink>
    </w:p>
    <w:p w14:paraId="458B74F1" w14:textId="792142AC" w:rsidR="003834D5" w:rsidRDefault="00BA10B8">
      <w:pPr>
        <w:pStyle w:val="TOC1"/>
        <w:tabs>
          <w:tab w:val="left" w:pos="1320"/>
        </w:tabs>
        <w:rPr>
          <w:rFonts w:asciiTheme="minorHAnsi" w:eastAsiaTheme="minorEastAsia" w:hAnsiTheme="minorHAnsi"/>
          <w:noProof/>
          <w:color w:val="auto"/>
          <w:sz w:val="22"/>
          <w:szCs w:val="22"/>
          <w:lang w:val="en-AU" w:eastAsia="en-AU"/>
        </w:rPr>
      </w:pPr>
      <w:hyperlink w:anchor="_Toc132713444" w:history="1">
        <w:r w:rsidR="003834D5" w:rsidRPr="009338DE">
          <w:rPr>
            <w:rStyle w:val="Hyperlink"/>
            <w:noProof/>
          </w:rPr>
          <w:t>Annex C</w:t>
        </w:r>
        <w:r w:rsidR="003834D5">
          <w:rPr>
            <w:rFonts w:asciiTheme="minorHAnsi" w:eastAsiaTheme="minorEastAsia" w:hAnsiTheme="minorHAnsi"/>
            <w:noProof/>
            <w:color w:val="auto"/>
            <w:sz w:val="22"/>
            <w:szCs w:val="22"/>
            <w:lang w:val="en-AU" w:eastAsia="en-AU"/>
          </w:rPr>
          <w:tab/>
        </w:r>
        <w:r w:rsidR="003834D5" w:rsidRPr="009338DE">
          <w:rPr>
            <w:rStyle w:val="Hyperlink"/>
            <w:noProof/>
          </w:rPr>
          <w:t>Facility Use</w:t>
        </w:r>
        <w:r w:rsidR="003834D5">
          <w:rPr>
            <w:noProof/>
            <w:webHidden/>
          </w:rPr>
          <w:tab/>
        </w:r>
        <w:r w:rsidR="003834D5">
          <w:rPr>
            <w:noProof/>
            <w:webHidden/>
          </w:rPr>
          <w:fldChar w:fldCharType="begin"/>
        </w:r>
        <w:r w:rsidR="003834D5">
          <w:rPr>
            <w:noProof/>
            <w:webHidden/>
          </w:rPr>
          <w:instrText xml:space="preserve"> PAGEREF _Toc132713444 \h </w:instrText>
        </w:r>
        <w:r w:rsidR="003834D5">
          <w:rPr>
            <w:noProof/>
            <w:webHidden/>
          </w:rPr>
        </w:r>
        <w:r w:rsidR="003834D5">
          <w:rPr>
            <w:noProof/>
            <w:webHidden/>
          </w:rPr>
          <w:fldChar w:fldCharType="separate"/>
        </w:r>
        <w:r w:rsidR="003834D5">
          <w:rPr>
            <w:noProof/>
            <w:webHidden/>
          </w:rPr>
          <w:t>C-1</w:t>
        </w:r>
        <w:r w:rsidR="003834D5">
          <w:rPr>
            <w:noProof/>
            <w:webHidden/>
          </w:rPr>
          <w:fldChar w:fldCharType="end"/>
        </w:r>
      </w:hyperlink>
    </w:p>
    <w:p w14:paraId="7B807EB4" w14:textId="12122249" w:rsidR="004C47A4" w:rsidRDefault="004C47A4" w:rsidP="004C47A4">
      <w:r>
        <w:fldChar w:fldCharType="end"/>
      </w:r>
    </w:p>
    <w:p w14:paraId="4755FBE4" w14:textId="77777777" w:rsidR="004C47A4" w:rsidRDefault="004C47A4" w:rsidP="004C47A4">
      <w:pPr>
        <w:pStyle w:val="Heading2NoTOC"/>
      </w:pPr>
      <w:r>
        <w:t>Tables</w:t>
      </w:r>
    </w:p>
    <w:p w14:paraId="5E63D62B" w14:textId="1AFAF3C5" w:rsidR="003834D5" w:rsidRDefault="004C47A4">
      <w:pPr>
        <w:pStyle w:val="TOC8"/>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sidR="003834D5">
        <w:rPr>
          <w:b/>
          <w:noProof/>
        </w:rPr>
        <w:instrText>!Syntax Error, ;</w:instrText>
      </w:r>
      <w:r>
        <w:fldChar w:fldCharType="end"/>
      </w:r>
      <w:r>
        <w:instrText xml:space="preserve">="1"  " Table Title;8;Annex Table Title;9"  " Table Title,8,Annex Table Title,9" </w:instrText>
      </w:r>
      <w:r>
        <w:fldChar w:fldCharType="separate"/>
      </w:r>
      <w:r w:rsidR="003834D5">
        <w:rPr>
          <w:noProof/>
        </w:rPr>
        <w:instrText xml:space="preserve"> Table Title,8,Annex Table Title,9</w:instrText>
      </w:r>
      <w:r>
        <w:fldChar w:fldCharType="end"/>
      </w:r>
      <w:r>
        <w:instrText xml:space="preserve"> </w:instrText>
      </w:r>
      <w:r>
        <w:fldChar w:fldCharType="separate"/>
      </w:r>
      <w:hyperlink w:anchor="_Toc132713445" w:history="1">
        <w:r w:rsidR="003834D5" w:rsidRPr="00472BD2">
          <w:rPr>
            <w:rStyle w:val="Hyperlink"/>
            <w:noProof/>
          </w:rPr>
          <w:t>Table 2.1 Recreational boating facilities by facility owner in Carpentaria Shire LGA</w:t>
        </w:r>
        <w:r w:rsidR="003834D5">
          <w:rPr>
            <w:noProof/>
            <w:webHidden/>
          </w:rPr>
          <w:tab/>
        </w:r>
        <w:r w:rsidR="003834D5">
          <w:rPr>
            <w:noProof/>
            <w:webHidden/>
          </w:rPr>
          <w:fldChar w:fldCharType="begin"/>
        </w:r>
        <w:r w:rsidR="003834D5">
          <w:rPr>
            <w:noProof/>
            <w:webHidden/>
          </w:rPr>
          <w:instrText xml:space="preserve"> PAGEREF _Toc132713445 \h </w:instrText>
        </w:r>
        <w:r w:rsidR="003834D5">
          <w:rPr>
            <w:noProof/>
            <w:webHidden/>
          </w:rPr>
        </w:r>
        <w:r w:rsidR="003834D5">
          <w:rPr>
            <w:noProof/>
            <w:webHidden/>
          </w:rPr>
          <w:fldChar w:fldCharType="separate"/>
        </w:r>
        <w:r w:rsidR="003834D5">
          <w:rPr>
            <w:noProof/>
            <w:webHidden/>
          </w:rPr>
          <w:t>11</w:t>
        </w:r>
        <w:r w:rsidR="003834D5">
          <w:rPr>
            <w:noProof/>
            <w:webHidden/>
          </w:rPr>
          <w:fldChar w:fldCharType="end"/>
        </w:r>
      </w:hyperlink>
    </w:p>
    <w:p w14:paraId="371C1C7E" w14:textId="277E497A" w:rsidR="003834D5" w:rsidRDefault="00BA10B8">
      <w:pPr>
        <w:pStyle w:val="TOC8"/>
        <w:rPr>
          <w:rFonts w:asciiTheme="minorHAnsi" w:eastAsiaTheme="minorEastAsia" w:hAnsiTheme="minorHAnsi"/>
          <w:noProof/>
          <w:color w:val="auto"/>
          <w:sz w:val="22"/>
          <w:szCs w:val="22"/>
          <w:lang w:val="en-AU" w:eastAsia="en-AU"/>
        </w:rPr>
      </w:pPr>
      <w:hyperlink w:anchor="_Toc132713446" w:history="1">
        <w:r w:rsidR="003834D5" w:rsidRPr="00472BD2">
          <w:rPr>
            <w:rStyle w:val="Hyperlink"/>
            <w:noProof/>
          </w:rPr>
          <w:t>Table 3.1 Queuing facility efficiency modifiers</w:t>
        </w:r>
        <w:r w:rsidR="003834D5">
          <w:rPr>
            <w:noProof/>
            <w:webHidden/>
          </w:rPr>
          <w:tab/>
        </w:r>
        <w:r w:rsidR="003834D5">
          <w:rPr>
            <w:noProof/>
            <w:webHidden/>
          </w:rPr>
          <w:fldChar w:fldCharType="begin"/>
        </w:r>
        <w:r w:rsidR="003834D5">
          <w:rPr>
            <w:noProof/>
            <w:webHidden/>
          </w:rPr>
          <w:instrText xml:space="preserve"> PAGEREF _Toc132713446 \h </w:instrText>
        </w:r>
        <w:r w:rsidR="003834D5">
          <w:rPr>
            <w:noProof/>
            <w:webHidden/>
          </w:rPr>
        </w:r>
        <w:r w:rsidR="003834D5">
          <w:rPr>
            <w:noProof/>
            <w:webHidden/>
          </w:rPr>
          <w:fldChar w:fldCharType="separate"/>
        </w:r>
        <w:r w:rsidR="003834D5">
          <w:rPr>
            <w:noProof/>
            <w:webHidden/>
          </w:rPr>
          <w:t>16</w:t>
        </w:r>
        <w:r w:rsidR="003834D5">
          <w:rPr>
            <w:noProof/>
            <w:webHidden/>
          </w:rPr>
          <w:fldChar w:fldCharType="end"/>
        </w:r>
      </w:hyperlink>
    </w:p>
    <w:p w14:paraId="4C7DE4B1" w14:textId="1A478EC1" w:rsidR="003834D5" w:rsidRDefault="00BA10B8">
      <w:pPr>
        <w:pStyle w:val="TOC8"/>
        <w:rPr>
          <w:rFonts w:asciiTheme="minorHAnsi" w:eastAsiaTheme="minorEastAsia" w:hAnsiTheme="minorHAnsi"/>
          <w:noProof/>
          <w:color w:val="auto"/>
          <w:sz w:val="22"/>
          <w:szCs w:val="22"/>
          <w:lang w:val="en-AU" w:eastAsia="en-AU"/>
        </w:rPr>
      </w:pPr>
      <w:hyperlink w:anchor="_Toc132713447" w:history="1">
        <w:r w:rsidR="003834D5" w:rsidRPr="00472BD2">
          <w:rPr>
            <w:rStyle w:val="Hyperlink"/>
            <w:noProof/>
          </w:rPr>
          <w:t>Table 4.1 LGA of origin for active fleet in Carpentaria Shire LGA</w:t>
        </w:r>
        <w:r w:rsidR="003834D5">
          <w:rPr>
            <w:noProof/>
            <w:webHidden/>
          </w:rPr>
          <w:tab/>
        </w:r>
        <w:r w:rsidR="003834D5">
          <w:rPr>
            <w:noProof/>
            <w:webHidden/>
          </w:rPr>
          <w:fldChar w:fldCharType="begin"/>
        </w:r>
        <w:r w:rsidR="003834D5">
          <w:rPr>
            <w:noProof/>
            <w:webHidden/>
          </w:rPr>
          <w:instrText xml:space="preserve"> PAGEREF _Toc132713447 \h </w:instrText>
        </w:r>
        <w:r w:rsidR="003834D5">
          <w:rPr>
            <w:noProof/>
            <w:webHidden/>
          </w:rPr>
        </w:r>
        <w:r w:rsidR="003834D5">
          <w:rPr>
            <w:noProof/>
            <w:webHidden/>
          </w:rPr>
          <w:fldChar w:fldCharType="separate"/>
        </w:r>
        <w:r w:rsidR="003834D5">
          <w:rPr>
            <w:noProof/>
            <w:webHidden/>
          </w:rPr>
          <w:t>20</w:t>
        </w:r>
        <w:r w:rsidR="003834D5">
          <w:rPr>
            <w:noProof/>
            <w:webHidden/>
          </w:rPr>
          <w:fldChar w:fldCharType="end"/>
        </w:r>
      </w:hyperlink>
    </w:p>
    <w:p w14:paraId="14BB28C1" w14:textId="26023AD4" w:rsidR="003834D5" w:rsidRDefault="00BA10B8">
      <w:pPr>
        <w:pStyle w:val="TOC8"/>
        <w:rPr>
          <w:rFonts w:asciiTheme="minorHAnsi" w:eastAsiaTheme="minorEastAsia" w:hAnsiTheme="minorHAnsi"/>
          <w:noProof/>
          <w:color w:val="auto"/>
          <w:sz w:val="22"/>
          <w:szCs w:val="22"/>
          <w:lang w:val="en-AU" w:eastAsia="en-AU"/>
        </w:rPr>
      </w:pPr>
      <w:hyperlink w:anchor="_Toc132713448" w:history="1">
        <w:r w:rsidR="003834D5" w:rsidRPr="00472BD2">
          <w:rPr>
            <w:rStyle w:val="Hyperlink"/>
            <w:noProof/>
          </w:rPr>
          <w:t>Table 4.2 Popularity of boat launching facilities.</w:t>
        </w:r>
        <w:r w:rsidR="003834D5">
          <w:rPr>
            <w:noProof/>
            <w:webHidden/>
          </w:rPr>
          <w:tab/>
        </w:r>
        <w:r w:rsidR="003834D5">
          <w:rPr>
            <w:noProof/>
            <w:webHidden/>
          </w:rPr>
          <w:fldChar w:fldCharType="begin"/>
        </w:r>
        <w:r w:rsidR="003834D5">
          <w:rPr>
            <w:noProof/>
            <w:webHidden/>
          </w:rPr>
          <w:instrText xml:space="preserve"> PAGEREF _Toc132713448 \h </w:instrText>
        </w:r>
        <w:r w:rsidR="003834D5">
          <w:rPr>
            <w:noProof/>
            <w:webHidden/>
          </w:rPr>
        </w:r>
        <w:r w:rsidR="003834D5">
          <w:rPr>
            <w:noProof/>
            <w:webHidden/>
          </w:rPr>
          <w:fldChar w:fldCharType="separate"/>
        </w:r>
        <w:r w:rsidR="003834D5">
          <w:rPr>
            <w:noProof/>
            <w:webHidden/>
          </w:rPr>
          <w:t>21</w:t>
        </w:r>
        <w:r w:rsidR="003834D5">
          <w:rPr>
            <w:noProof/>
            <w:webHidden/>
          </w:rPr>
          <w:fldChar w:fldCharType="end"/>
        </w:r>
      </w:hyperlink>
    </w:p>
    <w:p w14:paraId="6B172E68" w14:textId="4CD5CFB9" w:rsidR="003834D5" w:rsidRDefault="00BA10B8">
      <w:pPr>
        <w:pStyle w:val="TOC8"/>
        <w:rPr>
          <w:rFonts w:asciiTheme="minorHAnsi" w:eastAsiaTheme="minorEastAsia" w:hAnsiTheme="minorHAnsi"/>
          <w:noProof/>
          <w:color w:val="auto"/>
          <w:sz w:val="22"/>
          <w:szCs w:val="22"/>
          <w:lang w:val="en-AU" w:eastAsia="en-AU"/>
        </w:rPr>
      </w:pPr>
      <w:hyperlink w:anchor="_Toc132713449" w:history="1">
        <w:r w:rsidR="003834D5" w:rsidRPr="00472BD2">
          <w:rPr>
            <w:rStyle w:val="Hyperlink"/>
            <w:noProof/>
          </w:rPr>
          <w:t>Table 4.3 Active fleet vessel size</w:t>
        </w:r>
        <w:r w:rsidR="003834D5">
          <w:rPr>
            <w:noProof/>
            <w:webHidden/>
          </w:rPr>
          <w:tab/>
        </w:r>
        <w:r w:rsidR="003834D5">
          <w:rPr>
            <w:noProof/>
            <w:webHidden/>
          </w:rPr>
          <w:fldChar w:fldCharType="begin"/>
        </w:r>
        <w:r w:rsidR="003834D5">
          <w:rPr>
            <w:noProof/>
            <w:webHidden/>
          </w:rPr>
          <w:instrText xml:space="preserve"> PAGEREF _Toc132713449 \h </w:instrText>
        </w:r>
        <w:r w:rsidR="003834D5">
          <w:rPr>
            <w:noProof/>
            <w:webHidden/>
          </w:rPr>
        </w:r>
        <w:r w:rsidR="003834D5">
          <w:rPr>
            <w:noProof/>
            <w:webHidden/>
          </w:rPr>
          <w:fldChar w:fldCharType="separate"/>
        </w:r>
        <w:r w:rsidR="003834D5">
          <w:rPr>
            <w:noProof/>
            <w:webHidden/>
          </w:rPr>
          <w:t>22</w:t>
        </w:r>
        <w:r w:rsidR="003834D5">
          <w:rPr>
            <w:noProof/>
            <w:webHidden/>
          </w:rPr>
          <w:fldChar w:fldCharType="end"/>
        </w:r>
      </w:hyperlink>
    </w:p>
    <w:p w14:paraId="735C31C1" w14:textId="0CD1F2C8" w:rsidR="003834D5" w:rsidRDefault="00BA10B8">
      <w:pPr>
        <w:pStyle w:val="TOC8"/>
        <w:rPr>
          <w:rFonts w:asciiTheme="minorHAnsi" w:eastAsiaTheme="minorEastAsia" w:hAnsiTheme="minorHAnsi"/>
          <w:noProof/>
          <w:color w:val="auto"/>
          <w:sz w:val="22"/>
          <w:szCs w:val="22"/>
          <w:lang w:val="en-AU" w:eastAsia="en-AU"/>
        </w:rPr>
      </w:pPr>
      <w:hyperlink w:anchor="_Toc132713450" w:history="1">
        <w:r w:rsidR="003834D5" w:rsidRPr="00472BD2">
          <w:rPr>
            <w:rStyle w:val="Hyperlink"/>
            <w:noProof/>
          </w:rPr>
          <w:t>Table 4.4 Boat ramp lane demand</w:t>
        </w:r>
        <w:r w:rsidR="003834D5">
          <w:rPr>
            <w:noProof/>
            <w:webHidden/>
          </w:rPr>
          <w:tab/>
        </w:r>
        <w:r w:rsidR="003834D5">
          <w:rPr>
            <w:noProof/>
            <w:webHidden/>
          </w:rPr>
          <w:fldChar w:fldCharType="begin"/>
        </w:r>
        <w:r w:rsidR="003834D5">
          <w:rPr>
            <w:noProof/>
            <w:webHidden/>
          </w:rPr>
          <w:instrText xml:space="preserve"> PAGEREF _Toc132713450 \h </w:instrText>
        </w:r>
        <w:r w:rsidR="003834D5">
          <w:rPr>
            <w:noProof/>
            <w:webHidden/>
          </w:rPr>
        </w:r>
        <w:r w:rsidR="003834D5">
          <w:rPr>
            <w:noProof/>
            <w:webHidden/>
          </w:rPr>
          <w:fldChar w:fldCharType="separate"/>
        </w:r>
        <w:r w:rsidR="003834D5">
          <w:rPr>
            <w:noProof/>
            <w:webHidden/>
          </w:rPr>
          <w:t>22</w:t>
        </w:r>
        <w:r w:rsidR="003834D5">
          <w:rPr>
            <w:noProof/>
            <w:webHidden/>
          </w:rPr>
          <w:fldChar w:fldCharType="end"/>
        </w:r>
      </w:hyperlink>
    </w:p>
    <w:p w14:paraId="32EDC18F" w14:textId="77C16719" w:rsidR="003834D5" w:rsidRDefault="00BA10B8">
      <w:pPr>
        <w:pStyle w:val="TOC8"/>
        <w:rPr>
          <w:rFonts w:asciiTheme="minorHAnsi" w:eastAsiaTheme="minorEastAsia" w:hAnsiTheme="minorHAnsi"/>
          <w:noProof/>
          <w:color w:val="auto"/>
          <w:sz w:val="22"/>
          <w:szCs w:val="22"/>
          <w:lang w:val="en-AU" w:eastAsia="en-AU"/>
        </w:rPr>
      </w:pPr>
      <w:hyperlink w:anchor="_Toc132713451" w:history="1">
        <w:r w:rsidR="003834D5" w:rsidRPr="00472BD2">
          <w:rPr>
            <w:rStyle w:val="Hyperlink"/>
            <w:noProof/>
          </w:rPr>
          <w:t>Table 5.1 Shortfall of boat launching facilities</w:t>
        </w:r>
        <w:r w:rsidR="003834D5">
          <w:rPr>
            <w:noProof/>
            <w:webHidden/>
          </w:rPr>
          <w:tab/>
        </w:r>
        <w:r w:rsidR="003834D5">
          <w:rPr>
            <w:noProof/>
            <w:webHidden/>
          </w:rPr>
          <w:fldChar w:fldCharType="begin"/>
        </w:r>
        <w:r w:rsidR="003834D5">
          <w:rPr>
            <w:noProof/>
            <w:webHidden/>
          </w:rPr>
          <w:instrText xml:space="preserve"> PAGEREF _Toc132713451 \h </w:instrText>
        </w:r>
        <w:r w:rsidR="003834D5">
          <w:rPr>
            <w:noProof/>
            <w:webHidden/>
          </w:rPr>
        </w:r>
        <w:r w:rsidR="003834D5">
          <w:rPr>
            <w:noProof/>
            <w:webHidden/>
          </w:rPr>
          <w:fldChar w:fldCharType="separate"/>
        </w:r>
        <w:r w:rsidR="003834D5">
          <w:rPr>
            <w:noProof/>
            <w:webHidden/>
          </w:rPr>
          <w:t>24</w:t>
        </w:r>
        <w:r w:rsidR="003834D5">
          <w:rPr>
            <w:noProof/>
            <w:webHidden/>
          </w:rPr>
          <w:fldChar w:fldCharType="end"/>
        </w:r>
      </w:hyperlink>
    </w:p>
    <w:p w14:paraId="66275BF2" w14:textId="7C1C8E6C" w:rsidR="003834D5" w:rsidRDefault="00BA10B8">
      <w:pPr>
        <w:pStyle w:val="TOC9"/>
        <w:tabs>
          <w:tab w:val="right" w:leader="dot" w:pos="9629"/>
        </w:tabs>
        <w:rPr>
          <w:rFonts w:asciiTheme="minorHAnsi" w:eastAsiaTheme="minorEastAsia" w:hAnsiTheme="minorHAnsi"/>
          <w:noProof/>
          <w:color w:val="auto"/>
          <w:sz w:val="22"/>
          <w:szCs w:val="22"/>
          <w:lang w:val="en-AU" w:eastAsia="en-AU"/>
        </w:rPr>
      </w:pPr>
      <w:hyperlink w:anchor="_Toc132713452" w:history="1">
        <w:r w:rsidR="003834D5" w:rsidRPr="00472BD2">
          <w:rPr>
            <w:rStyle w:val="Hyperlink"/>
            <w:noProof/>
          </w:rPr>
          <w:t>Table B.1. Capacity of existing boat launching facilities</w:t>
        </w:r>
        <w:r w:rsidR="003834D5">
          <w:rPr>
            <w:noProof/>
            <w:webHidden/>
          </w:rPr>
          <w:tab/>
        </w:r>
        <w:r w:rsidR="003834D5">
          <w:rPr>
            <w:noProof/>
            <w:webHidden/>
          </w:rPr>
          <w:fldChar w:fldCharType="begin"/>
        </w:r>
        <w:r w:rsidR="003834D5">
          <w:rPr>
            <w:noProof/>
            <w:webHidden/>
          </w:rPr>
          <w:instrText xml:space="preserve"> PAGEREF _Toc132713452 \h </w:instrText>
        </w:r>
        <w:r w:rsidR="003834D5">
          <w:rPr>
            <w:noProof/>
            <w:webHidden/>
          </w:rPr>
        </w:r>
        <w:r w:rsidR="003834D5">
          <w:rPr>
            <w:noProof/>
            <w:webHidden/>
          </w:rPr>
          <w:fldChar w:fldCharType="separate"/>
        </w:r>
        <w:r w:rsidR="003834D5">
          <w:rPr>
            <w:noProof/>
            <w:webHidden/>
          </w:rPr>
          <w:t>B-1</w:t>
        </w:r>
        <w:r w:rsidR="003834D5">
          <w:rPr>
            <w:noProof/>
            <w:webHidden/>
          </w:rPr>
          <w:fldChar w:fldCharType="end"/>
        </w:r>
      </w:hyperlink>
    </w:p>
    <w:p w14:paraId="0EFF3A52" w14:textId="077ECB9C" w:rsidR="003834D5" w:rsidRDefault="00BA10B8">
      <w:pPr>
        <w:pStyle w:val="TOC9"/>
        <w:tabs>
          <w:tab w:val="right" w:leader="dot" w:pos="9629"/>
        </w:tabs>
        <w:rPr>
          <w:rFonts w:asciiTheme="minorHAnsi" w:eastAsiaTheme="minorEastAsia" w:hAnsiTheme="minorHAnsi"/>
          <w:noProof/>
          <w:color w:val="auto"/>
          <w:sz w:val="22"/>
          <w:szCs w:val="22"/>
          <w:lang w:val="en-AU" w:eastAsia="en-AU"/>
        </w:rPr>
      </w:pPr>
      <w:hyperlink w:anchor="_Toc132713453" w:history="1">
        <w:r w:rsidR="003834D5" w:rsidRPr="00472BD2">
          <w:rPr>
            <w:rStyle w:val="Hyperlink"/>
            <w:noProof/>
          </w:rPr>
          <w:t>Table C.1. Boat launching facility usage statistics</w:t>
        </w:r>
        <w:r w:rsidR="003834D5">
          <w:rPr>
            <w:noProof/>
            <w:webHidden/>
          </w:rPr>
          <w:tab/>
        </w:r>
        <w:r w:rsidR="003834D5">
          <w:rPr>
            <w:noProof/>
            <w:webHidden/>
          </w:rPr>
          <w:fldChar w:fldCharType="begin"/>
        </w:r>
        <w:r w:rsidR="003834D5">
          <w:rPr>
            <w:noProof/>
            <w:webHidden/>
          </w:rPr>
          <w:instrText xml:space="preserve"> PAGEREF _Toc132713453 \h </w:instrText>
        </w:r>
        <w:r w:rsidR="003834D5">
          <w:rPr>
            <w:noProof/>
            <w:webHidden/>
          </w:rPr>
        </w:r>
        <w:r w:rsidR="003834D5">
          <w:rPr>
            <w:noProof/>
            <w:webHidden/>
          </w:rPr>
          <w:fldChar w:fldCharType="separate"/>
        </w:r>
        <w:r w:rsidR="003834D5">
          <w:rPr>
            <w:noProof/>
            <w:webHidden/>
          </w:rPr>
          <w:t>C-1</w:t>
        </w:r>
        <w:r w:rsidR="003834D5">
          <w:rPr>
            <w:noProof/>
            <w:webHidden/>
          </w:rPr>
          <w:fldChar w:fldCharType="end"/>
        </w:r>
      </w:hyperlink>
    </w:p>
    <w:p w14:paraId="0AB51B62" w14:textId="706D0260" w:rsidR="004C47A4" w:rsidRDefault="004C47A4" w:rsidP="004C47A4">
      <w:r>
        <w:fldChar w:fldCharType="end"/>
      </w:r>
    </w:p>
    <w:p w14:paraId="08AC63CB" w14:textId="77777777" w:rsidR="004C47A4" w:rsidRDefault="004C47A4" w:rsidP="004C47A4">
      <w:pPr>
        <w:pStyle w:val="Heading2NoTOC"/>
      </w:pPr>
      <w:r>
        <w:t>Figures</w:t>
      </w:r>
    </w:p>
    <w:p w14:paraId="2BADF932" w14:textId="3255B044" w:rsidR="003834D5" w:rsidRDefault="004C47A4">
      <w:pPr>
        <w:pStyle w:val="TOC8"/>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sidR="003834D5">
        <w:rPr>
          <w:b/>
          <w:noProof/>
        </w:rPr>
        <w:instrText>!Syntax Error, ;</w:instrText>
      </w:r>
      <w:r>
        <w:fldChar w:fldCharType="end"/>
      </w:r>
      <w:r>
        <w:instrText xml:space="preserve">="1"  " Figure Title;8;Annex Figure Title;9"  " Figure Title,8,Annex Figure Title,9" </w:instrText>
      </w:r>
      <w:r>
        <w:fldChar w:fldCharType="separate"/>
      </w:r>
      <w:r w:rsidR="003834D5">
        <w:rPr>
          <w:noProof/>
        </w:rPr>
        <w:instrText xml:space="preserve"> Figure Title,8,Annex Figure Title,9</w:instrText>
      </w:r>
      <w:r>
        <w:fldChar w:fldCharType="end"/>
      </w:r>
      <w:r>
        <w:instrText xml:space="preserve"> </w:instrText>
      </w:r>
      <w:r>
        <w:fldChar w:fldCharType="separate"/>
      </w:r>
      <w:hyperlink w:anchor="_Toc132713454" w:history="1">
        <w:r w:rsidR="003834D5" w:rsidRPr="00711752">
          <w:rPr>
            <w:rStyle w:val="Hyperlink"/>
            <w:noProof/>
          </w:rPr>
          <w:t>Figure 2.1 Public boat launching facilities within the Carpentaria Shire LGA.</w:t>
        </w:r>
        <w:r w:rsidR="003834D5">
          <w:rPr>
            <w:noProof/>
            <w:webHidden/>
          </w:rPr>
          <w:tab/>
        </w:r>
        <w:r w:rsidR="003834D5">
          <w:rPr>
            <w:noProof/>
            <w:webHidden/>
          </w:rPr>
          <w:fldChar w:fldCharType="begin"/>
        </w:r>
        <w:r w:rsidR="003834D5">
          <w:rPr>
            <w:noProof/>
            <w:webHidden/>
          </w:rPr>
          <w:instrText xml:space="preserve"> PAGEREF _Toc132713454 \h </w:instrText>
        </w:r>
        <w:r w:rsidR="003834D5">
          <w:rPr>
            <w:noProof/>
            <w:webHidden/>
          </w:rPr>
        </w:r>
        <w:r w:rsidR="003834D5">
          <w:rPr>
            <w:noProof/>
            <w:webHidden/>
          </w:rPr>
          <w:fldChar w:fldCharType="separate"/>
        </w:r>
        <w:r w:rsidR="003834D5">
          <w:rPr>
            <w:noProof/>
            <w:webHidden/>
          </w:rPr>
          <w:t>12</w:t>
        </w:r>
        <w:r w:rsidR="003834D5">
          <w:rPr>
            <w:noProof/>
            <w:webHidden/>
          </w:rPr>
          <w:fldChar w:fldCharType="end"/>
        </w:r>
      </w:hyperlink>
    </w:p>
    <w:p w14:paraId="4C3DB327" w14:textId="6113FA51" w:rsidR="003834D5" w:rsidRDefault="00BA10B8">
      <w:pPr>
        <w:pStyle w:val="TOC8"/>
        <w:rPr>
          <w:rFonts w:asciiTheme="minorHAnsi" w:eastAsiaTheme="minorEastAsia" w:hAnsiTheme="minorHAnsi"/>
          <w:noProof/>
          <w:color w:val="auto"/>
          <w:sz w:val="22"/>
          <w:szCs w:val="22"/>
          <w:lang w:val="en-AU" w:eastAsia="en-AU"/>
        </w:rPr>
      </w:pPr>
      <w:hyperlink w:anchor="_Toc132713455" w:history="1">
        <w:r w:rsidR="003834D5" w:rsidRPr="00711752">
          <w:rPr>
            <w:rStyle w:val="Hyperlink"/>
            <w:noProof/>
          </w:rPr>
          <w:t>Figure 3.1 Summary of limiting capacity constraint</w:t>
        </w:r>
        <w:r w:rsidR="003834D5">
          <w:rPr>
            <w:noProof/>
            <w:webHidden/>
          </w:rPr>
          <w:tab/>
        </w:r>
        <w:r w:rsidR="003834D5">
          <w:rPr>
            <w:noProof/>
            <w:webHidden/>
          </w:rPr>
          <w:fldChar w:fldCharType="begin"/>
        </w:r>
        <w:r w:rsidR="003834D5">
          <w:rPr>
            <w:noProof/>
            <w:webHidden/>
          </w:rPr>
          <w:instrText xml:space="preserve"> PAGEREF _Toc132713455 \h </w:instrText>
        </w:r>
        <w:r w:rsidR="003834D5">
          <w:rPr>
            <w:noProof/>
            <w:webHidden/>
          </w:rPr>
        </w:r>
        <w:r w:rsidR="003834D5">
          <w:rPr>
            <w:noProof/>
            <w:webHidden/>
          </w:rPr>
          <w:fldChar w:fldCharType="separate"/>
        </w:r>
        <w:r w:rsidR="003834D5">
          <w:rPr>
            <w:noProof/>
            <w:webHidden/>
          </w:rPr>
          <w:t>18</w:t>
        </w:r>
        <w:r w:rsidR="003834D5">
          <w:rPr>
            <w:noProof/>
            <w:webHidden/>
          </w:rPr>
          <w:fldChar w:fldCharType="end"/>
        </w:r>
      </w:hyperlink>
    </w:p>
    <w:p w14:paraId="6887269F" w14:textId="760EBDA6" w:rsidR="00867122" w:rsidRDefault="004C47A4" w:rsidP="004C47A4">
      <w:pPr>
        <w:sectPr w:rsidR="00867122" w:rsidSect="004C47A4">
          <w:headerReference w:type="default" r:id="rId15"/>
          <w:footerReference w:type="default" r:id="rId16"/>
          <w:pgSz w:w="11907" w:h="16839" w:code="9"/>
          <w:pgMar w:top="1814" w:right="1134" w:bottom="794" w:left="1134" w:header="454" w:footer="454" w:gutter="0"/>
          <w:paperSrc w:first="15" w:other="15"/>
          <w:cols w:space="708"/>
          <w:docGrid w:linePitch="360"/>
        </w:sectPr>
      </w:pPr>
      <w:r>
        <w:fldChar w:fldCharType="end"/>
      </w:r>
    </w:p>
    <w:p w14:paraId="501B7996" w14:textId="65B4F7CD" w:rsidR="001C28DC" w:rsidRDefault="001C28DC" w:rsidP="001C28DC">
      <w:pPr>
        <w:pStyle w:val="Heading1NoNumb"/>
      </w:pPr>
      <w:bookmarkStart w:id="13" w:name="_Toc119418137"/>
      <w:bookmarkStart w:id="14" w:name="_Toc120779094"/>
      <w:bookmarkStart w:id="15" w:name="_Toc120779200"/>
      <w:bookmarkStart w:id="16" w:name="_Toc120779272"/>
      <w:bookmarkStart w:id="17" w:name="_Toc120798487"/>
      <w:bookmarkStart w:id="18" w:name="_Toc120809605"/>
      <w:bookmarkStart w:id="19" w:name="_Toc120821594"/>
      <w:bookmarkStart w:id="20" w:name="_Toc121137788"/>
      <w:bookmarkStart w:id="21" w:name="_Toc121235185"/>
      <w:bookmarkStart w:id="22" w:name="_Toc124337130"/>
      <w:bookmarkStart w:id="23" w:name="_Toc126245830"/>
      <w:bookmarkStart w:id="24" w:name="_Toc126318546"/>
      <w:bookmarkStart w:id="25" w:name="_Toc126759119"/>
      <w:bookmarkStart w:id="26" w:name="_Toc126916741"/>
      <w:bookmarkStart w:id="27" w:name="_Toc129011090"/>
      <w:bookmarkStart w:id="28" w:name="_Toc129011289"/>
      <w:bookmarkStart w:id="29" w:name="_Toc130983406"/>
      <w:bookmarkStart w:id="30" w:name="_Toc131054063"/>
      <w:bookmarkStart w:id="31" w:name="_Toc132713422"/>
      <w:bookmarkEnd w:id="1"/>
      <w:bookmarkEnd w:id="2"/>
      <w:r>
        <w:lastRenderedPageBreak/>
        <w:t>Definitions</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41E801A4" w14:textId="77777777" w:rsidR="001C28DC" w:rsidRDefault="001C28DC" w:rsidP="001C28DC">
      <w:pPr>
        <w:pStyle w:val="Heading1ExtraLine"/>
      </w:pPr>
    </w:p>
    <w:tbl>
      <w:tblPr>
        <w:tblW w:w="935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425"/>
        <w:gridCol w:w="7931"/>
      </w:tblGrid>
      <w:tr w:rsidR="001C28DC" w:rsidRPr="001C28DC" w14:paraId="06DF2861" w14:textId="77777777" w:rsidTr="00B26B98">
        <w:trPr>
          <w:tblHeader/>
        </w:trPr>
        <w:tc>
          <w:tcPr>
            <w:tcW w:w="1425" w:type="dxa"/>
            <w:tcBorders>
              <w:top w:val="nil"/>
              <w:bottom w:val="single" w:sz="12" w:space="0" w:color="FFFFFF"/>
            </w:tcBorders>
            <w:shd w:val="clear" w:color="auto" w:fill="005581"/>
          </w:tcPr>
          <w:p w14:paraId="109604C6" w14:textId="76E57984" w:rsidR="001C28DC" w:rsidRPr="001C28DC" w:rsidRDefault="001C28DC" w:rsidP="001C28DC">
            <w:pPr>
              <w:pStyle w:val="TableHeading"/>
            </w:pPr>
            <w:r>
              <w:t xml:space="preserve">Term </w:t>
            </w:r>
          </w:p>
        </w:tc>
        <w:tc>
          <w:tcPr>
            <w:tcW w:w="7931" w:type="dxa"/>
            <w:tcBorders>
              <w:top w:val="nil"/>
              <w:bottom w:val="single" w:sz="12" w:space="0" w:color="FFFFFF"/>
            </w:tcBorders>
            <w:shd w:val="clear" w:color="auto" w:fill="005581"/>
          </w:tcPr>
          <w:p w14:paraId="6641D6ED" w14:textId="790B97F4" w:rsidR="001C28DC" w:rsidRPr="001C28DC" w:rsidRDefault="001C28DC" w:rsidP="001C28DC">
            <w:pPr>
              <w:pStyle w:val="TableHeading"/>
            </w:pPr>
            <w:r>
              <w:t>Definition</w:t>
            </w:r>
          </w:p>
        </w:tc>
      </w:tr>
      <w:tr w:rsidR="00AD0202" w:rsidRPr="00AD0202" w14:paraId="287CBD94" w14:textId="77777777" w:rsidTr="00B26B98">
        <w:tc>
          <w:tcPr>
            <w:tcW w:w="1425" w:type="dxa"/>
            <w:tcBorders>
              <w:top w:val="single" w:sz="12" w:space="0" w:color="FFFFFF"/>
              <w:bottom w:val="single" w:sz="12" w:space="0" w:color="FFFFFF"/>
              <w:right w:val="single" w:sz="12" w:space="0" w:color="FFFFFF"/>
            </w:tcBorders>
            <w:shd w:val="clear" w:color="auto" w:fill="DCE2DF"/>
          </w:tcPr>
          <w:p w14:paraId="5CE65555" w14:textId="77777777" w:rsidR="00AD0202" w:rsidRPr="00AD0202" w:rsidRDefault="00AD0202" w:rsidP="00AD0202">
            <w:pPr>
              <w:pStyle w:val="TableText"/>
            </w:pPr>
            <w:r w:rsidRPr="00AD0202">
              <w:t>All</w:t>
            </w:r>
            <w:r w:rsidRPr="00AD0202">
              <w:noBreakHyphen/>
              <w:t>tide (for boat ramps)</w:t>
            </w:r>
          </w:p>
        </w:tc>
        <w:tc>
          <w:tcPr>
            <w:tcW w:w="7931" w:type="dxa"/>
            <w:tcBorders>
              <w:top w:val="single" w:sz="12" w:space="0" w:color="FFFFFF"/>
              <w:bottom w:val="single" w:sz="12" w:space="0" w:color="FFFFFF"/>
            </w:tcBorders>
            <w:shd w:val="clear" w:color="auto" w:fill="DCE2DF"/>
          </w:tcPr>
          <w:p w14:paraId="0B6478D8" w14:textId="424BD414" w:rsidR="00AD0202" w:rsidRPr="00AD0202" w:rsidRDefault="00AD0202" w:rsidP="00AD0202">
            <w:pPr>
              <w:pStyle w:val="TableText"/>
            </w:pPr>
            <w:r w:rsidRPr="00AD0202">
              <w:t>Access from a boat ramp to the open sea with an approach depth of 0.5m below LAT or deeper and a depth at boat ramp toe of 0.5m below LAT or deeper.</w:t>
            </w:r>
          </w:p>
        </w:tc>
      </w:tr>
      <w:tr w:rsidR="00AD0202" w:rsidRPr="00AD0202" w14:paraId="4FF1B273" w14:textId="77777777" w:rsidTr="00B26B98">
        <w:tc>
          <w:tcPr>
            <w:tcW w:w="1425" w:type="dxa"/>
            <w:tcBorders>
              <w:top w:val="single" w:sz="12" w:space="0" w:color="FFFFFF"/>
              <w:bottom w:val="single" w:sz="12" w:space="0" w:color="FFFFFF"/>
              <w:right w:val="single" w:sz="12" w:space="0" w:color="FFFFFF"/>
            </w:tcBorders>
            <w:shd w:val="clear" w:color="auto" w:fill="DCE2DF"/>
          </w:tcPr>
          <w:p w14:paraId="548198B4" w14:textId="77777777" w:rsidR="00AD0202" w:rsidRPr="00AD0202" w:rsidRDefault="00AD0202" w:rsidP="00AD0202">
            <w:pPr>
              <w:pStyle w:val="TableText"/>
            </w:pPr>
            <w:r w:rsidRPr="00AD0202">
              <w:t>All-tide (for landings)</w:t>
            </w:r>
          </w:p>
        </w:tc>
        <w:tc>
          <w:tcPr>
            <w:tcW w:w="7931" w:type="dxa"/>
            <w:tcBorders>
              <w:top w:val="single" w:sz="12" w:space="0" w:color="FFFFFF"/>
              <w:bottom w:val="single" w:sz="12" w:space="0" w:color="FFFFFF"/>
            </w:tcBorders>
            <w:shd w:val="clear" w:color="auto" w:fill="DCE2DF"/>
          </w:tcPr>
          <w:p w14:paraId="0ACC053D" w14:textId="14EC1640" w:rsidR="00AD0202" w:rsidRPr="00AD0202" w:rsidRDefault="00AD0202" w:rsidP="00AD0202">
            <w:pPr>
              <w:pStyle w:val="TableText"/>
            </w:pPr>
            <w:r w:rsidRPr="00AD0202">
              <w:t>Access from a gangway</w:t>
            </w:r>
            <w:r w:rsidRPr="00AD0202">
              <w:noBreakHyphen/>
              <w:t>access pontoon or jetty to the open sea with an approach depth of 1.5m below LAT or deeper and a depth on at least one face of the pontoon of 1.5m below LAT or deeper.</w:t>
            </w:r>
          </w:p>
        </w:tc>
      </w:tr>
      <w:tr w:rsidR="00AD0202" w:rsidRPr="00AD0202" w14:paraId="040AE95A" w14:textId="77777777" w:rsidTr="00B26B98">
        <w:tc>
          <w:tcPr>
            <w:tcW w:w="1425" w:type="dxa"/>
            <w:tcBorders>
              <w:top w:val="single" w:sz="12" w:space="0" w:color="FFFFFF"/>
              <w:bottom w:val="single" w:sz="12" w:space="0" w:color="FFFFFF"/>
              <w:right w:val="single" w:sz="12" w:space="0" w:color="FFFFFF"/>
            </w:tcBorders>
            <w:shd w:val="clear" w:color="auto" w:fill="DCE2DF"/>
          </w:tcPr>
          <w:p w14:paraId="0657D5F3" w14:textId="77777777" w:rsidR="00AD0202" w:rsidRPr="00AD0202" w:rsidRDefault="00AD0202" w:rsidP="00AD0202">
            <w:pPr>
              <w:pStyle w:val="TableText"/>
            </w:pPr>
            <w:r w:rsidRPr="00AD0202">
              <w:t>BIP</w:t>
            </w:r>
          </w:p>
        </w:tc>
        <w:tc>
          <w:tcPr>
            <w:tcW w:w="7931" w:type="dxa"/>
            <w:tcBorders>
              <w:top w:val="single" w:sz="12" w:space="0" w:color="FFFFFF"/>
              <w:bottom w:val="single" w:sz="12" w:space="0" w:color="FFFFFF"/>
            </w:tcBorders>
            <w:shd w:val="clear" w:color="auto" w:fill="DCE2DF"/>
          </w:tcPr>
          <w:p w14:paraId="72B77B87" w14:textId="77777777" w:rsidR="00AD0202" w:rsidRPr="00AD0202" w:rsidRDefault="00AD0202" w:rsidP="00AD0202">
            <w:pPr>
              <w:pStyle w:val="TableText"/>
            </w:pPr>
            <w:r w:rsidRPr="00AD0202">
              <w:t>Boating Infrastructure Program – a sub</w:t>
            </w:r>
            <w:r w:rsidRPr="00AD0202">
              <w:noBreakHyphen/>
              <w:t>program within MSQ's Maritime Assets and Infrastructure Program</w:t>
            </w:r>
          </w:p>
        </w:tc>
      </w:tr>
      <w:tr w:rsidR="00AD0202" w:rsidRPr="00AD0202" w14:paraId="3E04AE4A" w14:textId="77777777" w:rsidTr="00B26B98">
        <w:tc>
          <w:tcPr>
            <w:tcW w:w="1425" w:type="dxa"/>
            <w:tcBorders>
              <w:top w:val="single" w:sz="12" w:space="0" w:color="FFFFFF"/>
              <w:bottom w:val="single" w:sz="12" w:space="0" w:color="FFFFFF"/>
              <w:right w:val="single" w:sz="12" w:space="0" w:color="FFFFFF"/>
            </w:tcBorders>
            <w:shd w:val="clear" w:color="auto" w:fill="DCE2DF"/>
          </w:tcPr>
          <w:p w14:paraId="31A6C630" w14:textId="77777777" w:rsidR="00AD0202" w:rsidRPr="00AD0202" w:rsidRDefault="00AD0202" w:rsidP="00AD0202">
            <w:pPr>
              <w:pStyle w:val="TableText"/>
            </w:pPr>
            <w:r w:rsidRPr="00AD0202">
              <w:t>Boat ramp</w:t>
            </w:r>
          </w:p>
        </w:tc>
        <w:tc>
          <w:tcPr>
            <w:tcW w:w="7931" w:type="dxa"/>
            <w:tcBorders>
              <w:top w:val="single" w:sz="12" w:space="0" w:color="FFFFFF"/>
              <w:bottom w:val="single" w:sz="12" w:space="0" w:color="FFFFFF"/>
            </w:tcBorders>
            <w:shd w:val="clear" w:color="auto" w:fill="DCE2DF"/>
          </w:tcPr>
          <w:p w14:paraId="660DE485" w14:textId="1D858A4B" w:rsidR="00AD0202" w:rsidRPr="00AD0202" w:rsidRDefault="00AD0202" w:rsidP="00AD0202">
            <w:pPr>
              <w:pStyle w:val="TableText"/>
            </w:pPr>
            <w:r w:rsidRPr="00AD0202">
              <w:t xml:space="preserve">A foreshore concrete ramp with a slope designed for </w:t>
            </w:r>
            <w:r w:rsidR="0061149C">
              <w:t xml:space="preserve">vehicular </w:t>
            </w:r>
            <w:r w:rsidRPr="00AD0202">
              <w:t xml:space="preserve">launching and retrieving </w:t>
            </w:r>
            <w:r w:rsidR="0061149C">
              <w:t xml:space="preserve">of </w:t>
            </w:r>
            <w:r w:rsidRPr="00AD0202">
              <w:t>recreational boats.</w:t>
            </w:r>
          </w:p>
        </w:tc>
      </w:tr>
      <w:tr w:rsidR="00AD0202" w:rsidRPr="00AD0202" w14:paraId="595F5973" w14:textId="77777777" w:rsidTr="00B26B98">
        <w:tc>
          <w:tcPr>
            <w:tcW w:w="1425" w:type="dxa"/>
            <w:tcBorders>
              <w:top w:val="single" w:sz="12" w:space="0" w:color="FFFFFF"/>
              <w:bottom w:val="single" w:sz="12" w:space="0" w:color="FFFFFF"/>
              <w:right w:val="single" w:sz="12" w:space="0" w:color="FFFFFF"/>
            </w:tcBorders>
            <w:shd w:val="clear" w:color="auto" w:fill="DCE2DF"/>
          </w:tcPr>
          <w:p w14:paraId="549F1CE8" w14:textId="77777777" w:rsidR="00AD0202" w:rsidRPr="00AD0202" w:rsidRDefault="00AD0202" w:rsidP="00AD0202">
            <w:pPr>
              <w:pStyle w:val="TableText"/>
            </w:pPr>
            <w:r w:rsidRPr="00AD0202">
              <w:t>Breakwater</w:t>
            </w:r>
          </w:p>
        </w:tc>
        <w:tc>
          <w:tcPr>
            <w:tcW w:w="7931" w:type="dxa"/>
            <w:tcBorders>
              <w:top w:val="single" w:sz="12" w:space="0" w:color="FFFFFF"/>
              <w:bottom w:val="single" w:sz="12" w:space="0" w:color="FFFFFF"/>
            </w:tcBorders>
            <w:shd w:val="clear" w:color="auto" w:fill="DCE2DF"/>
          </w:tcPr>
          <w:p w14:paraId="7724C9D1" w14:textId="2189F52E" w:rsidR="00AD0202" w:rsidRPr="00AD0202" w:rsidRDefault="00AD0202" w:rsidP="00AD0202">
            <w:pPr>
              <w:pStyle w:val="TableText"/>
            </w:pPr>
            <w:r w:rsidRPr="00AD0202">
              <w:t xml:space="preserve">A </w:t>
            </w:r>
            <w:r w:rsidR="0061149C">
              <w:t>structure</w:t>
            </w:r>
            <w:r w:rsidRPr="00AD0202">
              <w:t xml:space="preserve"> constructed over </w:t>
            </w:r>
            <w:r w:rsidR="0061149C">
              <w:t xml:space="preserve">the </w:t>
            </w:r>
            <w:r w:rsidRPr="00AD0202">
              <w:t xml:space="preserve">seabed </w:t>
            </w:r>
            <w:r w:rsidR="0061149C">
              <w:t>and/</w:t>
            </w:r>
            <w:r w:rsidRPr="00AD0202">
              <w:t xml:space="preserve">or the foreshore, usually rising to a height above high tide, designed to provide protection </w:t>
            </w:r>
            <w:r w:rsidR="0061149C">
              <w:t xml:space="preserve">to landward areas </w:t>
            </w:r>
            <w:r w:rsidRPr="00AD0202">
              <w:t xml:space="preserve">by limiting </w:t>
            </w:r>
            <w:r w:rsidR="0061149C">
              <w:t xml:space="preserve">penetration of </w:t>
            </w:r>
            <w:r w:rsidRPr="00AD0202">
              <w:t>wave action or current</w:t>
            </w:r>
            <w:r w:rsidR="0061149C">
              <w:t>s</w:t>
            </w:r>
            <w:r w:rsidRPr="00AD0202">
              <w:t xml:space="preserve">. </w:t>
            </w:r>
          </w:p>
        </w:tc>
      </w:tr>
      <w:tr w:rsidR="00AD0202" w:rsidRPr="00AD0202" w14:paraId="30194150" w14:textId="77777777" w:rsidTr="00B26B98">
        <w:tc>
          <w:tcPr>
            <w:tcW w:w="1425" w:type="dxa"/>
            <w:tcBorders>
              <w:top w:val="single" w:sz="12" w:space="0" w:color="FFFFFF"/>
              <w:bottom w:val="single" w:sz="12" w:space="0" w:color="FFFFFF"/>
              <w:right w:val="single" w:sz="12" w:space="0" w:color="FFFFFF"/>
            </w:tcBorders>
            <w:shd w:val="clear" w:color="auto" w:fill="DCE2DF"/>
          </w:tcPr>
          <w:p w14:paraId="39F77ACD" w14:textId="77777777" w:rsidR="00AD0202" w:rsidRPr="00AD0202" w:rsidRDefault="00AD0202" w:rsidP="00AD0202">
            <w:pPr>
              <w:pStyle w:val="TableText"/>
            </w:pPr>
            <w:r w:rsidRPr="00AD0202">
              <w:t>CTU</w:t>
            </w:r>
          </w:p>
        </w:tc>
        <w:tc>
          <w:tcPr>
            <w:tcW w:w="7931" w:type="dxa"/>
            <w:tcBorders>
              <w:top w:val="single" w:sz="12" w:space="0" w:color="FFFFFF"/>
              <w:bottom w:val="single" w:sz="12" w:space="0" w:color="FFFFFF"/>
            </w:tcBorders>
            <w:shd w:val="clear" w:color="auto" w:fill="DCE2DF"/>
          </w:tcPr>
          <w:p w14:paraId="662EE522" w14:textId="66FC5FA5" w:rsidR="00AD0202" w:rsidRPr="00AD0202" w:rsidRDefault="00AD0202" w:rsidP="00AD0202">
            <w:pPr>
              <w:pStyle w:val="TableText"/>
            </w:pPr>
            <w:r w:rsidRPr="00AD0202">
              <w:t xml:space="preserve">Car-trailer unit space – a parking space for a </w:t>
            </w:r>
            <w:r w:rsidR="0061149C">
              <w:t xml:space="preserve">typical </w:t>
            </w:r>
            <w:r w:rsidRPr="00AD0202">
              <w:t>car with a boat trailer attached.</w:t>
            </w:r>
          </w:p>
        </w:tc>
      </w:tr>
      <w:tr w:rsidR="00AD0202" w:rsidRPr="00AD0202" w14:paraId="65622511" w14:textId="77777777" w:rsidTr="00B26B98">
        <w:tc>
          <w:tcPr>
            <w:tcW w:w="1425" w:type="dxa"/>
            <w:tcBorders>
              <w:top w:val="single" w:sz="12" w:space="0" w:color="FFFFFF"/>
              <w:bottom w:val="single" w:sz="12" w:space="0" w:color="FFFFFF"/>
              <w:right w:val="single" w:sz="12" w:space="0" w:color="FFFFFF"/>
            </w:tcBorders>
            <w:shd w:val="clear" w:color="auto" w:fill="DCE2DF"/>
          </w:tcPr>
          <w:p w14:paraId="53EB6C7C" w14:textId="77777777" w:rsidR="00AD0202" w:rsidRPr="00AD0202" w:rsidRDefault="00AD0202" w:rsidP="00AD0202">
            <w:pPr>
              <w:pStyle w:val="TableText"/>
            </w:pPr>
            <w:r w:rsidRPr="00AD0202">
              <w:t>Demand</w:t>
            </w:r>
          </w:p>
        </w:tc>
        <w:tc>
          <w:tcPr>
            <w:tcW w:w="7931" w:type="dxa"/>
            <w:tcBorders>
              <w:top w:val="single" w:sz="12" w:space="0" w:color="FFFFFF"/>
              <w:bottom w:val="single" w:sz="12" w:space="0" w:color="FFFFFF"/>
            </w:tcBorders>
            <w:shd w:val="clear" w:color="auto" w:fill="DCE2DF"/>
          </w:tcPr>
          <w:p w14:paraId="09ADA366" w14:textId="5F904BC5" w:rsidR="00AD0202" w:rsidRPr="00AD0202" w:rsidRDefault="00AD0202" w:rsidP="00AD0202">
            <w:pPr>
              <w:pStyle w:val="TableText"/>
            </w:pPr>
            <w:r w:rsidRPr="00AD0202">
              <w:t>Demand</w:t>
            </w:r>
            <w:r>
              <w:t xml:space="preserve"> </w:t>
            </w:r>
            <w:r w:rsidRPr="00AD0202">
              <w:t>is the requirement of the boat</w:t>
            </w:r>
            <w:r w:rsidRPr="00AD0202">
              <w:noBreakHyphen/>
              <w:t>owning population for facilities to launch/retrieve trailer boats and/or to berth suitable boats at a given year to service their average (non</w:t>
            </w:r>
            <w:r w:rsidRPr="00AD0202">
              <w:noBreakHyphen/>
              <w:t xml:space="preserve">peak period) needs. </w:t>
            </w:r>
            <w:r w:rsidR="0061149C">
              <w:t>In most locations d</w:t>
            </w:r>
            <w:r w:rsidRPr="00AD0202">
              <w:t xml:space="preserve">emand </w:t>
            </w:r>
            <w:r w:rsidR="0061149C">
              <w:t xml:space="preserve">is based on vessel registrations and </w:t>
            </w:r>
            <w:r w:rsidRPr="00AD0202">
              <w:t xml:space="preserve">is expressed in terms of boat ramp lanes or in number of 12m berths at landings. </w:t>
            </w:r>
          </w:p>
        </w:tc>
      </w:tr>
      <w:tr w:rsidR="00AD0202" w:rsidRPr="00AD0202" w14:paraId="65EA061F" w14:textId="77777777" w:rsidTr="00B26B98">
        <w:tc>
          <w:tcPr>
            <w:tcW w:w="1425" w:type="dxa"/>
            <w:tcBorders>
              <w:top w:val="single" w:sz="12" w:space="0" w:color="FFFFFF"/>
              <w:bottom w:val="single" w:sz="12" w:space="0" w:color="FFFFFF"/>
              <w:right w:val="single" w:sz="12" w:space="0" w:color="FFFFFF"/>
            </w:tcBorders>
            <w:shd w:val="clear" w:color="auto" w:fill="DCE2DF"/>
          </w:tcPr>
          <w:p w14:paraId="0134F30B" w14:textId="77777777" w:rsidR="00AD0202" w:rsidRPr="00AD0202" w:rsidRDefault="00AD0202" w:rsidP="00AD0202">
            <w:pPr>
              <w:pStyle w:val="TableText"/>
            </w:pPr>
            <w:r w:rsidRPr="00AD0202">
              <w:t>Effective capacity</w:t>
            </w:r>
          </w:p>
        </w:tc>
        <w:tc>
          <w:tcPr>
            <w:tcW w:w="7931" w:type="dxa"/>
            <w:tcBorders>
              <w:top w:val="single" w:sz="12" w:space="0" w:color="FFFFFF"/>
              <w:bottom w:val="single" w:sz="12" w:space="0" w:color="FFFFFF"/>
            </w:tcBorders>
            <w:shd w:val="clear" w:color="auto" w:fill="DCE2DF"/>
          </w:tcPr>
          <w:p w14:paraId="675C95C1" w14:textId="328BE195" w:rsidR="00AD0202" w:rsidRPr="00AD0202" w:rsidRDefault="00AD0202" w:rsidP="00AD0202">
            <w:pPr>
              <w:pStyle w:val="TableText"/>
            </w:pPr>
            <w:r w:rsidRPr="00AD0202">
              <w:t xml:space="preserve">For a boat ramp, effective capacity (effective lanes) means the number of boat ramp lanes after adjusting for </w:t>
            </w:r>
            <w:r w:rsidR="0061149C">
              <w:t>anticipated unavailability due to</w:t>
            </w:r>
            <w:r w:rsidRPr="00AD0202">
              <w:t xml:space="preserve"> unacceptable wave action (&gt;0.2m wave height)</w:t>
            </w:r>
            <w:r w:rsidR="0061149C">
              <w:t xml:space="preserve"> or water depth</w:t>
            </w:r>
            <w:r w:rsidRPr="00AD0202">
              <w:t>, usage constraints such as the lack of adequate parking, and improvements to efficiency or launch/retrieval throughput such as floating walkways or pontoons.</w:t>
            </w:r>
          </w:p>
        </w:tc>
      </w:tr>
      <w:tr w:rsidR="00AD0202" w:rsidRPr="00AD0202" w14:paraId="1F60FBFE" w14:textId="77777777" w:rsidTr="00B26B98">
        <w:tc>
          <w:tcPr>
            <w:tcW w:w="1425" w:type="dxa"/>
            <w:tcBorders>
              <w:top w:val="single" w:sz="12" w:space="0" w:color="FFFFFF"/>
              <w:bottom w:val="single" w:sz="12" w:space="0" w:color="FFFFFF"/>
              <w:right w:val="single" w:sz="12" w:space="0" w:color="FFFFFF"/>
            </w:tcBorders>
            <w:shd w:val="clear" w:color="auto" w:fill="DCE2DF"/>
          </w:tcPr>
          <w:p w14:paraId="5DF9C5FA" w14:textId="77777777" w:rsidR="00AD0202" w:rsidRPr="00AD0202" w:rsidRDefault="00AD0202" w:rsidP="00AD0202">
            <w:pPr>
              <w:pStyle w:val="TableText"/>
            </w:pPr>
            <w:r w:rsidRPr="00AD0202">
              <w:t>FHA</w:t>
            </w:r>
          </w:p>
        </w:tc>
        <w:tc>
          <w:tcPr>
            <w:tcW w:w="7931" w:type="dxa"/>
            <w:tcBorders>
              <w:top w:val="single" w:sz="12" w:space="0" w:color="FFFFFF"/>
              <w:bottom w:val="single" w:sz="12" w:space="0" w:color="FFFFFF"/>
            </w:tcBorders>
            <w:shd w:val="clear" w:color="auto" w:fill="DCE2DF"/>
          </w:tcPr>
          <w:p w14:paraId="522CE52E" w14:textId="6BF9FFFB" w:rsidR="00AD0202" w:rsidRPr="00AD0202" w:rsidRDefault="00AD0202" w:rsidP="00AD0202">
            <w:pPr>
              <w:pStyle w:val="TableText"/>
            </w:pPr>
            <w:r w:rsidRPr="00AD0202">
              <w:t>Fish Habitat Area</w:t>
            </w:r>
            <w:r w:rsidR="00F320F3">
              <w:t>, declared under the Fisheries Act, 1994</w:t>
            </w:r>
          </w:p>
        </w:tc>
      </w:tr>
      <w:tr w:rsidR="00AD0202" w:rsidRPr="00AD0202" w14:paraId="5EEB1303" w14:textId="77777777" w:rsidTr="00B26B98">
        <w:tc>
          <w:tcPr>
            <w:tcW w:w="1425" w:type="dxa"/>
            <w:tcBorders>
              <w:top w:val="single" w:sz="12" w:space="0" w:color="FFFFFF"/>
              <w:bottom w:val="single" w:sz="12" w:space="0" w:color="FFFFFF"/>
              <w:right w:val="single" w:sz="12" w:space="0" w:color="FFFFFF"/>
            </w:tcBorders>
            <w:shd w:val="clear" w:color="auto" w:fill="DCE2DF"/>
          </w:tcPr>
          <w:p w14:paraId="66AFF06D" w14:textId="77777777" w:rsidR="00AD0202" w:rsidRPr="00AD0202" w:rsidRDefault="00AD0202" w:rsidP="00AD0202">
            <w:pPr>
              <w:pStyle w:val="TableText"/>
            </w:pPr>
            <w:r w:rsidRPr="00AD0202">
              <w:t>FIFO</w:t>
            </w:r>
          </w:p>
        </w:tc>
        <w:tc>
          <w:tcPr>
            <w:tcW w:w="7931" w:type="dxa"/>
            <w:tcBorders>
              <w:top w:val="single" w:sz="12" w:space="0" w:color="FFFFFF"/>
              <w:bottom w:val="single" w:sz="12" w:space="0" w:color="FFFFFF"/>
            </w:tcBorders>
            <w:shd w:val="clear" w:color="auto" w:fill="DCE2DF"/>
          </w:tcPr>
          <w:p w14:paraId="06A7656F" w14:textId="47BDB388" w:rsidR="00AD0202" w:rsidRPr="00AD0202" w:rsidRDefault="00AD0202" w:rsidP="00AD0202">
            <w:pPr>
              <w:pStyle w:val="TableText"/>
            </w:pPr>
            <w:r w:rsidRPr="00AD0202">
              <w:t>Fly</w:t>
            </w:r>
            <w:r w:rsidRPr="00AD0202">
              <w:noBreakHyphen/>
              <w:t>in fly</w:t>
            </w:r>
            <w:r w:rsidRPr="00AD0202">
              <w:noBreakHyphen/>
              <w:t>out</w:t>
            </w:r>
            <w:r w:rsidR="0061149C">
              <w:t xml:space="preserve">, </w:t>
            </w:r>
            <w:r w:rsidR="0054149A" w:rsidRPr="0054149A">
              <w:t>where skilled workers travel from their city or central location home communities to a remote site to perform their duties</w:t>
            </w:r>
            <w:r w:rsidR="0054149A">
              <w:t xml:space="preserve"> often in blocks of time that provide regular, non-weekend, days off. </w:t>
            </w:r>
          </w:p>
        </w:tc>
      </w:tr>
      <w:tr w:rsidR="00AD0202" w:rsidRPr="00AD0202" w14:paraId="1EA296A8" w14:textId="77777777" w:rsidTr="00B26B98">
        <w:tc>
          <w:tcPr>
            <w:tcW w:w="1425" w:type="dxa"/>
            <w:tcBorders>
              <w:top w:val="single" w:sz="12" w:space="0" w:color="FFFFFF"/>
              <w:bottom w:val="single" w:sz="12" w:space="0" w:color="FFFFFF"/>
              <w:right w:val="single" w:sz="12" w:space="0" w:color="FFFFFF"/>
            </w:tcBorders>
            <w:shd w:val="clear" w:color="auto" w:fill="DCE2DF"/>
          </w:tcPr>
          <w:p w14:paraId="7B454310" w14:textId="77777777" w:rsidR="00AD0202" w:rsidRPr="00AD0202" w:rsidRDefault="00AD0202" w:rsidP="00AD0202">
            <w:pPr>
              <w:pStyle w:val="TableText"/>
            </w:pPr>
            <w:r w:rsidRPr="00AD0202">
              <w:t>Fixed sloping walkway</w:t>
            </w:r>
          </w:p>
        </w:tc>
        <w:tc>
          <w:tcPr>
            <w:tcW w:w="7931" w:type="dxa"/>
            <w:tcBorders>
              <w:top w:val="single" w:sz="12" w:space="0" w:color="FFFFFF"/>
              <w:bottom w:val="single" w:sz="12" w:space="0" w:color="FFFFFF"/>
            </w:tcBorders>
            <w:shd w:val="clear" w:color="auto" w:fill="DCE2DF"/>
          </w:tcPr>
          <w:p w14:paraId="2B2AA903" w14:textId="6F4E24A9" w:rsidR="00AD0202" w:rsidRPr="00AD0202" w:rsidRDefault="00AD0202" w:rsidP="00AD0202">
            <w:pPr>
              <w:pStyle w:val="TableText"/>
            </w:pPr>
            <w:r w:rsidRPr="00AD0202">
              <w:t>A fixed sloping structure installed at the side of a boat ramp to assist launching/retrieval of trailer boats, and dry embarkation/disembarkation from trailer boats. It is sloped to allow use at varying tide heights – sometimes with sections of different slope.</w:t>
            </w:r>
          </w:p>
        </w:tc>
      </w:tr>
      <w:tr w:rsidR="00AD0202" w:rsidRPr="00AD0202" w14:paraId="29049B71" w14:textId="77777777" w:rsidTr="00B26B98">
        <w:tc>
          <w:tcPr>
            <w:tcW w:w="1425" w:type="dxa"/>
            <w:tcBorders>
              <w:top w:val="single" w:sz="12" w:space="0" w:color="FFFFFF"/>
              <w:bottom w:val="single" w:sz="12" w:space="0" w:color="FFFFFF"/>
              <w:right w:val="single" w:sz="12" w:space="0" w:color="FFFFFF"/>
            </w:tcBorders>
            <w:shd w:val="clear" w:color="auto" w:fill="DCE2DF"/>
          </w:tcPr>
          <w:p w14:paraId="5E7A7835" w14:textId="77777777" w:rsidR="00AD0202" w:rsidRPr="00AD0202" w:rsidRDefault="00AD0202" w:rsidP="00AD0202">
            <w:pPr>
              <w:pStyle w:val="TableText"/>
            </w:pPr>
            <w:r w:rsidRPr="00AD0202">
              <w:t>Floating walkway</w:t>
            </w:r>
          </w:p>
        </w:tc>
        <w:tc>
          <w:tcPr>
            <w:tcW w:w="7931" w:type="dxa"/>
            <w:tcBorders>
              <w:top w:val="single" w:sz="12" w:space="0" w:color="FFFFFF"/>
              <w:bottom w:val="single" w:sz="12" w:space="0" w:color="FFFFFF"/>
            </w:tcBorders>
            <w:shd w:val="clear" w:color="auto" w:fill="DCE2DF"/>
          </w:tcPr>
          <w:p w14:paraId="1B62668B" w14:textId="310CFDBD" w:rsidR="00AD0202" w:rsidRPr="00AD0202" w:rsidRDefault="00AD0202" w:rsidP="00AD0202">
            <w:pPr>
              <w:pStyle w:val="TableText"/>
            </w:pPr>
            <w:r w:rsidRPr="00AD0202">
              <w:t>Multiple connected/hinged flotation modules configured to assist launching/retrieval of trailer boats, and dry embarkation/disembarkation from trailer boats</w:t>
            </w:r>
            <w:r w:rsidR="009B2E68">
              <w:t xml:space="preserve"> at most if not all stages of the tide</w:t>
            </w:r>
            <w:r w:rsidRPr="00AD0202">
              <w:t>. Floating walkways are connected to a concrete shore abutment allowing pedestrian and assisted wheelchair access.</w:t>
            </w:r>
          </w:p>
        </w:tc>
      </w:tr>
      <w:tr w:rsidR="00AD0202" w:rsidRPr="00AD0202" w14:paraId="716C9043" w14:textId="77777777" w:rsidTr="00B26B98">
        <w:tc>
          <w:tcPr>
            <w:tcW w:w="1425" w:type="dxa"/>
            <w:tcBorders>
              <w:top w:val="single" w:sz="12" w:space="0" w:color="FFFFFF"/>
              <w:bottom w:val="single" w:sz="12" w:space="0" w:color="FFFFFF"/>
              <w:right w:val="single" w:sz="12" w:space="0" w:color="FFFFFF"/>
            </w:tcBorders>
            <w:shd w:val="clear" w:color="auto" w:fill="DCE2DF"/>
          </w:tcPr>
          <w:p w14:paraId="30CC19B0" w14:textId="2597C35A" w:rsidR="00AD0202" w:rsidRPr="00AD0202" w:rsidRDefault="00AD0202" w:rsidP="00AD0202">
            <w:pPr>
              <w:pStyle w:val="TableText"/>
            </w:pPr>
            <w:r w:rsidRPr="00AD0202">
              <w:t>Gangway</w:t>
            </w:r>
            <w:r w:rsidR="009B2E68">
              <w:t xml:space="preserve"> </w:t>
            </w:r>
            <w:r w:rsidRPr="00AD0202">
              <w:t>access pontoon</w:t>
            </w:r>
          </w:p>
        </w:tc>
        <w:tc>
          <w:tcPr>
            <w:tcW w:w="7931" w:type="dxa"/>
            <w:tcBorders>
              <w:top w:val="single" w:sz="12" w:space="0" w:color="FFFFFF"/>
              <w:bottom w:val="single" w:sz="12" w:space="0" w:color="FFFFFF"/>
            </w:tcBorders>
            <w:shd w:val="clear" w:color="auto" w:fill="DCE2DF"/>
          </w:tcPr>
          <w:p w14:paraId="21025466" w14:textId="74BA77EA" w:rsidR="00AD0202" w:rsidRPr="00AD0202" w:rsidRDefault="00AD0202" w:rsidP="00AD0202">
            <w:pPr>
              <w:pStyle w:val="TableText"/>
            </w:pPr>
            <w:r w:rsidRPr="00AD0202">
              <w:t xml:space="preserve">A platform/module that always floats, where a boat can be secured alongside on one or more faces. Pontoons are </w:t>
            </w:r>
            <w:r w:rsidR="009B2E68">
              <w:t xml:space="preserve">usually </w:t>
            </w:r>
            <w:r w:rsidRPr="00AD0202">
              <w:t xml:space="preserve">separated from a boat ramp and </w:t>
            </w:r>
            <w:r w:rsidR="009B2E68">
              <w:t>have</w:t>
            </w:r>
            <w:r w:rsidR="009B2E68" w:rsidRPr="00AD0202">
              <w:t xml:space="preserve"> </w:t>
            </w:r>
            <w:r w:rsidRPr="00AD0202">
              <w:t>a hinged articulat</w:t>
            </w:r>
            <w:r w:rsidR="009B2E68">
              <w:t>ed</w:t>
            </w:r>
            <w:r w:rsidRPr="00AD0202">
              <w:t xml:space="preserve"> gangway for access to the shore via an abutment.</w:t>
            </w:r>
          </w:p>
        </w:tc>
      </w:tr>
      <w:tr w:rsidR="00AD0202" w:rsidRPr="00AD0202" w14:paraId="5667C8E9" w14:textId="77777777" w:rsidTr="00B26B98">
        <w:tc>
          <w:tcPr>
            <w:tcW w:w="1425" w:type="dxa"/>
            <w:tcBorders>
              <w:top w:val="single" w:sz="12" w:space="0" w:color="FFFFFF"/>
              <w:bottom w:val="single" w:sz="12" w:space="0" w:color="FFFFFF"/>
              <w:right w:val="single" w:sz="12" w:space="0" w:color="FFFFFF"/>
            </w:tcBorders>
            <w:shd w:val="clear" w:color="auto" w:fill="DCE2DF"/>
          </w:tcPr>
          <w:p w14:paraId="6CE757EB" w14:textId="77777777" w:rsidR="00AD0202" w:rsidRPr="00AD0202" w:rsidRDefault="00AD0202" w:rsidP="00AD0202">
            <w:pPr>
              <w:pStyle w:val="TableText"/>
            </w:pPr>
            <w:r w:rsidRPr="00AD0202">
              <w:t>GBR</w:t>
            </w:r>
          </w:p>
        </w:tc>
        <w:tc>
          <w:tcPr>
            <w:tcW w:w="7931" w:type="dxa"/>
            <w:tcBorders>
              <w:top w:val="single" w:sz="12" w:space="0" w:color="FFFFFF"/>
              <w:bottom w:val="single" w:sz="12" w:space="0" w:color="FFFFFF"/>
            </w:tcBorders>
            <w:shd w:val="clear" w:color="auto" w:fill="DCE2DF"/>
          </w:tcPr>
          <w:p w14:paraId="0224BCB3" w14:textId="77777777" w:rsidR="00AD0202" w:rsidRPr="00AD0202" w:rsidRDefault="00AD0202" w:rsidP="00AD0202">
            <w:pPr>
              <w:pStyle w:val="TableText"/>
            </w:pPr>
            <w:r w:rsidRPr="00AD0202">
              <w:t>Great Barrier Reef</w:t>
            </w:r>
          </w:p>
        </w:tc>
      </w:tr>
      <w:tr w:rsidR="00AD0202" w:rsidRPr="00AD0202" w14:paraId="0C467E77" w14:textId="77777777" w:rsidTr="00B26B98">
        <w:tc>
          <w:tcPr>
            <w:tcW w:w="1425" w:type="dxa"/>
            <w:tcBorders>
              <w:top w:val="single" w:sz="12" w:space="0" w:color="FFFFFF"/>
              <w:bottom w:val="single" w:sz="12" w:space="0" w:color="FFFFFF"/>
              <w:right w:val="single" w:sz="12" w:space="0" w:color="FFFFFF"/>
            </w:tcBorders>
            <w:shd w:val="clear" w:color="auto" w:fill="DCE2DF"/>
          </w:tcPr>
          <w:p w14:paraId="66938117" w14:textId="77777777" w:rsidR="00AD0202" w:rsidRPr="00AD0202" w:rsidRDefault="00AD0202" w:rsidP="00AD0202">
            <w:pPr>
              <w:pStyle w:val="TableText"/>
            </w:pPr>
            <w:r w:rsidRPr="00AD0202">
              <w:t>GCWA</w:t>
            </w:r>
          </w:p>
        </w:tc>
        <w:tc>
          <w:tcPr>
            <w:tcW w:w="7931" w:type="dxa"/>
            <w:tcBorders>
              <w:top w:val="single" w:sz="12" w:space="0" w:color="FFFFFF"/>
              <w:bottom w:val="single" w:sz="12" w:space="0" w:color="FFFFFF"/>
            </w:tcBorders>
            <w:shd w:val="clear" w:color="auto" w:fill="DCE2DF"/>
          </w:tcPr>
          <w:p w14:paraId="43CC3628" w14:textId="77777777" w:rsidR="00AD0202" w:rsidRPr="00AD0202" w:rsidRDefault="00AD0202" w:rsidP="00AD0202">
            <w:pPr>
              <w:pStyle w:val="TableText"/>
            </w:pPr>
            <w:r w:rsidRPr="00AD0202">
              <w:t>Gold Coast Waterways Authority</w:t>
            </w:r>
          </w:p>
        </w:tc>
      </w:tr>
      <w:tr w:rsidR="00AD0202" w:rsidRPr="00AD0202" w14:paraId="0886995C" w14:textId="77777777" w:rsidTr="00B26B98">
        <w:tc>
          <w:tcPr>
            <w:tcW w:w="1425" w:type="dxa"/>
            <w:tcBorders>
              <w:top w:val="single" w:sz="12" w:space="0" w:color="FFFFFF"/>
              <w:bottom w:val="single" w:sz="12" w:space="0" w:color="FFFFFF"/>
              <w:right w:val="single" w:sz="12" w:space="0" w:color="FFFFFF"/>
            </w:tcBorders>
            <w:shd w:val="clear" w:color="auto" w:fill="DCE2DF"/>
          </w:tcPr>
          <w:p w14:paraId="076E5E38" w14:textId="76607B1E" w:rsidR="00AD0202" w:rsidRPr="00AD0202" w:rsidRDefault="00AD0202" w:rsidP="00AD0202">
            <w:pPr>
              <w:pStyle w:val="TableText"/>
            </w:pPr>
            <w:r w:rsidRPr="00AD0202">
              <w:lastRenderedPageBreak/>
              <w:t>Landing</w:t>
            </w:r>
          </w:p>
        </w:tc>
        <w:tc>
          <w:tcPr>
            <w:tcW w:w="7931" w:type="dxa"/>
            <w:tcBorders>
              <w:top w:val="single" w:sz="12" w:space="0" w:color="FFFFFF"/>
              <w:bottom w:val="single" w:sz="12" w:space="0" w:color="FFFFFF"/>
            </w:tcBorders>
            <w:shd w:val="clear" w:color="auto" w:fill="DCE2DF"/>
          </w:tcPr>
          <w:p w14:paraId="30214CA8" w14:textId="67057E5E" w:rsidR="00AD0202" w:rsidRPr="00AD0202" w:rsidRDefault="009B2E68" w:rsidP="00AD0202">
            <w:pPr>
              <w:pStyle w:val="TableText"/>
            </w:pPr>
            <w:r>
              <w:t>A l</w:t>
            </w:r>
            <w:r w:rsidR="00AD0202" w:rsidRPr="00AD0202">
              <w:t>anding</w:t>
            </w:r>
            <w:r>
              <w:t xml:space="preserve"> is a</w:t>
            </w:r>
            <w:r w:rsidR="00AD0202" w:rsidRPr="00AD0202">
              <w:t xml:space="preserve"> jett</w:t>
            </w:r>
            <w:r>
              <w:t>y or</w:t>
            </w:r>
            <w:r w:rsidR="00AD0202" w:rsidRPr="00AD0202">
              <w:t xml:space="preserve"> gangway</w:t>
            </w:r>
            <w:r w:rsidR="00AD0202" w:rsidRPr="00AD0202">
              <w:noBreakHyphen/>
              <w:t>access pontoon that facilitate</w:t>
            </w:r>
            <w:r>
              <w:t>s</w:t>
            </w:r>
            <w:r w:rsidR="00AD0202" w:rsidRPr="00AD0202">
              <w:t xml:space="preserve"> berthing of vessels and transfer of passengers and stores.</w:t>
            </w:r>
            <w:r>
              <w:t xml:space="preserve"> They are most often associated with </w:t>
            </w:r>
            <w:r w:rsidRPr="00AD0202">
              <w:t>non-trailable</w:t>
            </w:r>
            <w:r>
              <w:t xml:space="preserve"> vessels</w:t>
            </w:r>
            <w:r w:rsidRPr="00AD0202">
              <w:t xml:space="preserve"> </w:t>
            </w:r>
          </w:p>
        </w:tc>
      </w:tr>
      <w:tr w:rsidR="00AD0202" w:rsidRPr="00AD0202" w14:paraId="3EFDD834" w14:textId="77777777" w:rsidTr="00B26B98">
        <w:tc>
          <w:tcPr>
            <w:tcW w:w="1425" w:type="dxa"/>
            <w:tcBorders>
              <w:top w:val="single" w:sz="12" w:space="0" w:color="FFFFFF"/>
              <w:bottom w:val="single" w:sz="12" w:space="0" w:color="FFFFFF"/>
              <w:right w:val="single" w:sz="12" w:space="0" w:color="FFFFFF"/>
            </w:tcBorders>
            <w:shd w:val="clear" w:color="auto" w:fill="DCE2DF"/>
          </w:tcPr>
          <w:p w14:paraId="2EB6071C" w14:textId="77777777" w:rsidR="00AD0202" w:rsidRPr="00AD0202" w:rsidRDefault="00AD0202" w:rsidP="00AD0202">
            <w:pPr>
              <w:pStyle w:val="TableText"/>
            </w:pPr>
            <w:r w:rsidRPr="00AD0202">
              <w:t>Landside</w:t>
            </w:r>
          </w:p>
        </w:tc>
        <w:tc>
          <w:tcPr>
            <w:tcW w:w="7931" w:type="dxa"/>
            <w:tcBorders>
              <w:top w:val="single" w:sz="12" w:space="0" w:color="FFFFFF"/>
              <w:bottom w:val="single" w:sz="12" w:space="0" w:color="FFFFFF"/>
            </w:tcBorders>
            <w:shd w:val="clear" w:color="auto" w:fill="DCE2DF"/>
          </w:tcPr>
          <w:p w14:paraId="183B88DA" w14:textId="43BA3EFF" w:rsidR="00AD0202" w:rsidRPr="00AD0202" w:rsidRDefault="006234B8" w:rsidP="00AD0202">
            <w:pPr>
              <w:pStyle w:val="TableText"/>
            </w:pPr>
            <w:r>
              <w:t>R</w:t>
            </w:r>
            <w:r w:rsidR="00AD0202" w:rsidRPr="00AD0202">
              <w:t xml:space="preserve">efers to </w:t>
            </w:r>
            <w:r w:rsidR="009B2E68">
              <w:t>areas</w:t>
            </w:r>
            <w:r w:rsidR="00AD0202" w:rsidRPr="00AD0202">
              <w:t xml:space="preserve"> above </w:t>
            </w:r>
            <w:r w:rsidR="00DA4EFC" w:rsidRPr="00AD0202">
              <w:t>high-water</w:t>
            </w:r>
            <w:r w:rsidR="00AD0202" w:rsidRPr="00AD0202">
              <w:t xml:space="preserve"> mark</w:t>
            </w:r>
            <w:r w:rsidR="009B2E68">
              <w:t>, often used to denote the location of and type of infrastructure</w:t>
            </w:r>
            <w:r w:rsidR="00AD0202" w:rsidRPr="00AD0202">
              <w:t>.</w:t>
            </w:r>
          </w:p>
        </w:tc>
      </w:tr>
      <w:tr w:rsidR="00AD0202" w:rsidRPr="00AD0202" w14:paraId="27DDCC69" w14:textId="77777777" w:rsidTr="00B26B98">
        <w:tc>
          <w:tcPr>
            <w:tcW w:w="1425" w:type="dxa"/>
            <w:tcBorders>
              <w:top w:val="single" w:sz="12" w:space="0" w:color="FFFFFF"/>
              <w:bottom w:val="single" w:sz="12" w:space="0" w:color="FFFFFF"/>
              <w:right w:val="single" w:sz="12" w:space="0" w:color="FFFFFF"/>
            </w:tcBorders>
            <w:shd w:val="clear" w:color="auto" w:fill="DCE2DF"/>
          </w:tcPr>
          <w:p w14:paraId="2B5C27E5" w14:textId="77777777" w:rsidR="00AD0202" w:rsidRPr="00AD0202" w:rsidRDefault="00AD0202" w:rsidP="00AD0202">
            <w:pPr>
              <w:pStyle w:val="TableText"/>
            </w:pPr>
            <w:r w:rsidRPr="00AD0202">
              <w:t>LAT</w:t>
            </w:r>
          </w:p>
        </w:tc>
        <w:tc>
          <w:tcPr>
            <w:tcW w:w="7931" w:type="dxa"/>
            <w:tcBorders>
              <w:top w:val="single" w:sz="12" w:space="0" w:color="FFFFFF"/>
              <w:bottom w:val="single" w:sz="12" w:space="0" w:color="FFFFFF"/>
            </w:tcBorders>
            <w:shd w:val="clear" w:color="auto" w:fill="DCE2DF"/>
          </w:tcPr>
          <w:p w14:paraId="09735057" w14:textId="08D4004F" w:rsidR="00AD0202" w:rsidRPr="00AD0202" w:rsidRDefault="00AD0202" w:rsidP="00AD0202">
            <w:pPr>
              <w:pStyle w:val="TableText"/>
            </w:pPr>
            <w:r w:rsidRPr="00AD0202">
              <w:t>Lowest Astronomical Tide, used as Chart Datum on navigational charts.</w:t>
            </w:r>
          </w:p>
        </w:tc>
      </w:tr>
      <w:tr w:rsidR="00AD0202" w:rsidRPr="00AD0202" w14:paraId="4C5AD330" w14:textId="77777777" w:rsidTr="00B26B98">
        <w:tc>
          <w:tcPr>
            <w:tcW w:w="1425" w:type="dxa"/>
            <w:tcBorders>
              <w:top w:val="single" w:sz="12" w:space="0" w:color="FFFFFF"/>
              <w:bottom w:val="single" w:sz="12" w:space="0" w:color="FFFFFF"/>
              <w:right w:val="single" w:sz="12" w:space="0" w:color="FFFFFF"/>
            </w:tcBorders>
            <w:shd w:val="clear" w:color="auto" w:fill="DCE2DF"/>
          </w:tcPr>
          <w:p w14:paraId="02F79178" w14:textId="77777777" w:rsidR="00AD0202" w:rsidRPr="00AD0202" w:rsidRDefault="00AD0202" w:rsidP="00AD0202">
            <w:pPr>
              <w:pStyle w:val="TableText"/>
            </w:pPr>
            <w:r w:rsidRPr="00AD0202">
              <w:t>LGA</w:t>
            </w:r>
          </w:p>
        </w:tc>
        <w:tc>
          <w:tcPr>
            <w:tcW w:w="7931" w:type="dxa"/>
            <w:tcBorders>
              <w:top w:val="single" w:sz="12" w:space="0" w:color="FFFFFF"/>
              <w:bottom w:val="single" w:sz="12" w:space="0" w:color="FFFFFF"/>
            </w:tcBorders>
            <w:shd w:val="clear" w:color="auto" w:fill="DCE2DF"/>
          </w:tcPr>
          <w:p w14:paraId="6E945A58" w14:textId="77777777" w:rsidR="00AD0202" w:rsidRPr="00AD0202" w:rsidRDefault="00AD0202" w:rsidP="00AD0202">
            <w:pPr>
              <w:pStyle w:val="TableText"/>
            </w:pPr>
            <w:r w:rsidRPr="00AD0202">
              <w:t>Local Government Area</w:t>
            </w:r>
          </w:p>
        </w:tc>
      </w:tr>
      <w:tr w:rsidR="00AD0202" w:rsidRPr="00AD0202" w14:paraId="79BC5A56" w14:textId="77777777" w:rsidTr="00B26B98">
        <w:tc>
          <w:tcPr>
            <w:tcW w:w="1425" w:type="dxa"/>
            <w:tcBorders>
              <w:top w:val="single" w:sz="12" w:space="0" w:color="FFFFFF"/>
              <w:bottom w:val="single" w:sz="12" w:space="0" w:color="FFFFFF"/>
              <w:right w:val="single" w:sz="12" w:space="0" w:color="FFFFFF"/>
            </w:tcBorders>
            <w:shd w:val="clear" w:color="auto" w:fill="DCE2DF"/>
          </w:tcPr>
          <w:p w14:paraId="5364B486" w14:textId="77777777" w:rsidR="00AD0202" w:rsidRPr="00AD0202" w:rsidRDefault="00AD0202" w:rsidP="00AD0202">
            <w:pPr>
              <w:pStyle w:val="TableText"/>
            </w:pPr>
            <w:r w:rsidRPr="00AD0202">
              <w:t>Managing authority</w:t>
            </w:r>
          </w:p>
        </w:tc>
        <w:tc>
          <w:tcPr>
            <w:tcW w:w="7931" w:type="dxa"/>
            <w:tcBorders>
              <w:top w:val="single" w:sz="12" w:space="0" w:color="FFFFFF"/>
              <w:bottom w:val="single" w:sz="12" w:space="0" w:color="FFFFFF"/>
            </w:tcBorders>
            <w:shd w:val="clear" w:color="auto" w:fill="DCE2DF"/>
          </w:tcPr>
          <w:p w14:paraId="596E5B95" w14:textId="77777777" w:rsidR="00AD0202" w:rsidRPr="00AD0202" w:rsidRDefault="00AD0202" w:rsidP="00AD0202">
            <w:pPr>
              <w:pStyle w:val="TableText"/>
            </w:pPr>
            <w:r w:rsidRPr="00AD0202">
              <w:t xml:space="preserve">Councils, port authorities, water storage managers as listed in schedule 1 of the Transport Infrastructure (Public Marine Facilities) Regulation 2011 </w:t>
            </w:r>
          </w:p>
        </w:tc>
      </w:tr>
      <w:tr w:rsidR="00AD0202" w:rsidRPr="00AD0202" w14:paraId="33C4BBAC" w14:textId="77777777" w:rsidTr="00B26B98">
        <w:tc>
          <w:tcPr>
            <w:tcW w:w="1425" w:type="dxa"/>
            <w:tcBorders>
              <w:top w:val="single" w:sz="12" w:space="0" w:color="FFFFFF"/>
              <w:bottom w:val="single" w:sz="12" w:space="0" w:color="FFFFFF"/>
              <w:right w:val="single" w:sz="12" w:space="0" w:color="FFFFFF"/>
            </w:tcBorders>
            <w:shd w:val="clear" w:color="auto" w:fill="DCE2DF"/>
          </w:tcPr>
          <w:p w14:paraId="49E29512" w14:textId="77777777" w:rsidR="00AD0202" w:rsidRPr="00AD0202" w:rsidRDefault="00AD0202" w:rsidP="00AD0202">
            <w:pPr>
              <w:pStyle w:val="TableText"/>
            </w:pPr>
            <w:r w:rsidRPr="00AD0202">
              <w:t>MCU</w:t>
            </w:r>
          </w:p>
        </w:tc>
        <w:tc>
          <w:tcPr>
            <w:tcW w:w="7931" w:type="dxa"/>
            <w:tcBorders>
              <w:top w:val="single" w:sz="12" w:space="0" w:color="FFFFFF"/>
              <w:bottom w:val="single" w:sz="12" w:space="0" w:color="FFFFFF"/>
            </w:tcBorders>
            <w:shd w:val="clear" w:color="auto" w:fill="DCE2DF"/>
          </w:tcPr>
          <w:p w14:paraId="147DA8E3" w14:textId="77777777" w:rsidR="00AD0202" w:rsidRPr="00AD0202" w:rsidRDefault="00AD0202" w:rsidP="00AD0202">
            <w:pPr>
              <w:pStyle w:val="TableText"/>
            </w:pPr>
            <w:r w:rsidRPr="00AD0202">
              <w:t>Material change of use under the planning scheme</w:t>
            </w:r>
          </w:p>
        </w:tc>
      </w:tr>
      <w:tr w:rsidR="00AD0202" w:rsidRPr="00AD0202" w14:paraId="529E67C0" w14:textId="77777777" w:rsidTr="00B26B98">
        <w:tc>
          <w:tcPr>
            <w:tcW w:w="1425" w:type="dxa"/>
            <w:tcBorders>
              <w:top w:val="single" w:sz="12" w:space="0" w:color="FFFFFF"/>
              <w:bottom w:val="single" w:sz="12" w:space="0" w:color="FFFFFF"/>
              <w:right w:val="single" w:sz="12" w:space="0" w:color="FFFFFF"/>
            </w:tcBorders>
            <w:shd w:val="clear" w:color="auto" w:fill="DCE2DF"/>
          </w:tcPr>
          <w:p w14:paraId="1D607999" w14:textId="77777777" w:rsidR="00AD0202" w:rsidRPr="00AD0202" w:rsidRDefault="00AD0202" w:rsidP="00AD0202">
            <w:pPr>
              <w:pStyle w:val="TableText"/>
            </w:pPr>
            <w:r w:rsidRPr="00AD0202">
              <w:t>MNES</w:t>
            </w:r>
          </w:p>
        </w:tc>
        <w:tc>
          <w:tcPr>
            <w:tcW w:w="7931" w:type="dxa"/>
            <w:tcBorders>
              <w:top w:val="single" w:sz="12" w:space="0" w:color="FFFFFF"/>
              <w:bottom w:val="single" w:sz="12" w:space="0" w:color="FFFFFF"/>
            </w:tcBorders>
            <w:shd w:val="clear" w:color="auto" w:fill="DCE2DF"/>
          </w:tcPr>
          <w:p w14:paraId="19259A55" w14:textId="1FB79B10" w:rsidR="00AD0202" w:rsidRPr="00AD0202" w:rsidRDefault="00AD0202" w:rsidP="00AD0202">
            <w:pPr>
              <w:pStyle w:val="TableText"/>
            </w:pPr>
            <w:r w:rsidRPr="00AD0202">
              <w:t xml:space="preserve">Matter of national environmental significance under the </w:t>
            </w:r>
            <w:r w:rsidR="00F47952" w:rsidRPr="00F47952">
              <w:t>Environment Protection and Biodiversity Conservation Act 1999</w:t>
            </w:r>
          </w:p>
        </w:tc>
      </w:tr>
      <w:tr w:rsidR="00AD0202" w:rsidRPr="00AD0202" w14:paraId="7293CDF9" w14:textId="77777777" w:rsidTr="00B26B98">
        <w:tc>
          <w:tcPr>
            <w:tcW w:w="1425" w:type="dxa"/>
            <w:tcBorders>
              <w:top w:val="single" w:sz="12" w:space="0" w:color="FFFFFF"/>
              <w:bottom w:val="single" w:sz="12" w:space="0" w:color="FFFFFF"/>
              <w:right w:val="single" w:sz="12" w:space="0" w:color="FFFFFF"/>
            </w:tcBorders>
            <w:shd w:val="clear" w:color="auto" w:fill="DCE2DF"/>
          </w:tcPr>
          <w:p w14:paraId="21FF056C" w14:textId="77777777" w:rsidR="00AD0202" w:rsidRPr="00AD0202" w:rsidRDefault="00AD0202" w:rsidP="00AD0202">
            <w:pPr>
              <w:pStyle w:val="TableText"/>
            </w:pPr>
            <w:r w:rsidRPr="00AD0202">
              <w:t>MSQ</w:t>
            </w:r>
          </w:p>
        </w:tc>
        <w:tc>
          <w:tcPr>
            <w:tcW w:w="7931" w:type="dxa"/>
            <w:tcBorders>
              <w:top w:val="single" w:sz="12" w:space="0" w:color="FFFFFF"/>
              <w:bottom w:val="single" w:sz="12" w:space="0" w:color="FFFFFF"/>
            </w:tcBorders>
            <w:shd w:val="clear" w:color="auto" w:fill="DCE2DF"/>
          </w:tcPr>
          <w:p w14:paraId="4F7FBD73" w14:textId="77777777" w:rsidR="00AD0202" w:rsidRPr="00AD0202" w:rsidRDefault="00AD0202" w:rsidP="00AD0202">
            <w:pPr>
              <w:pStyle w:val="TableText"/>
            </w:pPr>
            <w:r w:rsidRPr="00AD0202">
              <w:t>Maritime Safety Queensland</w:t>
            </w:r>
          </w:p>
        </w:tc>
      </w:tr>
      <w:tr w:rsidR="00AD0202" w:rsidRPr="00AD0202" w14:paraId="28547E20" w14:textId="77777777" w:rsidTr="00B26B98">
        <w:tc>
          <w:tcPr>
            <w:tcW w:w="1425" w:type="dxa"/>
            <w:tcBorders>
              <w:top w:val="single" w:sz="12" w:space="0" w:color="FFFFFF"/>
              <w:bottom w:val="single" w:sz="12" w:space="0" w:color="FFFFFF"/>
              <w:right w:val="single" w:sz="12" w:space="0" w:color="FFFFFF"/>
            </w:tcBorders>
            <w:shd w:val="clear" w:color="auto" w:fill="DCE2DF"/>
          </w:tcPr>
          <w:p w14:paraId="2B51CA8F" w14:textId="77777777" w:rsidR="00AD0202" w:rsidRPr="00AD0202" w:rsidRDefault="00AD0202" w:rsidP="00AD0202">
            <w:pPr>
              <w:pStyle w:val="TableText"/>
            </w:pPr>
            <w:r w:rsidRPr="00AD0202">
              <w:t>NC Act</w:t>
            </w:r>
          </w:p>
        </w:tc>
        <w:tc>
          <w:tcPr>
            <w:tcW w:w="7931" w:type="dxa"/>
            <w:tcBorders>
              <w:top w:val="single" w:sz="12" w:space="0" w:color="FFFFFF"/>
              <w:bottom w:val="single" w:sz="12" w:space="0" w:color="FFFFFF"/>
            </w:tcBorders>
            <w:shd w:val="clear" w:color="auto" w:fill="DCE2DF"/>
          </w:tcPr>
          <w:p w14:paraId="7BD4A896" w14:textId="77777777" w:rsidR="00AD0202" w:rsidRPr="00AD0202" w:rsidRDefault="00AD0202" w:rsidP="00AD0202">
            <w:pPr>
              <w:pStyle w:val="TableText"/>
            </w:pPr>
            <w:r w:rsidRPr="00AD0202">
              <w:t>Nature Conservation Act 1992</w:t>
            </w:r>
          </w:p>
        </w:tc>
      </w:tr>
      <w:tr w:rsidR="00AD0202" w:rsidRPr="00AD0202" w14:paraId="4A02907D" w14:textId="77777777" w:rsidTr="00B26B98">
        <w:tc>
          <w:tcPr>
            <w:tcW w:w="1425" w:type="dxa"/>
            <w:tcBorders>
              <w:top w:val="single" w:sz="12" w:space="0" w:color="FFFFFF"/>
              <w:bottom w:val="single" w:sz="12" w:space="0" w:color="FFFFFF"/>
              <w:right w:val="single" w:sz="12" w:space="0" w:color="FFFFFF"/>
            </w:tcBorders>
            <w:shd w:val="clear" w:color="auto" w:fill="DCE2DF"/>
          </w:tcPr>
          <w:p w14:paraId="4C776060" w14:textId="77777777" w:rsidR="00AD0202" w:rsidRPr="00AD0202" w:rsidRDefault="00AD0202" w:rsidP="00AD0202">
            <w:pPr>
              <w:pStyle w:val="TableText"/>
            </w:pPr>
            <w:r w:rsidRPr="00AD0202">
              <w:t>Near all</w:t>
            </w:r>
            <w:r w:rsidRPr="00AD0202">
              <w:noBreakHyphen/>
              <w:t>tide</w:t>
            </w:r>
          </w:p>
        </w:tc>
        <w:tc>
          <w:tcPr>
            <w:tcW w:w="7931" w:type="dxa"/>
            <w:tcBorders>
              <w:top w:val="single" w:sz="12" w:space="0" w:color="FFFFFF"/>
              <w:bottom w:val="single" w:sz="12" w:space="0" w:color="FFFFFF"/>
            </w:tcBorders>
            <w:shd w:val="clear" w:color="auto" w:fill="DCE2DF"/>
          </w:tcPr>
          <w:p w14:paraId="1AB9190C" w14:textId="698D436D" w:rsidR="00AD0202" w:rsidRPr="00AD0202" w:rsidRDefault="00AD0202" w:rsidP="00AD0202">
            <w:pPr>
              <w:pStyle w:val="TableText"/>
            </w:pPr>
            <w:r w:rsidRPr="00AD0202">
              <w:t>Access from a boat ramp to the open sea with a minimum approach depth of 0.5m below LAT and minimum depth at the boat ramp of 0.5m below LAT for 80 percent or more of the tidal range (time measured over a year).</w:t>
            </w:r>
          </w:p>
        </w:tc>
      </w:tr>
      <w:tr w:rsidR="00E672C9" w:rsidRPr="00AD0202" w14:paraId="2C68844B" w14:textId="77777777" w:rsidTr="00B26B98">
        <w:tc>
          <w:tcPr>
            <w:tcW w:w="1425" w:type="dxa"/>
            <w:tcBorders>
              <w:top w:val="single" w:sz="12" w:space="0" w:color="FFFFFF"/>
              <w:bottom w:val="single" w:sz="12" w:space="0" w:color="FFFFFF"/>
              <w:right w:val="single" w:sz="12" w:space="0" w:color="FFFFFF"/>
            </w:tcBorders>
            <w:shd w:val="clear" w:color="auto" w:fill="DCE2DF"/>
          </w:tcPr>
          <w:p w14:paraId="33E4B0F3" w14:textId="66D0AC82" w:rsidR="00E672C9" w:rsidRPr="00AD0202" w:rsidRDefault="00E672C9" w:rsidP="00E672C9">
            <w:pPr>
              <w:pStyle w:val="TableText"/>
            </w:pPr>
            <w:r w:rsidRPr="00D80A52">
              <w:t>Parking - Formalised</w:t>
            </w:r>
          </w:p>
        </w:tc>
        <w:tc>
          <w:tcPr>
            <w:tcW w:w="7931" w:type="dxa"/>
            <w:tcBorders>
              <w:top w:val="single" w:sz="12" w:space="0" w:color="FFFFFF"/>
              <w:bottom w:val="single" w:sz="12" w:space="0" w:color="FFFFFF"/>
            </w:tcBorders>
            <w:shd w:val="clear" w:color="auto" w:fill="DCE2DF"/>
          </w:tcPr>
          <w:p w14:paraId="67651877" w14:textId="6E76E5AB" w:rsidR="00E672C9" w:rsidRPr="00AD0202" w:rsidRDefault="00E672C9" w:rsidP="00E672C9">
            <w:pPr>
              <w:pStyle w:val="TableText"/>
            </w:pPr>
            <w:r w:rsidRPr="00D80A52">
              <w:t>A sealed, line-marked parking area for car-trailer units, providing adequately sized parking spaces, roadways and turning circles. </w:t>
            </w:r>
          </w:p>
        </w:tc>
      </w:tr>
      <w:tr w:rsidR="00E672C9" w:rsidRPr="00AD0202" w14:paraId="6E50B8D6" w14:textId="77777777" w:rsidTr="00B26B98">
        <w:tc>
          <w:tcPr>
            <w:tcW w:w="1425" w:type="dxa"/>
            <w:tcBorders>
              <w:top w:val="single" w:sz="12" w:space="0" w:color="FFFFFF"/>
              <w:bottom w:val="single" w:sz="12" w:space="0" w:color="FFFFFF"/>
              <w:right w:val="single" w:sz="12" w:space="0" w:color="FFFFFF"/>
            </w:tcBorders>
            <w:shd w:val="clear" w:color="auto" w:fill="DCE2DF"/>
          </w:tcPr>
          <w:p w14:paraId="03F8E68C" w14:textId="6255C748" w:rsidR="00E672C9" w:rsidRPr="00AD0202" w:rsidRDefault="00E672C9" w:rsidP="00E672C9">
            <w:pPr>
              <w:pStyle w:val="TableText"/>
            </w:pPr>
            <w:r w:rsidRPr="00D80A52">
              <w:t>Parking – Semi-formalised</w:t>
            </w:r>
          </w:p>
        </w:tc>
        <w:tc>
          <w:tcPr>
            <w:tcW w:w="7931" w:type="dxa"/>
            <w:tcBorders>
              <w:top w:val="single" w:sz="12" w:space="0" w:color="FFFFFF"/>
              <w:bottom w:val="single" w:sz="12" w:space="0" w:color="FFFFFF"/>
            </w:tcBorders>
            <w:shd w:val="clear" w:color="auto" w:fill="DCE2DF"/>
          </w:tcPr>
          <w:p w14:paraId="7EB12E78" w14:textId="42817DE6" w:rsidR="00E672C9" w:rsidRPr="00AD0202" w:rsidRDefault="00E672C9" w:rsidP="00E672C9">
            <w:pPr>
              <w:pStyle w:val="TableText"/>
            </w:pPr>
            <w:r w:rsidRPr="00D80A52">
              <w:t>An all-weather non-sealed parking area, with markers to delineate adequately sized car-trailer unit parking bays and turning circles. Markers can be concrete blocks, pavement markers (</w:t>
            </w:r>
            <w:r w:rsidR="00737A45" w:rsidRPr="00D80A52">
              <w:t>e.g.,</w:t>
            </w:r>
            <w:r w:rsidRPr="00D80A52">
              <w:t xml:space="preserve"> retro-reflective raised markers) or other permanent instalment to show parking bays. </w:t>
            </w:r>
          </w:p>
        </w:tc>
      </w:tr>
      <w:tr w:rsidR="00E672C9" w:rsidRPr="00AD0202" w14:paraId="13804D13" w14:textId="77777777" w:rsidTr="00B26B98">
        <w:tc>
          <w:tcPr>
            <w:tcW w:w="1425" w:type="dxa"/>
            <w:tcBorders>
              <w:top w:val="single" w:sz="12" w:space="0" w:color="FFFFFF"/>
              <w:bottom w:val="single" w:sz="12" w:space="0" w:color="FFFFFF"/>
              <w:right w:val="single" w:sz="12" w:space="0" w:color="FFFFFF"/>
            </w:tcBorders>
            <w:shd w:val="clear" w:color="auto" w:fill="DCE2DF"/>
          </w:tcPr>
          <w:p w14:paraId="02EFF67B" w14:textId="79D4A08F" w:rsidR="00E672C9" w:rsidRPr="00AD0202" w:rsidRDefault="00E672C9" w:rsidP="00E672C9">
            <w:pPr>
              <w:pStyle w:val="TableText"/>
            </w:pPr>
            <w:r w:rsidRPr="00D80A52">
              <w:t>Parking – Informal overflow</w:t>
            </w:r>
          </w:p>
        </w:tc>
        <w:tc>
          <w:tcPr>
            <w:tcW w:w="7931" w:type="dxa"/>
            <w:tcBorders>
              <w:top w:val="single" w:sz="12" w:space="0" w:color="FFFFFF"/>
              <w:bottom w:val="single" w:sz="12" w:space="0" w:color="FFFFFF"/>
            </w:tcBorders>
            <w:shd w:val="clear" w:color="auto" w:fill="DCE2DF"/>
          </w:tcPr>
          <w:p w14:paraId="4ACF731F" w14:textId="6D2098F0" w:rsidR="00E672C9" w:rsidRPr="00AD0202" w:rsidRDefault="00E672C9" w:rsidP="00E672C9">
            <w:pPr>
              <w:pStyle w:val="TableText"/>
            </w:pPr>
            <w:r w:rsidRPr="00D80A52">
              <w:t>A naturally surfaced area available for use as overflow parking on the design boating day, signed as such. To have mixed-use purpose (e.g., parkland) when not being utilised as overflow parking. </w:t>
            </w:r>
          </w:p>
        </w:tc>
      </w:tr>
      <w:tr w:rsidR="00AD0202" w:rsidRPr="00AD0202" w14:paraId="65AB7D55" w14:textId="77777777" w:rsidTr="00B26B98">
        <w:tc>
          <w:tcPr>
            <w:tcW w:w="1425" w:type="dxa"/>
            <w:tcBorders>
              <w:top w:val="single" w:sz="12" w:space="0" w:color="FFFFFF"/>
              <w:bottom w:val="single" w:sz="12" w:space="0" w:color="FFFFFF"/>
              <w:right w:val="single" w:sz="12" w:space="0" w:color="FFFFFF"/>
            </w:tcBorders>
            <w:shd w:val="clear" w:color="auto" w:fill="DCE2DF"/>
          </w:tcPr>
          <w:p w14:paraId="67873F6B" w14:textId="77777777" w:rsidR="00AD0202" w:rsidRPr="00AD0202" w:rsidRDefault="00AD0202" w:rsidP="00AD0202">
            <w:pPr>
              <w:pStyle w:val="TableText"/>
            </w:pPr>
            <w:r w:rsidRPr="00AD0202">
              <w:t>Part</w:t>
            </w:r>
            <w:r w:rsidRPr="00AD0202">
              <w:noBreakHyphen/>
              <w:t>tide</w:t>
            </w:r>
          </w:p>
        </w:tc>
        <w:tc>
          <w:tcPr>
            <w:tcW w:w="7931" w:type="dxa"/>
            <w:tcBorders>
              <w:top w:val="single" w:sz="12" w:space="0" w:color="FFFFFF"/>
              <w:bottom w:val="single" w:sz="12" w:space="0" w:color="FFFFFF"/>
            </w:tcBorders>
            <w:shd w:val="clear" w:color="auto" w:fill="DCE2DF"/>
          </w:tcPr>
          <w:p w14:paraId="4A98DEE3" w14:textId="539D43AB" w:rsidR="00AD0202" w:rsidRPr="00AD0202" w:rsidRDefault="00AD0202" w:rsidP="00AD0202">
            <w:pPr>
              <w:pStyle w:val="TableText"/>
            </w:pPr>
            <w:r w:rsidRPr="00AD0202">
              <w:t>Boat ramps that do</w:t>
            </w:r>
            <w:r w:rsidR="006234B8">
              <w:t xml:space="preserve"> </w:t>
            </w:r>
            <w:r w:rsidRPr="00AD0202">
              <w:t>n</w:t>
            </w:r>
            <w:r w:rsidR="006234B8">
              <w:t>o</w:t>
            </w:r>
            <w:r w:rsidRPr="00AD0202">
              <w:t>t meet near all-tide or near all-tide requirements.</w:t>
            </w:r>
          </w:p>
        </w:tc>
      </w:tr>
      <w:tr w:rsidR="00E672C9" w:rsidRPr="00AD0202" w14:paraId="3D0F0744" w14:textId="77777777" w:rsidTr="00B26B98">
        <w:tc>
          <w:tcPr>
            <w:tcW w:w="1425" w:type="dxa"/>
            <w:tcBorders>
              <w:top w:val="single" w:sz="12" w:space="0" w:color="FFFFFF"/>
              <w:bottom w:val="single" w:sz="12" w:space="0" w:color="FFFFFF"/>
              <w:right w:val="single" w:sz="12" w:space="0" w:color="FFFFFF"/>
            </w:tcBorders>
            <w:shd w:val="clear" w:color="auto" w:fill="DCE2DF"/>
          </w:tcPr>
          <w:p w14:paraId="74F5FBA4" w14:textId="2E138B39" w:rsidR="00E672C9" w:rsidRPr="00AD0202" w:rsidRDefault="00E672C9" w:rsidP="00E672C9">
            <w:pPr>
              <w:pStyle w:val="TableText"/>
            </w:pPr>
            <w:r w:rsidRPr="0062781C">
              <w:t>PV</w:t>
            </w:r>
          </w:p>
        </w:tc>
        <w:tc>
          <w:tcPr>
            <w:tcW w:w="7931" w:type="dxa"/>
            <w:tcBorders>
              <w:top w:val="single" w:sz="12" w:space="0" w:color="FFFFFF"/>
              <w:bottom w:val="single" w:sz="12" w:space="0" w:color="FFFFFF"/>
            </w:tcBorders>
            <w:shd w:val="clear" w:color="auto" w:fill="DCE2DF"/>
          </w:tcPr>
          <w:p w14:paraId="1BC3AEA1" w14:textId="3ED0D77C" w:rsidR="00E672C9" w:rsidRPr="00AD0202" w:rsidRDefault="00E672C9" w:rsidP="00E672C9">
            <w:pPr>
              <w:pStyle w:val="TableText"/>
            </w:pPr>
            <w:r w:rsidRPr="0062781C">
              <w:t xml:space="preserve">Passenger vehicle (i.e., car – as opposed to car-trailer unit). </w:t>
            </w:r>
          </w:p>
        </w:tc>
      </w:tr>
      <w:tr w:rsidR="00AD0202" w:rsidRPr="00AD0202" w14:paraId="53749E44" w14:textId="77777777" w:rsidTr="00B26B98">
        <w:tc>
          <w:tcPr>
            <w:tcW w:w="1425" w:type="dxa"/>
            <w:tcBorders>
              <w:top w:val="single" w:sz="12" w:space="0" w:color="FFFFFF"/>
              <w:bottom w:val="single" w:sz="12" w:space="0" w:color="FFFFFF"/>
              <w:right w:val="single" w:sz="12" w:space="0" w:color="FFFFFF"/>
            </w:tcBorders>
            <w:shd w:val="clear" w:color="auto" w:fill="DCE2DF"/>
          </w:tcPr>
          <w:p w14:paraId="7EF42208" w14:textId="77777777" w:rsidR="00AD0202" w:rsidRPr="00AD0202" w:rsidRDefault="00AD0202" w:rsidP="00AD0202">
            <w:pPr>
              <w:pStyle w:val="TableText"/>
            </w:pPr>
            <w:r w:rsidRPr="00AD0202">
              <w:t>Port Authority</w:t>
            </w:r>
          </w:p>
        </w:tc>
        <w:tc>
          <w:tcPr>
            <w:tcW w:w="7931" w:type="dxa"/>
            <w:tcBorders>
              <w:top w:val="single" w:sz="12" w:space="0" w:color="FFFFFF"/>
              <w:bottom w:val="single" w:sz="12" w:space="0" w:color="FFFFFF"/>
            </w:tcBorders>
            <w:shd w:val="clear" w:color="auto" w:fill="DCE2DF"/>
          </w:tcPr>
          <w:p w14:paraId="76CA8C48" w14:textId="145C714F" w:rsidR="00AD0202" w:rsidRPr="00AD0202" w:rsidRDefault="00776460" w:rsidP="00AD0202">
            <w:pPr>
              <w:pStyle w:val="TableText"/>
            </w:pPr>
            <w:r>
              <w:t xml:space="preserve">An organisation that is responsible for the management of one or more ports on the Queensland coast. </w:t>
            </w:r>
          </w:p>
        </w:tc>
      </w:tr>
      <w:tr w:rsidR="00F320F3" w:rsidRPr="00AD0202" w14:paraId="50300A39" w14:textId="77777777" w:rsidTr="00B26B98">
        <w:tc>
          <w:tcPr>
            <w:tcW w:w="1425" w:type="dxa"/>
            <w:tcBorders>
              <w:top w:val="single" w:sz="12" w:space="0" w:color="FFFFFF"/>
              <w:bottom w:val="single" w:sz="12" w:space="0" w:color="FFFFFF"/>
              <w:right w:val="single" w:sz="12" w:space="0" w:color="FFFFFF"/>
            </w:tcBorders>
            <w:shd w:val="clear" w:color="auto" w:fill="DCE2DF"/>
          </w:tcPr>
          <w:p w14:paraId="147159C2" w14:textId="7050171A" w:rsidR="00F320F3" w:rsidRPr="00AD0202" w:rsidRDefault="00F320F3" w:rsidP="00AD0202">
            <w:pPr>
              <w:pStyle w:val="TableText"/>
            </w:pPr>
            <w:r>
              <w:t>Population Centre</w:t>
            </w:r>
          </w:p>
        </w:tc>
        <w:tc>
          <w:tcPr>
            <w:tcW w:w="7931" w:type="dxa"/>
            <w:tcBorders>
              <w:top w:val="single" w:sz="12" w:space="0" w:color="FFFFFF"/>
              <w:bottom w:val="single" w:sz="12" w:space="0" w:color="FFFFFF"/>
            </w:tcBorders>
            <w:shd w:val="clear" w:color="auto" w:fill="DCE2DF"/>
          </w:tcPr>
          <w:p w14:paraId="5B8D20CC" w14:textId="430C6BE5" w:rsidR="00F320F3" w:rsidRDefault="00F320F3" w:rsidP="00AD0202">
            <w:pPr>
              <w:pStyle w:val="TableText"/>
            </w:pPr>
            <w:r>
              <w:t xml:space="preserve">Official </w:t>
            </w:r>
            <w:r w:rsidRPr="00F320F3">
              <w:t>named urban settlements (populated places) that have been sourced from the Queensland Place Names Database</w:t>
            </w:r>
            <w:r>
              <w:t>.</w:t>
            </w:r>
          </w:p>
        </w:tc>
      </w:tr>
      <w:tr w:rsidR="00AD0202" w:rsidRPr="00AD0202" w14:paraId="1154EF64" w14:textId="77777777" w:rsidTr="00B26B98">
        <w:tc>
          <w:tcPr>
            <w:tcW w:w="1425" w:type="dxa"/>
            <w:tcBorders>
              <w:top w:val="single" w:sz="12" w:space="0" w:color="FFFFFF"/>
              <w:bottom w:val="single" w:sz="12" w:space="0" w:color="FFFFFF"/>
              <w:right w:val="single" w:sz="12" w:space="0" w:color="FFFFFF"/>
            </w:tcBorders>
            <w:shd w:val="clear" w:color="auto" w:fill="DCE2DF"/>
          </w:tcPr>
          <w:p w14:paraId="3BE87723" w14:textId="77777777" w:rsidR="00AD0202" w:rsidRPr="00AD0202" w:rsidRDefault="00AD0202" w:rsidP="00AD0202">
            <w:pPr>
              <w:pStyle w:val="TableText"/>
            </w:pPr>
            <w:r w:rsidRPr="00AD0202">
              <w:t>Registration activation rate</w:t>
            </w:r>
          </w:p>
        </w:tc>
        <w:tc>
          <w:tcPr>
            <w:tcW w:w="7931" w:type="dxa"/>
            <w:tcBorders>
              <w:top w:val="single" w:sz="12" w:space="0" w:color="FFFFFF"/>
              <w:bottom w:val="single" w:sz="12" w:space="0" w:color="FFFFFF"/>
            </w:tcBorders>
            <w:shd w:val="clear" w:color="auto" w:fill="DCE2DF"/>
          </w:tcPr>
          <w:p w14:paraId="602F4AC9" w14:textId="77777777" w:rsidR="00AD0202" w:rsidRPr="00AD0202" w:rsidRDefault="00AD0202" w:rsidP="00AD0202">
            <w:pPr>
              <w:pStyle w:val="TableText"/>
            </w:pPr>
            <w:r w:rsidRPr="00AD0202">
              <w:t>The percentage of registered vessels liable to be in use on any given good weather weekend day</w:t>
            </w:r>
          </w:p>
        </w:tc>
      </w:tr>
      <w:tr w:rsidR="00AD0202" w:rsidRPr="00AD0202" w14:paraId="32D33975" w14:textId="77777777" w:rsidTr="00B26B98">
        <w:tc>
          <w:tcPr>
            <w:tcW w:w="1425" w:type="dxa"/>
            <w:tcBorders>
              <w:top w:val="single" w:sz="12" w:space="0" w:color="FFFFFF"/>
              <w:bottom w:val="single" w:sz="12" w:space="0" w:color="FFFFFF"/>
              <w:right w:val="single" w:sz="12" w:space="0" w:color="FFFFFF"/>
            </w:tcBorders>
            <w:shd w:val="clear" w:color="auto" w:fill="DCE2DF"/>
          </w:tcPr>
          <w:p w14:paraId="0270982A" w14:textId="77777777" w:rsidR="00AD0202" w:rsidRPr="00AD0202" w:rsidRDefault="00AD0202" w:rsidP="00AD0202">
            <w:pPr>
              <w:pStyle w:val="TableText"/>
            </w:pPr>
            <w:r w:rsidRPr="00AD0202">
              <w:t>Shortfall</w:t>
            </w:r>
          </w:p>
        </w:tc>
        <w:tc>
          <w:tcPr>
            <w:tcW w:w="7931" w:type="dxa"/>
            <w:tcBorders>
              <w:top w:val="single" w:sz="12" w:space="0" w:color="FFFFFF"/>
              <w:bottom w:val="single" w:sz="12" w:space="0" w:color="FFFFFF"/>
            </w:tcBorders>
            <w:shd w:val="clear" w:color="auto" w:fill="DCE2DF"/>
          </w:tcPr>
          <w:p w14:paraId="348A25A7" w14:textId="77777777" w:rsidR="00AD0202" w:rsidRPr="00AD0202" w:rsidRDefault="00AD0202" w:rsidP="00AD0202">
            <w:pPr>
              <w:pStyle w:val="TableText"/>
            </w:pPr>
            <w:r w:rsidRPr="00AD0202">
              <w:t xml:space="preserve">The number of effective boat ramp lanes or landings required to meet demand for a given timeframe. Negative shortfall signifies an oversupply for the </w:t>
            </w:r>
            <w:proofErr w:type="gramStart"/>
            <w:r w:rsidRPr="00AD0202">
              <w:t>time period</w:t>
            </w:r>
            <w:proofErr w:type="gramEnd"/>
            <w:r w:rsidRPr="00AD0202">
              <w:t xml:space="preserve"> nominated. </w:t>
            </w:r>
          </w:p>
        </w:tc>
      </w:tr>
      <w:tr w:rsidR="00AD0202" w:rsidRPr="00AD0202" w14:paraId="4DE1CE8F" w14:textId="77777777" w:rsidTr="00B26B98">
        <w:tc>
          <w:tcPr>
            <w:tcW w:w="1425" w:type="dxa"/>
            <w:tcBorders>
              <w:top w:val="single" w:sz="12" w:space="0" w:color="FFFFFF"/>
              <w:bottom w:val="single" w:sz="12" w:space="0" w:color="FFFFFF"/>
              <w:right w:val="single" w:sz="12" w:space="0" w:color="FFFFFF"/>
            </w:tcBorders>
            <w:shd w:val="clear" w:color="auto" w:fill="DCE2DF"/>
          </w:tcPr>
          <w:p w14:paraId="6C501A6A" w14:textId="77777777" w:rsidR="00AD0202" w:rsidRPr="00AD0202" w:rsidRDefault="00AD0202" w:rsidP="00AD0202">
            <w:pPr>
              <w:pStyle w:val="TableText"/>
            </w:pPr>
            <w:r w:rsidRPr="00AD0202">
              <w:t>SPL</w:t>
            </w:r>
          </w:p>
        </w:tc>
        <w:tc>
          <w:tcPr>
            <w:tcW w:w="7931" w:type="dxa"/>
            <w:tcBorders>
              <w:top w:val="single" w:sz="12" w:space="0" w:color="FFFFFF"/>
              <w:bottom w:val="single" w:sz="12" w:space="0" w:color="FFFFFF"/>
            </w:tcBorders>
            <w:shd w:val="clear" w:color="auto" w:fill="DCE2DF"/>
          </w:tcPr>
          <w:p w14:paraId="58123756" w14:textId="77777777" w:rsidR="00AD0202" w:rsidRPr="00AD0202" w:rsidRDefault="00AD0202" w:rsidP="00AD0202">
            <w:pPr>
              <w:pStyle w:val="TableText"/>
            </w:pPr>
            <w:r w:rsidRPr="00AD0202">
              <w:t>Strategic Port Land</w:t>
            </w:r>
          </w:p>
        </w:tc>
      </w:tr>
      <w:tr w:rsidR="00AD0202" w:rsidRPr="00AD0202" w14:paraId="462338D7" w14:textId="77777777" w:rsidTr="00B26B98">
        <w:tc>
          <w:tcPr>
            <w:tcW w:w="1425" w:type="dxa"/>
            <w:tcBorders>
              <w:top w:val="single" w:sz="12" w:space="0" w:color="FFFFFF"/>
              <w:bottom w:val="single" w:sz="12" w:space="0" w:color="FFFFFF"/>
              <w:right w:val="single" w:sz="12" w:space="0" w:color="FFFFFF"/>
            </w:tcBorders>
            <w:shd w:val="clear" w:color="auto" w:fill="DCE2DF"/>
          </w:tcPr>
          <w:p w14:paraId="6ABE2880" w14:textId="77777777" w:rsidR="00AD0202" w:rsidRPr="00AD0202" w:rsidRDefault="00AD0202" w:rsidP="00AD0202">
            <w:pPr>
              <w:pStyle w:val="TableText"/>
            </w:pPr>
            <w:r w:rsidRPr="00AD0202">
              <w:t>Study</w:t>
            </w:r>
          </w:p>
        </w:tc>
        <w:tc>
          <w:tcPr>
            <w:tcW w:w="7931" w:type="dxa"/>
            <w:tcBorders>
              <w:top w:val="single" w:sz="12" w:space="0" w:color="FFFFFF"/>
              <w:bottom w:val="single" w:sz="12" w:space="0" w:color="FFFFFF"/>
            </w:tcBorders>
            <w:shd w:val="clear" w:color="auto" w:fill="DCE2DF"/>
          </w:tcPr>
          <w:p w14:paraId="1C24AD90" w14:textId="77777777" w:rsidR="00AD0202" w:rsidRPr="00AD0202" w:rsidRDefault="00AD0202" w:rsidP="00AD0202">
            <w:pPr>
              <w:pStyle w:val="TableText"/>
            </w:pPr>
            <w:r w:rsidRPr="00AD0202">
              <w:t>The Recreational Boating Facility Demand Forecasting Study 2022, including this document.</w:t>
            </w:r>
          </w:p>
        </w:tc>
      </w:tr>
      <w:tr w:rsidR="00AD0202" w:rsidRPr="00AD0202" w14:paraId="47A940A2" w14:textId="77777777" w:rsidTr="00B26B98">
        <w:tc>
          <w:tcPr>
            <w:tcW w:w="1425" w:type="dxa"/>
            <w:tcBorders>
              <w:top w:val="single" w:sz="12" w:space="0" w:color="FFFFFF"/>
              <w:bottom w:val="single" w:sz="12" w:space="0" w:color="FFFFFF"/>
              <w:right w:val="single" w:sz="12" w:space="0" w:color="FFFFFF"/>
            </w:tcBorders>
            <w:shd w:val="clear" w:color="auto" w:fill="DCE2DF"/>
          </w:tcPr>
          <w:p w14:paraId="50486D8A" w14:textId="77777777" w:rsidR="00AD0202" w:rsidRPr="00AD0202" w:rsidRDefault="00AD0202" w:rsidP="00AD0202">
            <w:pPr>
              <w:pStyle w:val="TableText"/>
            </w:pPr>
            <w:r w:rsidRPr="00AD0202">
              <w:lastRenderedPageBreak/>
              <w:t>TMR</w:t>
            </w:r>
          </w:p>
        </w:tc>
        <w:tc>
          <w:tcPr>
            <w:tcW w:w="7931" w:type="dxa"/>
            <w:tcBorders>
              <w:top w:val="single" w:sz="12" w:space="0" w:color="FFFFFF"/>
              <w:bottom w:val="single" w:sz="12" w:space="0" w:color="FFFFFF"/>
            </w:tcBorders>
            <w:shd w:val="clear" w:color="auto" w:fill="DCE2DF"/>
          </w:tcPr>
          <w:p w14:paraId="059F3462" w14:textId="77777777" w:rsidR="00AD0202" w:rsidRPr="00AD0202" w:rsidRDefault="00AD0202" w:rsidP="00AD0202">
            <w:pPr>
              <w:pStyle w:val="TableText"/>
            </w:pPr>
            <w:r w:rsidRPr="00AD0202">
              <w:t>Department of Transport and Main Roads</w:t>
            </w:r>
          </w:p>
        </w:tc>
      </w:tr>
      <w:tr w:rsidR="00AD0202" w:rsidRPr="00AD0202" w14:paraId="65DC4D8D" w14:textId="77777777" w:rsidTr="00B26B98">
        <w:tc>
          <w:tcPr>
            <w:tcW w:w="1425" w:type="dxa"/>
            <w:tcBorders>
              <w:top w:val="single" w:sz="12" w:space="0" w:color="FFFFFF"/>
              <w:bottom w:val="single" w:sz="12" w:space="0" w:color="FFFFFF"/>
              <w:right w:val="single" w:sz="12" w:space="0" w:color="FFFFFF"/>
            </w:tcBorders>
            <w:shd w:val="clear" w:color="auto" w:fill="DCE2DF"/>
          </w:tcPr>
          <w:p w14:paraId="4321670F" w14:textId="77777777" w:rsidR="00AD0202" w:rsidRPr="00AD0202" w:rsidRDefault="00AD0202" w:rsidP="00AD0202">
            <w:pPr>
              <w:pStyle w:val="TableText"/>
            </w:pPr>
            <w:r w:rsidRPr="00AD0202">
              <w:t>Water Storage Authority</w:t>
            </w:r>
          </w:p>
        </w:tc>
        <w:tc>
          <w:tcPr>
            <w:tcW w:w="7931" w:type="dxa"/>
            <w:tcBorders>
              <w:top w:val="single" w:sz="12" w:space="0" w:color="FFFFFF"/>
              <w:bottom w:val="single" w:sz="12" w:space="0" w:color="FFFFFF"/>
            </w:tcBorders>
            <w:shd w:val="clear" w:color="auto" w:fill="DCE2DF"/>
          </w:tcPr>
          <w:p w14:paraId="737B8CFA" w14:textId="3CB0EF2D" w:rsidR="00AD0202" w:rsidRPr="00AD0202" w:rsidRDefault="00AD0202" w:rsidP="00AD0202">
            <w:pPr>
              <w:pStyle w:val="TableText"/>
            </w:pPr>
            <w:r w:rsidRPr="00AD0202">
              <w:t>Includes SEQ</w:t>
            </w:r>
            <w:r w:rsidR="00E047E0">
              <w:t>w</w:t>
            </w:r>
            <w:r w:rsidRPr="00AD0202">
              <w:t>ater, SunWater</w:t>
            </w:r>
          </w:p>
        </w:tc>
      </w:tr>
      <w:tr w:rsidR="00AD0202" w:rsidRPr="00AD0202" w14:paraId="16137FB3" w14:textId="77777777" w:rsidTr="00B26B98">
        <w:tc>
          <w:tcPr>
            <w:tcW w:w="1425" w:type="dxa"/>
            <w:tcBorders>
              <w:top w:val="single" w:sz="12" w:space="0" w:color="FFFFFF"/>
              <w:bottom w:val="single" w:sz="12" w:space="0" w:color="FFFFFF"/>
              <w:right w:val="single" w:sz="12" w:space="0" w:color="FFFFFF"/>
            </w:tcBorders>
            <w:shd w:val="clear" w:color="auto" w:fill="DCE2DF"/>
          </w:tcPr>
          <w:p w14:paraId="4F980871" w14:textId="77777777" w:rsidR="00AD0202" w:rsidRPr="00AD0202" w:rsidRDefault="00AD0202" w:rsidP="00AD0202">
            <w:pPr>
              <w:pStyle w:val="TableText"/>
            </w:pPr>
            <w:r w:rsidRPr="00AD0202">
              <w:t>Waterside</w:t>
            </w:r>
          </w:p>
        </w:tc>
        <w:tc>
          <w:tcPr>
            <w:tcW w:w="7931" w:type="dxa"/>
            <w:tcBorders>
              <w:top w:val="single" w:sz="12" w:space="0" w:color="FFFFFF"/>
              <w:bottom w:val="single" w:sz="12" w:space="0" w:color="FFFFFF"/>
            </w:tcBorders>
            <w:shd w:val="clear" w:color="auto" w:fill="DCE2DF"/>
          </w:tcPr>
          <w:p w14:paraId="1688B850" w14:textId="06BB2C49" w:rsidR="00AD0202" w:rsidRPr="00AD0202" w:rsidRDefault="006234B8" w:rsidP="00AD0202">
            <w:pPr>
              <w:pStyle w:val="TableText"/>
            </w:pPr>
            <w:r>
              <w:t>R</w:t>
            </w:r>
            <w:r w:rsidRPr="00AD0202">
              <w:t xml:space="preserve">efers to </w:t>
            </w:r>
            <w:r>
              <w:t>areas</w:t>
            </w:r>
            <w:r w:rsidRPr="00AD0202">
              <w:t xml:space="preserve"> </w:t>
            </w:r>
            <w:r>
              <w:t>below</w:t>
            </w:r>
            <w:r w:rsidRPr="00AD0202">
              <w:t xml:space="preserve"> </w:t>
            </w:r>
            <w:r w:rsidR="00DA4EFC" w:rsidRPr="00AD0202">
              <w:t>high-water</w:t>
            </w:r>
            <w:r w:rsidRPr="00AD0202">
              <w:t xml:space="preserve"> mark</w:t>
            </w:r>
            <w:r>
              <w:t xml:space="preserve">, often used to denote the location of and type of infrastructure, </w:t>
            </w:r>
            <w:r w:rsidR="00AD0202" w:rsidRPr="00AD0202">
              <w:t>including dredged channels and breakwaters.</w:t>
            </w:r>
          </w:p>
        </w:tc>
      </w:tr>
      <w:tr w:rsidR="00AD0202" w:rsidRPr="00AD0202" w14:paraId="03CBBE5F" w14:textId="77777777" w:rsidTr="00B26B98">
        <w:tc>
          <w:tcPr>
            <w:tcW w:w="1425" w:type="dxa"/>
            <w:tcBorders>
              <w:top w:val="single" w:sz="12" w:space="0" w:color="FFFFFF"/>
              <w:bottom w:val="single" w:sz="12" w:space="0" w:color="FFFFFF"/>
              <w:right w:val="single" w:sz="12" w:space="0" w:color="FFFFFF"/>
            </w:tcBorders>
            <w:shd w:val="clear" w:color="auto" w:fill="DCE2DF"/>
          </w:tcPr>
          <w:p w14:paraId="0516B712" w14:textId="77777777" w:rsidR="00AD0202" w:rsidRPr="00AD0202" w:rsidRDefault="00AD0202" w:rsidP="00AD0202">
            <w:pPr>
              <w:pStyle w:val="TableText"/>
            </w:pPr>
            <w:r w:rsidRPr="00AD0202">
              <w:t xml:space="preserve">WHA </w:t>
            </w:r>
          </w:p>
        </w:tc>
        <w:tc>
          <w:tcPr>
            <w:tcW w:w="7931" w:type="dxa"/>
            <w:tcBorders>
              <w:top w:val="single" w:sz="12" w:space="0" w:color="FFFFFF"/>
              <w:bottom w:val="single" w:sz="12" w:space="0" w:color="FFFFFF"/>
            </w:tcBorders>
            <w:shd w:val="clear" w:color="auto" w:fill="DCE2DF"/>
          </w:tcPr>
          <w:p w14:paraId="5379D420" w14:textId="77777777" w:rsidR="00AD0202" w:rsidRPr="00AD0202" w:rsidRDefault="00AD0202" w:rsidP="00AD0202">
            <w:pPr>
              <w:pStyle w:val="TableText"/>
            </w:pPr>
            <w:r w:rsidRPr="00AD0202">
              <w:t>World Heritage Area</w:t>
            </w:r>
          </w:p>
        </w:tc>
      </w:tr>
      <w:tr w:rsidR="00AD0202" w:rsidRPr="00AD0202" w14:paraId="5ECCEB7F" w14:textId="77777777" w:rsidTr="00B26B98">
        <w:tc>
          <w:tcPr>
            <w:tcW w:w="1425" w:type="dxa"/>
            <w:tcBorders>
              <w:top w:val="single" w:sz="12" w:space="0" w:color="FFFFFF"/>
              <w:bottom w:val="single" w:sz="12" w:space="0" w:color="FFFFFF"/>
              <w:right w:val="single" w:sz="12" w:space="0" w:color="FFFFFF"/>
            </w:tcBorders>
            <w:shd w:val="clear" w:color="auto" w:fill="DCE2DF"/>
          </w:tcPr>
          <w:p w14:paraId="3A5307D2" w14:textId="77777777" w:rsidR="00AD0202" w:rsidRPr="00AD0202" w:rsidRDefault="00AD0202" w:rsidP="00AD0202">
            <w:pPr>
              <w:pStyle w:val="TableText"/>
            </w:pPr>
            <w:r w:rsidRPr="00AD0202">
              <w:t>#</w:t>
            </w:r>
          </w:p>
        </w:tc>
        <w:tc>
          <w:tcPr>
            <w:tcW w:w="7931" w:type="dxa"/>
            <w:tcBorders>
              <w:top w:val="single" w:sz="12" w:space="0" w:color="FFFFFF"/>
              <w:bottom w:val="single" w:sz="12" w:space="0" w:color="FFFFFF"/>
            </w:tcBorders>
            <w:shd w:val="clear" w:color="auto" w:fill="DCE2DF"/>
          </w:tcPr>
          <w:p w14:paraId="1E5FDDCE" w14:textId="77777777" w:rsidR="00AD0202" w:rsidRPr="00AD0202" w:rsidRDefault="00AD0202" w:rsidP="00AD0202">
            <w:pPr>
              <w:pStyle w:val="TableText"/>
            </w:pPr>
            <w:r w:rsidRPr="00AD0202">
              <w:t>Number</w:t>
            </w:r>
          </w:p>
        </w:tc>
      </w:tr>
    </w:tbl>
    <w:p w14:paraId="21713343" w14:textId="77777777" w:rsidR="001C28DC" w:rsidRDefault="001C28DC" w:rsidP="001C28DC">
      <w:pPr>
        <w:pStyle w:val="NormalNoSpace"/>
      </w:pPr>
    </w:p>
    <w:p w14:paraId="244E4B2C" w14:textId="7C93D727" w:rsidR="003609AB" w:rsidRDefault="000C308F" w:rsidP="00945E5B">
      <w:pPr>
        <w:pStyle w:val="Heading1"/>
        <w:numPr>
          <w:ilvl w:val="0"/>
          <w:numId w:val="37"/>
        </w:numPr>
      </w:pPr>
      <w:bookmarkStart w:id="32" w:name="_Toc119418138"/>
      <w:bookmarkStart w:id="33" w:name="_Toc120779095"/>
      <w:bookmarkStart w:id="34" w:name="_Toc120779201"/>
      <w:bookmarkStart w:id="35" w:name="_Toc120779273"/>
      <w:bookmarkStart w:id="36" w:name="_Toc120798488"/>
      <w:bookmarkStart w:id="37" w:name="_Toc120809606"/>
      <w:bookmarkStart w:id="38" w:name="_Toc120821595"/>
      <w:bookmarkStart w:id="39" w:name="_Toc121137789"/>
      <w:bookmarkStart w:id="40" w:name="_Toc121235186"/>
      <w:bookmarkStart w:id="41" w:name="_Toc124337131"/>
      <w:bookmarkStart w:id="42" w:name="_Toc126245831"/>
      <w:bookmarkStart w:id="43" w:name="_Toc126318547"/>
      <w:bookmarkStart w:id="44" w:name="_Toc126759120"/>
      <w:bookmarkStart w:id="45" w:name="_Toc126916742"/>
      <w:bookmarkStart w:id="46" w:name="_Toc129011091"/>
      <w:bookmarkStart w:id="47" w:name="_Toc129011290"/>
      <w:bookmarkStart w:id="48" w:name="_Toc130983407"/>
      <w:bookmarkStart w:id="49" w:name="_Toc131054064"/>
      <w:bookmarkStart w:id="50" w:name="_Toc132713423"/>
      <w:r>
        <w:lastRenderedPageBreak/>
        <w:t>Introduction</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35C9C3F7" w14:textId="77777777" w:rsidR="000C308F" w:rsidRDefault="000C308F" w:rsidP="000C308F">
      <w:pPr>
        <w:pStyle w:val="Heading1ExtraLine"/>
      </w:pPr>
    </w:p>
    <w:p w14:paraId="20C55F49" w14:textId="0743164F" w:rsidR="00A26579" w:rsidRDefault="00A26579" w:rsidP="00A26579">
      <w:r>
        <w:t>BMT has been appointed to undertake the Recreational Boating Facilities Demand Forecasting Study 2022 (‘the Study’) by Maritime Safety Queensland (MSQ), a branch of the Queensland Department of Transport and Main Roads (TMR), on behalf of all public recreational boating facility managers and owners across Queensland. The Study supersedes the 2017 study of the same name and is intended to report on recreational boating facility demand, capacity, and shortfall over a 20-year period at a Local Government Area (LGA) scale across Queensland.</w:t>
      </w:r>
    </w:p>
    <w:p w14:paraId="4A7186A7" w14:textId="245728D6" w:rsidR="00A26579" w:rsidRDefault="00A26579" w:rsidP="00A26579">
      <w:r>
        <w:t xml:space="preserve">The Study has been developed using information from the 2021 Australian Census (ABS, 2021), recreational boat vessel registrations, consultation with facility owners, managers, and stakeholders, the 2022 Queensland Government Get-Involved recreational boating facilities survey (MSQ, 2022), and previous versions of this </w:t>
      </w:r>
      <w:r w:rsidR="75F41800">
        <w:t>S</w:t>
      </w:r>
      <w:r>
        <w:t>tudy (2011, 2017). The Study is intended for use by deliverers, owners, managers, and key stakeholders of public recreational boating facilities across Queensland, namely state government agencies including MSQ and the Gold Coast Waterways Authority (GCWA), local governments, port authorities and water authorities. The Study is non-regulatory in nature and is intended to be used as part of a broader suite of information to identify priority investment in recreational boating infrastructure at a local and state level.</w:t>
      </w:r>
    </w:p>
    <w:p w14:paraId="531C0F71" w14:textId="77777777" w:rsidR="00A26579" w:rsidRDefault="00A26579" w:rsidP="00A26579">
      <w:r>
        <w:t>The Study establishes demand primarily on statistics derived from registration and population data. However, non-statistical forms of demand may also be reflected in Study recommendations. The Study evaluates existing and forecast demand over a 20-year period and makes recommendations on how this demand might be met over that period. Recommendations may include improvements to both landside and waterside capacity depending on the facility.</w:t>
      </w:r>
    </w:p>
    <w:p w14:paraId="046A50D5" w14:textId="77777777" w:rsidR="00BD407D" w:rsidRDefault="00BD407D" w:rsidP="00BD407D">
      <w:r>
        <w:t>Recommendations are assigned a priority ranking, from 1 to 4, indicating if they are required immediately or in the next 5, 10 or 15 years respectively. To end 2022, 14% of recommendations from the 2017 study have been completed, comprising 11% of landside recommendations and 18% of waterside recommendations and reflecting 22% of priority 1 2017 recommendations. A much greater percentage of the earlier 2011 study recommendations have now been implemented. Given the low uptake on existing/outstanding recommendations, this Study reviews previous recommendations and carries forward, modifies, or removes as appropriate. The Study has also been tasked with reviewing specific wave exposed beach launching facilities across the state to determine their contribution to meeting boating facilities demand and make recommendations about their future.</w:t>
      </w:r>
    </w:p>
    <w:p w14:paraId="27AC21EF" w14:textId="77777777" w:rsidR="00BD407D" w:rsidRDefault="00BD407D" w:rsidP="00BD407D">
      <w:r>
        <w:t>The Study includes a report for every LGA in Queensland and a state-wide summary report. Each LGA report summarises demand pressures from vessel registration data, population statistics, assumptions around local usage and the movement of vessels into and out of the LGA, and existing capacity and recommends opportunities to satisfy shortfall. The state-wide report will support the LGA reports and provide context at a state level for demand pressures, current capacity, equity of access to facilities and state-wide priority for major boating facilities.</w:t>
      </w:r>
    </w:p>
    <w:p w14:paraId="5890434A" w14:textId="2D059BCF" w:rsidR="00A21CC7" w:rsidRPr="00C93460" w:rsidRDefault="00A26579" w:rsidP="00BD407D">
      <w:r>
        <w:t>The Study is intended to report on publicly accessible recreational boating facilities for registered vessels. This includes boat ramps, floating walkways, pontoons, fixed sloping walkways and supporting car and trailer parking at each facility. The Study does not include recommendations for facilities that are used primarily for commercial purposes, private facilities, non-motorised recreation such as launching canoes and stand</w:t>
      </w:r>
      <w:r w:rsidR="44F18E15">
        <w:t>-</w:t>
      </w:r>
      <w:r>
        <w:t>up paddle boards, and fishing platforms.</w:t>
      </w:r>
    </w:p>
    <w:p w14:paraId="55C2E877" w14:textId="77777777" w:rsidR="00812E11" w:rsidRDefault="00812E11" w:rsidP="00976FA1"/>
    <w:p w14:paraId="022AFC9B" w14:textId="77777777" w:rsidR="00812E11" w:rsidRDefault="00812E11" w:rsidP="00812E11">
      <w:pPr>
        <w:pStyle w:val="Bullet2"/>
        <w:numPr>
          <w:ilvl w:val="0"/>
          <w:numId w:val="0"/>
        </w:numPr>
        <w:ind w:left="340"/>
      </w:pPr>
    </w:p>
    <w:p w14:paraId="6B5F3D7C" w14:textId="482F47F0" w:rsidR="000C308F" w:rsidRPr="00413E1C" w:rsidRDefault="00B3174C" w:rsidP="000C308F">
      <w:pPr>
        <w:pStyle w:val="Heading1"/>
      </w:pPr>
      <w:bookmarkStart w:id="51" w:name="_Toc119418139"/>
      <w:bookmarkStart w:id="52" w:name="_Toc120779096"/>
      <w:bookmarkStart w:id="53" w:name="_Toc120779202"/>
      <w:bookmarkStart w:id="54" w:name="_Toc120779274"/>
      <w:bookmarkStart w:id="55" w:name="_Toc120798489"/>
      <w:bookmarkStart w:id="56" w:name="_Toc120809607"/>
      <w:bookmarkStart w:id="57" w:name="_Toc120821596"/>
      <w:bookmarkStart w:id="58" w:name="_Toc121137790"/>
      <w:bookmarkStart w:id="59" w:name="_Toc121235187"/>
      <w:bookmarkStart w:id="60" w:name="_Toc124337132"/>
      <w:bookmarkStart w:id="61" w:name="_Toc126245832"/>
      <w:bookmarkStart w:id="62" w:name="_Toc126318548"/>
      <w:bookmarkStart w:id="63" w:name="_Toc126759121"/>
      <w:bookmarkStart w:id="64" w:name="_Toc126916743"/>
      <w:bookmarkStart w:id="65" w:name="_Toc129011092"/>
      <w:bookmarkStart w:id="66" w:name="_Toc129011291"/>
      <w:bookmarkStart w:id="67" w:name="_Toc130983408"/>
      <w:bookmarkStart w:id="68" w:name="_Toc131054065"/>
      <w:bookmarkStart w:id="69" w:name="_Toc132713424"/>
      <w:r w:rsidRPr="00413E1C">
        <w:lastRenderedPageBreak/>
        <w:t>Carpentaria Shire</w:t>
      </w:r>
      <w:r w:rsidR="001D0997" w:rsidRPr="00413E1C">
        <w:t xml:space="preserve"> LGA</w:t>
      </w:r>
      <w:r w:rsidR="00892682" w:rsidRPr="00413E1C">
        <w:t xml:space="preserve"> </w:t>
      </w:r>
      <w:r w:rsidR="000C308F" w:rsidRPr="00413E1C">
        <w:t>Overview</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0256296C" w14:textId="77777777" w:rsidR="000C308F" w:rsidRPr="00413E1C" w:rsidRDefault="000C308F" w:rsidP="000C308F">
      <w:pPr>
        <w:pStyle w:val="Heading1ExtraLine"/>
      </w:pPr>
    </w:p>
    <w:p w14:paraId="7A652541" w14:textId="251712C0" w:rsidR="000C308F" w:rsidRPr="00413E1C" w:rsidRDefault="000C308F" w:rsidP="000C308F">
      <w:pPr>
        <w:pStyle w:val="Heading2"/>
      </w:pPr>
      <w:bookmarkStart w:id="70" w:name="_Toc119418140"/>
      <w:bookmarkStart w:id="71" w:name="_Toc120779097"/>
      <w:bookmarkStart w:id="72" w:name="_Toc120779203"/>
      <w:bookmarkStart w:id="73" w:name="_Toc120779275"/>
      <w:bookmarkStart w:id="74" w:name="_Toc120798490"/>
      <w:bookmarkStart w:id="75" w:name="_Toc120809608"/>
      <w:bookmarkStart w:id="76" w:name="_Toc120821597"/>
      <w:bookmarkStart w:id="77" w:name="_Toc121137791"/>
      <w:bookmarkStart w:id="78" w:name="_Toc121235188"/>
      <w:bookmarkStart w:id="79" w:name="_Toc124337133"/>
      <w:bookmarkStart w:id="80" w:name="_Toc126245833"/>
      <w:bookmarkStart w:id="81" w:name="_Toc126318549"/>
      <w:bookmarkStart w:id="82" w:name="_Toc126759122"/>
      <w:bookmarkStart w:id="83" w:name="_Toc126916744"/>
      <w:bookmarkStart w:id="84" w:name="_Toc129011093"/>
      <w:bookmarkStart w:id="85" w:name="_Toc129011292"/>
      <w:bookmarkStart w:id="86" w:name="_Toc130983409"/>
      <w:bookmarkStart w:id="87" w:name="_Toc131054066"/>
      <w:bookmarkStart w:id="88" w:name="_Toc132713425"/>
      <w:r w:rsidRPr="00413E1C">
        <w:t xml:space="preserve">Key </w:t>
      </w:r>
      <w:r w:rsidR="00ED23EF" w:rsidRPr="00413E1C">
        <w:t>influences on recreational boating</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0EBA3584" w14:textId="1E7BADF3" w:rsidR="000C308F" w:rsidRDefault="003E0996" w:rsidP="000C308F">
      <w:r w:rsidRPr="00413E1C">
        <w:t>Within</w:t>
      </w:r>
      <w:r w:rsidR="00A43206" w:rsidRPr="00413E1C">
        <w:t xml:space="preserve"> the</w:t>
      </w:r>
      <w:r w:rsidRPr="00413E1C">
        <w:t xml:space="preserve"> </w:t>
      </w:r>
      <w:r w:rsidR="00B3174C" w:rsidRPr="00413E1C">
        <w:t>Carpentaria Shire</w:t>
      </w:r>
      <w:r w:rsidR="00A43206" w:rsidRPr="00413E1C">
        <w:t xml:space="preserve"> LGA</w:t>
      </w:r>
      <w:r w:rsidRPr="00413E1C">
        <w:t>, the principal attributes and influences that affect demand on recreational boating infrastructure include:</w:t>
      </w:r>
    </w:p>
    <w:p w14:paraId="75048B78" w14:textId="572BE12A" w:rsidR="003E0996" w:rsidRPr="0076116B" w:rsidRDefault="00F320F3" w:rsidP="003E0996">
      <w:pPr>
        <w:pStyle w:val="Bullet1"/>
      </w:pPr>
      <w:r w:rsidRPr="0076116B">
        <w:t>i</w:t>
      </w:r>
      <w:r w:rsidR="004C76F5" w:rsidRPr="0076116B">
        <w:t xml:space="preserve">ts designation as a </w:t>
      </w:r>
      <w:r w:rsidR="0076116B" w:rsidRPr="0076116B">
        <w:t>Very Remote region</w:t>
      </w:r>
      <w:r w:rsidR="004C76F5" w:rsidRPr="0076116B">
        <w:t xml:space="preserve">, with a </w:t>
      </w:r>
      <w:r w:rsidR="0076116B" w:rsidRPr="0076116B">
        <w:t>moderate sized local</w:t>
      </w:r>
      <w:r w:rsidR="004C76F5" w:rsidRPr="0076116B">
        <w:t xml:space="preserve"> recreational boating fleet</w:t>
      </w:r>
    </w:p>
    <w:p w14:paraId="01A6C0B1" w14:textId="3FB37058" w:rsidR="003E0996" w:rsidRPr="0076116B" w:rsidRDefault="0076116B" w:rsidP="003E0996">
      <w:pPr>
        <w:pStyle w:val="Bullet1"/>
      </w:pPr>
      <w:r w:rsidRPr="0076116B">
        <w:t xml:space="preserve">slowly declining </w:t>
      </w:r>
      <w:r w:rsidR="004C76F5" w:rsidRPr="0076116B">
        <w:t xml:space="preserve">population </w:t>
      </w:r>
      <w:r w:rsidRPr="0076116B">
        <w:t>projection</w:t>
      </w:r>
    </w:p>
    <w:p w14:paraId="583E4D5E" w14:textId="4B372CEA" w:rsidR="003E0996" w:rsidRPr="0076116B" w:rsidRDefault="0076116B" w:rsidP="003E0996">
      <w:pPr>
        <w:pStyle w:val="Bullet1"/>
      </w:pPr>
      <w:r>
        <w:t xml:space="preserve">good access to the </w:t>
      </w:r>
      <w:r w:rsidR="40CD00D8">
        <w:t>G</w:t>
      </w:r>
      <w:r>
        <w:t>ulf</w:t>
      </w:r>
      <w:r w:rsidR="25D3D98C">
        <w:t xml:space="preserve"> of Carpentaria</w:t>
      </w:r>
      <w:r>
        <w:t xml:space="preserve"> to access offshore</w:t>
      </w:r>
      <w:r w:rsidR="70E6E23C">
        <w:t xml:space="preserve"> and coastal/estuary</w:t>
      </w:r>
      <w:r>
        <w:t xml:space="preserve"> destinations.</w:t>
      </w:r>
    </w:p>
    <w:p w14:paraId="010533DE" w14:textId="799CEEA0" w:rsidR="000C308F" w:rsidRDefault="000C308F" w:rsidP="000C308F">
      <w:pPr>
        <w:pStyle w:val="Heading2"/>
      </w:pPr>
      <w:bookmarkStart w:id="89" w:name="_Toc119418141"/>
      <w:bookmarkStart w:id="90" w:name="_Toc120779098"/>
      <w:bookmarkStart w:id="91" w:name="_Toc120779204"/>
      <w:bookmarkStart w:id="92" w:name="_Toc120779276"/>
      <w:bookmarkStart w:id="93" w:name="_Toc120798491"/>
      <w:bookmarkStart w:id="94" w:name="_Toc120809609"/>
      <w:bookmarkStart w:id="95" w:name="_Toc120821598"/>
      <w:bookmarkStart w:id="96" w:name="_Toc121137792"/>
      <w:bookmarkStart w:id="97" w:name="_Toc121235189"/>
      <w:bookmarkStart w:id="98" w:name="_Toc124337134"/>
      <w:bookmarkStart w:id="99" w:name="_Toc126245834"/>
      <w:bookmarkStart w:id="100" w:name="_Toc126318550"/>
      <w:bookmarkStart w:id="101" w:name="_Toc126759123"/>
      <w:bookmarkStart w:id="102" w:name="_Toc126916745"/>
      <w:bookmarkStart w:id="103" w:name="_Toc129011094"/>
      <w:bookmarkStart w:id="104" w:name="_Toc129011293"/>
      <w:bookmarkStart w:id="105" w:name="_Toc130983410"/>
      <w:bookmarkStart w:id="106" w:name="_Toc131054067"/>
      <w:bookmarkStart w:id="107" w:name="_Toc132713426"/>
      <w:r>
        <w:t xml:space="preserve">Existing </w:t>
      </w:r>
      <w:r w:rsidR="00867122">
        <w:t>r</w:t>
      </w:r>
      <w:r>
        <w:t xml:space="preserve">ecreational </w:t>
      </w:r>
      <w:r w:rsidR="00867122">
        <w:t>b</w:t>
      </w:r>
      <w:r>
        <w:t xml:space="preserve">oating </w:t>
      </w:r>
      <w:r w:rsidR="00867122">
        <w:t>i</w:t>
      </w:r>
      <w:r>
        <w:t>nfrastructure</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64D744FD" w14:textId="28E2DF64" w:rsidR="00424E85" w:rsidRPr="0076116B" w:rsidRDefault="00AB00F5" w:rsidP="000C308F">
      <w:r>
        <w:t xml:space="preserve">The recreational boating facilities </w:t>
      </w:r>
      <w:r w:rsidRPr="00413E1C">
        <w:t xml:space="preserve">within the </w:t>
      </w:r>
      <w:r w:rsidR="00B3174C" w:rsidRPr="00413E1C">
        <w:t>Carpentaria Shire</w:t>
      </w:r>
      <w:r w:rsidR="00892682" w:rsidRPr="00413E1C">
        <w:t xml:space="preserve"> </w:t>
      </w:r>
      <w:r w:rsidR="00776460" w:rsidRPr="00413E1C">
        <w:t>LGA</w:t>
      </w:r>
      <w:r w:rsidRPr="00413E1C">
        <w:t xml:space="preserve"> are summarised in </w:t>
      </w:r>
      <w:r w:rsidR="00546805" w:rsidRPr="00413E1C">
        <w:fldChar w:fldCharType="begin"/>
      </w:r>
      <w:r w:rsidR="00546805" w:rsidRPr="00413E1C">
        <w:instrText xml:space="preserve"> REF _Ref115334700 \r \h </w:instrText>
      </w:r>
      <w:r w:rsidR="00413E1C">
        <w:instrText xml:space="preserve"> \* MERGEFORMAT </w:instrText>
      </w:r>
      <w:r w:rsidR="00546805" w:rsidRPr="00413E1C">
        <w:fldChar w:fldCharType="separate"/>
      </w:r>
      <w:r w:rsidR="003834D5">
        <w:t>Table 2.1</w:t>
      </w:r>
      <w:r w:rsidR="00546805" w:rsidRPr="00413E1C">
        <w:fldChar w:fldCharType="end"/>
      </w:r>
      <w:r w:rsidR="00546805" w:rsidRPr="00413E1C">
        <w:t xml:space="preserve">. </w:t>
      </w:r>
      <w:r w:rsidR="00A26579" w:rsidRPr="00413E1C">
        <w:t>These facilities are owned or managed by multiple organisations and include</w:t>
      </w:r>
      <w:r w:rsidR="00A26579" w:rsidRPr="00A26579">
        <w:t xml:space="preserve"> facilities that provide access to </w:t>
      </w:r>
      <w:r w:rsidR="00A26579" w:rsidRPr="0076116B">
        <w:t xml:space="preserve">open water, estuaries, and fresh water. </w:t>
      </w:r>
      <w:r w:rsidR="00ED23EF" w:rsidRPr="0076116B">
        <w:t xml:space="preserve"> </w:t>
      </w:r>
    </w:p>
    <w:p w14:paraId="754DE6F3" w14:textId="258EA6C2" w:rsidR="007A2D62" w:rsidRPr="0076116B" w:rsidRDefault="007A2D62" w:rsidP="004C76F5">
      <w:pPr>
        <w:pStyle w:val="TableTitle"/>
        <w:ind w:left="0"/>
      </w:pPr>
      <w:bookmarkStart w:id="108" w:name="_Ref115334700"/>
      <w:bookmarkStart w:id="109" w:name="_Toc120798919"/>
      <w:bookmarkStart w:id="110" w:name="_Toc120798520"/>
      <w:bookmarkStart w:id="111" w:name="_Toc120809638"/>
      <w:bookmarkStart w:id="112" w:name="_Toc120821627"/>
      <w:bookmarkStart w:id="113" w:name="_Toc121137821"/>
      <w:bookmarkStart w:id="114" w:name="_Toc121235218"/>
      <w:bookmarkStart w:id="115" w:name="_Toc121235356"/>
      <w:bookmarkStart w:id="116" w:name="_Toc126245858"/>
      <w:bookmarkStart w:id="117" w:name="_Toc126318573"/>
      <w:bookmarkStart w:id="118" w:name="_Toc126759146"/>
      <w:bookmarkStart w:id="119" w:name="_Toc126916767"/>
      <w:bookmarkStart w:id="120" w:name="_Toc129011081"/>
      <w:bookmarkStart w:id="121" w:name="_Toc129011312"/>
      <w:bookmarkStart w:id="122" w:name="_Toc130983429"/>
      <w:bookmarkStart w:id="123" w:name="_Toc131054086"/>
      <w:bookmarkStart w:id="124" w:name="_Toc132713445"/>
      <w:r>
        <w:t xml:space="preserve">Recreational </w:t>
      </w:r>
      <w:r w:rsidR="00793F93">
        <w:t>b</w:t>
      </w:r>
      <w:r>
        <w:t xml:space="preserve">oating </w:t>
      </w:r>
      <w:r w:rsidR="00793F93">
        <w:t>f</w:t>
      </w:r>
      <w:r>
        <w:t>acilities</w:t>
      </w:r>
      <w:r w:rsidR="00793F93">
        <w:t xml:space="preserve"> by facility owner</w:t>
      </w:r>
      <w:r>
        <w:t xml:space="preserve"> in </w:t>
      </w:r>
      <w:bookmarkEnd w:id="108"/>
      <w:bookmarkEnd w:id="109"/>
      <w:bookmarkEnd w:id="110"/>
      <w:bookmarkEnd w:id="111"/>
      <w:bookmarkEnd w:id="112"/>
      <w:bookmarkEnd w:id="113"/>
      <w:bookmarkEnd w:id="114"/>
      <w:bookmarkEnd w:id="115"/>
      <w:r w:rsidR="00B3174C">
        <w:t>Carpentaria Shire</w:t>
      </w:r>
      <w:bookmarkEnd w:id="116"/>
      <w:bookmarkEnd w:id="117"/>
      <w:bookmarkEnd w:id="118"/>
      <w:bookmarkEnd w:id="119"/>
      <w:bookmarkEnd w:id="120"/>
      <w:bookmarkEnd w:id="121"/>
      <w:r w:rsidR="008E676A">
        <w:t xml:space="preserve"> </w:t>
      </w:r>
      <w:r w:rsidR="10557631">
        <w:t>LGA</w:t>
      </w:r>
      <w:bookmarkEnd w:id="122"/>
      <w:bookmarkEnd w:id="123"/>
      <w:bookmarkEnd w:id="124"/>
    </w:p>
    <w:tbl>
      <w:tblPr>
        <w:tblW w:w="9497"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977"/>
        <w:gridCol w:w="1134"/>
        <w:gridCol w:w="1134"/>
        <w:gridCol w:w="992"/>
        <w:gridCol w:w="1134"/>
        <w:gridCol w:w="1134"/>
        <w:gridCol w:w="992"/>
      </w:tblGrid>
      <w:tr w:rsidR="00424E85" w:rsidRPr="007A2D62" w14:paraId="06C818CA" w14:textId="77777777" w:rsidTr="0AFE7D0D">
        <w:trPr>
          <w:tblHeader/>
        </w:trPr>
        <w:tc>
          <w:tcPr>
            <w:tcW w:w="2977" w:type="dxa"/>
            <w:vMerge w:val="restart"/>
            <w:tcBorders>
              <w:top w:val="nil"/>
            </w:tcBorders>
            <w:shd w:val="clear" w:color="auto" w:fill="005581" w:themeFill="accent1"/>
            <w:vAlign w:val="center"/>
          </w:tcPr>
          <w:p w14:paraId="6E591277" w14:textId="3B819CED" w:rsidR="00424E85" w:rsidRPr="007A2D62" w:rsidRDefault="00424E85" w:rsidP="007A2D62">
            <w:pPr>
              <w:pStyle w:val="TableHeading"/>
              <w:jc w:val="center"/>
            </w:pPr>
            <w:r>
              <w:t>Owner</w:t>
            </w:r>
          </w:p>
        </w:tc>
        <w:tc>
          <w:tcPr>
            <w:tcW w:w="2268" w:type="dxa"/>
            <w:gridSpan w:val="2"/>
            <w:tcBorders>
              <w:top w:val="nil"/>
              <w:bottom w:val="single" w:sz="12" w:space="0" w:color="FFFFFF" w:themeColor="background1"/>
            </w:tcBorders>
            <w:shd w:val="clear" w:color="auto" w:fill="005581" w:themeFill="accent1"/>
          </w:tcPr>
          <w:p w14:paraId="595C62C8" w14:textId="3338F203" w:rsidR="00424E85" w:rsidRPr="007A2D62" w:rsidRDefault="45414E14" w:rsidP="001F3E6A">
            <w:pPr>
              <w:pStyle w:val="TableHeading"/>
            </w:pPr>
            <w:r>
              <w:t xml:space="preserve">Open </w:t>
            </w:r>
            <w:r w:rsidR="67D25B85">
              <w:t>w</w:t>
            </w:r>
            <w:r>
              <w:t xml:space="preserve">ater </w:t>
            </w:r>
            <w:r w:rsidR="41B72656">
              <w:t>b</w:t>
            </w:r>
            <w:r>
              <w:t xml:space="preserve">oat </w:t>
            </w:r>
            <w:r w:rsidR="4A766274">
              <w:t>r</w:t>
            </w:r>
            <w:r>
              <w:t>amps</w:t>
            </w:r>
          </w:p>
        </w:tc>
        <w:tc>
          <w:tcPr>
            <w:tcW w:w="2126" w:type="dxa"/>
            <w:gridSpan w:val="2"/>
            <w:tcBorders>
              <w:top w:val="nil"/>
              <w:bottom w:val="single" w:sz="12" w:space="0" w:color="FFFFFF" w:themeColor="background1"/>
            </w:tcBorders>
            <w:shd w:val="clear" w:color="auto" w:fill="005581" w:themeFill="accent1"/>
          </w:tcPr>
          <w:p w14:paraId="537D561F" w14:textId="35B91C25" w:rsidR="00424E85" w:rsidRPr="007A2D62" w:rsidRDefault="45414E14" w:rsidP="005F3ED1">
            <w:pPr>
              <w:pStyle w:val="TableHeading"/>
            </w:pPr>
            <w:r>
              <w:t xml:space="preserve">Other </w:t>
            </w:r>
            <w:r w:rsidR="16A3F97A">
              <w:t>b</w:t>
            </w:r>
            <w:r>
              <w:t xml:space="preserve">oat </w:t>
            </w:r>
            <w:r w:rsidR="5C1CBBF2">
              <w:t>r</w:t>
            </w:r>
            <w:r>
              <w:t>amps</w:t>
            </w:r>
          </w:p>
        </w:tc>
        <w:tc>
          <w:tcPr>
            <w:tcW w:w="2126" w:type="dxa"/>
            <w:gridSpan w:val="2"/>
            <w:tcBorders>
              <w:top w:val="nil"/>
              <w:bottom w:val="single" w:sz="12" w:space="0" w:color="FFFFFF" w:themeColor="background1"/>
            </w:tcBorders>
            <w:shd w:val="clear" w:color="auto" w:fill="005581" w:themeFill="accent1"/>
          </w:tcPr>
          <w:p w14:paraId="4D0653C2" w14:textId="0CCD6954" w:rsidR="00424E85" w:rsidRPr="007A2D62" w:rsidRDefault="00424E85" w:rsidP="00424E85">
            <w:pPr>
              <w:pStyle w:val="TableHeading"/>
            </w:pPr>
            <w:r>
              <w:t>Landings</w:t>
            </w:r>
          </w:p>
        </w:tc>
      </w:tr>
      <w:tr w:rsidR="007A2D62" w:rsidRPr="007A2D62" w14:paraId="75B40568" w14:textId="77777777" w:rsidTr="0AFE7D0D">
        <w:trPr>
          <w:tblHeader/>
        </w:trPr>
        <w:tc>
          <w:tcPr>
            <w:tcW w:w="2977" w:type="dxa"/>
            <w:vMerge/>
          </w:tcPr>
          <w:p w14:paraId="4FA1C213" w14:textId="77777777" w:rsidR="007A2D62" w:rsidRDefault="007A2D62" w:rsidP="007A2D62">
            <w:pPr>
              <w:pStyle w:val="TableHeading"/>
            </w:pPr>
          </w:p>
        </w:tc>
        <w:tc>
          <w:tcPr>
            <w:tcW w:w="1134" w:type="dxa"/>
            <w:tcBorders>
              <w:top w:val="nil"/>
              <w:bottom w:val="single" w:sz="12" w:space="0" w:color="FFFFFF" w:themeColor="background1"/>
            </w:tcBorders>
            <w:shd w:val="clear" w:color="auto" w:fill="005581" w:themeFill="accent1"/>
          </w:tcPr>
          <w:p w14:paraId="0B9F2C12" w14:textId="243E6EE7" w:rsidR="007A2D62" w:rsidRPr="007A2D62" w:rsidRDefault="007A2D62" w:rsidP="007A2D62">
            <w:pPr>
              <w:pStyle w:val="TableHeading"/>
            </w:pPr>
            <w:r>
              <w:t>Facilities</w:t>
            </w:r>
          </w:p>
        </w:tc>
        <w:tc>
          <w:tcPr>
            <w:tcW w:w="1134" w:type="dxa"/>
            <w:tcBorders>
              <w:top w:val="nil"/>
              <w:bottom w:val="single" w:sz="12" w:space="0" w:color="FFFFFF" w:themeColor="background1"/>
            </w:tcBorders>
            <w:shd w:val="clear" w:color="auto" w:fill="005581" w:themeFill="accent1"/>
          </w:tcPr>
          <w:p w14:paraId="746A67DB" w14:textId="2372EFCB" w:rsidR="007A2D62" w:rsidRPr="007A2D62" w:rsidRDefault="007A2D62" w:rsidP="007A2D62">
            <w:pPr>
              <w:pStyle w:val="TableHeading"/>
            </w:pPr>
            <w:r>
              <w:t>Lanes</w:t>
            </w:r>
          </w:p>
        </w:tc>
        <w:tc>
          <w:tcPr>
            <w:tcW w:w="992" w:type="dxa"/>
            <w:tcBorders>
              <w:top w:val="nil"/>
              <w:bottom w:val="single" w:sz="12" w:space="0" w:color="FFFFFF" w:themeColor="background1"/>
            </w:tcBorders>
            <w:shd w:val="clear" w:color="auto" w:fill="005581" w:themeFill="accent1"/>
          </w:tcPr>
          <w:p w14:paraId="311F3B0A" w14:textId="54200795" w:rsidR="007A2D62" w:rsidRPr="007A2D62" w:rsidRDefault="007A2D62" w:rsidP="007A2D62">
            <w:pPr>
              <w:pStyle w:val="TableHeading"/>
            </w:pPr>
            <w:r>
              <w:t xml:space="preserve">Facilities </w:t>
            </w:r>
          </w:p>
        </w:tc>
        <w:tc>
          <w:tcPr>
            <w:tcW w:w="1134" w:type="dxa"/>
            <w:tcBorders>
              <w:top w:val="nil"/>
              <w:bottom w:val="single" w:sz="12" w:space="0" w:color="FFFFFF" w:themeColor="background1"/>
            </w:tcBorders>
            <w:shd w:val="clear" w:color="auto" w:fill="005581" w:themeFill="accent1"/>
          </w:tcPr>
          <w:p w14:paraId="1628B97D" w14:textId="5F933CCD" w:rsidR="007A2D62" w:rsidRPr="007A2D62" w:rsidRDefault="007A2D62" w:rsidP="007A2D62">
            <w:pPr>
              <w:pStyle w:val="TableHeading"/>
            </w:pPr>
            <w:r>
              <w:t>Lanes</w:t>
            </w:r>
          </w:p>
        </w:tc>
        <w:tc>
          <w:tcPr>
            <w:tcW w:w="1134" w:type="dxa"/>
            <w:tcBorders>
              <w:top w:val="nil"/>
              <w:bottom w:val="single" w:sz="12" w:space="0" w:color="FFFFFF" w:themeColor="background1"/>
            </w:tcBorders>
            <w:shd w:val="clear" w:color="auto" w:fill="005581" w:themeFill="accent1"/>
          </w:tcPr>
          <w:p w14:paraId="3360B57F" w14:textId="7AE204C8" w:rsidR="007A2D62" w:rsidRPr="007A2D62" w:rsidRDefault="00424E85" w:rsidP="007A2D62">
            <w:pPr>
              <w:pStyle w:val="TableHeading"/>
            </w:pPr>
            <w:r>
              <w:t>Pontoons</w:t>
            </w:r>
          </w:p>
        </w:tc>
        <w:tc>
          <w:tcPr>
            <w:tcW w:w="992" w:type="dxa"/>
            <w:tcBorders>
              <w:top w:val="nil"/>
              <w:bottom w:val="single" w:sz="12" w:space="0" w:color="FFFFFF" w:themeColor="background1"/>
            </w:tcBorders>
            <w:shd w:val="clear" w:color="auto" w:fill="005581" w:themeFill="accent1"/>
          </w:tcPr>
          <w:p w14:paraId="201F8EBF" w14:textId="4FDCEFAD" w:rsidR="007A2D62" w:rsidRPr="007A2D62" w:rsidRDefault="00424E85" w:rsidP="007A2D62">
            <w:pPr>
              <w:pStyle w:val="TableHeading"/>
            </w:pPr>
            <w:r>
              <w:t>Jetties</w:t>
            </w:r>
          </w:p>
        </w:tc>
      </w:tr>
      <w:tr w:rsidR="003834D5" w:rsidRPr="007A2D62" w14:paraId="7AD1C99B" w14:textId="77777777" w:rsidTr="0AFE7D0D">
        <w:tc>
          <w:tcPr>
            <w:tcW w:w="2977" w:type="dxa"/>
            <w:tcBorders>
              <w:top w:val="single" w:sz="12" w:space="0" w:color="FFFFFF" w:themeColor="background1"/>
            </w:tcBorders>
            <w:shd w:val="clear" w:color="auto" w:fill="DCE2DF"/>
          </w:tcPr>
          <w:p w14:paraId="456BB2A8" w14:textId="3B979279" w:rsidR="003834D5" w:rsidRPr="007A2D62" w:rsidRDefault="003834D5" w:rsidP="003834D5">
            <w:pPr>
              <w:pStyle w:val="TableText"/>
            </w:pPr>
            <w:r w:rsidRPr="00B26973">
              <w:t>TMR</w:t>
            </w:r>
          </w:p>
        </w:tc>
        <w:tc>
          <w:tcPr>
            <w:tcW w:w="1134" w:type="dxa"/>
            <w:tcBorders>
              <w:top w:val="single" w:sz="12" w:space="0" w:color="FFFFFF" w:themeColor="background1"/>
            </w:tcBorders>
            <w:shd w:val="clear" w:color="auto" w:fill="DCE2DF"/>
          </w:tcPr>
          <w:p w14:paraId="4FB1B67D" w14:textId="5A33D926" w:rsidR="003834D5" w:rsidRPr="007A2D62" w:rsidRDefault="003834D5" w:rsidP="003834D5">
            <w:pPr>
              <w:pStyle w:val="TableText"/>
              <w:jc w:val="center"/>
            </w:pPr>
            <w:r w:rsidRPr="00C16CB6">
              <w:t>1</w:t>
            </w:r>
          </w:p>
        </w:tc>
        <w:tc>
          <w:tcPr>
            <w:tcW w:w="1134" w:type="dxa"/>
            <w:tcBorders>
              <w:top w:val="single" w:sz="12" w:space="0" w:color="FFFFFF" w:themeColor="background1"/>
            </w:tcBorders>
            <w:shd w:val="clear" w:color="auto" w:fill="DCE2DF"/>
          </w:tcPr>
          <w:p w14:paraId="6FB2C2FB" w14:textId="35EF4344" w:rsidR="003834D5" w:rsidRPr="007A2D62" w:rsidRDefault="003834D5" w:rsidP="003834D5">
            <w:pPr>
              <w:pStyle w:val="TableText"/>
              <w:jc w:val="center"/>
            </w:pPr>
            <w:r w:rsidRPr="00C16CB6">
              <w:t>4</w:t>
            </w:r>
          </w:p>
        </w:tc>
        <w:tc>
          <w:tcPr>
            <w:tcW w:w="992" w:type="dxa"/>
            <w:tcBorders>
              <w:top w:val="single" w:sz="12" w:space="0" w:color="FFFFFF" w:themeColor="background1"/>
            </w:tcBorders>
            <w:shd w:val="clear" w:color="auto" w:fill="DCE2DF"/>
          </w:tcPr>
          <w:p w14:paraId="37EF14C4" w14:textId="5546C616" w:rsidR="003834D5" w:rsidRPr="007A2D62" w:rsidRDefault="003834D5" w:rsidP="003834D5">
            <w:pPr>
              <w:pStyle w:val="TableText"/>
              <w:jc w:val="center"/>
            </w:pPr>
            <w:r w:rsidRPr="00C16CB6">
              <w:t>1</w:t>
            </w:r>
          </w:p>
        </w:tc>
        <w:tc>
          <w:tcPr>
            <w:tcW w:w="1134" w:type="dxa"/>
            <w:tcBorders>
              <w:top w:val="single" w:sz="12" w:space="0" w:color="FFFFFF" w:themeColor="background1"/>
            </w:tcBorders>
            <w:shd w:val="clear" w:color="auto" w:fill="DCE2DF"/>
          </w:tcPr>
          <w:p w14:paraId="69FC6729" w14:textId="443C2491" w:rsidR="003834D5" w:rsidRPr="007A2D62" w:rsidRDefault="003834D5" w:rsidP="003834D5">
            <w:pPr>
              <w:pStyle w:val="TableText"/>
              <w:jc w:val="center"/>
            </w:pPr>
            <w:r w:rsidRPr="00C16CB6">
              <w:t>3</w:t>
            </w:r>
          </w:p>
        </w:tc>
        <w:tc>
          <w:tcPr>
            <w:tcW w:w="1134" w:type="dxa"/>
            <w:tcBorders>
              <w:top w:val="single" w:sz="12" w:space="0" w:color="FFFFFF" w:themeColor="background1"/>
            </w:tcBorders>
            <w:shd w:val="clear" w:color="auto" w:fill="DCE2DF"/>
          </w:tcPr>
          <w:p w14:paraId="130E866F" w14:textId="719D1919" w:rsidR="003834D5" w:rsidRPr="007A2D62" w:rsidRDefault="003834D5" w:rsidP="003834D5">
            <w:pPr>
              <w:pStyle w:val="TableText"/>
              <w:jc w:val="center"/>
            </w:pPr>
          </w:p>
        </w:tc>
        <w:tc>
          <w:tcPr>
            <w:tcW w:w="992" w:type="dxa"/>
            <w:tcBorders>
              <w:top w:val="single" w:sz="12" w:space="0" w:color="FFFFFF" w:themeColor="background1"/>
            </w:tcBorders>
            <w:shd w:val="clear" w:color="auto" w:fill="DCE2DF"/>
          </w:tcPr>
          <w:p w14:paraId="2F481170" w14:textId="32D8C1C7" w:rsidR="003834D5" w:rsidRPr="007A2D62" w:rsidRDefault="003834D5" w:rsidP="003834D5">
            <w:pPr>
              <w:pStyle w:val="TableText"/>
              <w:jc w:val="center"/>
            </w:pPr>
          </w:p>
        </w:tc>
      </w:tr>
      <w:tr w:rsidR="003834D5" w:rsidRPr="007A2D62" w14:paraId="66E202E2" w14:textId="77777777" w:rsidTr="0AFE7D0D">
        <w:tc>
          <w:tcPr>
            <w:tcW w:w="2977" w:type="dxa"/>
            <w:shd w:val="clear" w:color="auto" w:fill="DCE2DF"/>
          </w:tcPr>
          <w:p w14:paraId="5D3029EE" w14:textId="4053F432" w:rsidR="003834D5" w:rsidRPr="007A2D62" w:rsidRDefault="003834D5" w:rsidP="003834D5">
            <w:pPr>
              <w:pStyle w:val="TableText"/>
            </w:pPr>
            <w:r w:rsidRPr="00B26973">
              <w:t>Carpentaria Shire Council</w:t>
            </w:r>
          </w:p>
        </w:tc>
        <w:tc>
          <w:tcPr>
            <w:tcW w:w="1134" w:type="dxa"/>
            <w:shd w:val="clear" w:color="auto" w:fill="DCE2DF"/>
          </w:tcPr>
          <w:p w14:paraId="1BC57B96" w14:textId="6FCC06F1" w:rsidR="003834D5" w:rsidRPr="007A2D62" w:rsidRDefault="003834D5" w:rsidP="003834D5">
            <w:pPr>
              <w:pStyle w:val="TableText"/>
              <w:jc w:val="center"/>
            </w:pPr>
          </w:p>
        </w:tc>
        <w:tc>
          <w:tcPr>
            <w:tcW w:w="1134" w:type="dxa"/>
            <w:shd w:val="clear" w:color="auto" w:fill="DCE2DF"/>
          </w:tcPr>
          <w:p w14:paraId="0222E118" w14:textId="01333128" w:rsidR="003834D5" w:rsidRPr="007A2D62" w:rsidRDefault="003834D5" w:rsidP="003834D5">
            <w:pPr>
              <w:pStyle w:val="TableText"/>
              <w:jc w:val="center"/>
            </w:pPr>
          </w:p>
        </w:tc>
        <w:tc>
          <w:tcPr>
            <w:tcW w:w="992" w:type="dxa"/>
            <w:shd w:val="clear" w:color="auto" w:fill="DCE2DF"/>
          </w:tcPr>
          <w:p w14:paraId="0F2200A8" w14:textId="70DBC5F2" w:rsidR="003834D5" w:rsidRPr="007A2D62" w:rsidRDefault="003834D5" w:rsidP="003834D5">
            <w:pPr>
              <w:pStyle w:val="TableText"/>
              <w:jc w:val="center"/>
            </w:pPr>
            <w:r w:rsidRPr="00C16CB6">
              <w:t>1</w:t>
            </w:r>
          </w:p>
        </w:tc>
        <w:tc>
          <w:tcPr>
            <w:tcW w:w="1134" w:type="dxa"/>
            <w:shd w:val="clear" w:color="auto" w:fill="DCE2DF"/>
          </w:tcPr>
          <w:p w14:paraId="267FE395" w14:textId="240DB1A6" w:rsidR="003834D5" w:rsidRPr="007A2D62" w:rsidRDefault="003834D5" w:rsidP="003834D5">
            <w:pPr>
              <w:pStyle w:val="TableText"/>
              <w:jc w:val="center"/>
            </w:pPr>
            <w:r w:rsidRPr="00C16CB6">
              <w:t>2</w:t>
            </w:r>
          </w:p>
        </w:tc>
        <w:tc>
          <w:tcPr>
            <w:tcW w:w="1134" w:type="dxa"/>
            <w:shd w:val="clear" w:color="auto" w:fill="DCE2DF"/>
          </w:tcPr>
          <w:p w14:paraId="134A9E9A" w14:textId="060A3F15" w:rsidR="003834D5" w:rsidRPr="007A2D62" w:rsidRDefault="003834D5" w:rsidP="003834D5">
            <w:pPr>
              <w:pStyle w:val="TableText"/>
              <w:jc w:val="center"/>
            </w:pPr>
            <w:r w:rsidRPr="00C16CB6">
              <w:t>1</w:t>
            </w:r>
          </w:p>
        </w:tc>
        <w:tc>
          <w:tcPr>
            <w:tcW w:w="992" w:type="dxa"/>
            <w:shd w:val="clear" w:color="auto" w:fill="DCE2DF"/>
          </w:tcPr>
          <w:p w14:paraId="30B33AC2" w14:textId="17892126" w:rsidR="003834D5" w:rsidRPr="007A2D62" w:rsidRDefault="003834D5" w:rsidP="003834D5">
            <w:pPr>
              <w:pStyle w:val="TableText"/>
              <w:jc w:val="center"/>
            </w:pPr>
            <w:r w:rsidRPr="00C16CB6">
              <w:t>1</w:t>
            </w:r>
          </w:p>
        </w:tc>
      </w:tr>
    </w:tbl>
    <w:p w14:paraId="1A2BB109" w14:textId="77777777" w:rsidR="007A2D62" w:rsidRDefault="007A2D62" w:rsidP="007A2D62">
      <w:pPr>
        <w:pStyle w:val="NormalNoSpace"/>
      </w:pPr>
    </w:p>
    <w:p w14:paraId="3BBE7975" w14:textId="0E25AA67" w:rsidR="005F6F8B" w:rsidRDefault="00945232" w:rsidP="008E676A">
      <w:pPr>
        <w:sectPr w:rsidR="005F6F8B" w:rsidSect="00694D18">
          <w:headerReference w:type="even" r:id="rId17"/>
          <w:headerReference w:type="default" r:id="rId18"/>
          <w:footerReference w:type="even" r:id="rId19"/>
          <w:footerReference w:type="default" r:id="rId20"/>
          <w:pgSz w:w="11907" w:h="16839" w:code="9"/>
          <w:pgMar w:top="1814" w:right="1134" w:bottom="794" w:left="1134" w:header="454" w:footer="454" w:gutter="0"/>
          <w:cols w:space="708"/>
          <w:docGrid w:linePitch="360"/>
        </w:sectPr>
      </w:pPr>
      <w:r>
        <w:t xml:space="preserve">Each of the boat launching facilities within the </w:t>
      </w:r>
      <w:r w:rsidR="00F47952">
        <w:t>LGA</w:t>
      </w:r>
      <w:r>
        <w:t xml:space="preserve"> </w:t>
      </w:r>
      <w:r w:rsidR="3FF67C10">
        <w:t>is</w:t>
      </w:r>
      <w:r>
        <w:t xml:space="preserve"> shown in </w:t>
      </w:r>
      <w:r w:rsidR="006F0EBB">
        <w:rPr>
          <w:highlight w:val="yellow"/>
        </w:rPr>
        <w:fldChar w:fldCharType="begin"/>
      </w:r>
      <w:r w:rsidR="006F0EBB">
        <w:instrText xml:space="preserve"> REF _Ref120777029 \r \h </w:instrText>
      </w:r>
      <w:r w:rsidR="006F0EBB">
        <w:rPr>
          <w:highlight w:val="yellow"/>
        </w:rPr>
      </w:r>
      <w:r w:rsidR="006F0EBB">
        <w:rPr>
          <w:highlight w:val="yellow"/>
        </w:rPr>
        <w:fldChar w:fldCharType="separate"/>
      </w:r>
      <w:r w:rsidR="003834D5">
        <w:t>Figure 2.1</w:t>
      </w:r>
      <w:r w:rsidR="006F0EBB">
        <w:rPr>
          <w:highlight w:val="yellow"/>
        </w:rPr>
        <w:fldChar w:fldCharType="end"/>
      </w:r>
      <w:r w:rsidR="008E676A">
        <w:t>.</w:t>
      </w:r>
    </w:p>
    <w:p w14:paraId="71888DAA" w14:textId="1779DDDA" w:rsidR="00776460" w:rsidRDefault="00776460">
      <w:pPr>
        <w:spacing w:after="200" w:line="276" w:lineRule="auto"/>
      </w:pPr>
      <w:r>
        <w:rPr>
          <w:noProof/>
        </w:rPr>
        <w:lastRenderedPageBreak/>
        <w:drawing>
          <wp:inline distT="0" distB="0" distL="0" distR="0" wp14:anchorId="35B7EB4F" wp14:editId="32A60D79">
            <wp:extent cx="5090804" cy="7200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090804" cy="7200000"/>
                    </a:xfrm>
                    <a:prstGeom prst="rect">
                      <a:avLst/>
                    </a:prstGeom>
                    <a:noFill/>
                    <a:ln>
                      <a:noFill/>
                    </a:ln>
                  </pic:spPr>
                </pic:pic>
              </a:graphicData>
            </a:graphic>
          </wp:inline>
        </w:drawing>
      </w:r>
    </w:p>
    <w:p w14:paraId="62564424" w14:textId="61B0350D" w:rsidR="00776460" w:rsidRDefault="00BA10B8">
      <w:pPr>
        <w:spacing w:after="200" w:line="276" w:lineRule="auto"/>
      </w:pPr>
      <w:hyperlink r:id="rId22" w:history="1">
        <w:r w:rsidR="00597994" w:rsidRPr="005335B3">
          <w:rPr>
            <w:rStyle w:val="Hyperlink"/>
          </w:rPr>
          <w:t>\\bmt-bne-fs01\drafting\A12068_TMR_Rec.Boating.Demand.Forecast.Study\QGIS\ReportFigures\Carpentaria\A12068_002_GIS_CarpentariaBoatLaunchingFacilities.jpg</w:t>
        </w:r>
      </w:hyperlink>
    </w:p>
    <w:p w14:paraId="1E1A0AEA" w14:textId="6ADD6899" w:rsidR="00F634FD" w:rsidRPr="00597994" w:rsidRDefault="00F634FD" w:rsidP="00260D70">
      <w:pPr>
        <w:pStyle w:val="FigureTitle"/>
      </w:pPr>
      <w:bookmarkStart w:id="125" w:name="_Toc120779185"/>
      <w:bookmarkStart w:id="126" w:name="_Toc120779258"/>
      <w:bookmarkStart w:id="127" w:name="_BrCrFieldsNotCaption_44895_502337963"/>
      <w:bookmarkStart w:id="128" w:name="_BrCrFieldsNotCaption_44895_5027430556"/>
      <w:bookmarkStart w:id="129" w:name="_BrCrFieldsNotCaption_44895_5040277778"/>
      <w:bookmarkStart w:id="130" w:name="_BrCrWholePara_44895_5041435185"/>
      <w:bookmarkStart w:id="131" w:name="_BrCrWholePara_44895_5042013889"/>
      <w:bookmarkStart w:id="132" w:name="_BrCrFieldsNotCaption_44895_504537037"/>
      <w:bookmarkEnd w:id="125"/>
      <w:bookmarkEnd w:id="126"/>
      <w:r>
        <w:t xml:space="preserve"> </w:t>
      </w:r>
      <w:bookmarkStart w:id="133" w:name="_Ref120777029"/>
      <w:bookmarkStart w:id="134" w:name="_Toc120779259"/>
      <w:bookmarkStart w:id="135" w:name="_Toc120798543"/>
      <w:bookmarkStart w:id="136" w:name="_Toc120809661"/>
      <w:bookmarkStart w:id="137" w:name="_Toc120821650"/>
      <w:bookmarkStart w:id="138" w:name="_Toc121137844"/>
      <w:bookmarkStart w:id="139" w:name="_Toc121235241"/>
      <w:bookmarkStart w:id="140" w:name="_Toc124337224"/>
      <w:bookmarkStart w:id="141" w:name="_Toc126245871"/>
      <w:bookmarkStart w:id="142" w:name="_Toc126318585"/>
      <w:bookmarkStart w:id="143" w:name="_Toc126759158"/>
      <w:bookmarkStart w:id="144" w:name="_Toc126916779"/>
      <w:bookmarkStart w:id="145" w:name="_Toc129011079"/>
      <w:bookmarkStart w:id="146" w:name="_Toc129011321"/>
      <w:bookmarkStart w:id="147" w:name="_Toc130983439"/>
      <w:bookmarkStart w:id="148" w:name="_Toc131054095"/>
      <w:bookmarkStart w:id="149" w:name="_Toc132713454"/>
      <w:r w:rsidR="00793F93" w:rsidRPr="00597994">
        <w:t>Public b</w:t>
      </w:r>
      <w:r w:rsidR="00414F84" w:rsidRPr="00597994">
        <w:t xml:space="preserve">oat </w:t>
      </w:r>
      <w:r w:rsidR="00793F93" w:rsidRPr="00597994">
        <w:t xml:space="preserve">launching facilities within the </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00B3174C" w:rsidRPr="00597994">
        <w:t>Carpentaria Shire</w:t>
      </w:r>
      <w:r w:rsidR="008E676A" w:rsidRPr="00597994">
        <w:t xml:space="preserve"> LGA</w:t>
      </w:r>
      <w:bookmarkEnd w:id="141"/>
      <w:r w:rsidR="00085E78" w:rsidRPr="00597994">
        <w:t>.</w:t>
      </w:r>
      <w:bookmarkEnd w:id="142"/>
      <w:bookmarkEnd w:id="143"/>
      <w:bookmarkEnd w:id="144"/>
      <w:bookmarkEnd w:id="145"/>
      <w:bookmarkEnd w:id="146"/>
      <w:bookmarkEnd w:id="147"/>
      <w:bookmarkEnd w:id="148"/>
      <w:bookmarkEnd w:id="149"/>
    </w:p>
    <w:p w14:paraId="0E8A0282" w14:textId="63EA2741" w:rsidR="00F634FD" w:rsidRDefault="00F634FD">
      <w:pPr>
        <w:spacing w:after="200" w:line="276" w:lineRule="auto"/>
      </w:pPr>
    </w:p>
    <w:p w14:paraId="6D6F7529" w14:textId="77777777" w:rsidR="004B5553" w:rsidRDefault="004B5553">
      <w:pPr>
        <w:spacing w:after="200" w:line="276" w:lineRule="auto"/>
        <w:sectPr w:rsidR="004B5553" w:rsidSect="00597994">
          <w:pgSz w:w="11907" w:h="16839" w:code="9"/>
          <w:pgMar w:top="794" w:right="1134" w:bottom="1814" w:left="1134" w:header="454" w:footer="454" w:gutter="0"/>
          <w:cols w:space="708"/>
          <w:docGrid w:linePitch="360"/>
        </w:sectPr>
      </w:pPr>
    </w:p>
    <w:p w14:paraId="1B79E916" w14:textId="77777777" w:rsidR="00425182" w:rsidRDefault="00425182" w:rsidP="00425182">
      <w:pPr>
        <w:pStyle w:val="Heading1"/>
      </w:pPr>
      <w:bookmarkStart w:id="150" w:name="_Toc120778750"/>
      <w:bookmarkStart w:id="151" w:name="_Toc120778952"/>
      <w:bookmarkStart w:id="152" w:name="_Toc120779004"/>
      <w:bookmarkStart w:id="153" w:name="_Toc120779205"/>
      <w:bookmarkStart w:id="154" w:name="_Toc120779277"/>
      <w:bookmarkStart w:id="155" w:name="_Toc119418143"/>
      <w:bookmarkStart w:id="156" w:name="_Toc120779100"/>
      <w:bookmarkStart w:id="157" w:name="_Toc120779207"/>
      <w:bookmarkStart w:id="158" w:name="_Toc120779279"/>
      <w:bookmarkStart w:id="159" w:name="_Toc120798493"/>
      <w:bookmarkStart w:id="160" w:name="_Toc120809611"/>
      <w:bookmarkStart w:id="161" w:name="_Toc120821600"/>
      <w:bookmarkStart w:id="162" w:name="_Toc121137794"/>
      <w:bookmarkStart w:id="163" w:name="_Toc121235191"/>
      <w:bookmarkStart w:id="164" w:name="_Toc124337136"/>
      <w:bookmarkStart w:id="165" w:name="_Toc126245836"/>
      <w:bookmarkStart w:id="166" w:name="_Toc126318552"/>
      <w:bookmarkStart w:id="167" w:name="_Toc126759125"/>
      <w:bookmarkStart w:id="168" w:name="_Toc126916747"/>
      <w:bookmarkStart w:id="169" w:name="_Toc129011095"/>
      <w:bookmarkStart w:id="170" w:name="_Toc129011294"/>
      <w:bookmarkStart w:id="171" w:name="_Toc130983411"/>
      <w:bookmarkStart w:id="172" w:name="_Toc131054068"/>
      <w:bookmarkStart w:id="173" w:name="_Toc132713427"/>
      <w:bookmarkEnd w:id="150"/>
      <w:bookmarkEnd w:id="151"/>
      <w:bookmarkEnd w:id="152"/>
      <w:bookmarkEnd w:id="153"/>
      <w:bookmarkEnd w:id="154"/>
      <w:r>
        <w:lastRenderedPageBreak/>
        <w:t>Capacity Assessment</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2EEFA0F3" w14:textId="77777777" w:rsidR="00425182" w:rsidRDefault="00425182" w:rsidP="00425182">
      <w:pPr>
        <w:pStyle w:val="Heading1ExtraLine"/>
      </w:pPr>
    </w:p>
    <w:p w14:paraId="0334C967" w14:textId="77777777" w:rsidR="001D0997" w:rsidRDefault="001D0997" w:rsidP="001D0997">
      <w:pPr>
        <w:pStyle w:val="Heading2"/>
        <w:numPr>
          <w:ilvl w:val="1"/>
          <w:numId w:val="3"/>
        </w:numPr>
      </w:pPr>
      <w:bookmarkStart w:id="174" w:name="_Toc119418144"/>
      <w:bookmarkStart w:id="175" w:name="_Toc120779101"/>
      <w:bookmarkStart w:id="176" w:name="_Toc120779208"/>
      <w:bookmarkStart w:id="177" w:name="_Toc120779280"/>
      <w:bookmarkStart w:id="178" w:name="_Toc120798494"/>
      <w:bookmarkStart w:id="179" w:name="_Toc120809612"/>
      <w:bookmarkStart w:id="180" w:name="_Toc120821601"/>
      <w:bookmarkStart w:id="181" w:name="_Toc121137795"/>
      <w:bookmarkStart w:id="182" w:name="_Toc121235192"/>
      <w:bookmarkStart w:id="183" w:name="_Toc124337137"/>
      <w:bookmarkStart w:id="184" w:name="_Toc126231219"/>
      <w:bookmarkStart w:id="185" w:name="_Toc126246802"/>
      <w:bookmarkStart w:id="186" w:name="_Toc126759126"/>
      <w:bookmarkStart w:id="187" w:name="_Toc126916748"/>
      <w:bookmarkStart w:id="188" w:name="_Toc129011096"/>
      <w:bookmarkStart w:id="189" w:name="_Toc129011295"/>
      <w:bookmarkStart w:id="190" w:name="_Toc130983412"/>
      <w:bookmarkStart w:id="191" w:name="_Toc131054069"/>
      <w:bookmarkStart w:id="192" w:name="_Toc132713428"/>
      <w:r>
        <w:t>Boat ramps</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6C76D398" w14:textId="77777777" w:rsidR="00BD407D" w:rsidRDefault="001D0997" w:rsidP="00BD407D">
      <w:pPr>
        <w:pStyle w:val="Level3Paragraph"/>
        <w:numPr>
          <w:ilvl w:val="2"/>
          <w:numId w:val="3"/>
        </w:numPr>
        <w:ind w:left="0"/>
      </w:pPr>
      <w:r>
        <w:t>Introduction</w:t>
      </w:r>
      <w:bookmarkStart w:id="193" w:name="_Ref116463894"/>
    </w:p>
    <w:p w14:paraId="5FCD7DDE" w14:textId="39664A8F" w:rsidR="00BD407D" w:rsidRPr="00BD407D" w:rsidRDefault="00BD407D" w:rsidP="00BD407D">
      <w:pPr>
        <w:pStyle w:val="Level3Paragraph"/>
        <w:numPr>
          <w:ilvl w:val="2"/>
          <w:numId w:val="0"/>
        </w:numPr>
      </w:pPr>
      <w:r w:rsidRPr="0AFE7D0D">
        <w:rPr>
          <w:color w:val="4F5650" w:themeColor="text1"/>
        </w:rPr>
        <w:t xml:space="preserve">Boat ramps are facilities that are used for launching and retrieving trailable vessels, typically up to 8m in length (with some exceptions), to and from the water. Boat ramps consist of one or more lanes and are often supported by landside and waterside infrastructure to improve facility efficiency. In some instances, the usability of a facility is adversely affected by environmental constraints such as tide levels, currents, or wave exposure, reducing the overall availability of the facility. Together, consideration of the number of boat </w:t>
      </w:r>
      <w:r w:rsidR="1A30BC56" w:rsidRPr="0AFE7D0D">
        <w:rPr>
          <w:color w:val="4F5650" w:themeColor="text1"/>
        </w:rPr>
        <w:t xml:space="preserve">ramp </w:t>
      </w:r>
      <w:r w:rsidRPr="0AFE7D0D">
        <w:rPr>
          <w:color w:val="4F5650" w:themeColor="text1"/>
        </w:rPr>
        <w:t>lanes, the supporting infrastructure, and environmental constraints results in the facility having a capacity described in terms of ‘effective lanes’ that may or may not be equal to the number of actual boat ramp lanes. The landside and waterside capacity of each facility needs to be balanced. Each facility will have a calculated ‘effective’ capacity for both the landside and waterside elements, with the limiting element dictating the facility's overall effective capacity. Assessment and recommendations promote balancing the two elements by improving the limiting element for increased facility effectiveness or increasing the 'effective capacity' in a balanced way through changes to both elements.</w:t>
      </w:r>
    </w:p>
    <w:p w14:paraId="01A5ADEB" w14:textId="77777777" w:rsidR="001D0997" w:rsidRDefault="001D0997" w:rsidP="001D0997">
      <w:pPr>
        <w:pStyle w:val="Level3Paragraph"/>
        <w:numPr>
          <w:ilvl w:val="2"/>
          <w:numId w:val="3"/>
        </w:numPr>
        <w:ind w:left="0"/>
      </w:pPr>
      <w:r>
        <w:t>Boat ramp capacity</w:t>
      </w:r>
      <w:bookmarkEnd w:id="193"/>
    </w:p>
    <w:p w14:paraId="4C0DBF47" w14:textId="77777777" w:rsidR="001D0997" w:rsidRDefault="001D0997" w:rsidP="001D0997">
      <w:r w:rsidRPr="002C75E0">
        <w:t>The overall capacity of each boat launching facility is limited by the effective capacity of either the waterside or landside elements. The waterside capacity is informed by the number of boat ramp lanes and the</w:t>
      </w:r>
      <w:r>
        <w:t xml:space="preserve"> number and</w:t>
      </w:r>
      <w:r w:rsidRPr="002C75E0">
        <w:t xml:space="preserve"> type of queuing facilities, </w:t>
      </w:r>
      <w:r>
        <w:t>such as</w:t>
      </w:r>
      <w:r w:rsidRPr="002C75E0">
        <w:t xml:space="preserve"> pontoons, floating walkways, queuing beaches and fixed sloping walkways. It may also be limited by the available water depth in the adjacent waterbody and exposure to environmental or other physical factors. </w:t>
      </w:r>
    </w:p>
    <w:p w14:paraId="466FD565" w14:textId="77777777" w:rsidR="001D0997" w:rsidRDefault="001D0997" w:rsidP="001D0997">
      <w:r w:rsidRPr="002C75E0">
        <w:t xml:space="preserve">Landside capacity is governed by the availability of </w:t>
      </w:r>
      <w:r>
        <w:t xml:space="preserve">nearby </w:t>
      </w:r>
      <w:r w:rsidRPr="002C75E0">
        <w:t>CTU spaces for parking of cars and trailers, the provision of rigging and de-rigging facilities, and provision of single car parking spaces (single cars may otherwise be obliged to park in CTU spaces).</w:t>
      </w:r>
    </w:p>
    <w:p w14:paraId="4B5A5763" w14:textId="2112D841" w:rsidR="001D0997" w:rsidRDefault="001D0997" w:rsidP="001D0997">
      <w:pPr>
        <w:pStyle w:val="Bullet1"/>
        <w:numPr>
          <w:ilvl w:val="0"/>
          <w:numId w:val="0"/>
        </w:numPr>
      </w:pPr>
      <w:r>
        <w:t xml:space="preserve">While it is expected that facilities will have their own characteristics influencing efficient use, this Study applies an approach that is consistent across the entire state and consistent with previous editions of the </w:t>
      </w:r>
      <w:r w:rsidR="0E4B01CE">
        <w:t>S</w:t>
      </w:r>
      <w:r>
        <w:t>tudy. Accordingly, the effective waterside capacity of a boat launching facility is determined as being:</w:t>
      </w:r>
    </w:p>
    <w:p w14:paraId="63D746AE" w14:textId="7A0DFEE9" w:rsidR="001D0997" w:rsidRDefault="001D0997" w:rsidP="001D0997">
      <w:pPr>
        <w:pStyle w:val="Bullet1"/>
        <w:numPr>
          <w:ilvl w:val="0"/>
          <w:numId w:val="1"/>
        </w:numPr>
      </w:pPr>
      <w:r>
        <w:t xml:space="preserve">the ability to support 40 vessels being launched and retrieved per day per lane (see section </w:t>
      </w:r>
      <w:r>
        <w:fldChar w:fldCharType="begin"/>
      </w:r>
      <w:r>
        <w:instrText xml:space="preserve"> REF _Ref119586585 \r \h </w:instrText>
      </w:r>
      <w:r>
        <w:fldChar w:fldCharType="separate"/>
      </w:r>
      <w:r w:rsidR="003834D5">
        <w:t>3.1.3</w:t>
      </w:r>
      <w:r>
        <w:fldChar w:fldCharType="end"/>
      </w:r>
      <w:r>
        <w:t>)</w:t>
      </w:r>
    </w:p>
    <w:p w14:paraId="54BF799F" w14:textId="31C57E02" w:rsidR="001D0997" w:rsidRDefault="001D0997" w:rsidP="001D0997">
      <w:pPr>
        <w:pStyle w:val="Bullet1"/>
        <w:numPr>
          <w:ilvl w:val="0"/>
          <w:numId w:val="1"/>
        </w:numPr>
      </w:pPr>
      <w:r>
        <w:t xml:space="preserve">influenced by exposure to wave, tide, and current conditions (see section </w:t>
      </w:r>
      <w:r>
        <w:fldChar w:fldCharType="begin"/>
      </w:r>
      <w:r>
        <w:instrText xml:space="preserve"> REF _Ref119586628 \r \h </w:instrText>
      </w:r>
      <w:r>
        <w:fldChar w:fldCharType="separate"/>
      </w:r>
      <w:r w:rsidR="003834D5">
        <w:t>0</w:t>
      </w:r>
      <w:r>
        <w:fldChar w:fldCharType="end"/>
      </w:r>
      <w:r w:rsidR="009B34AC">
        <w:fldChar w:fldCharType="begin"/>
      </w:r>
      <w:r w:rsidR="009B34AC">
        <w:instrText xml:space="preserve"> REF _Ref129002706 \r \h </w:instrText>
      </w:r>
      <w:r w:rsidR="009B34AC">
        <w:fldChar w:fldCharType="separate"/>
      </w:r>
      <w:r w:rsidR="003834D5">
        <w:t>3.1.4</w:t>
      </w:r>
      <w:r w:rsidR="009B34AC">
        <w:fldChar w:fldCharType="end"/>
      </w:r>
      <w:r>
        <w:t>)</w:t>
      </w:r>
    </w:p>
    <w:p w14:paraId="50A99EA1" w14:textId="42A11684" w:rsidR="001D0997" w:rsidRDefault="001D0997" w:rsidP="001D0997">
      <w:pPr>
        <w:pStyle w:val="Bullet1"/>
        <w:numPr>
          <w:ilvl w:val="0"/>
          <w:numId w:val="1"/>
        </w:numPr>
      </w:pPr>
      <w:r>
        <w:t xml:space="preserve">supported by queuing facilities that assist in the efficient use of the boat ramp (see section </w:t>
      </w:r>
      <w:r>
        <w:fldChar w:fldCharType="begin"/>
      </w:r>
      <w:r>
        <w:instrText xml:space="preserve"> REF _Ref119586628 \r \h </w:instrText>
      </w:r>
      <w:r>
        <w:fldChar w:fldCharType="separate"/>
      </w:r>
      <w:r w:rsidR="003834D5">
        <w:t>0</w:t>
      </w:r>
      <w:r>
        <w:fldChar w:fldCharType="end"/>
      </w:r>
      <w:r>
        <w:t>)</w:t>
      </w:r>
      <w:r w:rsidR="72E9F636">
        <w:t>.</w:t>
      </w:r>
    </w:p>
    <w:p w14:paraId="432BD8AD" w14:textId="77777777" w:rsidR="00684F2E" w:rsidRDefault="00684F2E">
      <w:pPr>
        <w:spacing w:after="200" w:line="276" w:lineRule="auto"/>
      </w:pPr>
      <w:r>
        <w:br w:type="page"/>
      </w:r>
    </w:p>
    <w:p w14:paraId="16376679" w14:textId="2F50A08C" w:rsidR="001D0997" w:rsidRDefault="001D0997" w:rsidP="001D0997">
      <w:pPr>
        <w:pStyle w:val="Bullet1"/>
        <w:numPr>
          <w:ilvl w:val="0"/>
          <w:numId w:val="0"/>
        </w:numPr>
      </w:pPr>
      <w:r w:rsidRPr="002C75E0">
        <w:lastRenderedPageBreak/>
        <w:t>Calculation of landside capacity is in line with the TMR guideline (TMR, 2020), which requires less provision of CTU parking per lane than the Australian standard (AS3962 Table 7.1), which advises:</w:t>
      </w:r>
    </w:p>
    <w:p w14:paraId="6662FD95" w14:textId="77777777" w:rsidR="001D0997" w:rsidRDefault="001D0997" w:rsidP="001D0997">
      <w:pPr>
        <w:pStyle w:val="Bullet1"/>
        <w:numPr>
          <w:ilvl w:val="0"/>
          <w:numId w:val="1"/>
        </w:numPr>
      </w:pPr>
      <w:r>
        <w:t>10 CTUs for a single lane boat ramp accessed by an unsealed road, or 15 CTUs accessed by a sealed road</w:t>
      </w:r>
    </w:p>
    <w:p w14:paraId="7EA71DDC" w14:textId="77777777" w:rsidR="001D0997" w:rsidRDefault="001D0997" w:rsidP="001D0997">
      <w:pPr>
        <w:pStyle w:val="Bullet1"/>
        <w:numPr>
          <w:ilvl w:val="0"/>
          <w:numId w:val="1"/>
        </w:numPr>
      </w:pPr>
      <w:r>
        <w:t>45 CTUs for a two-lane boat ramp</w:t>
      </w:r>
    </w:p>
    <w:p w14:paraId="6C316DDE" w14:textId="77777777" w:rsidR="001D0997" w:rsidRDefault="001D0997" w:rsidP="001D0997">
      <w:pPr>
        <w:pStyle w:val="Bullet1"/>
        <w:numPr>
          <w:ilvl w:val="0"/>
          <w:numId w:val="1"/>
        </w:numPr>
      </w:pPr>
      <w:r>
        <w:t>70 CTUs for a three-lane boat ramp</w:t>
      </w:r>
    </w:p>
    <w:p w14:paraId="3F50BBAF" w14:textId="28FC7AA9" w:rsidR="001D0997" w:rsidRDefault="001D0997" w:rsidP="001D0997">
      <w:pPr>
        <w:pStyle w:val="Bullet1"/>
        <w:numPr>
          <w:ilvl w:val="0"/>
          <w:numId w:val="1"/>
        </w:numPr>
      </w:pPr>
      <w:r>
        <w:t>90 CTUs for a four-lane boat ramp</w:t>
      </w:r>
      <w:r w:rsidR="4627C72D">
        <w:t>.</w:t>
      </w:r>
    </w:p>
    <w:p w14:paraId="173D00EB" w14:textId="18E59111" w:rsidR="001D0997" w:rsidRDefault="001D0997" w:rsidP="001D0997">
      <w:pPr>
        <w:pStyle w:val="Bullet1"/>
        <w:numPr>
          <w:ilvl w:val="0"/>
          <w:numId w:val="0"/>
        </w:numPr>
      </w:pPr>
      <w:r w:rsidRPr="002C75E0">
        <w:t xml:space="preserve">A notable difference from the 2017 study is the recognition and inclusion of areas close to </w:t>
      </w:r>
      <w:r>
        <w:t xml:space="preserve">existing </w:t>
      </w:r>
      <w:r w:rsidRPr="002C75E0">
        <w:t>boating facilities that are unsealed and</w:t>
      </w:r>
      <w:r>
        <w:t>/or</w:t>
      </w:r>
      <w:r w:rsidRPr="002C75E0">
        <w:t xml:space="preserve"> not line marked where parking of cars with trailers occurs and is not discouraged. These areas of informal parking have been identified </w:t>
      </w:r>
      <w:r>
        <w:t>on</w:t>
      </w:r>
      <w:r w:rsidRPr="002C75E0">
        <w:t xml:space="preserve"> aerial imagery and through </w:t>
      </w:r>
      <w:r>
        <w:t>discussions</w:t>
      </w:r>
      <w:r w:rsidRPr="002C75E0">
        <w:t xml:space="preserve"> with managing authorities. Each informal area has been assumed to be available for CTU parking only 50% of the time </w:t>
      </w:r>
      <w:r>
        <w:t>to account for</w:t>
      </w:r>
      <w:r w:rsidRPr="002C75E0">
        <w:t xml:space="preserve"> conflicts with other </w:t>
      </w:r>
      <w:r>
        <w:t>uses (</w:t>
      </w:r>
      <w:r w:rsidR="008804AF">
        <w:t>e.g.,</w:t>
      </w:r>
      <w:r>
        <w:t xml:space="preserve"> markets)</w:t>
      </w:r>
      <w:r w:rsidRPr="002C75E0">
        <w:t>, inefficient parking practices, or poor ground conditions. The rate of parking has been calculated as:</w:t>
      </w:r>
    </w:p>
    <w:p w14:paraId="1A58F0C5" w14:textId="77777777" w:rsidR="001D0997" w:rsidRDefault="001D0997" w:rsidP="001D0997">
      <w:pPr>
        <w:pStyle w:val="Bullet1"/>
        <w:numPr>
          <w:ilvl w:val="0"/>
          <w:numId w:val="1"/>
        </w:numPr>
      </w:pPr>
      <w:r>
        <w:t>for linear areas where nose-to-tail parking is expected – 1 CTU per 13m</w:t>
      </w:r>
    </w:p>
    <w:p w14:paraId="61196E49" w14:textId="77777777" w:rsidR="001D0997" w:rsidRDefault="001D0997" w:rsidP="001D0997">
      <w:pPr>
        <w:pStyle w:val="Bullet1"/>
        <w:numPr>
          <w:ilvl w:val="0"/>
          <w:numId w:val="1"/>
        </w:numPr>
      </w:pPr>
      <w:r>
        <w:t>for linear areas with enough space to allow side-by-side parking – 1 CTU per 3m, provided there is a minimum distance of 15m from the road or manoeuvring area</w:t>
      </w:r>
    </w:p>
    <w:p w14:paraId="59D80705" w14:textId="73CD1096" w:rsidR="00981612" w:rsidRPr="00981612" w:rsidRDefault="001D0997" w:rsidP="00981612">
      <w:pPr>
        <w:pStyle w:val="Bullet1"/>
        <w:numPr>
          <w:ilvl w:val="0"/>
          <w:numId w:val="1"/>
        </w:numPr>
        <w:rPr>
          <w:vertAlign w:val="superscript"/>
        </w:rPr>
      </w:pPr>
      <w:r>
        <w:t>for large areas – 1 CTU per 100m</w:t>
      </w:r>
      <w:r w:rsidRPr="0AFE7D0D">
        <w:rPr>
          <w:vertAlign w:val="superscript"/>
        </w:rPr>
        <w:t>2</w:t>
      </w:r>
      <w:r w:rsidR="00981612" w:rsidRPr="001000F5">
        <w:t xml:space="preserve">. </w:t>
      </w:r>
    </w:p>
    <w:p w14:paraId="12CB19DC" w14:textId="77777777" w:rsidR="001D0997" w:rsidRDefault="001D0997" w:rsidP="001D0997">
      <w:pPr>
        <w:pStyle w:val="Level3Paragraph"/>
        <w:numPr>
          <w:ilvl w:val="2"/>
          <w:numId w:val="3"/>
        </w:numPr>
        <w:ind w:left="0"/>
      </w:pPr>
      <w:bookmarkStart w:id="194" w:name="_Ref119586585"/>
      <w:r>
        <w:t>Boat ramp capacity basis</w:t>
      </w:r>
      <w:bookmarkEnd w:id="194"/>
    </w:p>
    <w:p w14:paraId="14ABCF03" w14:textId="77777777" w:rsidR="001D0997" w:rsidRDefault="001D0997" w:rsidP="001D0997">
      <w:r>
        <w:t>The number of vessels per day each boat ramp lane can support is based on the Australian Standard for the Design of Marinas (AS3962-2001) and previous versions of this report (GHD, 2011 and 2017).</w:t>
      </w:r>
    </w:p>
    <w:p w14:paraId="1E316183" w14:textId="77777777" w:rsidR="001D0997" w:rsidRDefault="001D0997" w:rsidP="001D0997">
      <w:bookmarkStart w:id="195" w:name="_Ref119586628"/>
      <w:r>
        <w:t>Research on boat ramp lane efficiency described in the previous report (GHD, 2017) identified that 40 vessels per lane per day was a reasonable compromise between 50 vessels per lane per day (representing congested conditions) and 30 vessels per lane per day (representing unhampered conditions). For context, the 40 vessels per lane per day rate represents a vessel launch or retrieval every 9 minutes per lane within an average normally used period of 12 hours per day.</w:t>
      </w:r>
    </w:p>
    <w:p w14:paraId="677693A3" w14:textId="50522840" w:rsidR="001D0997" w:rsidRDefault="001D0997" w:rsidP="001D0997">
      <w:r>
        <w:t xml:space="preserve">During this </w:t>
      </w:r>
      <w:r w:rsidR="31129941">
        <w:t>S</w:t>
      </w:r>
      <w:r>
        <w:t xml:space="preserve">tudy, BMT has sought to validate the assumptions presented above, and those relating to capacity modification, by undertaking a literature review, conducting site visits that included observations of launching and retrieving manoeuvres, and reviewing video recordings of boats launching and retrieving at popular boating facilities. The literature review included a boat ramp efficiency investigation undertaken by BMT on the Mornington Peninsula, Victoria (BMT, 2015) and a review of standards from other Australian states and countries that undertake similar studies. The onsite and video analysis provided the opportunity to observe recreational boat operators using facilities included in the </w:t>
      </w:r>
      <w:r w:rsidR="4DAF7793">
        <w:t>S</w:t>
      </w:r>
      <w:r>
        <w:t>tudy but did not include observation of total throughput during high demand periods. This assessment was undertaken during site visits across Queensland, and a full day of video recording at Manly Boat Harbour (north ramp) in Brisbane.</w:t>
      </w:r>
    </w:p>
    <w:p w14:paraId="4B0AC522" w14:textId="6E343BF2" w:rsidR="001D0997" w:rsidRDefault="001D0997" w:rsidP="001D0997">
      <w:r>
        <w:t xml:space="preserve">The New South Wales and Victoria governments are currently in a planning phase for boating infrastructure and there are presently no publicly accessible documents identifying how those jurisdictions calculate boat </w:t>
      </w:r>
      <w:r w:rsidR="39294806">
        <w:t xml:space="preserve">ramp </w:t>
      </w:r>
      <w:r>
        <w:t xml:space="preserve">lane capacity. The Western Australia government has commissioned studies of the Perth region and the southwest region (Western Australia Department of Transport, 2019 and 2021) that indicate a base rate of 50 vessels per lane per day, with no modifiers applied. </w:t>
      </w:r>
      <w:r>
        <w:lastRenderedPageBreak/>
        <w:t>Internationally, studies from Florida in the USA (Bell, 2022 and Swett et. al, 2012) assumed that total vessel launch plus retrieval time is between 20 to 40 minutes (18 to 36 vessels per day), although no evidence is provided to support this assumption.</w:t>
      </w:r>
    </w:p>
    <w:p w14:paraId="773978EC" w14:textId="77777777" w:rsidR="001D0997" w:rsidRDefault="001D0997" w:rsidP="001D0997">
      <w:r>
        <w:t>The Mornington Peninsula report (BMT, 2015) collected boat launch and retrieval data for 6 boat ramp facilities on the Mornington Peninsula across 9 days, including the peak Australia Day holiday. Total throughput was assessed for each facility on days where there was constant pressure for launching and retrieving boats with results between 30 and 70 vessels per lane per day for the various facilities. When adjusted for queuing modifications, a baseline rate of between 20 and 50 vessels per lane per day was identified. Of the facilities, the higher rates were achieved where sufficient parking was provided and both waterside and landside queuing facilities existed.</w:t>
      </w:r>
    </w:p>
    <w:p w14:paraId="72E0F230" w14:textId="77777777" w:rsidR="001D0997" w:rsidRDefault="001D0997" w:rsidP="001D0997">
      <w:r>
        <w:t>Observations of recreational boat users launching and retrieving their vessels undertaken through the site visits and the analysis of video footage showed that:</w:t>
      </w:r>
    </w:p>
    <w:p w14:paraId="3AB81067" w14:textId="7ADF0646" w:rsidR="001D0997" w:rsidRDefault="3073EF9B" w:rsidP="001D0997">
      <w:pPr>
        <w:pStyle w:val="Bullet1"/>
        <w:numPr>
          <w:ilvl w:val="0"/>
          <w:numId w:val="1"/>
        </w:numPr>
      </w:pPr>
      <w:r>
        <w:t>M</w:t>
      </w:r>
      <w:r w:rsidR="001D0997">
        <w:t>ost observed launches were of ‘multi-person’ boats, which made launching and retrieving boats more efficient</w:t>
      </w:r>
      <w:r w:rsidR="2F8849E3">
        <w:t>.</w:t>
      </w:r>
      <w:r w:rsidR="001D0997">
        <w:t xml:space="preserve"> </w:t>
      </w:r>
    </w:p>
    <w:p w14:paraId="425A07B9" w14:textId="5900A244" w:rsidR="001D0997" w:rsidRDefault="0F21743B" w:rsidP="001D0997">
      <w:pPr>
        <w:pStyle w:val="Bullet1"/>
        <w:numPr>
          <w:ilvl w:val="0"/>
          <w:numId w:val="1"/>
        </w:numPr>
      </w:pPr>
      <w:r>
        <w:t>A</w:t>
      </w:r>
      <w:r w:rsidR="001D0997">
        <w:t>lmost all users were able to launch and/or retrieve their boat within the 9-minute target time, when adjusted for queuing facility efficiency</w:t>
      </w:r>
      <w:r w:rsidR="318EDB68">
        <w:t>.</w:t>
      </w:r>
    </w:p>
    <w:p w14:paraId="12E728EA" w14:textId="085DE7D8" w:rsidR="001D0997" w:rsidRDefault="22AE67C1" w:rsidP="001D0997">
      <w:pPr>
        <w:pStyle w:val="Bullet1"/>
        <w:numPr>
          <w:ilvl w:val="0"/>
          <w:numId w:val="1"/>
        </w:numPr>
      </w:pPr>
      <w:r>
        <w:t>T</w:t>
      </w:r>
      <w:r w:rsidR="001D0997">
        <w:t>here was a preference to launch adjacent to a floating walkway, where one was available. At facilities where a queuing facility is not immediately adjacent to the lane it is expected that average launch times may slightly increase during busy periods</w:t>
      </w:r>
      <w:r w:rsidR="4B2D891C">
        <w:t>.</w:t>
      </w:r>
    </w:p>
    <w:p w14:paraId="49195147" w14:textId="611BFAFC" w:rsidR="001D0997" w:rsidRPr="002C75E0" w:rsidRDefault="001D0997" w:rsidP="001D0997">
      <w:pPr>
        <w:pStyle w:val="Level3Paragraph"/>
        <w:numPr>
          <w:ilvl w:val="2"/>
          <w:numId w:val="0"/>
        </w:numPr>
      </w:pPr>
      <w:r w:rsidRPr="0AFE7D0D">
        <w:rPr>
          <w:color w:val="4F5650" w:themeColor="text1"/>
        </w:rPr>
        <w:t xml:space="preserve">While the observations that were made generally aligned with expectations, a more in-depth review of capacity assumptions was outside of the scope of the Study. For future studies there would be value in undertaking a more thorough, data-driven investigation of the assumptions about boat </w:t>
      </w:r>
      <w:r w:rsidR="588AB0B9" w:rsidRPr="0AFE7D0D">
        <w:rPr>
          <w:color w:val="4F5650" w:themeColor="text1"/>
        </w:rPr>
        <w:t xml:space="preserve">ramp </w:t>
      </w:r>
      <w:r w:rsidRPr="0AFE7D0D">
        <w:rPr>
          <w:color w:val="4F5650" w:themeColor="text1"/>
        </w:rPr>
        <w:t>lane capacity, both at its base level and modified by queuing facilities. Overall, the preliminary investigations undertaken as part of the Study suggest that the base rate of 40 vessels per lane per day adopted in previous studies is appropriate.</w:t>
      </w:r>
    </w:p>
    <w:p w14:paraId="6B4FFA71" w14:textId="77777777" w:rsidR="001D0997" w:rsidRDefault="001D0997" w:rsidP="001D0997">
      <w:pPr>
        <w:pStyle w:val="Level3Paragraph"/>
        <w:numPr>
          <w:ilvl w:val="2"/>
          <w:numId w:val="3"/>
        </w:numPr>
        <w:ind w:left="0"/>
      </w:pPr>
      <w:bookmarkStart w:id="196" w:name="_Ref129002706"/>
      <w:r>
        <w:t>Boat ramp efficiency modifications</w:t>
      </w:r>
      <w:bookmarkEnd w:id="195"/>
      <w:bookmarkEnd w:id="196"/>
    </w:p>
    <w:p w14:paraId="76479F3C" w14:textId="77777777" w:rsidR="001D0997" w:rsidRDefault="001D0997" w:rsidP="001D0997">
      <w:r>
        <w:t xml:space="preserve">The waterside capacity of boat ramp lanes can be reduced by environmental factors that include: </w:t>
      </w:r>
    </w:p>
    <w:p w14:paraId="34B4A713" w14:textId="77777777" w:rsidR="001D0997" w:rsidRPr="002C75E0" w:rsidRDefault="001D0997" w:rsidP="001D0997">
      <w:pPr>
        <w:pStyle w:val="Bullet1"/>
        <w:numPr>
          <w:ilvl w:val="0"/>
          <w:numId w:val="1"/>
        </w:numPr>
      </w:pPr>
      <w:r>
        <w:t>Water levels: Mainly relating to tidal areas this factor considers the</w:t>
      </w:r>
      <w:r w:rsidRPr="002C75E0">
        <w:t xml:space="preserve"> reduction in the amount of time the boat ramp is available to launch and retrieve vessels over the full tidal cycle</w:t>
      </w:r>
      <w:r>
        <w:t>, thus</w:t>
      </w:r>
      <w:r w:rsidRPr="002C75E0">
        <w:t xml:space="preserve"> reduc</w:t>
      </w:r>
      <w:r>
        <w:t>ing</w:t>
      </w:r>
      <w:r w:rsidRPr="002C75E0">
        <w:t xml:space="preserve"> the overall capacity of the facility. For all-tide access, the boat ramp and connecting channel to the open sea is available during all tidal conditions and therefore available 100% of the time. For near all-tide access the boat ramp and the connecting channel to the open sea is assumed to be available, on average, for 80% of the tidal cycle. For part-tide access the boat ramp and its access channel is available less than 80% of the time. A modification factor of 0.8 is applied for near all-tide facilities and 0.5 for part-tide facilities.</w:t>
      </w:r>
    </w:p>
    <w:p w14:paraId="117A5B7F" w14:textId="2FA37A51" w:rsidR="00684F2E" w:rsidRDefault="001D0997" w:rsidP="001D0997">
      <w:pPr>
        <w:pStyle w:val="Bullet1"/>
        <w:numPr>
          <w:ilvl w:val="0"/>
          <w:numId w:val="1"/>
        </w:numPr>
      </w:pPr>
      <w:r w:rsidRPr="002C75E0">
        <w:t>Wave and current conditions: In areas where vessel launching and retrieval may be intermittently impacted by waves (most commonly on beach ramps, but not exclusively) or strong currents (such as in rivers), a modification factor of 0.5 is applied.</w:t>
      </w:r>
    </w:p>
    <w:p w14:paraId="2D983724" w14:textId="77777777" w:rsidR="00684F2E" w:rsidRDefault="00684F2E">
      <w:pPr>
        <w:spacing w:after="200" w:line="276" w:lineRule="auto"/>
      </w:pPr>
      <w:r>
        <w:br w:type="page"/>
      </w:r>
    </w:p>
    <w:p w14:paraId="1E14D794" w14:textId="77777777" w:rsidR="001D0997" w:rsidRDefault="001D0997" w:rsidP="001D0997">
      <w:r w:rsidRPr="002C75E0">
        <w:lastRenderedPageBreak/>
        <w:t xml:space="preserve">Conversely, effective boat ramp capacity can be improved </w:t>
      </w:r>
      <w:proofErr w:type="gramStart"/>
      <w:r>
        <w:t>through the use of</w:t>
      </w:r>
      <w:proofErr w:type="gramEnd"/>
      <w:r w:rsidRPr="002C75E0">
        <w:t xml:space="preserve"> well-designed queuing facilities. Queuing facilities aim to improve amenity and efficient use of the boat ramp by accelerating one or more of the following phases of boat launching, with the opposite steps required for retrieval:</w:t>
      </w:r>
    </w:p>
    <w:p w14:paraId="209F0456" w14:textId="77777777" w:rsidR="001D0997" w:rsidRDefault="001D0997" w:rsidP="001D0997">
      <w:pPr>
        <w:pStyle w:val="NumbList1"/>
        <w:numPr>
          <w:ilvl w:val="0"/>
          <w:numId w:val="11"/>
        </w:numPr>
      </w:pPr>
      <w:r>
        <w:t>manoeuvring for launching, including for CTU entering the queuing area for the boat ramp and reversing into position for launch</w:t>
      </w:r>
    </w:p>
    <w:p w14:paraId="0F761A3B" w14:textId="77777777" w:rsidR="001D0997" w:rsidRDefault="001D0997" w:rsidP="001D0997">
      <w:pPr>
        <w:pStyle w:val="NumbList1"/>
        <w:numPr>
          <w:ilvl w:val="0"/>
          <w:numId w:val="11"/>
        </w:numPr>
      </w:pPr>
      <w:r>
        <w:t>launching and securing the launched vessel</w:t>
      </w:r>
    </w:p>
    <w:p w14:paraId="40D90BBF" w14:textId="77777777" w:rsidR="001D0997" w:rsidRDefault="001D0997" w:rsidP="001D0997">
      <w:pPr>
        <w:pStyle w:val="NumbList1"/>
        <w:numPr>
          <w:ilvl w:val="0"/>
          <w:numId w:val="11"/>
        </w:numPr>
      </w:pPr>
      <w:r>
        <w:t>moving the launch vehicle from the boat ramp to the parking area</w:t>
      </w:r>
    </w:p>
    <w:p w14:paraId="61A46EB5" w14:textId="752D398E" w:rsidR="001D0997" w:rsidRDefault="001D0997" w:rsidP="001D0997">
      <w:pPr>
        <w:pStyle w:val="NumbList1"/>
        <w:numPr>
          <w:ilvl w:val="0"/>
          <w:numId w:val="11"/>
        </w:numPr>
      </w:pPr>
      <w:r>
        <w:t>removing the vessel from the waterside queuing facility</w:t>
      </w:r>
      <w:r w:rsidR="50CDA34E">
        <w:t>.</w:t>
      </w:r>
    </w:p>
    <w:p w14:paraId="7C380B2A" w14:textId="2EE82164" w:rsidR="001D0997" w:rsidRDefault="001D0997" w:rsidP="001D0997">
      <w:r>
        <w:t xml:space="preserve">A range of waterside queuing facilities </w:t>
      </w:r>
      <w:r w:rsidR="776BFD2B">
        <w:t>is</w:t>
      </w:r>
      <w:r>
        <w:t xml:space="preserve"> in use in Queensland boating infrastructure, which modify different phases of the total launching process. These include:</w:t>
      </w:r>
    </w:p>
    <w:p w14:paraId="0D113C4D" w14:textId="77777777" w:rsidR="001D0997" w:rsidRDefault="001D0997" w:rsidP="001D0997">
      <w:pPr>
        <w:pStyle w:val="Bullet1"/>
        <w:numPr>
          <w:ilvl w:val="0"/>
          <w:numId w:val="1"/>
        </w:numPr>
      </w:pPr>
      <w:bookmarkStart w:id="197" w:name="_Ref115353181"/>
      <w:bookmarkStart w:id="198" w:name="_Toc120798920"/>
      <w:bookmarkStart w:id="199" w:name="_Toc120798521"/>
      <w:bookmarkStart w:id="200" w:name="_Toc120809639"/>
      <w:bookmarkStart w:id="201" w:name="_Toc120821628"/>
      <w:bookmarkStart w:id="202" w:name="_Toc121137822"/>
      <w:bookmarkStart w:id="203" w:name="_Toc121235219"/>
      <w:bookmarkStart w:id="204" w:name="_Toc121235357"/>
      <w:r>
        <w:t>Floating walkways and fixed sloping walkways: Positioned to abut a boat ramp lane, these structures aim to:</w:t>
      </w:r>
    </w:p>
    <w:p w14:paraId="69431B21" w14:textId="1A55C947" w:rsidR="001D0997" w:rsidRDefault="001D0997" w:rsidP="001D0997">
      <w:pPr>
        <w:pStyle w:val="Bullet2"/>
        <w:numPr>
          <w:ilvl w:val="1"/>
          <w:numId w:val="1"/>
        </w:numPr>
        <w:tabs>
          <w:tab w:val="left" w:pos="680"/>
        </w:tabs>
      </w:pPr>
      <w:r>
        <w:t xml:space="preserve">improve amenity – such as to assist embarking/disembarking passengers, provide a refuge from in-water contact with crocodiles </w:t>
      </w:r>
      <w:r w:rsidR="3F22CA88">
        <w:t>and so on</w:t>
      </w:r>
      <w:r>
        <w:t>.</w:t>
      </w:r>
    </w:p>
    <w:p w14:paraId="4E74B3ED" w14:textId="77777777" w:rsidR="001D0997" w:rsidRDefault="001D0997" w:rsidP="001D0997">
      <w:pPr>
        <w:pStyle w:val="Bullet2"/>
        <w:numPr>
          <w:ilvl w:val="1"/>
          <w:numId w:val="1"/>
        </w:numPr>
        <w:tabs>
          <w:tab w:val="left" w:pos="680"/>
        </w:tabs>
      </w:pPr>
      <w:r>
        <w:t>make securing the vessel and removing the vehicle from the boat ramp more rapid, while freeing the boat ramp for subsequent users.</w:t>
      </w:r>
    </w:p>
    <w:p w14:paraId="6E277D5C" w14:textId="77777777" w:rsidR="001D0997" w:rsidRDefault="001D0997" w:rsidP="001D0997">
      <w:pPr>
        <w:pStyle w:val="Bullet1"/>
        <w:numPr>
          <w:ilvl w:val="0"/>
          <w:numId w:val="1"/>
        </w:numPr>
      </w:pPr>
      <w:r>
        <w:t xml:space="preserve">Pontoons: Also used by deep-draught vessels, these structures improve the ability to secure the vessel and clear the boat ramp, but there is usually some time lost returning to recover the launch vehicle compared with the above options as they are generally positioned slightly further away from the ramp. </w:t>
      </w:r>
    </w:p>
    <w:p w14:paraId="7C0132B2" w14:textId="77777777" w:rsidR="001D0997" w:rsidRDefault="001D0997" w:rsidP="001D0997">
      <w:pPr>
        <w:pStyle w:val="Bullet1"/>
        <w:numPr>
          <w:ilvl w:val="0"/>
          <w:numId w:val="1"/>
        </w:numPr>
      </w:pPr>
      <w:r>
        <w:t xml:space="preserve">Queuing beaches: These also provide a place to secure the vessel close to the boat ramp, although these are generally not as fast to use as pontoons. </w:t>
      </w:r>
    </w:p>
    <w:p w14:paraId="5502D5AB" w14:textId="77955581" w:rsidR="001D0997" w:rsidRPr="002C75E0" w:rsidRDefault="001D0997" w:rsidP="001D0997">
      <w:r>
        <w:t xml:space="preserve">As observed throughout the Study site visits, each of these queuing facility types can support a limited number of boat ramp lanes depending on the available space on the queuing facility. The 2017 edition of this </w:t>
      </w:r>
      <w:r w:rsidR="4689509B">
        <w:t>S</w:t>
      </w:r>
      <w:r>
        <w:t xml:space="preserve">tudy applied a blanket uplift for all boat ramp lanes where a queuing facility was provided. However, the number of lanes each type of queuing facility can realistically support varies. Accordingly, this Study has provided limitations to the number of boat ramp lanes that can benefit from each queuing facility, based on the number of “working faces” (or area for a queuing beach) provided, where the “working face” is a face that allows temporary securing of vessels during launching or retrieval. The adopted improvement factors and supported lanes are summarised in </w:t>
      </w:r>
      <w:r>
        <w:fldChar w:fldCharType="begin"/>
      </w:r>
      <w:r>
        <w:instrText xml:space="preserve"> REF _Ref124335259 \r \h  \* MERGEFORMAT </w:instrText>
      </w:r>
      <w:r>
        <w:fldChar w:fldCharType="separate"/>
      </w:r>
      <w:r w:rsidR="003834D5">
        <w:t>Table 3.1</w:t>
      </w:r>
      <w:r>
        <w:fldChar w:fldCharType="end"/>
      </w:r>
      <w:r>
        <w:t>.</w:t>
      </w:r>
    </w:p>
    <w:p w14:paraId="68CBD676" w14:textId="77777777" w:rsidR="001D0997" w:rsidRDefault="001D0997" w:rsidP="001D0997">
      <w:pPr>
        <w:pStyle w:val="TableTitle"/>
        <w:numPr>
          <w:ilvl w:val="6"/>
          <w:numId w:val="3"/>
        </w:numPr>
        <w:ind w:left="0"/>
      </w:pPr>
      <w:bookmarkStart w:id="205" w:name="_Ref124335259"/>
      <w:bookmarkStart w:id="206" w:name="_Toc126231243"/>
      <w:bookmarkStart w:id="207" w:name="_Toc126246826"/>
      <w:bookmarkStart w:id="208" w:name="_Toc126759147"/>
      <w:bookmarkStart w:id="209" w:name="_Toc126916768"/>
      <w:bookmarkStart w:id="210" w:name="_Toc129011082"/>
      <w:bookmarkStart w:id="211" w:name="_Toc129011313"/>
      <w:bookmarkStart w:id="212" w:name="_Toc130983430"/>
      <w:bookmarkStart w:id="213" w:name="_Toc131054087"/>
      <w:bookmarkStart w:id="214" w:name="_Toc132713446"/>
      <w:r>
        <w:t>Queuing facility efficiency modifiers</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tbl>
      <w:tblPr>
        <w:tblW w:w="9642"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5245"/>
        <w:gridCol w:w="2268"/>
        <w:gridCol w:w="2129"/>
      </w:tblGrid>
      <w:tr w:rsidR="001D0997" w:rsidRPr="000011F7" w14:paraId="0FEB7158" w14:textId="77777777" w:rsidTr="0AFE7D0D">
        <w:trPr>
          <w:tblHeader/>
        </w:trPr>
        <w:tc>
          <w:tcPr>
            <w:tcW w:w="5245" w:type="dxa"/>
            <w:tcBorders>
              <w:top w:val="nil"/>
              <w:bottom w:val="single" w:sz="12" w:space="0" w:color="FFFFFF" w:themeColor="background1"/>
            </w:tcBorders>
            <w:shd w:val="clear" w:color="auto" w:fill="005581" w:themeFill="accent1"/>
          </w:tcPr>
          <w:p w14:paraId="6EEF68CC" w14:textId="340D6DD5" w:rsidR="001D0997" w:rsidRPr="000011F7" w:rsidRDefault="001D0997" w:rsidP="00C115A8">
            <w:pPr>
              <w:pStyle w:val="TableHeading"/>
            </w:pPr>
            <w:bookmarkStart w:id="215" w:name="_Hlk120619724"/>
            <w:r>
              <w:t xml:space="preserve">Queuing </w:t>
            </w:r>
            <w:r w:rsidR="4E23B666">
              <w:t>f</w:t>
            </w:r>
            <w:r>
              <w:t>acility</w:t>
            </w:r>
          </w:p>
        </w:tc>
        <w:tc>
          <w:tcPr>
            <w:tcW w:w="2268" w:type="dxa"/>
            <w:tcBorders>
              <w:top w:val="nil"/>
              <w:bottom w:val="single" w:sz="12" w:space="0" w:color="FFFFFF" w:themeColor="background1"/>
            </w:tcBorders>
            <w:shd w:val="clear" w:color="auto" w:fill="005581" w:themeFill="accent1"/>
          </w:tcPr>
          <w:p w14:paraId="71944494" w14:textId="023B48CB" w:rsidR="001D0997" w:rsidRPr="000011F7" w:rsidRDefault="001D0997" w:rsidP="00C115A8">
            <w:pPr>
              <w:pStyle w:val="TableHeading"/>
            </w:pPr>
            <w:r>
              <w:t xml:space="preserve">Modification </w:t>
            </w:r>
            <w:r w:rsidR="43C7BA14">
              <w:t>f</w:t>
            </w:r>
            <w:r>
              <w:t>actor</w:t>
            </w:r>
          </w:p>
        </w:tc>
        <w:tc>
          <w:tcPr>
            <w:tcW w:w="2129" w:type="dxa"/>
            <w:tcBorders>
              <w:top w:val="nil"/>
              <w:bottom w:val="single" w:sz="12" w:space="0" w:color="FFFFFF" w:themeColor="background1"/>
            </w:tcBorders>
            <w:shd w:val="clear" w:color="auto" w:fill="005581" w:themeFill="accent1"/>
          </w:tcPr>
          <w:p w14:paraId="6017E650" w14:textId="37644101" w:rsidR="001D0997" w:rsidRPr="000011F7" w:rsidRDefault="001D0997" w:rsidP="00C115A8">
            <w:pPr>
              <w:pStyle w:val="TableHeading"/>
            </w:pPr>
            <w:r>
              <w:t xml:space="preserve">Supported </w:t>
            </w:r>
            <w:r w:rsidR="1792BE9F">
              <w:t>l</w:t>
            </w:r>
            <w:r>
              <w:t>anes</w:t>
            </w:r>
          </w:p>
        </w:tc>
      </w:tr>
      <w:tr w:rsidR="001D0997" w:rsidRPr="000011F7" w14:paraId="59C647B1" w14:textId="77777777" w:rsidTr="0AFE7D0D">
        <w:tc>
          <w:tcPr>
            <w:tcW w:w="5245" w:type="dxa"/>
            <w:tcBorders>
              <w:top w:val="single" w:sz="12" w:space="0" w:color="FFFFFF" w:themeColor="background1"/>
            </w:tcBorders>
            <w:shd w:val="clear" w:color="auto" w:fill="DCE2DF"/>
          </w:tcPr>
          <w:p w14:paraId="5667EE1F" w14:textId="1C1E921E" w:rsidR="001D0997" w:rsidRPr="000011F7" w:rsidRDefault="001D0997" w:rsidP="00C115A8">
            <w:pPr>
              <w:pStyle w:val="TableText"/>
            </w:pPr>
            <w:r>
              <w:t xml:space="preserve">Floating </w:t>
            </w:r>
            <w:r w:rsidR="03C2BE16">
              <w:t>w</w:t>
            </w:r>
            <w:r>
              <w:t>alkway (lanes adjacent to walkway)</w:t>
            </w:r>
          </w:p>
        </w:tc>
        <w:tc>
          <w:tcPr>
            <w:tcW w:w="2268" w:type="dxa"/>
            <w:tcBorders>
              <w:top w:val="single" w:sz="12" w:space="0" w:color="FFFFFF" w:themeColor="background1"/>
            </w:tcBorders>
            <w:shd w:val="clear" w:color="auto" w:fill="DCE2DF"/>
          </w:tcPr>
          <w:p w14:paraId="6C26FB18" w14:textId="77777777" w:rsidR="001D0997" w:rsidRPr="000011F7" w:rsidRDefault="001D0997" w:rsidP="00C115A8">
            <w:pPr>
              <w:pStyle w:val="TableText"/>
            </w:pPr>
            <w:r>
              <w:t>1.7</w:t>
            </w:r>
          </w:p>
        </w:tc>
        <w:tc>
          <w:tcPr>
            <w:tcW w:w="2129" w:type="dxa"/>
            <w:tcBorders>
              <w:top w:val="single" w:sz="12" w:space="0" w:color="FFFFFF" w:themeColor="background1"/>
            </w:tcBorders>
            <w:shd w:val="clear" w:color="auto" w:fill="DCE2DF"/>
          </w:tcPr>
          <w:p w14:paraId="2E7BADC6" w14:textId="1113305D" w:rsidR="001D0997" w:rsidRPr="000011F7" w:rsidRDefault="001D0997" w:rsidP="00C115A8">
            <w:pPr>
              <w:pStyle w:val="TableText"/>
            </w:pPr>
            <w:r>
              <w:t>1 Lane/face</w:t>
            </w:r>
          </w:p>
        </w:tc>
      </w:tr>
      <w:tr w:rsidR="001D0997" w:rsidRPr="000011F7" w14:paraId="7505D2E0" w14:textId="77777777" w:rsidTr="0AFE7D0D">
        <w:tc>
          <w:tcPr>
            <w:tcW w:w="5245" w:type="dxa"/>
            <w:tcBorders>
              <w:top w:val="single" w:sz="12" w:space="0" w:color="FFFFFF" w:themeColor="background1"/>
            </w:tcBorders>
            <w:shd w:val="clear" w:color="auto" w:fill="DCE2DF"/>
          </w:tcPr>
          <w:p w14:paraId="26B92513" w14:textId="5BD84FB4" w:rsidR="001D0997" w:rsidRDefault="001D0997" w:rsidP="00C115A8">
            <w:pPr>
              <w:pStyle w:val="TableText"/>
            </w:pPr>
            <w:r>
              <w:t xml:space="preserve">Floating </w:t>
            </w:r>
            <w:r w:rsidR="6B1AC360">
              <w:t>w</w:t>
            </w:r>
            <w:r>
              <w:t>alkway (lanes not adjacent to walkway)</w:t>
            </w:r>
          </w:p>
        </w:tc>
        <w:tc>
          <w:tcPr>
            <w:tcW w:w="2268" w:type="dxa"/>
            <w:tcBorders>
              <w:top w:val="single" w:sz="12" w:space="0" w:color="FFFFFF" w:themeColor="background1"/>
            </w:tcBorders>
            <w:shd w:val="clear" w:color="auto" w:fill="DCE2DF"/>
          </w:tcPr>
          <w:p w14:paraId="27D0003A" w14:textId="77777777" w:rsidR="001D0997" w:rsidRDefault="001D0997" w:rsidP="00C115A8">
            <w:pPr>
              <w:pStyle w:val="TableText"/>
            </w:pPr>
            <w:r>
              <w:t>1.3</w:t>
            </w:r>
          </w:p>
        </w:tc>
        <w:tc>
          <w:tcPr>
            <w:tcW w:w="2129" w:type="dxa"/>
            <w:tcBorders>
              <w:top w:val="single" w:sz="12" w:space="0" w:color="FFFFFF" w:themeColor="background1"/>
            </w:tcBorders>
            <w:shd w:val="clear" w:color="auto" w:fill="DCE2DF"/>
          </w:tcPr>
          <w:p w14:paraId="71A57EFE" w14:textId="75474192" w:rsidR="001D0997" w:rsidRDefault="001D0997" w:rsidP="00C115A8">
            <w:pPr>
              <w:pStyle w:val="TableText"/>
            </w:pPr>
            <w:r>
              <w:t>1 Lane/face</w:t>
            </w:r>
          </w:p>
        </w:tc>
      </w:tr>
      <w:tr w:rsidR="001D0997" w:rsidRPr="000011F7" w14:paraId="3310B68E" w14:textId="77777777" w:rsidTr="0AFE7D0D">
        <w:tc>
          <w:tcPr>
            <w:tcW w:w="5245" w:type="dxa"/>
            <w:shd w:val="clear" w:color="auto" w:fill="DCE2DF"/>
          </w:tcPr>
          <w:p w14:paraId="7B77DE45" w14:textId="25C58C0B" w:rsidR="001D0997" w:rsidRPr="000011F7" w:rsidRDefault="001D0997" w:rsidP="00C115A8">
            <w:pPr>
              <w:pStyle w:val="TableText"/>
            </w:pPr>
            <w:r>
              <w:t xml:space="preserve">Fixed </w:t>
            </w:r>
            <w:r w:rsidR="559C5A4A">
              <w:t>s</w:t>
            </w:r>
            <w:r>
              <w:t xml:space="preserve">loping </w:t>
            </w:r>
            <w:r w:rsidR="448F49DA">
              <w:t>w</w:t>
            </w:r>
            <w:r>
              <w:t>alkway</w:t>
            </w:r>
          </w:p>
        </w:tc>
        <w:tc>
          <w:tcPr>
            <w:tcW w:w="2268" w:type="dxa"/>
            <w:shd w:val="clear" w:color="auto" w:fill="DCE2DF"/>
          </w:tcPr>
          <w:p w14:paraId="409709DB" w14:textId="77777777" w:rsidR="001D0997" w:rsidRPr="000011F7" w:rsidRDefault="001D0997" w:rsidP="00C115A8">
            <w:pPr>
              <w:pStyle w:val="TableText"/>
            </w:pPr>
            <w:r>
              <w:t>1.2</w:t>
            </w:r>
          </w:p>
        </w:tc>
        <w:tc>
          <w:tcPr>
            <w:tcW w:w="2129" w:type="dxa"/>
            <w:shd w:val="clear" w:color="auto" w:fill="DCE2DF"/>
          </w:tcPr>
          <w:p w14:paraId="7D61FC15" w14:textId="77777777" w:rsidR="001D0997" w:rsidRPr="000011F7" w:rsidRDefault="001D0997" w:rsidP="00C115A8">
            <w:pPr>
              <w:pStyle w:val="TableText"/>
            </w:pPr>
            <w:r>
              <w:t>1 Lane/face</w:t>
            </w:r>
          </w:p>
        </w:tc>
      </w:tr>
      <w:tr w:rsidR="001D0997" w:rsidRPr="000011F7" w14:paraId="4DCFD13E" w14:textId="77777777" w:rsidTr="0AFE7D0D">
        <w:tc>
          <w:tcPr>
            <w:tcW w:w="5245" w:type="dxa"/>
            <w:shd w:val="clear" w:color="auto" w:fill="DCE2DF"/>
          </w:tcPr>
          <w:p w14:paraId="2338220E" w14:textId="77777777" w:rsidR="001D0997" w:rsidRPr="000011F7" w:rsidRDefault="001D0997" w:rsidP="00C115A8">
            <w:pPr>
              <w:pStyle w:val="TableText"/>
            </w:pPr>
            <w:r>
              <w:t>Pontoon</w:t>
            </w:r>
          </w:p>
        </w:tc>
        <w:tc>
          <w:tcPr>
            <w:tcW w:w="2268" w:type="dxa"/>
            <w:shd w:val="clear" w:color="auto" w:fill="DCE2DF"/>
          </w:tcPr>
          <w:p w14:paraId="3B7F3CF7" w14:textId="77777777" w:rsidR="001D0997" w:rsidRPr="000011F7" w:rsidRDefault="001D0997" w:rsidP="00C115A8">
            <w:pPr>
              <w:pStyle w:val="TableText"/>
            </w:pPr>
            <w:r>
              <w:t>1.2</w:t>
            </w:r>
          </w:p>
        </w:tc>
        <w:tc>
          <w:tcPr>
            <w:tcW w:w="2129" w:type="dxa"/>
            <w:shd w:val="clear" w:color="auto" w:fill="DCE2DF"/>
          </w:tcPr>
          <w:p w14:paraId="1B52AD52" w14:textId="77777777" w:rsidR="001D0997" w:rsidRPr="000011F7" w:rsidRDefault="001D0997" w:rsidP="00C115A8">
            <w:pPr>
              <w:pStyle w:val="TableText"/>
            </w:pPr>
            <w:r>
              <w:t>2 Lanes/face</w:t>
            </w:r>
          </w:p>
        </w:tc>
      </w:tr>
      <w:tr w:rsidR="001D0997" w:rsidRPr="000011F7" w14:paraId="549F3A7D" w14:textId="77777777" w:rsidTr="0AFE7D0D">
        <w:tc>
          <w:tcPr>
            <w:tcW w:w="5245" w:type="dxa"/>
            <w:shd w:val="clear" w:color="auto" w:fill="DCE2DF"/>
          </w:tcPr>
          <w:p w14:paraId="389B290A" w14:textId="269A3DCA" w:rsidR="001D0997" w:rsidRPr="000011F7" w:rsidRDefault="001D0997" w:rsidP="00C115A8">
            <w:pPr>
              <w:pStyle w:val="TableText"/>
            </w:pPr>
            <w:r>
              <w:t xml:space="preserve">Queuing </w:t>
            </w:r>
            <w:r w:rsidR="2AA66A61">
              <w:t>b</w:t>
            </w:r>
            <w:r>
              <w:t>each</w:t>
            </w:r>
          </w:p>
        </w:tc>
        <w:tc>
          <w:tcPr>
            <w:tcW w:w="2268" w:type="dxa"/>
            <w:shd w:val="clear" w:color="auto" w:fill="DCE2DF"/>
          </w:tcPr>
          <w:p w14:paraId="33824597" w14:textId="77777777" w:rsidR="001D0997" w:rsidRPr="000011F7" w:rsidRDefault="001D0997" w:rsidP="00C115A8">
            <w:pPr>
              <w:pStyle w:val="TableText"/>
            </w:pPr>
            <w:r>
              <w:t>1.15</w:t>
            </w:r>
          </w:p>
        </w:tc>
        <w:tc>
          <w:tcPr>
            <w:tcW w:w="2129" w:type="dxa"/>
            <w:shd w:val="clear" w:color="auto" w:fill="DCE2DF"/>
          </w:tcPr>
          <w:p w14:paraId="27B48D58" w14:textId="77777777" w:rsidR="001D0997" w:rsidRPr="000011F7" w:rsidRDefault="001D0997" w:rsidP="00C115A8">
            <w:pPr>
              <w:pStyle w:val="TableText"/>
            </w:pPr>
            <w:r>
              <w:t>Site-based</w:t>
            </w:r>
          </w:p>
        </w:tc>
      </w:tr>
    </w:tbl>
    <w:bookmarkEnd w:id="215"/>
    <w:p w14:paraId="6E1BEA89" w14:textId="77777777" w:rsidR="001D0997" w:rsidRPr="002C75E0" w:rsidRDefault="001D0997" w:rsidP="001D0997">
      <w:pPr>
        <w:rPr>
          <w:color w:val="1ABDC9" w:themeColor="accent3"/>
        </w:rPr>
      </w:pPr>
      <w:r w:rsidRPr="002C75E0">
        <w:lastRenderedPageBreak/>
        <w:t>In other states in Australia, reversing queuing bays</w:t>
      </w:r>
      <w:r>
        <w:t xml:space="preserve"> are</w:t>
      </w:r>
      <w:r w:rsidRPr="002C75E0">
        <w:t xml:space="preserve"> more common</w:t>
      </w:r>
      <w:r>
        <w:t>ly used</w:t>
      </w:r>
      <w:r w:rsidRPr="002C75E0">
        <w:t xml:space="preserve"> than in Queensland</w:t>
      </w:r>
      <w:r>
        <w:t>. These are</w:t>
      </w:r>
      <w:r w:rsidRPr="002C75E0">
        <w:t xml:space="preserve"> CTU waiting bays at the head of the boat ramp that are aligned with each boat ramp lane to allow the user to reverse directly down the boat ramp once it is clear</w:t>
      </w:r>
      <w:r>
        <w:t>.</w:t>
      </w:r>
      <w:r w:rsidRPr="002C75E0">
        <w:t xml:space="preserve"> CTU waiting bays reduce the time of the first phase </w:t>
      </w:r>
      <w:r>
        <w:t>of boat launching</w:t>
      </w:r>
      <w:r w:rsidRPr="002C75E0">
        <w:t xml:space="preserve"> by allowing waiting CTU’s to be ready to reverse as soon as the lane becomes clear. The </w:t>
      </w:r>
      <w:r>
        <w:t xml:space="preserve">BMT (2015) </w:t>
      </w:r>
      <w:r w:rsidRPr="002C75E0">
        <w:t>study on the Mornington Peninsula included facilities with and without these bays. Boat ramps that included reversing queuing bays achieved 50% greater throughput. Facilities that have implemented this approach in Queensland include North Street Southport, Urangan Boat Harbour, Townsville Recreational Boating Park, and the (under construction late 2022) boat ramp at Yorkeys Knob.</w:t>
      </w:r>
    </w:p>
    <w:p w14:paraId="13E3808E" w14:textId="77777777" w:rsidR="001D0997" w:rsidRDefault="001D0997" w:rsidP="001D0997">
      <w:pPr>
        <w:pStyle w:val="Level3Paragraph"/>
        <w:numPr>
          <w:ilvl w:val="2"/>
          <w:numId w:val="3"/>
        </w:numPr>
        <w:ind w:left="0"/>
      </w:pPr>
      <w:r>
        <w:t>Accessibility from boat launching facilities</w:t>
      </w:r>
    </w:p>
    <w:p w14:paraId="19C783AE" w14:textId="77777777" w:rsidR="001D0997" w:rsidRDefault="001D0997" w:rsidP="001D0997">
      <w:r w:rsidRPr="002C75E0">
        <w:t>Recreational boat users will typically select the boat launching facility most appropriate or convenient to the activity they are seeking to undertake, the anticipated weather/wave conditions, and their destination. Each of facilit</w:t>
      </w:r>
      <w:r>
        <w:t>y</w:t>
      </w:r>
      <w:r w:rsidRPr="002C75E0">
        <w:t xml:space="preserve"> within an LGA will provide a varying degree of access to different destinations and for different activities. During the Study, consultation with stakeholders highlighted the following general types of destinations and activities:</w:t>
      </w:r>
      <w:r>
        <w:t xml:space="preserve"> </w:t>
      </w:r>
    </w:p>
    <w:p w14:paraId="1613779D" w14:textId="5D56A7C0" w:rsidR="001D0997" w:rsidRDefault="499A4191" w:rsidP="001D0997">
      <w:pPr>
        <w:pStyle w:val="Bullet1"/>
        <w:numPr>
          <w:ilvl w:val="0"/>
          <w:numId w:val="1"/>
        </w:numPr>
      </w:pPr>
      <w:r>
        <w:t>o</w:t>
      </w:r>
      <w:r w:rsidR="001D0997">
        <w:t xml:space="preserve">pen water/offshore: typically accessed for visiting offshore islands or remote beaches, snorkelling or diving locations, deep sea fishing and general recreation </w:t>
      </w:r>
    </w:p>
    <w:p w14:paraId="03E08DDE" w14:textId="029AAFBF" w:rsidR="001D0997" w:rsidRDefault="7E485D7D" w:rsidP="001D0997">
      <w:pPr>
        <w:pStyle w:val="Bullet1"/>
        <w:numPr>
          <w:ilvl w:val="0"/>
          <w:numId w:val="1"/>
        </w:numPr>
      </w:pPr>
      <w:r>
        <w:t>c</w:t>
      </w:r>
      <w:r w:rsidR="001D0997">
        <w:t xml:space="preserve">reeks and estuaries: typically accessed for fishing, crabbing, wildlife observation, </w:t>
      </w:r>
      <w:proofErr w:type="gramStart"/>
      <w:r w:rsidR="001D0997">
        <w:t>skiing</w:t>
      </w:r>
      <w:proofErr w:type="gramEnd"/>
      <w:r w:rsidR="001D0997">
        <w:t xml:space="preserve"> and general recreation</w:t>
      </w:r>
    </w:p>
    <w:p w14:paraId="58AF2A3B" w14:textId="0354E664" w:rsidR="001D0997" w:rsidRDefault="0AE0D62D" w:rsidP="001D0997">
      <w:pPr>
        <w:pStyle w:val="Bullet1"/>
        <w:numPr>
          <w:ilvl w:val="0"/>
          <w:numId w:val="1"/>
        </w:numPr>
      </w:pPr>
      <w:r>
        <w:t>f</w:t>
      </w:r>
      <w:r w:rsidR="001D0997">
        <w:t xml:space="preserve">reshwater: typically accessed for skiing, fishing, wildlife observation and general recreation. </w:t>
      </w:r>
    </w:p>
    <w:p w14:paraId="52F3F632" w14:textId="77777777" w:rsidR="001D0997" w:rsidRDefault="001D0997" w:rsidP="001D0997">
      <w:pPr>
        <w:pStyle w:val="Bullet1"/>
        <w:numPr>
          <w:ilvl w:val="0"/>
          <w:numId w:val="0"/>
        </w:numPr>
      </w:pPr>
      <w:r w:rsidRPr="002C75E0">
        <w:t>These destinations are typically serviced by different types of recreational vessels. Inshore locations including creeks, estuaries and other freshwater locations are typically patronised by vessels less than 4.5m, except for ski boats, which can be much larger than this. Offshore locations typically require larger boats for access as the</w:t>
      </w:r>
      <w:r>
        <w:t>se vessels</w:t>
      </w:r>
      <w:r w:rsidRPr="002C75E0">
        <w:t xml:space="preserve"> are more capable of managing a wide range of wave conditions and can carry sufficient fuel to access distant destinations. Smaller vessels may be able to access close destinations on good weather days, and larger vessels may choose to access inshore destinations, particularly on poor weather days.</w:t>
      </w:r>
    </w:p>
    <w:p w14:paraId="7438B10E" w14:textId="77777777" w:rsidR="001D0997" w:rsidRDefault="001D0997" w:rsidP="001D0997">
      <w:r>
        <w:t>Consequently, the following aspects are used to classify how well a facility provides open water access:</w:t>
      </w:r>
    </w:p>
    <w:p w14:paraId="3DED5E92" w14:textId="77777777" w:rsidR="001D0997" w:rsidRDefault="001D0997" w:rsidP="001D0997">
      <w:pPr>
        <w:pStyle w:val="Bullet1"/>
        <w:numPr>
          <w:ilvl w:val="0"/>
          <w:numId w:val="1"/>
        </w:numPr>
      </w:pPr>
      <w:r>
        <w:t>Open-water access: There are no restrictions between the facility and open water.</w:t>
      </w:r>
    </w:p>
    <w:p w14:paraId="5651E3E0" w14:textId="77777777" w:rsidR="001D0997" w:rsidRDefault="001D0997" w:rsidP="001D0997">
      <w:pPr>
        <w:pStyle w:val="Bullet1"/>
        <w:numPr>
          <w:ilvl w:val="0"/>
          <w:numId w:val="1"/>
        </w:numPr>
      </w:pPr>
      <w:r>
        <w:t>Depth-limited access: There are depth restrictions between the facility and open water that limit navigable access to part of the tidal range. This differs from tidal constraints at the actual facility, which might be usable at all tides, but offshore access is limited by a downstream bar or delta.</w:t>
      </w:r>
    </w:p>
    <w:p w14:paraId="1E9FE43D" w14:textId="77777777" w:rsidR="001D0997" w:rsidRDefault="001D0997" w:rsidP="001D0997">
      <w:pPr>
        <w:pStyle w:val="Bullet1"/>
        <w:numPr>
          <w:ilvl w:val="0"/>
          <w:numId w:val="1"/>
        </w:numPr>
      </w:pPr>
      <w:r>
        <w:t>Distance-limited access: The distance from the facility to the open water is unrealistic for typical boat users. This distance is assumed to be about 4.5km between the facility and open water to rate as 'distance limited', with travel times increased further where portions of the access channel are regulated by speed limits.</w:t>
      </w:r>
    </w:p>
    <w:p w14:paraId="7703C628" w14:textId="12438CD4" w:rsidR="00684F2E" w:rsidRDefault="001D0997" w:rsidP="001D0997">
      <w:pPr>
        <w:pStyle w:val="Bullet1"/>
        <w:numPr>
          <w:ilvl w:val="0"/>
          <w:numId w:val="1"/>
        </w:numPr>
      </w:pPr>
      <w:r>
        <w:t>Infrastructure-limited access: There are man-made obstacles between the facility and open water, such as above-ground pipeline crossings, low bridges or weirs that impede navigable access to open water.</w:t>
      </w:r>
    </w:p>
    <w:p w14:paraId="447E5577" w14:textId="77777777" w:rsidR="00684F2E" w:rsidRDefault="00684F2E">
      <w:pPr>
        <w:spacing w:after="200" w:line="276" w:lineRule="auto"/>
      </w:pPr>
      <w:r>
        <w:br w:type="page"/>
      </w:r>
    </w:p>
    <w:p w14:paraId="66D5F01A" w14:textId="77777777" w:rsidR="001D0997" w:rsidRDefault="001D0997" w:rsidP="001D0997">
      <w:pPr>
        <w:pStyle w:val="Bullet1"/>
        <w:numPr>
          <w:ilvl w:val="0"/>
          <w:numId w:val="1"/>
        </w:numPr>
      </w:pPr>
      <w:r>
        <w:lastRenderedPageBreak/>
        <w:t>Beach ramps: These provide open-water access but are typically constrained by environmental conditions such as wave exposure and tide levels. The capacity of these facilities has been individually assessed based on consultation and other data sources and is described in more detail in section 4.</w:t>
      </w:r>
    </w:p>
    <w:p w14:paraId="38691426" w14:textId="77777777" w:rsidR="001D0997" w:rsidRDefault="001D0997" w:rsidP="001D0997">
      <w:pPr>
        <w:pStyle w:val="Bullet1"/>
        <w:numPr>
          <w:ilvl w:val="0"/>
          <w:numId w:val="1"/>
        </w:numPr>
      </w:pPr>
      <w:r>
        <w:t>Freshwater: There is no access to open water.</w:t>
      </w:r>
    </w:p>
    <w:p w14:paraId="3236D590" w14:textId="77777777" w:rsidR="001D0997" w:rsidRPr="00DB0B76" w:rsidRDefault="001D0997" w:rsidP="001D0997">
      <w:pPr>
        <w:pStyle w:val="Bullet1"/>
        <w:numPr>
          <w:ilvl w:val="0"/>
          <w:numId w:val="0"/>
        </w:numPr>
      </w:pPr>
      <w:r>
        <w:rPr>
          <w:color w:val="4F5550"/>
          <w:lang w:val="en-AU"/>
        </w:rPr>
        <w:t>C</w:t>
      </w:r>
      <w:r w:rsidRPr="006D4DED">
        <w:rPr>
          <w:color w:val="4F5550"/>
          <w:lang w:val="en-AU"/>
        </w:rPr>
        <w:t>ertain facilities, particularly those in freshwater, may be constrained by periods of drought, or debris deposition after rainfall events that limit access to destinations, and therefore whether a facility will provide useful boat launching capacity. While it is noted</w:t>
      </w:r>
      <w:r w:rsidRPr="006D4DED">
        <w:rPr>
          <w:color w:val="4F5550"/>
          <w:spacing w:val="-2"/>
          <w:lang w:val="en-AU"/>
        </w:rPr>
        <w:t xml:space="preserve"> </w:t>
      </w:r>
      <w:r w:rsidRPr="006D4DED">
        <w:rPr>
          <w:color w:val="4F5550"/>
          <w:lang w:val="en-AU"/>
        </w:rPr>
        <w:t>that</w:t>
      </w:r>
      <w:r w:rsidRPr="006D4DED">
        <w:rPr>
          <w:color w:val="4F5550"/>
          <w:spacing w:val="-3"/>
          <w:lang w:val="en-AU"/>
        </w:rPr>
        <w:t xml:space="preserve"> </w:t>
      </w:r>
      <w:r>
        <w:rPr>
          <w:color w:val="4F5550"/>
          <w:lang w:val="en-AU"/>
        </w:rPr>
        <w:t>drought and rainfall</w:t>
      </w:r>
      <w:r w:rsidRPr="006D4DED">
        <w:rPr>
          <w:color w:val="4F5550"/>
          <w:spacing w:val="-4"/>
          <w:lang w:val="en-AU"/>
        </w:rPr>
        <w:t xml:space="preserve"> </w:t>
      </w:r>
      <w:r w:rsidRPr="006D4DED">
        <w:rPr>
          <w:color w:val="4F5550"/>
          <w:lang w:val="en-AU"/>
        </w:rPr>
        <w:t>may</w:t>
      </w:r>
      <w:r w:rsidRPr="006D4DED">
        <w:rPr>
          <w:color w:val="4F5550"/>
          <w:spacing w:val="-2"/>
          <w:lang w:val="en-AU"/>
        </w:rPr>
        <w:t xml:space="preserve"> </w:t>
      </w:r>
      <w:r w:rsidRPr="006D4DED">
        <w:rPr>
          <w:color w:val="4F5550"/>
          <w:lang w:val="en-AU"/>
        </w:rPr>
        <w:t>affect</w:t>
      </w:r>
      <w:r w:rsidRPr="006D4DED">
        <w:rPr>
          <w:color w:val="4F5550"/>
          <w:spacing w:val="-3"/>
          <w:lang w:val="en-AU"/>
        </w:rPr>
        <w:t xml:space="preserve"> </w:t>
      </w:r>
      <w:r w:rsidRPr="006D4DED">
        <w:rPr>
          <w:color w:val="4F5550"/>
          <w:lang w:val="en-AU"/>
        </w:rPr>
        <w:t>the</w:t>
      </w:r>
      <w:r w:rsidRPr="006D4DED">
        <w:rPr>
          <w:color w:val="4F5550"/>
          <w:spacing w:val="-2"/>
          <w:lang w:val="en-AU"/>
        </w:rPr>
        <w:t xml:space="preserve"> </w:t>
      </w:r>
      <w:r w:rsidRPr="006D4DED">
        <w:rPr>
          <w:color w:val="4F5550"/>
          <w:lang w:val="en-AU"/>
        </w:rPr>
        <w:t>overall</w:t>
      </w:r>
      <w:r w:rsidRPr="006D4DED">
        <w:rPr>
          <w:color w:val="4F5550"/>
          <w:spacing w:val="-1"/>
          <w:lang w:val="en-AU"/>
        </w:rPr>
        <w:t xml:space="preserve"> </w:t>
      </w:r>
      <w:r w:rsidRPr="006D4DED">
        <w:rPr>
          <w:color w:val="4F5550"/>
          <w:lang w:val="en-AU"/>
        </w:rPr>
        <w:t>capacity</w:t>
      </w:r>
      <w:r w:rsidRPr="006D4DED">
        <w:rPr>
          <w:color w:val="4F5550"/>
          <w:spacing w:val="-2"/>
          <w:lang w:val="en-AU"/>
        </w:rPr>
        <w:t xml:space="preserve"> </w:t>
      </w:r>
      <w:r w:rsidRPr="006D4DED">
        <w:rPr>
          <w:color w:val="4F5550"/>
          <w:lang w:val="en-AU"/>
        </w:rPr>
        <w:t>of</w:t>
      </w:r>
      <w:r w:rsidRPr="006D4DED">
        <w:rPr>
          <w:color w:val="4F5550"/>
          <w:spacing w:val="-3"/>
          <w:lang w:val="en-AU"/>
        </w:rPr>
        <w:t xml:space="preserve"> </w:t>
      </w:r>
      <w:r w:rsidRPr="006D4DED">
        <w:rPr>
          <w:color w:val="4F5550"/>
          <w:lang w:val="en-AU"/>
        </w:rPr>
        <w:t>boat</w:t>
      </w:r>
      <w:r w:rsidRPr="006D4DED">
        <w:rPr>
          <w:color w:val="4F5550"/>
          <w:spacing w:val="-3"/>
          <w:lang w:val="en-AU"/>
        </w:rPr>
        <w:t xml:space="preserve"> </w:t>
      </w:r>
      <w:r w:rsidRPr="006D4DED">
        <w:rPr>
          <w:color w:val="4F5550"/>
          <w:lang w:val="en-AU"/>
        </w:rPr>
        <w:t>launching</w:t>
      </w:r>
      <w:r w:rsidRPr="006D4DED">
        <w:rPr>
          <w:color w:val="4F5550"/>
          <w:spacing w:val="-2"/>
          <w:lang w:val="en-AU"/>
        </w:rPr>
        <w:t xml:space="preserve"> </w:t>
      </w:r>
      <w:r w:rsidRPr="006D4DED">
        <w:rPr>
          <w:color w:val="4F5550"/>
          <w:lang w:val="en-AU"/>
        </w:rPr>
        <w:t>within</w:t>
      </w:r>
      <w:r w:rsidRPr="006D4DED">
        <w:rPr>
          <w:color w:val="4F5550"/>
          <w:spacing w:val="-2"/>
          <w:lang w:val="en-AU"/>
        </w:rPr>
        <w:t xml:space="preserve"> </w:t>
      </w:r>
      <w:r w:rsidRPr="006D4DED">
        <w:rPr>
          <w:color w:val="4F5550"/>
          <w:lang w:val="en-AU"/>
        </w:rPr>
        <w:t>an</w:t>
      </w:r>
      <w:r w:rsidRPr="006D4DED">
        <w:rPr>
          <w:color w:val="4F5550"/>
          <w:spacing w:val="-2"/>
          <w:lang w:val="en-AU"/>
        </w:rPr>
        <w:t xml:space="preserve"> </w:t>
      </w:r>
      <w:proofErr w:type="gramStart"/>
      <w:r w:rsidRPr="006D4DED">
        <w:rPr>
          <w:color w:val="4F5550"/>
          <w:lang w:val="en-AU"/>
        </w:rPr>
        <w:t>LGA,</w:t>
      </w:r>
      <w:r w:rsidRPr="006D4DED">
        <w:rPr>
          <w:color w:val="4F5550"/>
          <w:spacing w:val="-3"/>
          <w:lang w:val="en-AU"/>
        </w:rPr>
        <w:t xml:space="preserve"> </w:t>
      </w:r>
      <w:r>
        <w:rPr>
          <w:color w:val="4F5550"/>
          <w:spacing w:val="-3"/>
          <w:lang w:val="en-AU"/>
        </w:rPr>
        <w:t>and</w:t>
      </w:r>
      <w:proofErr w:type="gramEnd"/>
      <w:r>
        <w:rPr>
          <w:color w:val="4F5550"/>
          <w:spacing w:val="-3"/>
          <w:lang w:val="en-AU"/>
        </w:rPr>
        <w:t xml:space="preserve"> </w:t>
      </w:r>
      <w:r w:rsidRPr="006D4DED">
        <w:rPr>
          <w:color w:val="4F5550"/>
          <w:lang w:val="en-AU"/>
        </w:rPr>
        <w:t>given</w:t>
      </w:r>
      <w:r w:rsidRPr="006D4DED">
        <w:rPr>
          <w:color w:val="4F5550"/>
          <w:spacing w:val="-2"/>
          <w:lang w:val="en-AU"/>
        </w:rPr>
        <w:t xml:space="preserve"> </w:t>
      </w:r>
      <w:r w:rsidRPr="006D4DED">
        <w:rPr>
          <w:color w:val="4F5550"/>
          <w:lang w:val="en-AU"/>
        </w:rPr>
        <w:t>that the</w:t>
      </w:r>
      <w:r w:rsidRPr="006D4DED">
        <w:rPr>
          <w:color w:val="4F5550"/>
          <w:spacing w:val="-2"/>
          <w:lang w:val="en-AU"/>
        </w:rPr>
        <w:t xml:space="preserve"> </w:t>
      </w:r>
      <w:r w:rsidRPr="006D4DED">
        <w:rPr>
          <w:color w:val="4F5550"/>
          <w:lang w:val="en-AU"/>
        </w:rPr>
        <w:t>timing</w:t>
      </w:r>
      <w:r w:rsidRPr="006D4DED">
        <w:rPr>
          <w:color w:val="4F5550"/>
          <w:spacing w:val="-2"/>
          <w:lang w:val="en-AU"/>
        </w:rPr>
        <w:t xml:space="preserve"> </w:t>
      </w:r>
      <w:r w:rsidRPr="006D4DED">
        <w:rPr>
          <w:color w:val="4F5550"/>
          <w:lang w:val="en-AU"/>
        </w:rPr>
        <w:t xml:space="preserve">of </w:t>
      </w:r>
      <w:r>
        <w:rPr>
          <w:color w:val="4F5550"/>
          <w:lang w:val="en-AU"/>
        </w:rPr>
        <w:t>such events</w:t>
      </w:r>
      <w:r w:rsidRPr="006D4DED">
        <w:rPr>
          <w:color w:val="4F5550"/>
          <w:lang w:val="en-AU"/>
        </w:rPr>
        <w:t xml:space="preserve"> is not readily predictable, </w:t>
      </w:r>
      <w:r>
        <w:rPr>
          <w:color w:val="4F5550"/>
          <w:lang w:val="en-AU"/>
        </w:rPr>
        <w:t>their</w:t>
      </w:r>
      <w:r w:rsidRPr="006D4DED">
        <w:rPr>
          <w:color w:val="4F5550"/>
          <w:lang w:val="en-AU"/>
        </w:rPr>
        <w:t xml:space="preserve"> impact on capacity has not been evaluated.</w:t>
      </w:r>
      <w:r>
        <w:t xml:space="preserve"> </w:t>
      </w:r>
    </w:p>
    <w:p w14:paraId="0E64931E" w14:textId="21F5219C" w:rsidR="00425182" w:rsidRDefault="00425182" w:rsidP="00945E5B">
      <w:pPr>
        <w:pStyle w:val="Level3Paragraph"/>
      </w:pPr>
      <w:r w:rsidRPr="00DB0B76">
        <w:t xml:space="preserve">Existing </w:t>
      </w:r>
      <w:r w:rsidR="00867122">
        <w:t>b</w:t>
      </w:r>
      <w:r w:rsidRPr="00DB0B76">
        <w:t xml:space="preserve">oat </w:t>
      </w:r>
      <w:r w:rsidR="00867122">
        <w:t>l</w:t>
      </w:r>
      <w:r>
        <w:t>aunching</w:t>
      </w:r>
      <w:r w:rsidRPr="00DB0B76">
        <w:t xml:space="preserve"> </w:t>
      </w:r>
      <w:r w:rsidR="00867122">
        <w:t>c</w:t>
      </w:r>
      <w:r w:rsidRPr="00DB0B76">
        <w:t>apacity</w:t>
      </w:r>
    </w:p>
    <w:p w14:paraId="57A28E41" w14:textId="2AF878B1" w:rsidR="00D93247" w:rsidRDefault="00425182" w:rsidP="00E901B7">
      <w:pPr>
        <w:pStyle w:val="Bullet1"/>
        <w:numPr>
          <w:ilvl w:val="0"/>
          <w:numId w:val="0"/>
        </w:numPr>
      </w:pPr>
      <w:r>
        <w:t xml:space="preserve">Within </w:t>
      </w:r>
      <w:r w:rsidR="00F708D3" w:rsidRPr="006C7111">
        <w:t xml:space="preserve">the </w:t>
      </w:r>
      <w:r w:rsidR="00B3174C" w:rsidRPr="006C7111">
        <w:t>Carpentaria Shire</w:t>
      </w:r>
      <w:r w:rsidR="00F708D3" w:rsidRPr="006C7111">
        <w:t xml:space="preserve"> LGA</w:t>
      </w:r>
      <w:r w:rsidR="00EF627C" w:rsidRPr="006C7111">
        <w:t xml:space="preserve"> there</w:t>
      </w:r>
      <w:r w:rsidRPr="006C7111">
        <w:t xml:space="preserve"> are </w:t>
      </w:r>
      <w:r w:rsidR="009B34AC">
        <w:t>three</w:t>
      </w:r>
      <w:r w:rsidRPr="006C7111">
        <w:t xml:space="preserve"> boat launching facilities with a total effective capacity of </w:t>
      </w:r>
      <w:r w:rsidR="009B34AC">
        <w:t>7.4</w:t>
      </w:r>
      <w:r w:rsidRPr="006C7111">
        <w:t xml:space="preserve"> lanes</w:t>
      </w:r>
      <w:r w:rsidR="002D6CFE" w:rsidRPr="006C7111">
        <w:t xml:space="preserve">. </w:t>
      </w:r>
      <w:r w:rsidR="0048042E" w:rsidRPr="006C7111">
        <w:t xml:space="preserve">The effective capacity of boat launching facilities within </w:t>
      </w:r>
      <w:r w:rsidR="00B3174C" w:rsidRPr="006C7111">
        <w:t>Carpentaria Shire</w:t>
      </w:r>
      <w:r w:rsidR="00F708D3" w:rsidRPr="006C7111">
        <w:t xml:space="preserve"> LGA</w:t>
      </w:r>
      <w:r w:rsidR="00892682">
        <w:t xml:space="preserve"> </w:t>
      </w:r>
      <w:r w:rsidR="00F708D3">
        <w:t>is</w:t>
      </w:r>
      <w:r w:rsidR="0048042E">
        <w:t xml:space="preserve"> shown in </w:t>
      </w:r>
      <w:r w:rsidR="0048042E">
        <w:fldChar w:fldCharType="begin"/>
      </w:r>
      <w:r w:rsidR="0048042E">
        <w:instrText xml:space="preserve"> REF _BrCrWholePara_44895_5148958333 \r \h </w:instrText>
      </w:r>
      <w:r w:rsidR="0048042E">
        <w:fldChar w:fldCharType="separate"/>
      </w:r>
      <w:r w:rsidR="003834D5">
        <w:t>Annex B</w:t>
      </w:r>
      <w:r w:rsidR="0048042E">
        <w:fldChar w:fldCharType="end"/>
      </w:r>
      <w:r w:rsidR="0048042E">
        <w:t xml:space="preserve">, with the overall capacity constraint shown in </w:t>
      </w:r>
      <w:r w:rsidR="0048042E">
        <w:fldChar w:fldCharType="begin"/>
      </w:r>
      <w:r w:rsidR="0048042E">
        <w:instrText xml:space="preserve"> REF _Ref115946990 \r \h </w:instrText>
      </w:r>
      <w:r w:rsidR="0048042E">
        <w:fldChar w:fldCharType="separate"/>
      </w:r>
      <w:r w:rsidR="003834D5">
        <w:t>Figure 3.1</w:t>
      </w:r>
      <w:r w:rsidR="0048042E">
        <w:fldChar w:fldCharType="end"/>
      </w:r>
      <w:r w:rsidR="0048042E">
        <w:t xml:space="preserve">. </w:t>
      </w:r>
    </w:p>
    <w:p w14:paraId="4AFCD1A2" w14:textId="6D88BF23" w:rsidR="00425182" w:rsidRDefault="00A8670A" w:rsidP="00DA012A">
      <w:pPr>
        <w:pStyle w:val="Bullet1"/>
        <w:numPr>
          <w:ilvl w:val="0"/>
          <w:numId w:val="0"/>
        </w:numPr>
        <w:ind w:left="340"/>
        <w:jc w:val="center"/>
      </w:pPr>
      <w:r>
        <w:rPr>
          <w:noProof/>
        </w:rPr>
        <w:drawing>
          <wp:inline distT="0" distB="0" distL="0" distR="0" wp14:anchorId="4A7390AE" wp14:editId="4600DF94">
            <wp:extent cx="3022847" cy="3022847"/>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022847" cy="3022847"/>
                    </a:xfrm>
                    <a:prstGeom prst="rect">
                      <a:avLst/>
                    </a:prstGeom>
                    <a:noFill/>
                    <a:ln>
                      <a:noFill/>
                    </a:ln>
                  </pic:spPr>
                </pic:pic>
              </a:graphicData>
            </a:graphic>
          </wp:inline>
        </w:drawing>
      </w:r>
    </w:p>
    <w:p w14:paraId="1D301746" w14:textId="4B106C82" w:rsidR="002D6CFE" w:rsidRDefault="002D6CFE" w:rsidP="00C062CC">
      <w:pPr>
        <w:pStyle w:val="FigureTitle"/>
        <w:sectPr w:rsidR="002D6CFE" w:rsidSect="004B5553">
          <w:pgSz w:w="11907" w:h="16839" w:code="9"/>
          <w:pgMar w:top="1814" w:right="1134" w:bottom="794" w:left="1134" w:header="454" w:footer="454" w:gutter="0"/>
          <w:cols w:space="708"/>
          <w:docGrid w:linePitch="360"/>
        </w:sectPr>
      </w:pPr>
      <w:bookmarkStart w:id="216" w:name="_Ref115946990"/>
      <w:bookmarkStart w:id="217" w:name="_Toc120779263"/>
      <w:bookmarkStart w:id="218" w:name="_Toc120798546"/>
      <w:bookmarkStart w:id="219" w:name="_Toc120809664"/>
      <w:bookmarkStart w:id="220" w:name="_Toc120821653"/>
      <w:bookmarkStart w:id="221" w:name="_Toc121137847"/>
      <w:bookmarkStart w:id="222" w:name="_Toc121235244"/>
      <w:bookmarkStart w:id="223" w:name="_Toc124337227"/>
      <w:bookmarkStart w:id="224" w:name="_Toc126245873"/>
      <w:bookmarkStart w:id="225" w:name="_Toc126318586"/>
      <w:bookmarkStart w:id="226" w:name="_Toc126759159"/>
      <w:bookmarkStart w:id="227" w:name="_Toc126916780"/>
      <w:bookmarkStart w:id="228" w:name="_Toc129011080"/>
      <w:bookmarkStart w:id="229" w:name="_Toc129011322"/>
      <w:bookmarkStart w:id="230" w:name="_Toc130983440"/>
      <w:bookmarkStart w:id="231" w:name="_Toc131054096"/>
      <w:bookmarkStart w:id="232" w:name="_Toc132713455"/>
      <w:r>
        <w:t>Summary of limiting capacity constraint</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t xml:space="preserve"> </w:t>
      </w:r>
    </w:p>
    <w:p w14:paraId="62238FCA" w14:textId="77777777" w:rsidR="00425182" w:rsidRDefault="00425182" w:rsidP="00425182">
      <w:pPr>
        <w:pStyle w:val="Heading1"/>
      </w:pPr>
      <w:bookmarkStart w:id="233" w:name="_Toc119418149"/>
      <w:bookmarkStart w:id="234" w:name="_Toc120779106"/>
      <w:bookmarkStart w:id="235" w:name="_Toc120779213"/>
      <w:bookmarkStart w:id="236" w:name="_Toc120779285"/>
      <w:bookmarkStart w:id="237" w:name="_Toc120798499"/>
      <w:bookmarkStart w:id="238" w:name="_Toc120809617"/>
      <w:bookmarkStart w:id="239" w:name="_Toc120821606"/>
      <w:bookmarkStart w:id="240" w:name="_Toc121137800"/>
      <w:bookmarkStart w:id="241" w:name="_Toc121235197"/>
      <w:bookmarkStart w:id="242" w:name="_Toc124337142"/>
      <w:bookmarkStart w:id="243" w:name="_Toc126245838"/>
      <w:bookmarkStart w:id="244" w:name="_Toc126318554"/>
      <w:bookmarkStart w:id="245" w:name="_Toc126759127"/>
      <w:bookmarkStart w:id="246" w:name="_Toc126916749"/>
      <w:bookmarkStart w:id="247" w:name="_Toc129011097"/>
      <w:bookmarkStart w:id="248" w:name="_Toc129011296"/>
      <w:bookmarkStart w:id="249" w:name="_Toc130983413"/>
      <w:bookmarkStart w:id="250" w:name="_Toc131054070"/>
      <w:bookmarkStart w:id="251" w:name="_Toc132713429"/>
      <w:r>
        <w:lastRenderedPageBreak/>
        <w:t>Demand Assessment</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09502ABA" w14:textId="77777777" w:rsidR="00425182" w:rsidRDefault="00425182" w:rsidP="00425182">
      <w:pPr>
        <w:pStyle w:val="Heading1ExtraLine"/>
      </w:pPr>
    </w:p>
    <w:p w14:paraId="47DEF98E" w14:textId="4C3FA2D2" w:rsidR="00D55547" w:rsidRDefault="00D55547" w:rsidP="00D55547">
      <w:r w:rsidRPr="009570D2">
        <w:t xml:space="preserve">The Study has developed a model </w:t>
      </w:r>
      <w:r>
        <w:t>to</w:t>
      </w:r>
      <w:r w:rsidRPr="009570D2">
        <w:t xml:space="preserve"> calculat</w:t>
      </w:r>
      <w:r>
        <w:t>e</w:t>
      </w:r>
      <w:r w:rsidRPr="009570D2">
        <w:t xml:space="preserve"> statistical demand for boat launching facilities and deep</w:t>
      </w:r>
      <w:r w:rsidR="003834D5">
        <w:t xml:space="preserve">- </w:t>
      </w:r>
      <w:r w:rsidRPr="009570D2">
        <w:t>draught vessel landings at an LGA scale. Vessels that are less than 8</w:t>
      </w:r>
      <w:r>
        <w:t>m</w:t>
      </w:r>
      <w:r w:rsidRPr="009570D2">
        <w:t xml:space="preserve"> in length are considered trailable and drive demand for boat launching facilities</w:t>
      </w:r>
      <w:r>
        <w:t xml:space="preserve"> such as boat ramps</w:t>
      </w:r>
      <w:r w:rsidRPr="009570D2">
        <w:t>, while those over 8m are assumed to remain on water and drive demand for deep</w:t>
      </w:r>
      <w:r w:rsidR="003834D5">
        <w:t>-</w:t>
      </w:r>
      <w:r w:rsidRPr="009570D2">
        <w:t>draught landings</w:t>
      </w:r>
      <w:r>
        <w:t xml:space="preserve">. </w:t>
      </w:r>
    </w:p>
    <w:p w14:paraId="50189AEC" w14:textId="77777777" w:rsidR="00D55547" w:rsidRDefault="00D55547" w:rsidP="00D55547">
      <w:r w:rsidRPr="009570D2">
        <w:t xml:space="preserve">Statistical demand is recognised at three different levels for public marine facilities within the </w:t>
      </w:r>
      <w:r>
        <w:t xml:space="preserve">TMR </w:t>
      </w:r>
      <w:r w:rsidRPr="009570D2">
        <w:t>guidelines (TMR, 2020), which are</w:t>
      </w:r>
      <w:r>
        <w:t>:</w:t>
      </w:r>
    </w:p>
    <w:p w14:paraId="5AFC1D82" w14:textId="77777777" w:rsidR="00D55547" w:rsidRDefault="00D55547" w:rsidP="00D55547">
      <w:pPr>
        <w:pStyle w:val="Bullet1"/>
        <w:numPr>
          <w:ilvl w:val="0"/>
          <w:numId w:val="1"/>
        </w:numPr>
      </w:pPr>
      <w:r>
        <w:t xml:space="preserve">off-peak demand – typical weekday usage </w:t>
      </w:r>
    </w:p>
    <w:p w14:paraId="1504F2E6" w14:textId="77777777" w:rsidR="00D55547" w:rsidRDefault="00D55547" w:rsidP="00D55547">
      <w:pPr>
        <w:pStyle w:val="Bullet1"/>
        <w:numPr>
          <w:ilvl w:val="0"/>
          <w:numId w:val="1"/>
        </w:numPr>
      </w:pPr>
      <w:r>
        <w:t xml:space="preserve">average demand – demand on ‘good boating days’, taken to be demand for a facility on weekends (and, for certain regional locations, other busy periods) </w:t>
      </w:r>
    </w:p>
    <w:p w14:paraId="79E71FE4" w14:textId="77777777" w:rsidR="00D55547" w:rsidRDefault="00D55547" w:rsidP="00D55547">
      <w:pPr>
        <w:pStyle w:val="Bullet1"/>
        <w:numPr>
          <w:ilvl w:val="0"/>
          <w:numId w:val="1"/>
        </w:numPr>
      </w:pPr>
      <w:r>
        <w:t>peak demand – demand for a facility at peak holiday periods or for special events.</w:t>
      </w:r>
    </w:p>
    <w:p w14:paraId="32D39CC0" w14:textId="6D860444" w:rsidR="00F84CEC" w:rsidRDefault="00D55547" w:rsidP="00425182">
      <w:r w:rsidRPr="009570D2">
        <w:t>The demand model created for this Study is intended to provide information on demand pressures on ‘good boating days’ for all facilities as per the intentions of the guidelines. The model achieves this through a ‘registration activation rate’ that estimates the proportion of registered vessels in an LGA that are assumed to be active on a ‘good boating day’, as well as the exchange of vessels between LGAs, and general tourism pressures.</w:t>
      </w:r>
      <w:r>
        <w:t xml:space="preserve"> </w:t>
      </w:r>
      <w:r w:rsidR="00F84CEC">
        <w:t xml:space="preserve"> </w:t>
      </w:r>
    </w:p>
    <w:p w14:paraId="203C2655" w14:textId="62B3DD2D" w:rsidR="00425182" w:rsidRDefault="00425182" w:rsidP="00425182">
      <w:pPr>
        <w:pStyle w:val="Heading2"/>
      </w:pPr>
      <w:bookmarkStart w:id="252" w:name="_Toc120779107"/>
      <w:bookmarkStart w:id="253" w:name="_Toc120779214"/>
      <w:bookmarkStart w:id="254" w:name="_Toc120779286"/>
      <w:bookmarkStart w:id="255" w:name="_Toc120798500"/>
      <w:bookmarkStart w:id="256" w:name="_Toc120809618"/>
      <w:bookmarkStart w:id="257" w:name="_Toc120821607"/>
      <w:bookmarkStart w:id="258" w:name="_Toc121137801"/>
      <w:bookmarkStart w:id="259" w:name="_Toc121235198"/>
      <w:bookmarkStart w:id="260" w:name="_Toc124337143"/>
      <w:bookmarkStart w:id="261" w:name="_Toc126245839"/>
      <w:bookmarkStart w:id="262" w:name="_Toc126318555"/>
      <w:bookmarkStart w:id="263" w:name="_Toc126759128"/>
      <w:bookmarkStart w:id="264" w:name="_Toc126916750"/>
      <w:bookmarkStart w:id="265" w:name="_Toc129011098"/>
      <w:bookmarkStart w:id="266" w:name="_Toc129011297"/>
      <w:bookmarkStart w:id="267" w:name="_Toc130983414"/>
      <w:bookmarkStart w:id="268" w:name="_Toc131054071"/>
      <w:bookmarkStart w:id="269" w:name="_Toc132713430"/>
      <w:bookmarkStart w:id="270" w:name="_Toc119418150"/>
      <w:r>
        <w:t xml:space="preserve">Activation </w:t>
      </w:r>
      <w:r w:rsidR="00867122">
        <w:t>r</w:t>
      </w:r>
      <w:r>
        <w:t>ate</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t xml:space="preserve"> </w:t>
      </w:r>
      <w:bookmarkEnd w:id="270"/>
    </w:p>
    <w:p w14:paraId="0634A629" w14:textId="77777777" w:rsidR="00D55547" w:rsidRDefault="00D55547" w:rsidP="00D55547">
      <w:r w:rsidRPr="009570D2">
        <w:t>The fleet size for each LGA is determined statistically from vessel registration numbers and the application of a vessel activation rate, while for future time horizons vessel registration and population growth estimates are also utilised. The methodology for determining the registration activation rate has been adopted from the previous study (GHD, 2017)</w:t>
      </w:r>
      <w:r>
        <w:t>,</w:t>
      </w:r>
      <w:r w:rsidRPr="009570D2">
        <w:t xml:space="preserve"> </w:t>
      </w:r>
      <w:r>
        <w:t>with</w:t>
      </w:r>
      <w:r w:rsidRPr="009570D2">
        <w:t xml:space="preserve"> activation rates taken to be between 8% and 14% for a typical weekend. The variability of the activation rate is intended to capture the regional differences in vessel types, and is driven by </w:t>
      </w:r>
      <w:r>
        <w:t xml:space="preserve">the </w:t>
      </w:r>
      <w:r w:rsidRPr="009570D2">
        <w:t xml:space="preserve">availability of access to open water, </w:t>
      </w:r>
      <w:r>
        <w:t xml:space="preserve">accessibility of </w:t>
      </w:r>
      <w:r w:rsidRPr="009570D2">
        <w:t>other recreation</w:t>
      </w:r>
      <w:r>
        <w:t>al opportunities</w:t>
      </w:r>
      <w:r w:rsidRPr="009570D2">
        <w:t xml:space="preserve">, and likelihood of </w:t>
      </w:r>
      <w:r>
        <w:t xml:space="preserve">users’ </w:t>
      </w:r>
      <w:r w:rsidRPr="009570D2">
        <w:t>available time for recreation</w:t>
      </w:r>
      <w:r>
        <w:t>, considering</w:t>
      </w:r>
      <w:r w:rsidRPr="009570D2">
        <w:t xml:space="preserve"> factors including</w:t>
      </w:r>
      <w:r>
        <w:t>:</w:t>
      </w:r>
    </w:p>
    <w:p w14:paraId="2CD73415" w14:textId="77777777" w:rsidR="00D55547" w:rsidRDefault="00D55547" w:rsidP="00D55547">
      <w:pPr>
        <w:pStyle w:val="Bullet1"/>
      </w:pPr>
      <w:r>
        <w:t>remoteness classification for the LGA</w:t>
      </w:r>
    </w:p>
    <w:p w14:paraId="56F5E484" w14:textId="77777777" w:rsidR="00D55547" w:rsidRDefault="00D55547" w:rsidP="00D55547">
      <w:pPr>
        <w:pStyle w:val="Bullet1"/>
      </w:pPr>
      <w:r>
        <w:t>incidence of blue-collar employment</w:t>
      </w:r>
    </w:p>
    <w:p w14:paraId="324C8275" w14:textId="77777777" w:rsidR="00D55547" w:rsidRDefault="00D55547" w:rsidP="00D55547">
      <w:pPr>
        <w:pStyle w:val="Bullet1"/>
      </w:pPr>
      <w:r>
        <w:t xml:space="preserve">average age of residents </w:t>
      </w:r>
    </w:p>
    <w:p w14:paraId="64021609" w14:textId="6038DA71" w:rsidR="00425182" w:rsidRDefault="00D55547" w:rsidP="00D55547">
      <w:pPr>
        <w:pStyle w:val="Bullet1"/>
      </w:pPr>
      <w:r>
        <w:t>whether the LGA is coastal</w:t>
      </w:r>
      <w:r w:rsidR="28047DCC">
        <w:t>.</w:t>
      </w:r>
      <w:r>
        <w:t xml:space="preserve"> </w:t>
      </w:r>
    </w:p>
    <w:p w14:paraId="3F143FA5" w14:textId="558C58A0" w:rsidR="00425182" w:rsidRDefault="00425182" w:rsidP="00425182">
      <w:pPr>
        <w:pStyle w:val="Bullet1"/>
        <w:numPr>
          <w:ilvl w:val="0"/>
          <w:numId w:val="0"/>
        </w:numPr>
      </w:pPr>
      <w:r>
        <w:t xml:space="preserve">Further information about the derivation of this rate can be found in </w:t>
      </w:r>
      <w:r>
        <w:fldChar w:fldCharType="begin"/>
      </w:r>
      <w:r>
        <w:instrText xml:space="preserve"> REF _Ref115421311 \r \h  \* MERGEFORMAT </w:instrText>
      </w:r>
      <w:r>
        <w:fldChar w:fldCharType="separate"/>
      </w:r>
      <w:r w:rsidR="003834D5">
        <w:t>Annex A</w:t>
      </w:r>
      <w:r>
        <w:fldChar w:fldCharType="end"/>
      </w:r>
      <w:r>
        <w:t xml:space="preserve">. For </w:t>
      </w:r>
      <w:r w:rsidR="00B3174C">
        <w:t>Carpentaria Shire</w:t>
      </w:r>
      <w:r w:rsidR="7B9E7095">
        <w:t xml:space="preserve"> LGA</w:t>
      </w:r>
      <w:r w:rsidR="0012161B">
        <w:t xml:space="preserve"> the</w:t>
      </w:r>
      <w:r w:rsidR="00763A4D">
        <w:t xml:space="preserve"> activation rate is assumed to be </w:t>
      </w:r>
      <w:r w:rsidR="00B66197">
        <w:t>1</w:t>
      </w:r>
      <w:r w:rsidR="006C7111">
        <w:t>4</w:t>
      </w:r>
      <w:r w:rsidR="00B66197">
        <w:t>%</w:t>
      </w:r>
      <w:r w:rsidR="00763A4D">
        <w:t xml:space="preserve">, with the </w:t>
      </w:r>
      <w:r>
        <w:t xml:space="preserve">key factors influencing </w:t>
      </w:r>
      <w:r w:rsidR="00763A4D">
        <w:t>the rate including</w:t>
      </w:r>
      <w:r>
        <w:t>:</w:t>
      </w:r>
    </w:p>
    <w:p w14:paraId="06DA77C2" w14:textId="4DA15D83" w:rsidR="00425182" w:rsidRPr="0076116B" w:rsidRDefault="00B66197" w:rsidP="00425182">
      <w:pPr>
        <w:pStyle w:val="Bullet1"/>
      </w:pPr>
      <w:r w:rsidRPr="0076116B">
        <w:t>i</w:t>
      </w:r>
      <w:r w:rsidR="00425182" w:rsidRPr="0076116B">
        <w:t xml:space="preserve">ts classification as a </w:t>
      </w:r>
      <w:r w:rsidR="0076116B" w:rsidRPr="0076116B">
        <w:t>Very Remote region</w:t>
      </w:r>
    </w:p>
    <w:p w14:paraId="063106A7" w14:textId="04215BCE" w:rsidR="00425182" w:rsidRPr="0076116B" w:rsidRDefault="00B66197" w:rsidP="00425182">
      <w:pPr>
        <w:pStyle w:val="Bullet1"/>
      </w:pPr>
      <w:r w:rsidRPr="0076116B">
        <w:t>t</w:t>
      </w:r>
      <w:r w:rsidR="00425182" w:rsidRPr="0076116B">
        <w:t>he incidence of blue-collar employment is higher than the state average.</w:t>
      </w:r>
    </w:p>
    <w:p w14:paraId="21D8D87C" w14:textId="0ECBA237" w:rsidR="00425182" w:rsidRPr="0076116B" w:rsidRDefault="00B66197" w:rsidP="00425182">
      <w:pPr>
        <w:pStyle w:val="Bullet1"/>
      </w:pPr>
      <w:r w:rsidRPr="0076116B">
        <w:t>t</w:t>
      </w:r>
      <w:r w:rsidR="00425182" w:rsidRPr="0076116B">
        <w:t>he average age is higher than</w:t>
      </w:r>
      <w:r w:rsidR="00943B61" w:rsidRPr="0076116B">
        <w:t xml:space="preserve"> </w:t>
      </w:r>
      <w:r w:rsidR="00425182" w:rsidRPr="0076116B">
        <w:t>the state average.</w:t>
      </w:r>
    </w:p>
    <w:p w14:paraId="16F5E025" w14:textId="5FCB3B5F" w:rsidR="00425182" w:rsidRPr="0076116B" w:rsidRDefault="00B66197" w:rsidP="00425182">
      <w:pPr>
        <w:pStyle w:val="Bullet1"/>
      </w:pPr>
      <w:r w:rsidRPr="0076116B">
        <w:t>i</w:t>
      </w:r>
      <w:r w:rsidR="00425182" w:rsidRPr="0076116B">
        <w:t xml:space="preserve">t being located adjacent to the </w:t>
      </w:r>
      <w:r w:rsidR="00D53344" w:rsidRPr="0076116B">
        <w:t>open coast</w:t>
      </w:r>
      <w:r w:rsidR="00425182" w:rsidRPr="0076116B">
        <w:t>.</w:t>
      </w:r>
    </w:p>
    <w:p w14:paraId="2DD8F962" w14:textId="44044970" w:rsidR="00477A04" w:rsidRDefault="00477A04" w:rsidP="00477A04">
      <w:pPr>
        <w:pStyle w:val="Heading2"/>
      </w:pPr>
      <w:bookmarkStart w:id="271" w:name="_Toc120779108"/>
      <w:bookmarkStart w:id="272" w:name="_Toc120779215"/>
      <w:bookmarkStart w:id="273" w:name="_Toc120779287"/>
      <w:bookmarkStart w:id="274" w:name="_Toc120798501"/>
      <w:bookmarkStart w:id="275" w:name="_Toc120809619"/>
      <w:bookmarkStart w:id="276" w:name="_Toc120821608"/>
      <w:bookmarkStart w:id="277" w:name="_Toc121137802"/>
      <w:bookmarkStart w:id="278" w:name="_Toc121235199"/>
      <w:bookmarkStart w:id="279" w:name="_Toc124337144"/>
      <w:bookmarkStart w:id="280" w:name="_Toc126245840"/>
      <w:bookmarkStart w:id="281" w:name="_Toc126318556"/>
      <w:bookmarkStart w:id="282" w:name="_Toc126759129"/>
      <w:bookmarkStart w:id="283" w:name="_Toc126916751"/>
      <w:bookmarkStart w:id="284" w:name="_Toc129011099"/>
      <w:bookmarkStart w:id="285" w:name="_Toc129011298"/>
      <w:bookmarkStart w:id="286" w:name="_Toc130983415"/>
      <w:bookmarkStart w:id="287" w:name="_Toc131054072"/>
      <w:bookmarkStart w:id="288" w:name="_Toc132713431"/>
      <w:r>
        <w:lastRenderedPageBreak/>
        <w:t xml:space="preserve">Digital </w:t>
      </w:r>
      <w:r w:rsidR="00867122">
        <w:t>u</w:t>
      </w:r>
      <w:r>
        <w:t xml:space="preserve">ser </w:t>
      </w:r>
      <w:r w:rsidR="00867122">
        <w:t>s</w:t>
      </w:r>
      <w:r>
        <w:t>urvey</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17CDB4FF" w14:textId="77777777" w:rsidR="00D55547" w:rsidRDefault="00D55547" w:rsidP="00D55547">
      <w:r w:rsidRPr="009570D2">
        <w:t xml:space="preserve">To gain an understanding of usage trends at </w:t>
      </w:r>
      <w:r>
        <w:t xml:space="preserve">existing formal recreational </w:t>
      </w:r>
      <w:r w:rsidRPr="009570D2">
        <w:t>boat</w:t>
      </w:r>
      <w:r>
        <w:t>ing</w:t>
      </w:r>
      <w:r w:rsidRPr="009570D2">
        <w:t xml:space="preserve"> facilities across Queensland, the Study has </w:t>
      </w:r>
      <w:r>
        <w:t>considered the results of</w:t>
      </w:r>
      <w:r w:rsidRPr="009570D2">
        <w:t xml:space="preserve"> a digital user survey using human movement data, sourced through a third party. The data </w:t>
      </w:r>
      <w:r>
        <w:t>wa</w:t>
      </w:r>
      <w:r w:rsidRPr="009570D2">
        <w:t xml:space="preserve">s acquired from a location data store with more than 13 trillion mobile location observations globally from 2019 to present, </w:t>
      </w:r>
      <w:r>
        <w:t>which were</w:t>
      </w:r>
      <w:r w:rsidRPr="009570D2">
        <w:t xml:space="preserve"> sourced from 250,000 different mobile phone applications </w:t>
      </w:r>
      <w:r>
        <w:t>that</w:t>
      </w:r>
      <w:r w:rsidRPr="009570D2">
        <w:t xml:space="preserve"> users ‘opted-in’ to use the location services under the application</w:t>
      </w:r>
      <w:r>
        <w:t>’</w:t>
      </w:r>
      <w:r w:rsidRPr="009570D2">
        <w:t xml:space="preserve">s terms and conditions. All data </w:t>
      </w:r>
      <w:r>
        <w:t>received wa</w:t>
      </w:r>
      <w:r w:rsidRPr="009570D2">
        <w:t>s deidentified and compliant with relevant data privacy regulations.</w:t>
      </w:r>
      <w:r>
        <w:t xml:space="preserve"> </w:t>
      </w:r>
    </w:p>
    <w:p w14:paraId="49A5657D" w14:textId="77777777" w:rsidR="00D55547" w:rsidRDefault="00D55547" w:rsidP="00D55547">
      <w:r>
        <w:t>The analysis uses mobile devices (such as telephones) location data as a proxy for boat user traffic, however, this relationship has several limitations including, but not limited to:</w:t>
      </w:r>
    </w:p>
    <w:p w14:paraId="693357DB" w14:textId="76012CA0" w:rsidR="00D55547" w:rsidRDefault="279CEE8E" w:rsidP="00D55547">
      <w:pPr>
        <w:pStyle w:val="Bullet1"/>
        <w:numPr>
          <w:ilvl w:val="0"/>
          <w:numId w:val="1"/>
        </w:numPr>
      </w:pPr>
      <w:r>
        <w:t>M</w:t>
      </w:r>
      <w:r w:rsidR="00D55547">
        <w:t xml:space="preserve">obile device users detected </w:t>
      </w:r>
      <w:proofErr w:type="gramStart"/>
      <w:r w:rsidR="00D55547">
        <w:t>in the area of</w:t>
      </w:r>
      <w:proofErr w:type="gramEnd"/>
      <w:r w:rsidR="00D55547">
        <w:t xml:space="preserve"> interest may not be boat users (</w:t>
      </w:r>
      <w:r w:rsidR="38BC3424">
        <w:t>for example</w:t>
      </w:r>
      <w:r w:rsidR="00D55547">
        <w:t>, pedestrians not using vessels may walk through the detection area)</w:t>
      </w:r>
      <w:r w:rsidR="6EC4FB18">
        <w:t>.</w:t>
      </w:r>
    </w:p>
    <w:p w14:paraId="71BE5887" w14:textId="05B06218" w:rsidR="00D55547" w:rsidRDefault="3EF4A012" w:rsidP="00D55547">
      <w:pPr>
        <w:pStyle w:val="Bullet1"/>
        <w:numPr>
          <w:ilvl w:val="0"/>
          <w:numId w:val="1"/>
        </w:numPr>
      </w:pPr>
      <w:r>
        <w:t>T</w:t>
      </w:r>
      <w:r w:rsidR="00D55547">
        <w:t>he relationship between mobile device users and vessels may not be 1:1 (</w:t>
      </w:r>
      <w:r w:rsidR="0242D765">
        <w:t>th</w:t>
      </w:r>
      <w:r w:rsidR="001000F5">
        <w:t>a</w:t>
      </w:r>
      <w:r w:rsidR="0242D765">
        <w:t>t is</w:t>
      </w:r>
      <w:r w:rsidR="00D55547">
        <w:t>, there may be multiple mobile devices providing data for each vessel)</w:t>
      </w:r>
      <w:r w:rsidR="5D042FDE">
        <w:t>.</w:t>
      </w:r>
    </w:p>
    <w:p w14:paraId="2E57296E" w14:textId="5AAFEFC9" w:rsidR="00D55547" w:rsidRDefault="790CABE2" w:rsidP="00D55547">
      <w:pPr>
        <w:pStyle w:val="Bullet1"/>
        <w:numPr>
          <w:ilvl w:val="0"/>
          <w:numId w:val="1"/>
        </w:numPr>
      </w:pPr>
      <w:r>
        <w:t>U</w:t>
      </w:r>
      <w:r w:rsidR="00D55547">
        <w:t>sers of vessels may not have a mobile device, may not be using a mobile device or may not have provided permission to use their location data</w:t>
      </w:r>
      <w:r w:rsidR="448CB2A9">
        <w:t>.</w:t>
      </w:r>
      <w:r w:rsidR="00D55547">
        <w:t xml:space="preserve"> </w:t>
      </w:r>
    </w:p>
    <w:p w14:paraId="60DD3A80" w14:textId="77777777" w:rsidR="00D55547" w:rsidRDefault="00D55547" w:rsidP="00D55547">
      <w:pPr>
        <w:pStyle w:val="Bullet1"/>
        <w:numPr>
          <w:ilvl w:val="0"/>
          <w:numId w:val="0"/>
        </w:numPr>
      </w:pPr>
      <w:r w:rsidRPr="009570D2">
        <w:t xml:space="preserve">With these, and potentially other, limitations in mind, the Study compared this data against vessel launching counts provided by various facility managers and found that approximately 15-30% of vessels are captured using this digital survey method. This percentage can change from facility to facility and from day to day. </w:t>
      </w:r>
      <w:r>
        <w:t>Consequently</w:t>
      </w:r>
      <w:r w:rsidRPr="009570D2">
        <w:t>, the Study has not relied on raw counts of users from this data, but instead considered the relative trends within the data, with the assumption that no groups (for example, users from a particular LGA or using a particular facility) within the data would be more or less likely to be captured by the technique</w:t>
      </w:r>
      <w:r>
        <w:t xml:space="preserve">.  </w:t>
      </w:r>
    </w:p>
    <w:p w14:paraId="2FA4EFB4" w14:textId="44EDBB9F" w:rsidR="00F7078D" w:rsidRDefault="00D55547" w:rsidP="0054760D">
      <w:r>
        <w:t xml:space="preserve">The Study has used this data to identify the relative volume of users, the ‘home’ local government area </w:t>
      </w:r>
      <w:r w:rsidRPr="00347314">
        <w:t xml:space="preserve">of users and the popularity of destinations that users travel to once vessels have been launched. </w:t>
      </w:r>
    </w:p>
    <w:p w14:paraId="1F05B1F8" w14:textId="60D1A448" w:rsidR="00477A04" w:rsidRDefault="00AA79E2" w:rsidP="00945E5B">
      <w:pPr>
        <w:pStyle w:val="Level3Paragraph"/>
      </w:pPr>
      <w:r>
        <w:t>Inter-LGA demand</w:t>
      </w:r>
    </w:p>
    <w:p w14:paraId="65985A4F" w14:textId="617A7877" w:rsidR="0054760D" w:rsidRDefault="00D55547" w:rsidP="0054760D">
      <w:r w:rsidRPr="006C7111">
        <w:t xml:space="preserve">The human movement data has been interrogated to determine the LGA of origin for users of </w:t>
      </w:r>
      <w:r w:rsidR="00B3174C" w:rsidRPr="006C7111">
        <w:t>Carpentaria Shire</w:t>
      </w:r>
      <w:r w:rsidRPr="006C7111">
        <w:t xml:space="preserve"> LGA</w:t>
      </w:r>
      <w:r w:rsidR="00F37C15" w:rsidRPr="006C7111">
        <w:t xml:space="preserve">’s </w:t>
      </w:r>
      <w:r w:rsidRPr="006C7111">
        <w:t xml:space="preserve">public boating facilities to indicate the proportion of users from each LGA that are using specific facilities. Statistics from all public boating facilities within the LGA are then grouped together to determine the total proportion of resident or visiting users across the LGA. </w:t>
      </w:r>
      <w:r w:rsidRPr="006C7111">
        <w:fldChar w:fldCharType="begin"/>
      </w:r>
      <w:r w:rsidRPr="006C7111">
        <w:instrText xml:space="preserve"> REF _Ref119585067 \r \h  \* MERGEFORMAT </w:instrText>
      </w:r>
      <w:r w:rsidRPr="006C7111">
        <w:fldChar w:fldCharType="separate"/>
      </w:r>
      <w:r w:rsidR="003834D5">
        <w:t>Table 4.1</w:t>
      </w:r>
      <w:r w:rsidRPr="006C7111">
        <w:fldChar w:fldCharType="end"/>
      </w:r>
      <w:r w:rsidR="00F071D0">
        <w:t xml:space="preserve"> </w:t>
      </w:r>
      <w:r w:rsidRPr="006C7111">
        <w:t>shows the active fleet proportion from the top 10 LGAs contributing to demand on facilities within</w:t>
      </w:r>
      <w:r w:rsidR="00F071D0">
        <w:t xml:space="preserve"> the</w:t>
      </w:r>
      <w:r w:rsidRPr="006C7111">
        <w:t xml:space="preserve"> </w:t>
      </w:r>
      <w:r w:rsidR="00B3174C" w:rsidRPr="006C7111">
        <w:t>Carpentaria Shire</w:t>
      </w:r>
      <w:r w:rsidRPr="006C7111">
        <w:t xml:space="preserve"> LGA</w:t>
      </w:r>
      <w:r w:rsidR="00F37C15" w:rsidRPr="006C7111">
        <w:t>;</w:t>
      </w:r>
      <w:r w:rsidR="0054760D">
        <w:t xml:space="preserve"> all other sources have been grouped together.</w:t>
      </w:r>
    </w:p>
    <w:p w14:paraId="6491701C" w14:textId="1BB143E4" w:rsidR="006620CA" w:rsidRPr="006C7111" w:rsidRDefault="006620CA" w:rsidP="00684F2E">
      <w:pPr>
        <w:pStyle w:val="TableTitle"/>
        <w:ind w:hanging="284"/>
      </w:pPr>
      <w:bookmarkStart w:id="289" w:name="_Toc126245860"/>
      <w:bookmarkStart w:id="290" w:name="_Toc126318575"/>
      <w:bookmarkStart w:id="291" w:name="_Toc126759148"/>
      <w:bookmarkStart w:id="292" w:name="_Toc126916769"/>
      <w:bookmarkStart w:id="293" w:name="_Toc129011083"/>
      <w:bookmarkStart w:id="294" w:name="_Toc129011314"/>
      <w:bookmarkStart w:id="295" w:name="_Ref119585067"/>
      <w:bookmarkStart w:id="296" w:name="_Toc120798922"/>
      <w:bookmarkStart w:id="297" w:name="_Toc120798523"/>
      <w:bookmarkStart w:id="298" w:name="_Toc120809641"/>
      <w:bookmarkStart w:id="299" w:name="_Toc120821630"/>
      <w:bookmarkStart w:id="300" w:name="_Toc121137824"/>
      <w:bookmarkStart w:id="301" w:name="_Toc121235221"/>
      <w:bookmarkStart w:id="302" w:name="_Toc121235359"/>
      <w:bookmarkStart w:id="303" w:name="_Toc130983431"/>
      <w:bookmarkStart w:id="304" w:name="_Toc131054088"/>
      <w:bookmarkStart w:id="305" w:name="_Toc132713447"/>
      <w:r>
        <w:t xml:space="preserve">LGA of origin for active fleet in </w:t>
      </w:r>
      <w:r w:rsidR="00B3174C">
        <w:t>Carpentaria Shire</w:t>
      </w:r>
      <w:bookmarkEnd w:id="289"/>
      <w:bookmarkEnd w:id="290"/>
      <w:bookmarkEnd w:id="291"/>
      <w:bookmarkEnd w:id="292"/>
      <w:bookmarkEnd w:id="293"/>
      <w:bookmarkEnd w:id="294"/>
      <w:r w:rsidR="00892682">
        <w:t xml:space="preserve"> </w:t>
      </w:r>
      <w:r w:rsidR="74040ACA">
        <w:t>LGA</w:t>
      </w:r>
      <w:bookmarkEnd w:id="295"/>
      <w:bookmarkEnd w:id="296"/>
      <w:bookmarkEnd w:id="297"/>
      <w:bookmarkEnd w:id="298"/>
      <w:bookmarkEnd w:id="299"/>
      <w:bookmarkEnd w:id="300"/>
      <w:bookmarkEnd w:id="301"/>
      <w:bookmarkEnd w:id="302"/>
      <w:bookmarkEnd w:id="303"/>
      <w:bookmarkEnd w:id="304"/>
      <w:bookmarkEnd w:id="305"/>
    </w:p>
    <w:tbl>
      <w:tblPr>
        <w:tblW w:w="9214"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6663"/>
        <w:gridCol w:w="2551"/>
      </w:tblGrid>
      <w:tr w:rsidR="00526CDC" w:rsidRPr="00401A8E" w14:paraId="6B3BF661" w14:textId="77777777" w:rsidTr="00526CDC">
        <w:trPr>
          <w:tblHeader/>
        </w:trPr>
        <w:tc>
          <w:tcPr>
            <w:tcW w:w="6663" w:type="dxa"/>
            <w:tcBorders>
              <w:top w:val="nil"/>
              <w:bottom w:val="single" w:sz="12" w:space="0" w:color="FFFFFF"/>
            </w:tcBorders>
            <w:shd w:val="clear" w:color="auto" w:fill="005581"/>
          </w:tcPr>
          <w:p w14:paraId="1A3BCC51" w14:textId="5CCA49A6" w:rsidR="00526CDC" w:rsidRPr="00401A8E" w:rsidRDefault="00526CDC" w:rsidP="00830B09">
            <w:pPr>
              <w:pStyle w:val="TableHeading"/>
            </w:pPr>
            <w:r>
              <w:t xml:space="preserve">LGA of </w:t>
            </w:r>
            <w:r w:rsidR="00FA7CDC">
              <w:t>o</w:t>
            </w:r>
            <w:r>
              <w:t>rigin</w:t>
            </w:r>
          </w:p>
        </w:tc>
        <w:tc>
          <w:tcPr>
            <w:tcW w:w="2551" w:type="dxa"/>
            <w:tcBorders>
              <w:top w:val="nil"/>
              <w:bottom w:val="single" w:sz="12" w:space="0" w:color="FFFFFF"/>
            </w:tcBorders>
            <w:shd w:val="clear" w:color="auto" w:fill="005581"/>
          </w:tcPr>
          <w:p w14:paraId="0319F3E1" w14:textId="6D8A4FAE" w:rsidR="00526CDC" w:rsidRPr="00401A8E" w:rsidRDefault="00526CDC" w:rsidP="00830B09">
            <w:pPr>
              <w:pStyle w:val="TableHeading"/>
            </w:pPr>
            <w:r>
              <w:t xml:space="preserve">Active </w:t>
            </w:r>
            <w:r w:rsidR="00FA7CDC">
              <w:t>f</w:t>
            </w:r>
            <w:r>
              <w:t xml:space="preserve">leet </w:t>
            </w:r>
            <w:r w:rsidR="00FA7CDC">
              <w:t>p</w:t>
            </w:r>
            <w:r>
              <w:t xml:space="preserve">roportion </w:t>
            </w:r>
          </w:p>
        </w:tc>
      </w:tr>
      <w:tr w:rsidR="007C58B9" w:rsidRPr="00401A8E" w14:paraId="2FF713FF" w14:textId="77777777" w:rsidTr="00526CDC">
        <w:tc>
          <w:tcPr>
            <w:tcW w:w="6663" w:type="dxa"/>
            <w:tcBorders>
              <w:top w:val="single" w:sz="12" w:space="0" w:color="FFFFFF"/>
              <w:bottom w:val="single" w:sz="12" w:space="0" w:color="FFFFFF"/>
            </w:tcBorders>
            <w:shd w:val="clear" w:color="auto" w:fill="DCE2DF"/>
          </w:tcPr>
          <w:p w14:paraId="7667DB13" w14:textId="00901B23" w:rsidR="007C58B9" w:rsidRPr="00401A8E" w:rsidRDefault="006C7111" w:rsidP="007C58B9">
            <w:pPr>
              <w:pStyle w:val="TableText"/>
            </w:pPr>
            <w:r w:rsidRPr="006C7111">
              <w:t>Carpentaria</w:t>
            </w:r>
          </w:p>
        </w:tc>
        <w:tc>
          <w:tcPr>
            <w:tcW w:w="2551" w:type="dxa"/>
            <w:tcBorders>
              <w:top w:val="single" w:sz="12" w:space="0" w:color="FFFFFF"/>
              <w:bottom w:val="single" w:sz="12" w:space="0" w:color="FFFFFF"/>
            </w:tcBorders>
            <w:shd w:val="clear" w:color="auto" w:fill="DCE2DF"/>
          </w:tcPr>
          <w:p w14:paraId="094C6137" w14:textId="535778AA" w:rsidR="007C58B9" w:rsidRPr="00401A8E" w:rsidRDefault="006C7111" w:rsidP="007C58B9">
            <w:pPr>
              <w:pStyle w:val="TableText"/>
              <w:jc w:val="center"/>
            </w:pPr>
            <w:r>
              <w:t>22.7%</w:t>
            </w:r>
          </w:p>
        </w:tc>
      </w:tr>
      <w:tr w:rsidR="007C58B9" w:rsidRPr="00401A8E" w14:paraId="5E3B6ED2" w14:textId="77777777" w:rsidTr="00526CDC">
        <w:tc>
          <w:tcPr>
            <w:tcW w:w="6663" w:type="dxa"/>
            <w:tcBorders>
              <w:top w:val="single" w:sz="12" w:space="0" w:color="FFFFFF"/>
              <w:bottom w:val="single" w:sz="12" w:space="0" w:color="FFFFFF"/>
            </w:tcBorders>
            <w:shd w:val="clear" w:color="auto" w:fill="C9D1CC"/>
          </w:tcPr>
          <w:p w14:paraId="34C6F5FA" w14:textId="0C3ADB1E" w:rsidR="007C58B9" w:rsidRPr="00401A8E" w:rsidRDefault="006C7111" w:rsidP="007C58B9">
            <w:pPr>
              <w:pStyle w:val="TableText"/>
            </w:pPr>
            <w:r w:rsidRPr="006C7111">
              <w:t>Mount Isa</w:t>
            </w:r>
          </w:p>
        </w:tc>
        <w:tc>
          <w:tcPr>
            <w:tcW w:w="2551" w:type="dxa"/>
            <w:tcBorders>
              <w:top w:val="single" w:sz="12" w:space="0" w:color="FFFFFF"/>
              <w:bottom w:val="single" w:sz="12" w:space="0" w:color="FFFFFF"/>
            </w:tcBorders>
            <w:shd w:val="clear" w:color="auto" w:fill="C9D1CC"/>
          </w:tcPr>
          <w:p w14:paraId="4FD75794" w14:textId="0140A337" w:rsidR="007C58B9" w:rsidRPr="00401A8E" w:rsidRDefault="006C7111" w:rsidP="007C58B9">
            <w:pPr>
              <w:pStyle w:val="TableText"/>
              <w:jc w:val="center"/>
            </w:pPr>
            <w:r>
              <w:t>8.7%</w:t>
            </w:r>
          </w:p>
        </w:tc>
      </w:tr>
      <w:tr w:rsidR="007C58B9" w:rsidRPr="00401A8E" w14:paraId="50EE1587" w14:textId="77777777" w:rsidTr="00526CDC">
        <w:tc>
          <w:tcPr>
            <w:tcW w:w="6663" w:type="dxa"/>
            <w:tcBorders>
              <w:top w:val="single" w:sz="12" w:space="0" w:color="FFFFFF"/>
              <w:bottom w:val="single" w:sz="12" w:space="0" w:color="FFFFFF"/>
            </w:tcBorders>
            <w:shd w:val="clear" w:color="auto" w:fill="DCE2DF"/>
          </w:tcPr>
          <w:p w14:paraId="29175012" w14:textId="2F7E23E4" w:rsidR="007C58B9" w:rsidRPr="00401A8E" w:rsidRDefault="006C7111" w:rsidP="007C58B9">
            <w:pPr>
              <w:pStyle w:val="TableText"/>
            </w:pPr>
            <w:r w:rsidRPr="006C7111">
              <w:t>Cairns</w:t>
            </w:r>
          </w:p>
        </w:tc>
        <w:tc>
          <w:tcPr>
            <w:tcW w:w="2551" w:type="dxa"/>
            <w:tcBorders>
              <w:top w:val="single" w:sz="12" w:space="0" w:color="FFFFFF"/>
              <w:bottom w:val="single" w:sz="12" w:space="0" w:color="FFFFFF"/>
            </w:tcBorders>
            <w:shd w:val="clear" w:color="auto" w:fill="DCE2DF"/>
          </w:tcPr>
          <w:p w14:paraId="7E679DF3" w14:textId="0D62EFDC" w:rsidR="007C58B9" w:rsidRPr="00401A8E" w:rsidRDefault="006C7111" w:rsidP="007C58B9">
            <w:pPr>
              <w:pStyle w:val="TableText"/>
              <w:jc w:val="center"/>
            </w:pPr>
            <w:r>
              <w:t>6.3%</w:t>
            </w:r>
          </w:p>
        </w:tc>
      </w:tr>
      <w:tr w:rsidR="007C58B9" w:rsidRPr="00401A8E" w14:paraId="321E57F3" w14:textId="77777777" w:rsidTr="00526CDC">
        <w:tc>
          <w:tcPr>
            <w:tcW w:w="6663" w:type="dxa"/>
            <w:tcBorders>
              <w:top w:val="single" w:sz="12" w:space="0" w:color="FFFFFF"/>
              <w:bottom w:val="single" w:sz="12" w:space="0" w:color="FFFFFF"/>
            </w:tcBorders>
            <w:shd w:val="clear" w:color="auto" w:fill="C9D1CC"/>
          </w:tcPr>
          <w:p w14:paraId="44DCFD22" w14:textId="2CDB778C" w:rsidR="007C58B9" w:rsidRPr="00401A8E" w:rsidRDefault="006C7111" w:rsidP="007C58B9">
            <w:pPr>
              <w:pStyle w:val="TableText"/>
            </w:pPr>
            <w:r w:rsidRPr="006C7111">
              <w:t>Gold Coast</w:t>
            </w:r>
          </w:p>
        </w:tc>
        <w:tc>
          <w:tcPr>
            <w:tcW w:w="2551" w:type="dxa"/>
            <w:tcBorders>
              <w:top w:val="single" w:sz="12" w:space="0" w:color="FFFFFF"/>
              <w:bottom w:val="single" w:sz="12" w:space="0" w:color="FFFFFF"/>
            </w:tcBorders>
            <w:shd w:val="clear" w:color="auto" w:fill="C9D1CC"/>
          </w:tcPr>
          <w:p w14:paraId="6CE7EB39" w14:textId="3477714F" w:rsidR="007C58B9" w:rsidRPr="00401A8E" w:rsidRDefault="006C7111" w:rsidP="007C58B9">
            <w:pPr>
              <w:pStyle w:val="TableText"/>
              <w:jc w:val="center"/>
            </w:pPr>
            <w:r>
              <w:t>4.2%</w:t>
            </w:r>
          </w:p>
        </w:tc>
      </w:tr>
      <w:tr w:rsidR="007C58B9" w:rsidRPr="00401A8E" w14:paraId="005CE117" w14:textId="77777777" w:rsidTr="00526CDC">
        <w:tc>
          <w:tcPr>
            <w:tcW w:w="6663" w:type="dxa"/>
            <w:tcBorders>
              <w:top w:val="single" w:sz="12" w:space="0" w:color="FFFFFF"/>
              <w:bottom w:val="single" w:sz="12" w:space="0" w:color="FFFFFF"/>
            </w:tcBorders>
            <w:shd w:val="clear" w:color="auto" w:fill="DCE2DF"/>
          </w:tcPr>
          <w:p w14:paraId="5120D6F3" w14:textId="5BDC146B" w:rsidR="007C58B9" w:rsidRPr="00401A8E" w:rsidRDefault="006C7111" w:rsidP="007C58B9">
            <w:pPr>
              <w:pStyle w:val="TableText"/>
            </w:pPr>
            <w:r w:rsidRPr="006C7111">
              <w:t>Townsville</w:t>
            </w:r>
          </w:p>
        </w:tc>
        <w:tc>
          <w:tcPr>
            <w:tcW w:w="2551" w:type="dxa"/>
            <w:tcBorders>
              <w:top w:val="single" w:sz="12" w:space="0" w:color="FFFFFF"/>
              <w:bottom w:val="single" w:sz="12" w:space="0" w:color="FFFFFF"/>
            </w:tcBorders>
            <w:shd w:val="clear" w:color="auto" w:fill="DCE2DF"/>
          </w:tcPr>
          <w:p w14:paraId="73E301AA" w14:textId="75120446" w:rsidR="007C58B9" w:rsidRPr="00401A8E" w:rsidRDefault="006C7111" w:rsidP="007C58B9">
            <w:pPr>
              <w:pStyle w:val="TableText"/>
              <w:jc w:val="center"/>
            </w:pPr>
            <w:r>
              <w:t>3.7%</w:t>
            </w:r>
          </w:p>
        </w:tc>
      </w:tr>
      <w:tr w:rsidR="007C58B9" w:rsidRPr="00401A8E" w14:paraId="69415E7E" w14:textId="77777777" w:rsidTr="00526CDC">
        <w:tc>
          <w:tcPr>
            <w:tcW w:w="6663" w:type="dxa"/>
            <w:tcBorders>
              <w:top w:val="single" w:sz="12" w:space="0" w:color="FFFFFF"/>
              <w:bottom w:val="single" w:sz="12" w:space="0" w:color="FFFFFF"/>
            </w:tcBorders>
            <w:shd w:val="clear" w:color="auto" w:fill="C9D1CC"/>
          </w:tcPr>
          <w:p w14:paraId="3F67FA0B" w14:textId="2587B534" w:rsidR="007C58B9" w:rsidRPr="00401A8E" w:rsidRDefault="006C7111" w:rsidP="007C58B9">
            <w:pPr>
              <w:pStyle w:val="TableText"/>
            </w:pPr>
            <w:r w:rsidRPr="006C7111">
              <w:lastRenderedPageBreak/>
              <w:t>Tablelands</w:t>
            </w:r>
          </w:p>
        </w:tc>
        <w:tc>
          <w:tcPr>
            <w:tcW w:w="2551" w:type="dxa"/>
            <w:tcBorders>
              <w:top w:val="single" w:sz="12" w:space="0" w:color="FFFFFF"/>
              <w:bottom w:val="single" w:sz="12" w:space="0" w:color="FFFFFF"/>
            </w:tcBorders>
            <w:shd w:val="clear" w:color="auto" w:fill="C9D1CC"/>
          </w:tcPr>
          <w:p w14:paraId="12F05848" w14:textId="7D910ADF" w:rsidR="007C58B9" w:rsidRPr="00401A8E" w:rsidRDefault="006C7111" w:rsidP="007C58B9">
            <w:pPr>
              <w:pStyle w:val="TableText"/>
              <w:jc w:val="center"/>
            </w:pPr>
            <w:r>
              <w:t>3.3%</w:t>
            </w:r>
          </w:p>
        </w:tc>
      </w:tr>
      <w:tr w:rsidR="007C58B9" w:rsidRPr="00401A8E" w14:paraId="2CEF736E" w14:textId="77777777" w:rsidTr="00526CDC">
        <w:tc>
          <w:tcPr>
            <w:tcW w:w="6663" w:type="dxa"/>
            <w:tcBorders>
              <w:top w:val="single" w:sz="12" w:space="0" w:color="FFFFFF"/>
              <w:bottom w:val="single" w:sz="12" w:space="0" w:color="FFFFFF"/>
            </w:tcBorders>
            <w:shd w:val="clear" w:color="auto" w:fill="DCE2DF"/>
          </w:tcPr>
          <w:p w14:paraId="0BD2F639" w14:textId="5F8EF24F" w:rsidR="007C58B9" w:rsidRPr="00401A8E" w:rsidRDefault="006C7111" w:rsidP="007C58B9">
            <w:pPr>
              <w:pStyle w:val="TableText"/>
            </w:pPr>
            <w:r w:rsidRPr="006C7111">
              <w:t>Mareeba</w:t>
            </w:r>
          </w:p>
        </w:tc>
        <w:tc>
          <w:tcPr>
            <w:tcW w:w="2551" w:type="dxa"/>
            <w:tcBorders>
              <w:top w:val="single" w:sz="12" w:space="0" w:color="FFFFFF"/>
              <w:bottom w:val="single" w:sz="12" w:space="0" w:color="FFFFFF"/>
            </w:tcBorders>
            <w:shd w:val="clear" w:color="auto" w:fill="DCE2DF"/>
          </w:tcPr>
          <w:p w14:paraId="373C9225" w14:textId="0F7678B2" w:rsidR="007C58B9" w:rsidRPr="00401A8E" w:rsidRDefault="006C7111" w:rsidP="007C58B9">
            <w:pPr>
              <w:pStyle w:val="TableText"/>
              <w:jc w:val="center"/>
            </w:pPr>
            <w:r>
              <w:t>3.2%</w:t>
            </w:r>
          </w:p>
        </w:tc>
      </w:tr>
      <w:tr w:rsidR="007C58B9" w:rsidRPr="00401A8E" w14:paraId="324AF6CF" w14:textId="77777777" w:rsidTr="00526CDC">
        <w:tc>
          <w:tcPr>
            <w:tcW w:w="6663" w:type="dxa"/>
            <w:tcBorders>
              <w:top w:val="single" w:sz="12" w:space="0" w:color="FFFFFF"/>
              <w:bottom w:val="single" w:sz="12" w:space="0" w:color="FFFFFF"/>
            </w:tcBorders>
            <w:shd w:val="clear" w:color="auto" w:fill="C9D1CC"/>
          </w:tcPr>
          <w:p w14:paraId="35F79E5D" w14:textId="4B60C52D" w:rsidR="007C58B9" w:rsidRPr="00401A8E" w:rsidRDefault="006C7111" w:rsidP="007C58B9">
            <w:pPr>
              <w:pStyle w:val="TableText"/>
            </w:pPr>
            <w:r w:rsidRPr="006C7111">
              <w:t>Cloncurry</w:t>
            </w:r>
          </w:p>
        </w:tc>
        <w:tc>
          <w:tcPr>
            <w:tcW w:w="2551" w:type="dxa"/>
            <w:tcBorders>
              <w:top w:val="single" w:sz="12" w:space="0" w:color="FFFFFF"/>
              <w:bottom w:val="single" w:sz="12" w:space="0" w:color="FFFFFF"/>
            </w:tcBorders>
            <w:shd w:val="clear" w:color="auto" w:fill="C9D1CC"/>
          </w:tcPr>
          <w:p w14:paraId="77833025" w14:textId="0B04D5DC" w:rsidR="007C58B9" w:rsidRPr="00401A8E" w:rsidRDefault="006C7111" w:rsidP="007C58B9">
            <w:pPr>
              <w:pStyle w:val="TableText"/>
              <w:jc w:val="center"/>
            </w:pPr>
            <w:r>
              <w:t>2.9%</w:t>
            </w:r>
          </w:p>
        </w:tc>
      </w:tr>
      <w:tr w:rsidR="007C58B9" w:rsidRPr="00401A8E" w14:paraId="13F322FE" w14:textId="77777777" w:rsidTr="00526CDC">
        <w:tc>
          <w:tcPr>
            <w:tcW w:w="6663" w:type="dxa"/>
            <w:tcBorders>
              <w:top w:val="single" w:sz="12" w:space="0" w:color="FFFFFF"/>
              <w:bottom w:val="single" w:sz="12" w:space="0" w:color="FFFFFF"/>
            </w:tcBorders>
            <w:shd w:val="clear" w:color="auto" w:fill="DCE2DF"/>
          </w:tcPr>
          <w:p w14:paraId="00EB3B18" w14:textId="5EB592A8" w:rsidR="007C58B9" w:rsidRPr="00401A8E" w:rsidRDefault="006C7111" w:rsidP="007C58B9">
            <w:pPr>
              <w:pStyle w:val="TableText"/>
            </w:pPr>
            <w:r w:rsidRPr="006C7111">
              <w:t>Sunshine Coast</w:t>
            </w:r>
          </w:p>
        </w:tc>
        <w:tc>
          <w:tcPr>
            <w:tcW w:w="2551" w:type="dxa"/>
            <w:tcBorders>
              <w:top w:val="single" w:sz="12" w:space="0" w:color="FFFFFF"/>
              <w:bottom w:val="single" w:sz="12" w:space="0" w:color="FFFFFF"/>
            </w:tcBorders>
            <w:shd w:val="clear" w:color="auto" w:fill="DCE2DF"/>
          </w:tcPr>
          <w:p w14:paraId="5B46BDAA" w14:textId="61393748" w:rsidR="007C58B9" w:rsidRPr="00401A8E" w:rsidRDefault="006C7111" w:rsidP="007C58B9">
            <w:pPr>
              <w:pStyle w:val="TableText"/>
              <w:jc w:val="center"/>
            </w:pPr>
            <w:r>
              <w:t>2.7%</w:t>
            </w:r>
          </w:p>
        </w:tc>
      </w:tr>
      <w:tr w:rsidR="007C58B9" w:rsidRPr="00401A8E" w14:paraId="735B8B17" w14:textId="77777777" w:rsidTr="00526CDC">
        <w:tc>
          <w:tcPr>
            <w:tcW w:w="6663" w:type="dxa"/>
            <w:tcBorders>
              <w:top w:val="single" w:sz="12" w:space="0" w:color="FFFFFF"/>
              <w:bottom w:val="single" w:sz="12" w:space="0" w:color="FFFFFF"/>
            </w:tcBorders>
            <w:shd w:val="clear" w:color="auto" w:fill="C9D1CC"/>
          </w:tcPr>
          <w:p w14:paraId="747131D9" w14:textId="0690E351" w:rsidR="007C58B9" w:rsidRPr="00401A8E" w:rsidRDefault="006C7111" w:rsidP="007C58B9">
            <w:pPr>
              <w:pStyle w:val="TableText"/>
            </w:pPr>
            <w:r w:rsidRPr="006C7111">
              <w:t>Brisbane</w:t>
            </w:r>
          </w:p>
        </w:tc>
        <w:tc>
          <w:tcPr>
            <w:tcW w:w="2551" w:type="dxa"/>
            <w:tcBorders>
              <w:top w:val="single" w:sz="12" w:space="0" w:color="FFFFFF"/>
              <w:bottom w:val="single" w:sz="12" w:space="0" w:color="FFFFFF"/>
            </w:tcBorders>
            <w:shd w:val="clear" w:color="auto" w:fill="C9D1CC"/>
          </w:tcPr>
          <w:p w14:paraId="35925495" w14:textId="7732D989" w:rsidR="007C58B9" w:rsidRPr="00401A8E" w:rsidRDefault="006C7111" w:rsidP="007C58B9">
            <w:pPr>
              <w:pStyle w:val="TableText"/>
              <w:jc w:val="center"/>
            </w:pPr>
            <w:r>
              <w:t>2.6%</w:t>
            </w:r>
          </w:p>
        </w:tc>
      </w:tr>
      <w:tr w:rsidR="007C58B9" w:rsidRPr="00401A8E" w14:paraId="23DF8D2D" w14:textId="77777777" w:rsidTr="00526CDC">
        <w:tc>
          <w:tcPr>
            <w:tcW w:w="6663" w:type="dxa"/>
            <w:tcBorders>
              <w:top w:val="single" w:sz="12" w:space="0" w:color="FFFFFF"/>
              <w:bottom w:val="single" w:sz="12" w:space="0" w:color="FFFFFF"/>
            </w:tcBorders>
            <w:shd w:val="clear" w:color="auto" w:fill="DCE2DF"/>
          </w:tcPr>
          <w:p w14:paraId="19F3EE90" w14:textId="41918828" w:rsidR="007C58B9" w:rsidRPr="00401A8E" w:rsidRDefault="007C58B9" w:rsidP="007C58B9">
            <w:pPr>
              <w:pStyle w:val="TableText"/>
            </w:pPr>
            <w:r w:rsidRPr="001C6695">
              <w:t>Other LGAs</w:t>
            </w:r>
          </w:p>
        </w:tc>
        <w:tc>
          <w:tcPr>
            <w:tcW w:w="2551" w:type="dxa"/>
            <w:tcBorders>
              <w:top w:val="single" w:sz="12" w:space="0" w:color="FFFFFF"/>
              <w:bottom w:val="single" w:sz="12" w:space="0" w:color="FFFFFF"/>
            </w:tcBorders>
            <w:shd w:val="clear" w:color="auto" w:fill="DCE2DF"/>
          </w:tcPr>
          <w:p w14:paraId="3E13D1DF" w14:textId="195208E0" w:rsidR="007C58B9" w:rsidRPr="00401A8E" w:rsidRDefault="006C7111" w:rsidP="007C58B9">
            <w:pPr>
              <w:pStyle w:val="TableText"/>
              <w:jc w:val="center"/>
            </w:pPr>
            <w:r>
              <w:t>39.7%</w:t>
            </w:r>
          </w:p>
        </w:tc>
      </w:tr>
    </w:tbl>
    <w:p w14:paraId="05985949" w14:textId="77777777" w:rsidR="00F37C15" w:rsidRDefault="00F37C15" w:rsidP="00260D70"/>
    <w:p w14:paraId="4F109BCE" w14:textId="5F8828F6" w:rsidR="00AA79E2" w:rsidRDefault="00AA79E2" w:rsidP="00945E5B">
      <w:pPr>
        <w:pStyle w:val="Level3Paragraph"/>
      </w:pPr>
      <w:r>
        <w:t>Intra-LGA demand</w:t>
      </w:r>
      <w:r w:rsidR="002251DC">
        <w:t xml:space="preserve"> distribution</w:t>
      </w:r>
    </w:p>
    <w:p w14:paraId="7B45ACFA" w14:textId="0372DB3A" w:rsidR="002251DC" w:rsidRDefault="00D55547" w:rsidP="002251DC">
      <w:r w:rsidRPr="009570D2">
        <w:t>Recreational boating users will tend to use facilities that best suit their needs, the destinations they want to access, the capability of their vessel and the weather conditions. Consequently, distribution within an LGA is unlikely to be evenly spread across all facilities, with some facilities attracting users disproportionately due to amenity, access, or destinations. The attractiveness of large well-designed facilities is likely to draw visiting boat users in preference to smaller or less desirable facilities across the LGA. The human movement statistics have been assessed to qualitatively estimate the proportion of users using each facility, both in total and with respect to both resident and visiting boat users</w:t>
      </w:r>
      <w:r>
        <w:t xml:space="preserve"> </w:t>
      </w:r>
      <w:r w:rsidR="00286E27">
        <w:t>(</w:t>
      </w:r>
      <w:r w:rsidR="00F36C75">
        <w:fldChar w:fldCharType="begin"/>
      </w:r>
      <w:r w:rsidR="00F36C75">
        <w:instrText xml:space="preserve"> REF _Ref120799549 \r \h </w:instrText>
      </w:r>
      <w:r w:rsidR="00F36C75">
        <w:fldChar w:fldCharType="separate"/>
      </w:r>
      <w:r w:rsidR="003834D5">
        <w:t>Table 4.2</w:t>
      </w:r>
      <w:r w:rsidR="00F36C75">
        <w:fldChar w:fldCharType="end"/>
      </w:r>
      <w:r w:rsidR="00286E27">
        <w:t>).</w:t>
      </w:r>
    </w:p>
    <w:p w14:paraId="34E09E5C" w14:textId="1B8ACE7C" w:rsidR="006620CA" w:rsidRPr="00DC4D1F" w:rsidRDefault="00725839" w:rsidP="00286E27">
      <w:pPr>
        <w:pStyle w:val="TableTitle"/>
        <w:ind w:left="0"/>
      </w:pPr>
      <w:bookmarkStart w:id="306" w:name="_Toc120798923"/>
      <w:bookmarkStart w:id="307" w:name="_Toc120798524"/>
      <w:bookmarkStart w:id="308" w:name="_Ref120799549"/>
      <w:bookmarkStart w:id="309" w:name="_Toc120809642"/>
      <w:bookmarkStart w:id="310" w:name="_Toc120821631"/>
      <w:bookmarkStart w:id="311" w:name="_Toc121137825"/>
      <w:bookmarkStart w:id="312" w:name="_Toc121235222"/>
      <w:bookmarkStart w:id="313" w:name="_Toc121235360"/>
      <w:bookmarkStart w:id="314" w:name="_Toc126245861"/>
      <w:bookmarkStart w:id="315" w:name="_Toc126318576"/>
      <w:bookmarkStart w:id="316" w:name="_Toc126759149"/>
      <w:bookmarkStart w:id="317" w:name="_Toc126916770"/>
      <w:bookmarkStart w:id="318" w:name="_Toc129011084"/>
      <w:bookmarkStart w:id="319" w:name="_Toc129011315"/>
      <w:bookmarkStart w:id="320" w:name="_Toc130983432"/>
      <w:bookmarkStart w:id="321" w:name="_Toc131054089"/>
      <w:bookmarkStart w:id="322" w:name="_Toc132713448"/>
      <w:r w:rsidRPr="00DC4D1F">
        <w:t xml:space="preserve">Popularity of boat launching </w:t>
      </w:r>
      <w:r w:rsidR="00A313A6" w:rsidRPr="00DC4D1F">
        <w:t>facilities</w:t>
      </w:r>
      <w:r w:rsidRPr="00DC4D1F">
        <w:t>.</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tbl>
      <w:tblPr>
        <w:tblW w:w="9328"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3686"/>
        <w:gridCol w:w="1880"/>
        <w:gridCol w:w="1881"/>
        <w:gridCol w:w="1881"/>
      </w:tblGrid>
      <w:tr w:rsidR="00286E27" w:rsidRPr="00401A8E" w14:paraId="64A74E04" w14:textId="477349A6" w:rsidTr="00260D70">
        <w:trPr>
          <w:tblHeader/>
        </w:trPr>
        <w:tc>
          <w:tcPr>
            <w:tcW w:w="3686" w:type="dxa"/>
            <w:tcBorders>
              <w:top w:val="nil"/>
              <w:bottom w:val="single" w:sz="12" w:space="0" w:color="FFFFFF"/>
            </w:tcBorders>
            <w:shd w:val="clear" w:color="auto" w:fill="005581"/>
          </w:tcPr>
          <w:p w14:paraId="2827FC00" w14:textId="5174A705" w:rsidR="00286E27" w:rsidRPr="00401A8E" w:rsidRDefault="00286E27" w:rsidP="00286E27">
            <w:pPr>
              <w:pStyle w:val="TableHeading"/>
            </w:pPr>
            <w:r>
              <w:t>Facility</w:t>
            </w:r>
          </w:p>
        </w:tc>
        <w:tc>
          <w:tcPr>
            <w:tcW w:w="1880" w:type="dxa"/>
            <w:tcBorders>
              <w:top w:val="nil"/>
              <w:bottom w:val="single" w:sz="12" w:space="0" w:color="FFFFFF"/>
            </w:tcBorders>
            <w:shd w:val="clear" w:color="auto" w:fill="005581"/>
          </w:tcPr>
          <w:p w14:paraId="20FB57E8" w14:textId="21F5D8E3" w:rsidR="00286E27" w:rsidRPr="00401A8E" w:rsidRDefault="00286E27" w:rsidP="00260D70">
            <w:pPr>
              <w:pStyle w:val="TableHeading"/>
              <w:jc w:val="center"/>
            </w:pPr>
            <w:r w:rsidRPr="005E3C94">
              <w:t xml:space="preserve">Overall </w:t>
            </w:r>
            <w:r w:rsidR="00FA7CDC">
              <w:t>f</w:t>
            </w:r>
            <w:r w:rsidRPr="005E3C94">
              <w:t>leet</w:t>
            </w:r>
          </w:p>
        </w:tc>
        <w:tc>
          <w:tcPr>
            <w:tcW w:w="1881" w:type="dxa"/>
            <w:tcBorders>
              <w:top w:val="nil"/>
              <w:bottom w:val="single" w:sz="12" w:space="0" w:color="FFFFFF"/>
            </w:tcBorders>
            <w:shd w:val="clear" w:color="auto" w:fill="005581"/>
          </w:tcPr>
          <w:p w14:paraId="656812D4" w14:textId="4C2B272B" w:rsidR="00286E27" w:rsidRPr="00401A8E" w:rsidRDefault="00286E27" w:rsidP="00260D70">
            <w:pPr>
              <w:pStyle w:val="TableHeading"/>
              <w:jc w:val="center"/>
            </w:pPr>
            <w:r w:rsidRPr="005E3C94">
              <w:t xml:space="preserve">Resident </w:t>
            </w:r>
            <w:r w:rsidR="00FA7CDC">
              <w:t>f</w:t>
            </w:r>
            <w:r w:rsidRPr="005E3C94">
              <w:t>leet</w:t>
            </w:r>
          </w:p>
        </w:tc>
        <w:tc>
          <w:tcPr>
            <w:tcW w:w="1881" w:type="dxa"/>
            <w:tcBorders>
              <w:top w:val="nil"/>
              <w:bottom w:val="single" w:sz="12" w:space="0" w:color="FFFFFF"/>
            </w:tcBorders>
            <w:shd w:val="clear" w:color="auto" w:fill="005581"/>
          </w:tcPr>
          <w:p w14:paraId="2CDD3EFF" w14:textId="0E87A17D" w:rsidR="00286E27" w:rsidRDefault="00286E27" w:rsidP="00260D70">
            <w:pPr>
              <w:pStyle w:val="TableHeading"/>
              <w:jc w:val="center"/>
            </w:pPr>
            <w:r w:rsidRPr="005E3C94">
              <w:t xml:space="preserve">Visiting </w:t>
            </w:r>
            <w:r w:rsidR="00FA7CDC">
              <w:t>f</w:t>
            </w:r>
            <w:r w:rsidRPr="005E3C94">
              <w:t>leet</w:t>
            </w:r>
          </w:p>
        </w:tc>
      </w:tr>
      <w:tr w:rsidR="00EA6B2B" w:rsidRPr="00725839" w14:paraId="0FBCB480" w14:textId="77777777" w:rsidTr="00260D70">
        <w:tc>
          <w:tcPr>
            <w:tcW w:w="3686" w:type="dxa"/>
            <w:tcBorders>
              <w:top w:val="single" w:sz="12" w:space="0" w:color="FFFFFF"/>
              <w:bottom w:val="single" w:sz="12" w:space="0" w:color="FFFFFF"/>
              <w:right w:val="single" w:sz="12" w:space="0" w:color="FFFFFF"/>
            </w:tcBorders>
            <w:shd w:val="clear" w:color="auto" w:fill="DCE2DF"/>
          </w:tcPr>
          <w:p w14:paraId="0F3D2EB2" w14:textId="6187EAAA" w:rsidR="00EA6B2B" w:rsidRPr="00725839" w:rsidRDefault="00FC4916" w:rsidP="00EA6B2B">
            <w:pPr>
              <w:pStyle w:val="TableText"/>
            </w:pPr>
            <w:r w:rsidRPr="00FC4916">
              <w:t>Karumba Point, Palmer Street</w:t>
            </w:r>
          </w:p>
        </w:tc>
        <w:tc>
          <w:tcPr>
            <w:tcW w:w="1880" w:type="dxa"/>
            <w:tcBorders>
              <w:top w:val="single" w:sz="12" w:space="0" w:color="FFFFFF"/>
              <w:bottom w:val="single" w:sz="12" w:space="0" w:color="FFFFFF"/>
              <w:right w:val="single" w:sz="12" w:space="0" w:color="FFFFFF"/>
            </w:tcBorders>
            <w:shd w:val="clear" w:color="auto" w:fill="DCE2DF"/>
          </w:tcPr>
          <w:p w14:paraId="39352BA5" w14:textId="784A3927" w:rsidR="00EA6B2B" w:rsidRPr="00725839" w:rsidRDefault="00FC4916" w:rsidP="00EA6B2B">
            <w:pPr>
              <w:pStyle w:val="TableText"/>
              <w:jc w:val="center"/>
            </w:pPr>
            <w:r>
              <w:t>45.6%</w:t>
            </w:r>
          </w:p>
        </w:tc>
        <w:tc>
          <w:tcPr>
            <w:tcW w:w="1881" w:type="dxa"/>
            <w:tcBorders>
              <w:top w:val="single" w:sz="12" w:space="0" w:color="FFFFFF"/>
              <w:bottom w:val="single" w:sz="12" w:space="0" w:color="FFFFFF"/>
              <w:right w:val="single" w:sz="12" w:space="0" w:color="FFFFFF"/>
            </w:tcBorders>
            <w:shd w:val="clear" w:color="auto" w:fill="DCE2DF"/>
          </w:tcPr>
          <w:p w14:paraId="47D82FA2" w14:textId="23D1A3D5" w:rsidR="00EA6B2B" w:rsidRPr="00725839" w:rsidRDefault="00FC4916" w:rsidP="00EA6B2B">
            <w:pPr>
              <w:pStyle w:val="TableText"/>
              <w:jc w:val="center"/>
            </w:pPr>
            <w:r>
              <w:t>30.3%</w:t>
            </w:r>
          </w:p>
        </w:tc>
        <w:tc>
          <w:tcPr>
            <w:tcW w:w="1881" w:type="dxa"/>
            <w:tcBorders>
              <w:top w:val="single" w:sz="12" w:space="0" w:color="FFFFFF"/>
              <w:bottom w:val="single" w:sz="12" w:space="0" w:color="FFFFFF"/>
            </w:tcBorders>
            <w:shd w:val="clear" w:color="auto" w:fill="DCE2DF"/>
          </w:tcPr>
          <w:p w14:paraId="4BA839C2" w14:textId="0DB04810" w:rsidR="00EA6B2B" w:rsidRPr="00725839" w:rsidRDefault="00FC4916" w:rsidP="00EA6B2B">
            <w:pPr>
              <w:pStyle w:val="TableText"/>
              <w:jc w:val="center"/>
            </w:pPr>
            <w:r>
              <w:t>50.1%</w:t>
            </w:r>
          </w:p>
        </w:tc>
      </w:tr>
      <w:tr w:rsidR="00EA6B2B" w:rsidRPr="00725839" w14:paraId="11C5B10B" w14:textId="77777777" w:rsidTr="00260D70">
        <w:tc>
          <w:tcPr>
            <w:tcW w:w="3686" w:type="dxa"/>
            <w:tcBorders>
              <w:top w:val="single" w:sz="12" w:space="0" w:color="FFFFFF"/>
              <w:bottom w:val="single" w:sz="12" w:space="0" w:color="FFFFFF"/>
              <w:right w:val="single" w:sz="12" w:space="0" w:color="FFFFFF"/>
            </w:tcBorders>
            <w:shd w:val="clear" w:color="auto" w:fill="DCE2DF"/>
          </w:tcPr>
          <w:p w14:paraId="556550FD" w14:textId="23C19E36" w:rsidR="00EA6B2B" w:rsidRPr="00725839" w:rsidRDefault="00FC4916" w:rsidP="00EA6B2B">
            <w:pPr>
              <w:pStyle w:val="TableText"/>
            </w:pPr>
            <w:r w:rsidRPr="00FC4916">
              <w:t>Karumba, Gilbert Street</w:t>
            </w:r>
          </w:p>
        </w:tc>
        <w:tc>
          <w:tcPr>
            <w:tcW w:w="1880" w:type="dxa"/>
            <w:tcBorders>
              <w:top w:val="single" w:sz="12" w:space="0" w:color="FFFFFF"/>
              <w:bottom w:val="single" w:sz="12" w:space="0" w:color="FFFFFF"/>
              <w:right w:val="single" w:sz="12" w:space="0" w:color="FFFFFF"/>
            </w:tcBorders>
            <w:shd w:val="clear" w:color="auto" w:fill="DCE2DF"/>
          </w:tcPr>
          <w:p w14:paraId="2AE0E67C" w14:textId="4CDEC32F" w:rsidR="00EA6B2B" w:rsidRPr="00725839" w:rsidRDefault="00FC4916" w:rsidP="00EA6B2B">
            <w:pPr>
              <w:pStyle w:val="TableText"/>
              <w:jc w:val="center"/>
            </w:pPr>
            <w:r>
              <w:t>44.8%</w:t>
            </w:r>
          </w:p>
        </w:tc>
        <w:tc>
          <w:tcPr>
            <w:tcW w:w="1881" w:type="dxa"/>
            <w:tcBorders>
              <w:top w:val="single" w:sz="12" w:space="0" w:color="FFFFFF"/>
              <w:bottom w:val="single" w:sz="12" w:space="0" w:color="FFFFFF"/>
              <w:right w:val="single" w:sz="12" w:space="0" w:color="FFFFFF"/>
            </w:tcBorders>
            <w:shd w:val="clear" w:color="auto" w:fill="DCE2DF"/>
          </w:tcPr>
          <w:p w14:paraId="10F6DE18" w14:textId="25C18D0B" w:rsidR="00EA6B2B" w:rsidRPr="00725839" w:rsidRDefault="00FC4916" w:rsidP="00EA6B2B">
            <w:pPr>
              <w:pStyle w:val="TableText"/>
              <w:jc w:val="center"/>
            </w:pPr>
            <w:r>
              <w:t>54.5%</w:t>
            </w:r>
          </w:p>
        </w:tc>
        <w:tc>
          <w:tcPr>
            <w:tcW w:w="1881" w:type="dxa"/>
            <w:tcBorders>
              <w:top w:val="single" w:sz="12" w:space="0" w:color="FFFFFF"/>
              <w:bottom w:val="single" w:sz="12" w:space="0" w:color="FFFFFF"/>
            </w:tcBorders>
            <w:shd w:val="clear" w:color="auto" w:fill="DCE2DF"/>
          </w:tcPr>
          <w:p w14:paraId="69B2F74A" w14:textId="57FED7AE" w:rsidR="00EA6B2B" w:rsidRPr="00725839" w:rsidRDefault="00FC4916" w:rsidP="00EA6B2B">
            <w:pPr>
              <w:pStyle w:val="TableText"/>
              <w:jc w:val="center"/>
            </w:pPr>
            <w:r>
              <w:t>42.0%</w:t>
            </w:r>
          </w:p>
        </w:tc>
      </w:tr>
      <w:tr w:rsidR="00EA6B2B" w:rsidRPr="00725839" w14:paraId="409259A2" w14:textId="77777777" w:rsidTr="00260D70">
        <w:tc>
          <w:tcPr>
            <w:tcW w:w="3686" w:type="dxa"/>
            <w:tcBorders>
              <w:top w:val="single" w:sz="12" w:space="0" w:color="FFFFFF"/>
              <w:bottom w:val="single" w:sz="12" w:space="0" w:color="FFFFFF"/>
              <w:right w:val="single" w:sz="12" w:space="0" w:color="FFFFFF"/>
            </w:tcBorders>
            <w:shd w:val="clear" w:color="auto" w:fill="DCE2DF"/>
          </w:tcPr>
          <w:p w14:paraId="6825C0B2" w14:textId="756DD0A5" w:rsidR="00EA6B2B" w:rsidRPr="00725839" w:rsidRDefault="00FC4916" w:rsidP="00EA6B2B">
            <w:pPr>
              <w:pStyle w:val="TableText"/>
            </w:pPr>
            <w:r w:rsidRPr="00FC4916">
              <w:t>Normanton, Landsborough Street</w:t>
            </w:r>
          </w:p>
        </w:tc>
        <w:tc>
          <w:tcPr>
            <w:tcW w:w="1880" w:type="dxa"/>
            <w:tcBorders>
              <w:top w:val="single" w:sz="12" w:space="0" w:color="FFFFFF"/>
              <w:bottom w:val="single" w:sz="12" w:space="0" w:color="FFFFFF"/>
              <w:right w:val="single" w:sz="12" w:space="0" w:color="FFFFFF"/>
            </w:tcBorders>
            <w:shd w:val="clear" w:color="auto" w:fill="DCE2DF"/>
          </w:tcPr>
          <w:p w14:paraId="0B5E545E" w14:textId="6C6EFFBF" w:rsidR="00EA6B2B" w:rsidRPr="00725839" w:rsidRDefault="00FC4916" w:rsidP="00EA6B2B">
            <w:pPr>
              <w:pStyle w:val="TableText"/>
              <w:jc w:val="center"/>
            </w:pPr>
            <w:r>
              <w:t>9.6%</w:t>
            </w:r>
          </w:p>
        </w:tc>
        <w:tc>
          <w:tcPr>
            <w:tcW w:w="1881" w:type="dxa"/>
            <w:tcBorders>
              <w:top w:val="single" w:sz="12" w:space="0" w:color="FFFFFF"/>
              <w:bottom w:val="single" w:sz="12" w:space="0" w:color="FFFFFF"/>
              <w:right w:val="single" w:sz="12" w:space="0" w:color="FFFFFF"/>
            </w:tcBorders>
            <w:shd w:val="clear" w:color="auto" w:fill="DCE2DF"/>
          </w:tcPr>
          <w:p w14:paraId="3CD75C9C" w14:textId="51F06299" w:rsidR="00EA6B2B" w:rsidRPr="00725839" w:rsidRDefault="00FC4916" w:rsidP="00EA6B2B">
            <w:pPr>
              <w:pStyle w:val="TableText"/>
              <w:jc w:val="center"/>
            </w:pPr>
            <w:r>
              <w:t>15.2%</w:t>
            </w:r>
          </w:p>
        </w:tc>
        <w:tc>
          <w:tcPr>
            <w:tcW w:w="1881" w:type="dxa"/>
            <w:tcBorders>
              <w:top w:val="single" w:sz="12" w:space="0" w:color="FFFFFF"/>
              <w:bottom w:val="single" w:sz="12" w:space="0" w:color="FFFFFF"/>
            </w:tcBorders>
            <w:shd w:val="clear" w:color="auto" w:fill="DCE2DF"/>
          </w:tcPr>
          <w:p w14:paraId="2D08AAEF" w14:textId="732A3C59" w:rsidR="00EA6B2B" w:rsidRPr="00725839" w:rsidRDefault="00FC4916" w:rsidP="00EA6B2B">
            <w:pPr>
              <w:pStyle w:val="TableText"/>
              <w:jc w:val="center"/>
            </w:pPr>
            <w:r>
              <w:t>7.9%</w:t>
            </w:r>
          </w:p>
        </w:tc>
      </w:tr>
    </w:tbl>
    <w:p w14:paraId="06C78D34" w14:textId="3B1D3E09" w:rsidR="006620CA" w:rsidRDefault="006620CA" w:rsidP="002251DC"/>
    <w:p w14:paraId="6B37AF5E" w14:textId="74F7AE1F" w:rsidR="009570D2" w:rsidRDefault="009570D2" w:rsidP="009570D2">
      <w:r w:rsidRPr="009B34AC">
        <w:t xml:space="preserve">The results indicate that the resident fleet </w:t>
      </w:r>
      <w:r w:rsidR="009B34AC" w:rsidRPr="009B34AC">
        <w:t xml:space="preserve">has a moderate preference for the Gilbert Street facility in Karumba, while the visiting fleet preferences the Palmer Street facility. The facility in Normanton is catering for less than 10% of the fleet, with a strong local presence. </w:t>
      </w:r>
    </w:p>
    <w:p w14:paraId="4A1A288E" w14:textId="047C6083" w:rsidR="00477A04" w:rsidRDefault="00526CDC">
      <w:pPr>
        <w:pStyle w:val="Heading2"/>
      </w:pPr>
      <w:bookmarkStart w:id="323" w:name="_Toc120779109"/>
      <w:bookmarkStart w:id="324" w:name="_Toc120779216"/>
      <w:bookmarkStart w:id="325" w:name="_Toc120779288"/>
      <w:bookmarkStart w:id="326" w:name="_Toc120798502"/>
      <w:bookmarkStart w:id="327" w:name="_Toc120809620"/>
      <w:bookmarkStart w:id="328" w:name="_Toc120821609"/>
      <w:bookmarkStart w:id="329" w:name="_Toc121137803"/>
      <w:bookmarkStart w:id="330" w:name="_Toc121235200"/>
      <w:bookmarkStart w:id="331" w:name="_Toc124337145"/>
      <w:bookmarkStart w:id="332" w:name="_Toc126245841"/>
      <w:bookmarkStart w:id="333" w:name="_Toc126318557"/>
      <w:bookmarkStart w:id="334" w:name="_Toc126759130"/>
      <w:bookmarkStart w:id="335" w:name="_Toc126916752"/>
      <w:bookmarkStart w:id="336" w:name="_Toc129011100"/>
      <w:bookmarkStart w:id="337" w:name="_Toc129011299"/>
      <w:bookmarkStart w:id="338" w:name="_Toc130983416"/>
      <w:bookmarkStart w:id="339" w:name="_Toc131054073"/>
      <w:bookmarkStart w:id="340" w:name="_Toc132713432"/>
      <w:r>
        <w:t xml:space="preserve">Active </w:t>
      </w:r>
      <w:r w:rsidR="00867122">
        <w:t>f</w:t>
      </w:r>
      <w:r w:rsidR="00477A04">
        <w:t xml:space="preserve">leet </w:t>
      </w:r>
      <w:r w:rsidR="00867122">
        <w:t>s</w:t>
      </w:r>
      <w:r w:rsidR="00477A04">
        <w:t>ize</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14:paraId="27AA4516" w14:textId="209C090F" w:rsidR="00684F2E" w:rsidRDefault="00D55547" w:rsidP="00D55547">
      <w:r>
        <w:t xml:space="preserve">The total ‘active’ fleet on a good boating day is derived from the activation rate of the total fleet of registered vessels within the LGA and the net inflow of visiting vessels. The total number of visiting vessels from each LGA is determined from the number of vessels in the resident active fleet and the relative proportion of resident to visiting vessels outlined in </w:t>
      </w:r>
      <w:r>
        <w:fldChar w:fldCharType="begin"/>
      </w:r>
      <w:r>
        <w:instrText xml:space="preserve"> REF _Ref119585067 \r \h </w:instrText>
      </w:r>
      <w:r>
        <w:fldChar w:fldCharType="separate"/>
      </w:r>
      <w:r w:rsidR="003834D5">
        <w:t>Table 4.1</w:t>
      </w:r>
      <w:r>
        <w:fldChar w:fldCharType="end"/>
      </w:r>
      <w:r>
        <w:t xml:space="preserve">.The fleet size is expected to change over time due to changes in population and vessel acquisition trends, with the size and proportion of the fleet across the </w:t>
      </w:r>
      <w:r w:rsidR="1E915735">
        <w:t>S</w:t>
      </w:r>
      <w:r>
        <w:t xml:space="preserve">tudy period described in </w:t>
      </w:r>
      <w:r>
        <w:fldChar w:fldCharType="begin"/>
      </w:r>
      <w:r>
        <w:instrText xml:space="preserve"> REF _Ref116464477 \r \h  \* MERGEFORMAT </w:instrText>
      </w:r>
      <w:r>
        <w:fldChar w:fldCharType="separate"/>
      </w:r>
      <w:r w:rsidR="003834D5">
        <w:t>Table 4.3</w:t>
      </w:r>
      <w:r>
        <w:fldChar w:fldCharType="end"/>
      </w:r>
      <w:r>
        <w:t>.</w:t>
      </w:r>
    </w:p>
    <w:p w14:paraId="04B2C547" w14:textId="77777777" w:rsidR="00684F2E" w:rsidRDefault="00684F2E">
      <w:pPr>
        <w:spacing w:after="200" w:line="276" w:lineRule="auto"/>
      </w:pPr>
      <w:r>
        <w:br w:type="page"/>
      </w:r>
    </w:p>
    <w:p w14:paraId="1CA06B53" w14:textId="77777777" w:rsidR="003017CA" w:rsidRPr="009B34AC" w:rsidRDefault="003017CA" w:rsidP="00684F2E">
      <w:pPr>
        <w:pStyle w:val="TableTitle"/>
        <w:ind w:hanging="284"/>
      </w:pPr>
      <w:bookmarkStart w:id="341" w:name="_Ref116464477"/>
      <w:bookmarkStart w:id="342" w:name="_Toc120798925"/>
      <w:bookmarkStart w:id="343" w:name="_Toc120798526"/>
      <w:bookmarkStart w:id="344" w:name="_Toc120809644"/>
      <w:bookmarkStart w:id="345" w:name="_Toc120821633"/>
      <w:bookmarkStart w:id="346" w:name="_Toc121137827"/>
      <w:bookmarkStart w:id="347" w:name="_Toc121235224"/>
      <w:bookmarkStart w:id="348" w:name="_Toc121235362"/>
      <w:bookmarkStart w:id="349" w:name="_Toc126245862"/>
      <w:bookmarkStart w:id="350" w:name="_Toc126318577"/>
      <w:bookmarkStart w:id="351" w:name="_Toc126759150"/>
      <w:bookmarkStart w:id="352" w:name="_Toc126916771"/>
      <w:bookmarkStart w:id="353" w:name="_Toc129011085"/>
      <w:bookmarkStart w:id="354" w:name="_Toc129011316"/>
      <w:bookmarkStart w:id="355" w:name="_Toc130983433"/>
      <w:bookmarkStart w:id="356" w:name="_Toc131054090"/>
      <w:bookmarkStart w:id="357" w:name="_Toc132713449"/>
      <w:r w:rsidRPr="009B34AC">
        <w:lastRenderedPageBreak/>
        <w:t>Active fleet vessel size</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985"/>
        <w:gridCol w:w="1559"/>
        <w:gridCol w:w="1559"/>
        <w:gridCol w:w="1560"/>
        <w:gridCol w:w="1417"/>
        <w:gridCol w:w="1559"/>
      </w:tblGrid>
      <w:tr w:rsidR="002203CB" w:rsidRPr="003017CA" w14:paraId="0E21C66D" w14:textId="6FFBE8B5" w:rsidTr="0AFE7D0D">
        <w:trPr>
          <w:tblHeader/>
        </w:trPr>
        <w:tc>
          <w:tcPr>
            <w:tcW w:w="1985" w:type="dxa"/>
            <w:tcBorders>
              <w:top w:val="nil"/>
              <w:bottom w:val="single" w:sz="12" w:space="0" w:color="FFFFFF" w:themeColor="background1"/>
            </w:tcBorders>
            <w:shd w:val="clear" w:color="auto" w:fill="005581" w:themeFill="accent1"/>
          </w:tcPr>
          <w:p w14:paraId="2D004E3E" w14:textId="7FD23533" w:rsidR="002203CB" w:rsidRPr="003017CA" w:rsidRDefault="5029DA93" w:rsidP="003017CA">
            <w:pPr>
              <w:pStyle w:val="TableHeading"/>
            </w:pPr>
            <w:r>
              <w:t>Vessel</w:t>
            </w:r>
            <w:r w:rsidR="00737A45">
              <w:t xml:space="preserve"> </w:t>
            </w:r>
            <w:r>
              <w:t>Length</w:t>
            </w:r>
          </w:p>
        </w:tc>
        <w:tc>
          <w:tcPr>
            <w:tcW w:w="1559" w:type="dxa"/>
            <w:tcBorders>
              <w:top w:val="nil"/>
              <w:bottom w:val="single" w:sz="12" w:space="0" w:color="FFFFFF" w:themeColor="background1"/>
            </w:tcBorders>
            <w:shd w:val="clear" w:color="auto" w:fill="005581" w:themeFill="accent1"/>
          </w:tcPr>
          <w:p w14:paraId="7FC67A0F" w14:textId="6E0A7327" w:rsidR="002203CB" w:rsidRPr="003017CA" w:rsidRDefault="002203CB" w:rsidP="003017CA">
            <w:pPr>
              <w:pStyle w:val="TableHeading"/>
            </w:pPr>
            <w:r>
              <w:t>2021</w:t>
            </w:r>
          </w:p>
        </w:tc>
        <w:tc>
          <w:tcPr>
            <w:tcW w:w="1559" w:type="dxa"/>
            <w:tcBorders>
              <w:top w:val="nil"/>
              <w:bottom w:val="single" w:sz="12" w:space="0" w:color="FFFFFF" w:themeColor="background1"/>
            </w:tcBorders>
            <w:shd w:val="clear" w:color="auto" w:fill="005581" w:themeFill="accent1"/>
          </w:tcPr>
          <w:p w14:paraId="7C4593F9" w14:textId="500991FD" w:rsidR="002203CB" w:rsidRPr="003017CA" w:rsidRDefault="002203CB" w:rsidP="003017CA">
            <w:pPr>
              <w:pStyle w:val="TableHeading"/>
            </w:pPr>
            <w:r>
              <w:t>2026</w:t>
            </w:r>
          </w:p>
        </w:tc>
        <w:tc>
          <w:tcPr>
            <w:tcW w:w="1560" w:type="dxa"/>
            <w:tcBorders>
              <w:top w:val="nil"/>
              <w:bottom w:val="single" w:sz="12" w:space="0" w:color="FFFFFF" w:themeColor="background1"/>
            </w:tcBorders>
            <w:shd w:val="clear" w:color="auto" w:fill="005581" w:themeFill="accent1"/>
          </w:tcPr>
          <w:p w14:paraId="144AA17C" w14:textId="55514065" w:rsidR="002203CB" w:rsidRPr="003017CA" w:rsidRDefault="002203CB" w:rsidP="003017CA">
            <w:pPr>
              <w:pStyle w:val="TableHeading"/>
            </w:pPr>
            <w:r>
              <w:t>2031</w:t>
            </w:r>
          </w:p>
        </w:tc>
        <w:tc>
          <w:tcPr>
            <w:tcW w:w="1417" w:type="dxa"/>
            <w:tcBorders>
              <w:top w:val="nil"/>
              <w:bottom w:val="single" w:sz="12" w:space="0" w:color="FFFFFF" w:themeColor="background1"/>
            </w:tcBorders>
            <w:shd w:val="clear" w:color="auto" w:fill="005581" w:themeFill="accent1"/>
          </w:tcPr>
          <w:p w14:paraId="5089ECF9" w14:textId="5D57D5A5" w:rsidR="002203CB" w:rsidRDefault="002203CB" w:rsidP="003017CA">
            <w:pPr>
              <w:pStyle w:val="TableHeading"/>
            </w:pPr>
            <w:r>
              <w:t>2036</w:t>
            </w:r>
          </w:p>
        </w:tc>
        <w:tc>
          <w:tcPr>
            <w:tcW w:w="1559" w:type="dxa"/>
            <w:tcBorders>
              <w:top w:val="nil"/>
              <w:bottom w:val="single" w:sz="12" w:space="0" w:color="FFFFFF" w:themeColor="background1"/>
            </w:tcBorders>
            <w:shd w:val="clear" w:color="auto" w:fill="005581" w:themeFill="accent1"/>
          </w:tcPr>
          <w:p w14:paraId="2E1B493D" w14:textId="7A31828B" w:rsidR="002203CB" w:rsidRDefault="002203CB" w:rsidP="003017CA">
            <w:pPr>
              <w:pStyle w:val="TableHeading"/>
            </w:pPr>
            <w:r>
              <w:t>2041</w:t>
            </w:r>
          </w:p>
        </w:tc>
      </w:tr>
      <w:tr w:rsidR="002203CB" w:rsidRPr="003017CA" w14:paraId="6B8D5CEF" w14:textId="67D568C6" w:rsidTr="0AFE7D0D">
        <w:tc>
          <w:tcPr>
            <w:tcW w:w="1985" w:type="dxa"/>
            <w:tcBorders>
              <w:top w:val="single" w:sz="12" w:space="0" w:color="FFFFFF" w:themeColor="background1"/>
            </w:tcBorders>
            <w:shd w:val="clear" w:color="auto" w:fill="DCE2DF"/>
          </w:tcPr>
          <w:p w14:paraId="40C5F5CD" w14:textId="21A99389" w:rsidR="002203CB" w:rsidRPr="003017CA" w:rsidRDefault="002203CB" w:rsidP="002203CB">
            <w:pPr>
              <w:pStyle w:val="TableText"/>
            </w:pPr>
            <w:r>
              <w:t>0 to 4.5m</w:t>
            </w:r>
          </w:p>
        </w:tc>
        <w:tc>
          <w:tcPr>
            <w:tcW w:w="1559" w:type="dxa"/>
            <w:tcBorders>
              <w:top w:val="single" w:sz="12" w:space="0" w:color="FFFFFF" w:themeColor="background1"/>
            </w:tcBorders>
            <w:shd w:val="clear" w:color="auto" w:fill="DCE2DF"/>
          </w:tcPr>
          <w:p w14:paraId="057387C7" w14:textId="56D00797" w:rsidR="002203CB" w:rsidRPr="003017CA" w:rsidRDefault="00DC4D1F" w:rsidP="002203CB">
            <w:pPr>
              <w:pStyle w:val="TableText"/>
            </w:pPr>
            <w:r>
              <w:t>96.9</w:t>
            </w:r>
          </w:p>
        </w:tc>
        <w:tc>
          <w:tcPr>
            <w:tcW w:w="1559" w:type="dxa"/>
            <w:tcBorders>
              <w:top w:val="single" w:sz="12" w:space="0" w:color="FFFFFF" w:themeColor="background1"/>
            </w:tcBorders>
            <w:shd w:val="clear" w:color="auto" w:fill="DCE2DF"/>
          </w:tcPr>
          <w:p w14:paraId="3C2C89A7" w14:textId="1C05078C" w:rsidR="002203CB" w:rsidRPr="003017CA" w:rsidRDefault="00DC4D1F" w:rsidP="002203CB">
            <w:pPr>
              <w:pStyle w:val="TableText"/>
            </w:pPr>
            <w:r>
              <w:t>97.0</w:t>
            </w:r>
          </w:p>
        </w:tc>
        <w:tc>
          <w:tcPr>
            <w:tcW w:w="1560" w:type="dxa"/>
            <w:tcBorders>
              <w:top w:val="single" w:sz="12" w:space="0" w:color="FFFFFF" w:themeColor="background1"/>
            </w:tcBorders>
            <w:shd w:val="clear" w:color="auto" w:fill="DCE2DF"/>
          </w:tcPr>
          <w:p w14:paraId="13A99387" w14:textId="0D2FF979" w:rsidR="002203CB" w:rsidRPr="003017CA" w:rsidRDefault="00DC4D1F" w:rsidP="002203CB">
            <w:pPr>
              <w:pStyle w:val="TableText"/>
            </w:pPr>
            <w:r>
              <w:t>97.5</w:t>
            </w:r>
          </w:p>
        </w:tc>
        <w:tc>
          <w:tcPr>
            <w:tcW w:w="1417" w:type="dxa"/>
            <w:tcBorders>
              <w:top w:val="single" w:sz="12" w:space="0" w:color="FFFFFF" w:themeColor="background1"/>
            </w:tcBorders>
            <w:shd w:val="clear" w:color="auto" w:fill="DCE2DF"/>
          </w:tcPr>
          <w:p w14:paraId="157ABC19" w14:textId="1A599E62" w:rsidR="002203CB" w:rsidRPr="003017CA" w:rsidRDefault="00DC4D1F" w:rsidP="002203CB">
            <w:pPr>
              <w:pStyle w:val="TableText"/>
            </w:pPr>
            <w:r>
              <w:t>97.8</w:t>
            </w:r>
          </w:p>
        </w:tc>
        <w:tc>
          <w:tcPr>
            <w:tcW w:w="1559" w:type="dxa"/>
            <w:tcBorders>
              <w:top w:val="single" w:sz="12" w:space="0" w:color="FFFFFF" w:themeColor="background1"/>
            </w:tcBorders>
            <w:shd w:val="clear" w:color="auto" w:fill="DCE2DF"/>
          </w:tcPr>
          <w:p w14:paraId="012155F1" w14:textId="38B3C31F" w:rsidR="002203CB" w:rsidRDefault="00DC4D1F" w:rsidP="002203CB">
            <w:pPr>
              <w:pStyle w:val="TableText"/>
            </w:pPr>
            <w:r>
              <w:t>97.9</w:t>
            </w:r>
          </w:p>
        </w:tc>
      </w:tr>
      <w:tr w:rsidR="002203CB" w:rsidRPr="003017CA" w14:paraId="223FFD13" w14:textId="76EAA224" w:rsidTr="0AFE7D0D">
        <w:tc>
          <w:tcPr>
            <w:tcW w:w="1985" w:type="dxa"/>
            <w:shd w:val="clear" w:color="auto" w:fill="DCE2DF"/>
          </w:tcPr>
          <w:p w14:paraId="29333430" w14:textId="72C1A42C" w:rsidR="002203CB" w:rsidRPr="003017CA" w:rsidRDefault="002203CB" w:rsidP="002203CB">
            <w:pPr>
              <w:pStyle w:val="TableText"/>
            </w:pPr>
            <w:r>
              <w:t>4.5m to 8m</w:t>
            </w:r>
          </w:p>
        </w:tc>
        <w:tc>
          <w:tcPr>
            <w:tcW w:w="1559" w:type="dxa"/>
            <w:shd w:val="clear" w:color="auto" w:fill="DCE2DF"/>
          </w:tcPr>
          <w:p w14:paraId="2C65D68D" w14:textId="026F8A83" w:rsidR="002203CB" w:rsidRPr="003017CA" w:rsidRDefault="00DC4D1F" w:rsidP="002203CB">
            <w:pPr>
              <w:pStyle w:val="TableText"/>
            </w:pPr>
            <w:r>
              <w:t>51.2</w:t>
            </w:r>
          </w:p>
        </w:tc>
        <w:tc>
          <w:tcPr>
            <w:tcW w:w="1559" w:type="dxa"/>
            <w:shd w:val="clear" w:color="auto" w:fill="DCE2DF"/>
          </w:tcPr>
          <w:p w14:paraId="59E4B324" w14:textId="6D50632D" w:rsidR="002203CB" w:rsidRPr="003017CA" w:rsidRDefault="00DC4D1F" w:rsidP="002203CB">
            <w:pPr>
              <w:pStyle w:val="TableText"/>
            </w:pPr>
            <w:r>
              <w:t>51.3</w:t>
            </w:r>
          </w:p>
        </w:tc>
        <w:tc>
          <w:tcPr>
            <w:tcW w:w="1560" w:type="dxa"/>
            <w:shd w:val="clear" w:color="auto" w:fill="DCE2DF"/>
          </w:tcPr>
          <w:p w14:paraId="35B956B4" w14:textId="4A5D13E0" w:rsidR="002203CB" w:rsidRPr="003017CA" w:rsidRDefault="00DC4D1F" w:rsidP="002203CB">
            <w:pPr>
              <w:pStyle w:val="TableText"/>
            </w:pPr>
            <w:r>
              <w:t>51.6</w:t>
            </w:r>
          </w:p>
        </w:tc>
        <w:tc>
          <w:tcPr>
            <w:tcW w:w="1417" w:type="dxa"/>
            <w:shd w:val="clear" w:color="auto" w:fill="DCE2DF"/>
          </w:tcPr>
          <w:p w14:paraId="21B80886" w14:textId="58E208D8" w:rsidR="002203CB" w:rsidRPr="003017CA" w:rsidRDefault="00DC4D1F" w:rsidP="002203CB">
            <w:pPr>
              <w:pStyle w:val="TableText"/>
            </w:pPr>
            <w:r>
              <w:t>51.8</w:t>
            </w:r>
          </w:p>
        </w:tc>
        <w:tc>
          <w:tcPr>
            <w:tcW w:w="1559" w:type="dxa"/>
            <w:shd w:val="clear" w:color="auto" w:fill="DCE2DF"/>
          </w:tcPr>
          <w:p w14:paraId="225B23A3" w14:textId="3C2640BF" w:rsidR="002203CB" w:rsidRPr="000C5996" w:rsidRDefault="00DC4D1F" w:rsidP="002203CB">
            <w:pPr>
              <w:pStyle w:val="TableText"/>
            </w:pPr>
            <w:r>
              <w:t>51.8</w:t>
            </w:r>
          </w:p>
        </w:tc>
      </w:tr>
      <w:tr w:rsidR="002203CB" w:rsidRPr="003017CA" w14:paraId="3CF8EECB" w14:textId="1D72DA17" w:rsidTr="0AFE7D0D">
        <w:tc>
          <w:tcPr>
            <w:tcW w:w="1985" w:type="dxa"/>
            <w:shd w:val="clear" w:color="auto" w:fill="DCE2DF"/>
          </w:tcPr>
          <w:p w14:paraId="0BDC98E6" w14:textId="11785FDE" w:rsidR="002203CB" w:rsidRPr="003017CA" w:rsidRDefault="002203CB" w:rsidP="002203CB">
            <w:pPr>
              <w:pStyle w:val="TableText"/>
            </w:pPr>
            <w:r>
              <w:t>&gt;8m</w:t>
            </w:r>
          </w:p>
        </w:tc>
        <w:tc>
          <w:tcPr>
            <w:tcW w:w="1559" w:type="dxa"/>
            <w:shd w:val="clear" w:color="auto" w:fill="DCE2DF"/>
          </w:tcPr>
          <w:p w14:paraId="28E25E9D" w14:textId="68C90534" w:rsidR="002203CB" w:rsidRPr="003017CA" w:rsidRDefault="00DC4D1F" w:rsidP="002203CB">
            <w:pPr>
              <w:pStyle w:val="TableText"/>
            </w:pPr>
            <w:r>
              <w:t>1</w:t>
            </w:r>
          </w:p>
        </w:tc>
        <w:tc>
          <w:tcPr>
            <w:tcW w:w="1559" w:type="dxa"/>
            <w:shd w:val="clear" w:color="auto" w:fill="DCE2DF"/>
          </w:tcPr>
          <w:p w14:paraId="0F546336" w14:textId="6FD171CB" w:rsidR="002203CB" w:rsidRPr="003017CA" w:rsidRDefault="00DC4D1F" w:rsidP="002203CB">
            <w:pPr>
              <w:pStyle w:val="TableText"/>
            </w:pPr>
            <w:r>
              <w:t>1</w:t>
            </w:r>
          </w:p>
        </w:tc>
        <w:tc>
          <w:tcPr>
            <w:tcW w:w="1560" w:type="dxa"/>
            <w:shd w:val="clear" w:color="auto" w:fill="DCE2DF"/>
          </w:tcPr>
          <w:p w14:paraId="336ECE9B" w14:textId="453F410E" w:rsidR="002203CB" w:rsidRPr="003017CA" w:rsidRDefault="00DC4D1F" w:rsidP="002203CB">
            <w:pPr>
              <w:pStyle w:val="TableText"/>
            </w:pPr>
            <w:r>
              <w:t>1</w:t>
            </w:r>
          </w:p>
        </w:tc>
        <w:tc>
          <w:tcPr>
            <w:tcW w:w="1417" w:type="dxa"/>
            <w:shd w:val="clear" w:color="auto" w:fill="DCE2DF"/>
          </w:tcPr>
          <w:p w14:paraId="27C62A04" w14:textId="769B4177" w:rsidR="002203CB" w:rsidRPr="003017CA" w:rsidRDefault="00DC4D1F" w:rsidP="002203CB">
            <w:pPr>
              <w:pStyle w:val="TableText"/>
            </w:pPr>
            <w:r>
              <w:t>1</w:t>
            </w:r>
          </w:p>
        </w:tc>
        <w:tc>
          <w:tcPr>
            <w:tcW w:w="1559" w:type="dxa"/>
            <w:shd w:val="clear" w:color="auto" w:fill="DCE2DF"/>
          </w:tcPr>
          <w:p w14:paraId="5A256ED5" w14:textId="41FD342F" w:rsidR="002203CB" w:rsidRPr="000C5996" w:rsidRDefault="00DC4D1F" w:rsidP="002203CB">
            <w:pPr>
              <w:pStyle w:val="TableText"/>
            </w:pPr>
            <w:r>
              <w:t>1</w:t>
            </w:r>
          </w:p>
        </w:tc>
      </w:tr>
      <w:tr w:rsidR="002203CB" w:rsidRPr="003017CA" w14:paraId="51861522" w14:textId="77777777" w:rsidTr="0AFE7D0D">
        <w:tc>
          <w:tcPr>
            <w:tcW w:w="1985" w:type="dxa"/>
            <w:shd w:val="clear" w:color="auto" w:fill="DCE2DF"/>
          </w:tcPr>
          <w:p w14:paraId="12E29D12" w14:textId="6AA5A497" w:rsidR="002203CB" w:rsidRDefault="002203CB" w:rsidP="002203CB">
            <w:pPr>
              <w:pStyle w:val="TableText"/>
            </w:pPr>
            <w:r>
              <w:t>Total</w:t>
            </w:r>
          </w:p>
        </w:tc>
        <w:tc>
          <w:tcPr>
            <w:tcW w:w="1559" w:type="dxa"/>
            <w:shd w:val="clear" w:color="auto" w:fill="DCE2DF"/>
          </w:tcPr>
          <w:p w14:paraId="1AB07C34" w14:textId="13706657" w:rsidR="002203CB" w:rsidRDefault="00DC4D1F" w:rsidP="002203CB">
            <w:pPr>
              <w:pStyle w:val="TableText"/>
            </w:pPr>
            <w:r>
              <w:t>149.1</w:t>
            </w:r>
          </w:p>
        </w:tc>
        <w:tc>
          <w:tcPr>
            <w:tcW w:w="1559" w:type="dxa"/>
            <w:shd w:val="clear" w:color="auto" w:fill="DCE2DF"/>
          </w:tcPr>
          <w:p w14:paraId="7F99A75C" w14:textId="727766AF" w:rsidR="002203CB" w:rsidRDefault="00DC4D1F" w:rsidP="002203CB">
            <w:pPr>
              <w:pStyle w:val="TableText"/>
            </w:pPr>
            <w:r>
              <w:t>149.3</w:t>
            </w:r>
          </w:p>
        </w:tc>
        <w:tc>
          <w:tcPr>
            <w:tcW w:w="1560" w:type="dxa"/>
            <w:shd w:val="clear" w:color="auto" w:fill="DCE2DF"/>
          </w:tcPr>
          <w:p w14:paraId="44B677C5" w14:textId="0848D6BE" w:rsidR="002203CB" w:rsidRDefault="00DC4D1F" w:rsidP="002203CB">
            <w:pPr>
              <w:pStyle w:val="TableText"/>
            </w:pPr>
            <w:r>
              <w:t>150.1</w:t>
            </w:r>
          </w:p>
        </w:tc>
        <w:tc>
          <w:tcPr>
            <w:tcW w:w="1417" w:type="dxa"/>
            <w:shd w:val="clear" w:color="auto" w:fill="DCE2DF"/>
          </w:tcPr>
          <w:p w14:paraId="271DAA71" w14:textId="644FB04A" w:rsidR="002203CB" w:rsidRPr="000C5996" w:rsidRDefault="00DC4D1F" w:rsidP="002203CB">
            <w:pPr>
              <w:pStyle w:val="TableText"/>
            </w:pPr>
            <w:r>
              <w:t>150.6</w:t>
            </w:r>
          </w:p>
        </w:tc>
        <w:tc>
          <w:tcPr>
            <w:tcW w:w="1559" w:type="dxa"/>
            <w:shd w:val="clear" w:color="auto" w:fill="DCE2DF"/>
          </w:tcPr>
          <w:p w14:paraId="38207DC7" w14:textId="250810B9" w:rsidR="002203CB" w:rsidRPr="000C5996" w:rsidRDefault="00DC4D1F" w:rsidP="002203CB">
            <w:pPr>
              <w:pStyle w:val="TableText"/>
            </w:pPr>
            <w:r>
              <w:t>150.7</w:t>
            </w:r>
          </w:p>
        </w:tc>
      </w:tr>
    </w:tbl>
    <w:p w14:paraId="3E608E65" w14:textId="77777777" w:rsidR="003017CA" w:rsidRDefault="003017CA" w:rsidP="003017CA">
      <w:pPr>
        <w:pStyle w:val="NormalNoSpace"/>
      </w:pPr>
    </w:p>
    <w:p w14:paraId="37DC71B4" w14:textId="191E6E10" w:rsidR="0001127D" w:rsidRDefault="0001127D" w:rsidP="00E9238F">
      <w:pPr>
        <w:pStyle w:val="Heading2"/>
      </w:pPr>
      <w:bookmarkStart w:id="358" w:name="_Toc120779110"/>
      <w:bookmarkStart w:id="359" w:name="_Toc120779217"/>
      <w:bookmarkStart w:id="360" w:name="_Toc120779289"/>
      <w:bookmarkStart w:id="361" w:name="_Toc120798503"/>
      <w:bookmarkStart w:id="362" w:name="_Toc120809621"/>
      <w:bookmarkStart w:id="363" w:name="_Toc120821610"/>
      <w:bookmarkStart w:id="364" w:name="_Toc121137804"/>
      <w:bookmarkStart w:id="365" w:name="_Toc121235201"/>
      <w:bookmarkStart w:id="366" w:name="_Toc124337146"/>
      <w:bookmarkStart w:id="367" w:name="_Toc126245842"/>
      <w:bookmarkStart w:id="368" w:name="_Toc126318558"/>
      <w:bookmarkStart w:id="369" w:name="_Toc126759131"/>
      <w:bookmarkStart w:id="370" w:name="_Toc126916753"/>
      <w:bookmarkStart w:id="371" w:name="_Toc129011101"/>
      <w:bookmarkStart w:id="372" w:name="_Toc129011300"/>
      <w:bookmarkStart w:id="373" w:name="_Toc130983417"/>
      <w:bookmarkStart w:id="374" w:name="_Toc131054074"/>
      <w:bookmarkStart w:id="375" w:name="_Toc132713433"/>
      <w:bookmarkStart w:id="376" w:name="_Toc119418151"/>
      <w:r>
        <w:t xml:space="preserve">Boat </w:t>
      </w:r>
      <w:r w:rsidR="003F3549">
        <w:t xml:space="preserve">ramp </w:t>
      </w:r>
      <w:r>
        <w:t>lane demand</w:t>
      </w:r>
      <w:bookmarkEnd w:id="358"/>
      <w:bookmarkEnd w:id="359"/>
      <w:bookmarkEnd w:id="360"/>
      <w:bookmarkEnd w:id="361"/>
      <w:bookmarkEnd w:id="362"/>
      <w:bookmarkEnd w:id="363"/>
      <w:bookmarkEnd w:id="364"/>
      <w:bookmarkEnd w:id="365"/>
      <w:bookmarkEnd w:id="366"/>
      <w:bookmarkEnd w:id="367"/>
      <w:bookmarkEnd w:id="368"/>
      <w:bookmarkEnd w:id="376"/>
      <w:bookmarkEnd w:id="369"/>
      <w:bookmarkEnd w:id="370"/>
      <w:bookmarkEnd w:id="371"/>
      <w:bookmarkEnd w:id="372"/>
      <w:bookmarkEnd w:id="373"/>
      <w:bookmarkEnd w:id="374"/>
      <w:bookmarkEnd w:id="375"/>
    </w:p>
    <w:p w14:paraId="1CF65CF8" w14:textId="7868807E" w:rsidR="00AA5873" w:rsidRDefault="003017CA" w:rsidP="0001127D">
      <w:r>
        <w:t xml:space="preserve">The fleet size derived in </w:t>
      </w:r>
      <w:r>
        <w:fldChar w:fldCharType="begin"/>
      </w:r>
      <w:r>
        <w:instrText xml:space="preserve"> REF _Ref116464477 \r \h </w:instrText>
      </w:r>
      <w:r>
        <w:fldChar w:fldCharType="separate"/>
      </w:r>
      <w:r w:rsidR="003834D5">
        <w:t>Table 4.3</w:t>
      </w:r>
      <w:r>
        <w:fldChar w:fldCharType="end"/>
      </w:r>
      <w:r>
        <w:t xml:space="preserve"> represents the statistical demand for the LGA, with vessels under 8m assumed to contribute to boat </w:t>
      </w:r>
      <w:r w:rsidR="003F3549">
        <w:t xml:space="preserve">ramp </w:t>
      </w:r>
      <w:r>
        <w:t xml:space="preserve">demand, measured in boat </w:t>
      </w:r>
      <w:r w:rsidR="003F3549">
        <w:t xml:space="preserve">ramp </w:t>
      </w:r>
      <w:r>
        <w:t>lanes.</w:t>
      </w:r>
      <w:r w:rsidR="005B2559">
        <w:t xml:space="preserve"> </w:t>
      </w:r>
      <w:r>
        <w:t xml:space="preserve">As outlined in section </w:t>
      </w:r>
      <w:r>
        <w:fldChar w:fldCharType="begin"/>
      </w:r>
      <w:r>
        <w:instrText xml:space="preserve"> REF _Ref116463894 \r \h </w:instrText>
      </w:r>
      <w:r>
        <w:fldChar w:fldCharType="separate"/>
      </w:r>
      <w:r w:rsidR="003834D5">
        <w:t>3.1.1</w:t>
      </w:r>
      <w:r>
        <w:fldChar w:fldCharType="end"/>
      </w:r>
      <w:r>
        <w:t xml:space="preserve"> the adopted capacity of each effective lane is 40 vessels per day, with each vessel assumed to both launch and retrieve, for a total of 80 vessel movements per day. </w:t>
      </w:r>
      <w:r w:rsidR="00AA5873">
        <w:t xml:space="preserve">The total boat </w:t>
      </w:r>
      <w:r w:rsidR="003F3549">
        <w:t xml:space="preserve">ramp </w:t>
      </w:r>
      <w:r w:rsidR="00AA5873">
        <w:t xml:space="preserve">lane demand across the </w:t>
      </w:r>
      <w:r w:rsidR="1FF95EF2">
        <w:t>S</w:t>
      </w:r>
      <w:r w:rsidR="00AA5873">
        <w:t xml:space="preserve">tudy period is shown in </w:t>
      </w:r>
      <w:r>
        <w:fldChar w:fldCharType="begin"/>
      </w:r>
      <w:r>
        <w:instrText xml:space="preserve"> REF _Ref116464799 \r \h </w:instrText>
      </w:r>
      <w:r>
        <w:fldChar w:fldCharType="separate"/>
      </w:r>
      <w:r w:rsidR="003834D5">
        <w:t>Table 4.4</w:t>
      </w:r>
      <w:r>
        <w:fldChar w:fldCharType="end"/>
      </w:r>
      <w:r w:rsidR="00AA5873">
        <w:t>.</w:t>
      </w:r>
    </w:p>
    <w:p w14:paraId="4186DF25" w14:textId="301E3FF6" w:rsidR="00AA5873" w:rsidRPr="001803D8" w:rsidRDefault="00AA5873" w:rsidP="00684F2E">
      <w:pPr>
        <w:pStyle w:val="TableTitle"/>
        <w:ind w:hanging="284"/>
      </w:pPr>
      <w:bookmarkStart w:id="377" w:name="_Ref116464799"/>
      <w:bookmarkStart w:id="378" w:name="_Toc120798926"/>
      <w:bookmarkStart w:id="379" w:name="_Toc120798527"/>
      <w:bookmarkStart w:id="380" w:name="_Toc120809645"/>
      <w:bookmarkStart w:id="381" w:name="_Toc120821634"/>
      <w:bookmarkStart w:id="382" w:name="_Toc121137828"/>
      <w:bookmarkStart w:id="383" w:name="_Toc121235225"/>
      <w:bookmarkStart w:id="384" w:name="_Toc121235363"/>
      <w:bookmarkStart w:id="385" w:name="_Toc126245863"/>
      <w:bookmarkStart w:id="386" w:name="_Toc126318578"/>
      <w:bookmarkStart w:id="387" w:name="_Toc126759151"/>
      <w:bookmarkStart w:id="388" w:name="_Toc126916772"/>
      <w:bookmarkStart w:id="389" w:name="_Toc129011086"/>
      <w:bookmarkStart w:id="390" w:name="_Toc129011317"/>
      <w:bookmarkStart w:id="391" w:name="_Toc130983434"/>
      <w:bookmarkStart w:id="392" w:name="_Toc131054091"/>
      <w:bookmarkStart w:id="393" w:name="_Toc132713450"/>
      <w:r w:rsidRPr="001803D8">
        <w:t xml:space="preserve">Boat </w:t>
      </w:r>
      <w:r w:rsidR="003F3549" w:rsidRPr="001803D8">
        <w:t xml:space="preserve">ramp </w:t>
      </w:r>
      <w:r w:rsidRPr="001803D8">
        <w:t>lane demand</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410"/>
        <w:gridCol w:w="1418"/>
        <w:gridCol w:w="1276"/>
        <w:gridCol w:w="1417"/>
        <w:gridCol w:w="1418"/>
        <w:gridCol w:w="1700"/>
      </w:tblGrid>
      <w:tr w:rsidR="00AA5873" w:rsidRPr="00AA5873" w14:paraId="47B166F2" w14:textId="63FAF273" w:rsidTr="00AA5873">
        <w:trPr>
          <w:tblHeader/>
        </w:trPr>
        <w:tc>
          <w:tcPr>
            <w:tcW w:w="2410" w:type="dxa"/>
            <w:tcBorders>
              <w:top w:val="nil"/>
              <w:bottom w:val="single" w:sz="12" w:space="0" w:color="FFFFFF"/>
            </w:tcBorders>
            <w:shd w:val="clear" w:color="auto" w:fill="005581"/>
          </w:tcPr>
          <w:p w14:paraId="4A057CE8" w14:textId="77777777" w:rsidR="00AA5873" w:rsidRPr="00AA5873" w:rsidRDefault="00AA5873" w:rsidP="00AA5873">
            <w:pPr>
              <w:pStyle w:val="TableHeading"/>
            </w:pPr>
          </w:p>
        </w:tc>
        <w:tc>
          <w:tcPr>
            <w:tcW w:w="1418" w:type="dxa"/>
            <w:tcBorders>
              <w:top w:val="nil"/>
              <w:bottom w:val="single" w:sz="12" w:space="0" w:color="FFFFFF"/>
            </w:tcBorders>
            <w:shd w:val="clear" w:color="auto" w:fill="005581"/>
          </w:tcPr>
          <w:p w14:paraId="4F95BD9A" w14:textId="792554B1" w:rsidR="00AA5873" w:rsidRPr="00AA5873" w:rsidRDefault="00AA5873" w:rsidP="00AA5873">
            <w:pPr>
              <w:pStyle w:val="TableHeading"/>
              <w:jc w:val="center"/>
            </w:pPr>
            <w:r>
              <w:t>2021</w:t>
            </w:r>
          </w:p>
        </w:tc>
        <w:tc>
          <w:tcPr>
            <w:tcW w:w="1276" w:type="dxa"/>
            <w:tcBorders>
              <w:top w:val="nil"/>
              <w:bottom w:val="single" w:sz="12" w:space="0" w:color="FFFFFF"/>
            </w:tcBorders>
            <w:shd w:val="clear" w:color="auto" w:fill="005581"/>
          </w:tcPr>
          <w:p w14:paraId="3E97974F" w14:textId="3298040E" w:rsidR="00AA5873" w:rsidRPr="00AA5873" w:rsidRDefault="00AA5873" w:rsidP="00AA5873">
            <w:pPr>
              <w:pStyle w:val="TableHeading"/>
              <w:jc w:val="center"/>
            </w:pPr>
            <w:r>
              <w:t>2026</w:t>
            </w:r>
          </w:p>
        </w:tc>
        <w:tc>
          <w:tcPr>
            <w:tcW w:w="1417" w:type="dxa"/>
            <w:tcBorders>
              <w:top w:val="nil"/>
              <w:bottom w:val="single" w:sz="12" w:space="0" w:color="FFFFFF"/>
            </w:tcBorders>
            <w:shd w:val="clear" w:color="auto" w:fill="005581"/>
          </w:tcPr>
          <w:p w14:paraId="58948DC9" w14:textId="699E372F" w:rsidR="00AA5873" w:rsidRPr="00AA5873" w:rsidRDefault="00AA5873" w:rsidP="00AA5873">
            <w:pPr>
              <w:pStyle w:val="TableHeading"/>
              <w:jc w:val="center"/>
            </w:pPr>
            <w:r>
              <w:t>2031</w:t>
            </w:r>
          </w:p>
        </w:tc>
        <w:tc>
          <w:tcPr>
            <w:tcW w:w="1418" w:type="dxa"/>
            <w:tcBorders>
              <w:top w:val="nil"/>
              <w:bottom w:val="single" w:sz="12" w:space="0" w:color="FFFFFF"/>
            </w:tcBorders>
            <w:shd w:val="clear" w:color="auto" w:fill="005581"/>
          </w:tcPr>
          <w:p w14:paraId="56103AED" w14:textId="0242718E" w:rsidR="00AA5873" w:rsidRPr="00AA5873" w:rsidRDefault="00AA5873" w:rsidP="00AA5873">
            <w:pPr>
              <w:pStyle w:val="TableHeading"/>
              <w:jc w:val="center"/>
            </w:pPr>
            <w:r>
              <w:t>2036</w:t>
            </w:r>
          </w:p>
        </w:tc>
        <w:tc>
          <w:tcPr>
            <w:tcW w:w="1700" w:type="dxa"/>
            <w:tcBorders>
              <w:top w:val="nil"/>
              <w:bottom w:val="single" w:sz="12" w:space="0" w:color="FFFFFF"/>
            </w:tcBorders>
            <w:shd w:val="clear" w:color="auto" w:fill="005581"/>
          </w:tcPr>
          <w:p w14:paraId="2D3401CB" w14:textId="39F2BFA9" w:rsidR="00AA5873" w:rsidRDefault="00AA5873" w:rsidP="00AA5873">
            <w:pPr>
              <w:pStyle w:val="TableHeading"/>
              <w:ind w:left="56"/>
              <w:jc w:val="center"/>
            </w:pPr>
            <w:r>
              <w:t>2041</w:t>
            </w:r>
          </w:p>
        </w:tc>
      </w:tr>
      <w:tr w:rsidR="0093439C" w:rsidRPr="00AA5873" w14:paraId="105C345B" w14:textId="3F3589C9" w:rsidTr="0093439C">
        <w:tc>
          <w:tcPr>
            <w:tcW w:w="2410" w:type="dxa"/>
            <w:tcBorders>
              <w:top w:val="single" w:sz="12" w:space="0" w:color="FFFFFF"/>
              <w:bottom w:val="single" w:sz="12" w:space="0" w:color="FFFFFF"/>
            </w:tcBorders>
            <w:shd w:val="clear" w:color="auto" w:fill="DCE2DF"/>
          </w:tcPr>
          <w:p w14:paraId="7BC72B60" w14:textId="13658CB1" w:rsidR="0093439C" w:rsidRPr="00AA5873" w:rsidRDefault="0093439C" w:rsidP="003F3549">
            <w:pPr>
              <w:pStyle w:val="TableText"/>
            </w:pPr>
            <w:r>
              <w:t xml:space="preserve">Boat </w:t>
            </w:r>
            <w:r w:rsidR="003F3549">
              <w:t xml:space="preserve">ramp </w:t>
            </w:r>
            <w:r>
              <w:t>lane demand</w:t>
            </w:r>
          </w:p>
        </w:tc>
        <w:tc>
          <w:tcPr>
            <w:tcW w:w="1418" w:type="dxa"/>
            <w:tcBorders>
              <w:top w:val="single" w:sz="12" w:space="0" w:color="FFFFFF"/>
              <w:bottom w:val="single" w:sz="12" w:space="0" w:color="FFFFFF"/>
            </w:tcBorders>
            <w:shd w:val="clear" w:color="auto" w:fill="DCE2DF"/>
            <w:vAlign w:val="center"/>
          </w:tcPr>
          <w:p w14:paraId="22D7FD6F" w14:textId="477F9580" w:rsidR="0093439C" w:rsidRPr="00AA5873" w:rsidRDefault="00EC6BA8" w:rsidP="0093439C">
            <w:pPr>
              <w:pStyle w:val="TableText"/>
              <w:jc w:val="center"/>
            </w:pPr>
            <w:r>
              <w:t>3.7</w:t>
            </w:r>
          </w:p>
        </w:tc>
        <w:tc>
          <w:tcPr>
            <w:tcW w:w="1276" w:type="dxa"/>
            <w:tcBorders>
              <w:top w:val="single" w:sz="12" w:space="0" w:color="FFFFFF"/>
              <w:bottom w:val="single" w:sz="12" w:space="0" w:color="FFFFFF"/>
            </w:tcBorders>
            <w:shd w:val="clear" w:color="auto" w:fill="DCE2DF"/>
            <w:vAlign w:val="center"/>
          </w:tcPr>
          <w:p w14:paraId="53225308" w14:textId="2FF8931B" w:rsidR="0093439C" w:rsidRPr="00AA5873" w:rsidRDefault="00EC6BA8" w:rsidP="0093439C">
            <w:pPr>
              <w:pStyle w:val="TableText"/>
              <w:jc w:val="center"/>
            </w:pPr>
            <w:r>
              <w:t>3.7</w:t>
            </w:r>
          </w:p>
        </w:tc>
        <w:tc>
          <w:tcPr>
            <w:tcW w:w="1417" w:type="dxa"/>
            <w:tcBorders>
              <w:top w:val="single" w:sz="12" w:space="0" w:color="FFFFFF"/>
              <w:bottom w:val="single" w:sz="12" w:space="0" w:color="FFFFFF"/>
            </w:tcBorders>
            <w:shd w:val="clear" w:color="auto" w:fill="DCE2DF"/>
            <w:vAlign w:val="center"/>
          </w:tcPr>
          <w:p w14:paraId="66D82D39" w14:textId="2EBF9D69" w:rsidR="0093439C" w:rsidRPr="00AA5873" w:rsidRDefault="00EC6BA8" w:rsidP="0093439C">
            <w:pPr>
              <w:pStyle w:val="TableText"/>
              <w:jc w:val="center"/>
            </w:pPr>
            <w:r>
              <w:t>3.7</w:t>
            </w:r>
          </w:p>
        </w:tc>
        <w:tc>
          <w:tcPr>
            <w:tcW w:w="1418" w:type="dxa"/>
            <w:tcBorders>
              <w:top w:val="single" w:sz="12" w:space="0" w:color="FFFFFF"/>
              <w:bottom w:val="single" w:sz="12" w:space="0" w:color="FFFFFF"/>
            </w:tcBorders>
            <w:shd w:val="clear" w:color="auto" w:fill="DCE2DF"/>
            <w:vAlign w:val="center"/>
          </w:tcPr>
          <w:p w14:paraId="0E4BE350" w14:textId="304E1E1D" w:rsidR="0093439C" w:rsidRPr="00AA5873" w:rsidRDefault="00EC6BA8" w:rsidP="0093439C">
            <w:pPr>
              <w:pStyle w:val="TableText"/>
              <w:jc w:val="center"/>
            </w:pPr>
            <w:r>
              <w:t>3.7</w:t>
            </w:r>
          </w:p>
        </w:tc>
        <w:tc>
          <w:tcPr>
            <w:tcW w:w="1700" w:type="dxa"/>
            <w:tcBorders>
              <w:top w:val="single" w:sz="12" w:space="0" w:color="FFFFFF"/>
              <w:bottom w:val="single" w:sz="12" w:space="0" w:color="FFFFFF"/>
            </w:tcBorders>
            <w:shd w:val="clear" w:color="auto" w:fill="DCE2DF"/>
            <w:vAlign w:val="center"/>
          </w:tcPr>
          <w:p w14:paraId="03F3B0FA" w14:textId="17253841" w:rsidR="0093439C" w:rsidRPr="00AA5873" w:rsidRDefault="00EC6BA8" w:rsidP="0093439C">
            <w:pPr>
              <w:pStyle w:val="TableText"/>
              <w:jc w:val="center"/>
            </w:pPr>
            <w:r>
              <w:t>3.7</w:t>
            </w:r>
          </w:p>
        </w:tc>
      </w:tr>
    </w:tbl>
    <w:p w14:paraId="4E378302" w14:textId="3A51D753" w:rsidR="00AA5873" w:rsidRDefault="00AA5873" w:rsidP="00AA5873"/>
    <w:p w14:paraId="70BE6237" w14:textId="5648016F" w:rsidR="00AA5873" w:rsidRDefault="00AA5873" w:rsidP="00AA5873">
      <w:r>
        <w:t xml:space="preserve">For </w:t>
      </w:r>
      <w:r w:rsidR="00B3174C">
        <w:t>Carpentaria Shire</w:t>
      </w:r>
      <w:r>
        <w:t xml:space="preserve"> </w:t>
      </w:r>
      <w:r w:rsidR="4EA7E888">
        <w:t xml:space="preserve">LGA </w:t>
      </w:r>
      <w:r>
        <w:t xml:space="preserve">the </w:t>
      </w:r>
      <w:r w:rsidR="006B32B8">
        <w:t xml:space="preserve">important elements that contribute to the boat </w:t>
      </w:r>
      <w:r w:rsidR="003F3549">
        <w:t xml:space="preserve">ramp </w:t>
      </w:r>
      <w:r w:rsidR="006B32B8">
        <w:t>lane demand include:</w:t>
      </w:r>
    </w:p>
    <w:p w14:paraId="76B5CDEE" w14:textId="23009DE0" w:rsidR="00C6168D" w:rsidRPr="0076116B" w:rsidRDefault="0076116B" w:rsidP="006B32B8">
      <w:pPr>
        <w:pStyle w:val="Bullet1"/>
      </w:pPr>
      <w:r>
        <w:t>a</w:t>
      </w:r>
      <w:r w:rsidR="00B34670" w:rsidRPr="0076116B">
        <w:t xml:space="preserve"> moderate sized </w:t>
      </w:r>
      <w:r w:rsidRPr="0076116B">
        <w:t>local</w:t>
      </w:r>
      <w:r w:rsidR="00B34670" w:rsidRPr="0076116B">
        <w:t xml:space="preserve"> fleet, with a high proportion of trailable vessels. </w:t>
      </w:r>
    </w:p>
    <w:p w14:paraId="79BFC330" w14:textId="1D36BC43" w:rsidR="006B32B8" w:rsidRPr="0076116B" w:rsidRDefault="0076116B" w:rsidP="006B32B8">
      <w:pPr>
        <w:pStyle w:val="Bullet1"/>
      </w:pPr>
      <w:r>
        <w:t>v</w:t>
      </w:r>
      <w:r w:rsidRPr="0076116B">
        <w:t>ery remote location that doesn’t facilitate a strong inflow of vessels from other regions</w:t>
      </w:r>
    </w:p>
    <w:p w14:paraId="4949AD58" w14:textId="1DB71F45" w:rsidR="00360BBA" w:rsidRPr="0076116B" w:rsidRDefault="0076116B" w:rsidP="00C6168D">
      <w:pPr>
        <w:pStyle w:val="Bullet1"/>
      </w:pPr>
      <w:r>
        <w:t>a</w:t>
      </w:r>
      <w:r w:rsidRPr="0076116B">
        <w:t>ccess to offshore destinations</w:t>
      </w:r>
      <w:r>
        <w:t>.</w:t>
      </w:r>
    </w:p>
    <w:p w14:paraId="7A87619B" w14:textId="2C4FDC21" w:rsidR="0001127D" w:rsidRDefault="0001127D" w:rsidP="0001127D">
      <w:pPr>
        <w:pStyle w:val="Heading2"/>
      </w:pPr>
      <w:bookmarkStart w:id="394" w:name="_Toc119418153"/>
      <w:bookmarkStart w:id="395" w:name="_Toc120779111"/>
      <w:bookmarkStart w:id="396" w:name="_Toc120779218"/>
      <w:bookmarkStart w:id="397" w:name="_Toc120779290"/>
      <w:bookmarkStart w:id="398" w:name="_Toc120798504"/>
      <w:bookmarkStart w:id="399" w:name="_Toc120809622"/>
      <w:bookmarkStart w:id="400" w:name="_Toc120821611"/>
      <w:bookmarkStart w:id="401" w:name="_Toc121137805"/>
      <w:bookmarkStart w:id="402" w:name="_Toc121235202"/>
      <w:bookmarkStart w:id="403" w:name="_Toc124337147"/>
      <w:bookmarkStart w:id="404" w:name="_Toc126245843"/>
      <w:bookmarkStart w:id="405" w:name="_Toc126318559"/>
      <w:bookmarkStart w:id="406" w:name="_Toc126759132"/>
      <w:bookmarkStart w:id="407" w:name="_Toc126916754"/>
      <w:bookmarkStart w:id="408" w:name="_Toc129011102"/>
      <w:bookmarkStart w:id="409" w:name="_Toc129011301"/>
      <w:bookmarkStart w:id="410" w:name="_Toc130983418"/>
      <w:bookmarkStart w:id="411" w:name="_Toc131054075"/>
      <w:bookmarkStart w:id="412" w:name="_Toc132713434"/>
      <w:r>
        <w:t>Non-statistical demand</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46268371" w14:textId="77777777" w:rsidR="00D55547" w:rsidRDefault="00D55547" w:rsidP="00D55547">
      <w:r w:rsidRPr="009570D2">
        <w:t>As well as the statistical demand outlined in the section above, facilities may face demand pressures that are related to their functional use, which reduces the capability of the facility to service the recreational boat fleet in the desired manner. Issues with specific facilities have been identified within the consultation process of the Study with appointed managers and other stakeholders. While care has been taken to identify these non-statistical demand issues throughout the Study, it is beyond the scope of the Study to individually review the functionality, safety, and amenity of each facility across Queensland. Non-statistical demand pressures may warrant upgrades to facilities even where statistical demand is satisfied by existing capacity. These pressures have been classified into the following categories:</w:t>
      </w:r>
    </w:p>
    <w:p w14:paraId="4E8D5B2B" w14:textId="77777777" w:rsidR="00D55547" w:rsidRDefault="00D55547" w:rsidP="00D55547">
      <w:pPr>
        <w:pStyle w:val="Bullet1"/>
        <w:numPr>
          <w:ilvl w:val="0"/>
          <w:numId w:val="1"/>
        </w:numPr>
      </w:pPr>
      <w:r>
        <w:t>Amenity: Amenity describes the functional usability of the facility including the desire to provide dry entry and exit facilities, facilities that provide easy access and/or access for persons with restricted mobility.</w:t>
      </w:r>
    </w:p>
    <w:p w14:paraId="1FEF67A6" w14:textId="77777777" w:rsidR="00D55547" w:rsidRDefault="00D55547" w:rsidP="00D55547">
      <w:pPr>
        <w:pStyle w:val="Bullet1"/>
        <w:numPr>
          <w:ilvl w:val="0"/>
          <w:numId w:val="1"/>
        </w:numPr>
      </w:pPr>
      <w:r>
        <w:t>Safety: Safety demand may include protection from currents and waves or contact with marine creatures such as sharks, jellyfish, and crocodiles.</w:t>
      </w:r>
    </w:p>
    <w:p w14:paraId="3E681BC7" w14:textId="77777777" w:rsidR="00D55547" w:rsidRDefault="00D55547" w:rsidP="00D55547">
      <w:pPr>
        <w:pStyle w:val="Bullet1"/>
        <w:numPr>
          <w:ilvl w:val="0"/>
          <w:numId w:val="1"/>
        </w:numPr>
      </w:pPr>
      <w:r>
        <w:lastRenderedPageBreak/>
        <w:t>In-water congestion: Where existing queuing facilities are not able to efficiently meet the needs of the facility. Such deficiency may warrant additional queuing facility capacity to optimise boat launching and retrieval.</w:t>
      </w:r>
    </w:p>
    <w:p w14:paraId="3AFE7E48" w14:textId="77777777" w:rsidR="00D55547" w:rsidRPr="0093439C" w:rsidRDefault="00D55547" w:rsidP="00D55547">
      <w:pPr>
        <w:pStyle w:val="Bullet1"/>
        <w:numPr>
          <w:ilvl w:val="0"/>
          <w:numId w:val="0"/>
        </w:numPr>
      </w:pPr>
      <w:r w:rsidRPr="009570D2">
        <w:t>The Study's recommendations may alleviate these non-statistical demand pressures with consideration for capability of all facilities within the LGA. The presence of a non-statistical demand pressure at a facility may not warrant upgrades where other suitable facilities are reasonably available.</w:t>
      </w:r>
    </w:p>
    <w:p w14:paraId="507DC2A2" w14:textId="77777777" w:rsidR="00A565E5" w:rsidRDefault="00A565E5" w:rsidP="00A565E5">
      <w:pPr>
        <w:pStyle w:val="NormalNoSpace"/>
      </w:pPr>
    </w:p>
    <w:p w14:paraId="1FB7B31E" w14:textId="52286DD8" w:rsidR="00DB0B76" w:rsidRDefault="007A6600" w:rsidP="007A6600">
      <w:pPr>
        <w:pStyle w:val="Heading1"/>
      </w:pPr>
      <w:bookmarkStart w:id="413" w:name="_Toc119418155"/>
      <w:bookmarkStart w:id="414" w:name="_Toc120779113"/>
      <w:bookmarkStart w:id="415" w:name="_Toc120779220"/>
      <w:bookmarkStart w:id="416" w:name="_Toc120779292"/>
      <w:bookmarkStart w:id="417" w:name="_Toc120798506"/>
      <w:bookmarkStart w:id="418" w:name="_Toc120809624"/>
      <w:bookmarkStart w:id="419" w:name="_Toc120821613"/>
      <w:bookmarkStart w:id="420" w:name="_Toc121137807"/>
      <w:bookmarkStart w:id="421" w:name="_Toc121235204"/>
      <w:bookmarkStart w:id="422" w:name="_Toc124337149"/>
      <w:bookmarkStart w:id="423" w:name="_Toc126245844"/>
      <w:bookmarkStart w:id="424" w:name="_Toc126318560"/>
      <w:bookmarkStart w:id="425" w:name="_Toc126759133"/>
      <w:bookmarkStart w:id="426" w:name="_Toc126916755"/>
      <w:bookmarkStart w:id="427" w:name="_Toc129011103"/>
      <w:bookmarkStart w:id="428" w:name="_Toc129011302"/>
      <w:bookmarkStart w:id="429" w:name="_Toc130983419"/>
      <w:bookmarkStart w:id="430" w:name="_Toc131054076"/>
      <w:bookmarkStart w:id="431" w:name="_Toc132713435"/>
      <w:r>
        <w:lastRenderedPageBreak/>
        <w:t>Shortfall</w:t>
      </w:r>
      <w:bookmarkEnd w:id="413"/>
      <w:bookmarkEnd w:id="414"/>
      <w:bookmarkEnd w:id="415"/>
      <w:bookmarkEnd w:id="416"/>
      <w:bookmarkEnd w:id="417"/>
      <w:bookmarkEnd w:id="418"/>
      <w:bookmarkEnd w:id="419"/>
      <w:bookmarkEnd w:id="420"/>
      <w:bookmarkEnd w:id="421"/>
      <w:r w:rsidR="00485ED6">
        <w:t xml:space="preserve"> Assessment</w:t>
      </w:r>
      <w:bookmarkEnd w:id="422"/>
      <w:bookmarkEnd w:id="423"/>
      <w:bookmarkEnd w:id="424"/>
      <w:bookmarkEnd w:id="425"/>
      <w:bookmarkEnd w:id="426"/>
      <w:bookmarkEnd w:id="427"/>
      <w:bookmarkEnd w:id="428"/>
      <w:bookmarkEnd w:id="429"/>
      <w:bookmarkEnd w:id="430"/>
      <w:bookmarkEnd w:id="431"/>
    </w:p>
    <w:p w14:paraId="182F5A87" w14:textId="027C5D9C" w:rsidR="007A6600" w:rsidRDefault="007A6600" w:rsidP="007A6600">
      <w:pPr>
        <w:pStyle w:val="Heading1ExtraLine"/>
      </w:pPr>
    </w:p>
    <w:p w14:paraId="2BA677EB" w14:textId="044EEE2E" w:rsidR="007A6600" w:rsidRDefault="007A6600" w:rsidP="007A6600">
      <w:pPr>
        <w:pStyle w:val="Heading2"/>
      </w:pPr>
      <w:bookmarkStart w:id="432" w:name="_Toc119418156"/>
      <w:bookmarkStart w:id="433" w:name="_Toc120779114"/>
      <w:bookmarkStart w:id="434" w:name="_Toc120779221"/>
      <w:bookmarkStart w:id="435" w:name="_Toc120779293"/>
      <w:bookmarkStart w:id="436" w:name="_Toc120798507"/>
      <w:bookmarkStart w:id="437" w:name="_Toc120809625"/>
      <w:bookmarkStart w:id="438" w:name="_Toc120821614"/>
      <w:bookmarkStart w:id="439" w:name="_Toc121137808"/>
      <w:bookmarkStart w:id="440" w:name="_Toc121235205"/>
      <w:bookmarkStart w:id="441" w:name="_Toc124337150"/>
      <w:bookmarkStart w:id="442" w:name="_Toc126245845"/>
      <w:bookmarkStart w:id="443" w:name="_Toc126318561"/>
      <w:bookmarkStart w:id="444" w:name="_Toc126759134"/>
      <w:bookmarkStart w:id="445" w:name="_Toc126916756"/>
      <w:bookmarkStart w:id="446" w:name="_Toc129011104"/>
      <w:bookmarkStart w:id="447" w:name="_Toc129011303"/>
      <w:bookmarkStart w:id="448" w:name="_Toc130983420"/>
      <w:bookmarkStart w:id="449" w:name="_Toc131054077"/>
      <w:bookmarkStart w:id="450" w:name="_Toc132713436"/>
      <w:r>
        <w:t xml:space="preserve">Shortfall </w:t>
      </w:r>
      <w:r w:rsidR="00867122">
        <w:t>a</w:t>
      </w:r>
      <w:r>
        <w:t>ssessment</w:t>
      </w:r>
      <w:r w:rsidR="002F3C58">
        <w:t xml:space="preserve"> – </w:t>
      </w:r>
      <w:r w:rsidR="00867122">
        <w:t>b</w:t>
      </w:r>
      <w:r w:rsidR="002F3C58">
        <w:t xml:space="preserve">oat </w:t>
      </w:r>
      <w:r w:rsidR="00867122">
        <w:t>r</w:t>
      </w:r>
      <w:r w:rsidR="002F3C58">
        <w:t>amps</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20CB4453" w14:textId="5ED9A6AC" w:rsidR="00D55547" w:rsidRDefault="00C9552F" w:rsidP="00D55547">
      <w:r>
        <w:t>The shortfall of boat ramp lanes with</w:t>
      </w:r>
      <w:r w:rsidR="00C17453">
        <w:t xml:space="preserve">in </w:t>
      </w:r>
      <w:r w:rsidR="00C17453" w:rsidRPr="001803D8">
        <w:t>the</w:t>
      </w:r>
      <w:r w:rsidRPr="001803D8">
        <w:t xml:space="preserve"> </w:t>
      </w:r>
      <w:r w:rsidR="00B3174C" w:rsidRPr="001803D8">
        <w:t>Carpentaria Shire</w:t>
      </w:r>
      <w:r w:rsidR="00892682" w:rsidRPr="001803D8">
        <w:t xml:space="preserve"> </w:t>
      </w:r>
      <w:r w:rsidR="00C17453" w:rsidRPr="001803D8">
        <w:t xml:space="preserve">LGA </w:t>
      </w:r>
      <w:r w:rsidRPr="001803D8">
        <w:t>is provided</w:t>
      </w:r>
      <w:r>
        <w:t xml:space="preserve"> in </w:t>
      </w:r>
      <w:r w:rsidR="00D55547">
        <w:fldChar w:fldCharType="begin"/>
      </w:r>
      <w:r w:rsidR="00D55547">
        <w:instrText xml:space="preserve"> REF _Ref126568817 \r \h </w:instrText>
      </w:r>
      <w:r w:rsidR="00D55547">
        <w:fldChar w:fldCharType="separate"/>
      </w:r>
      <w:r w:rsidR="003834D5">
        <w:t>Table 5.1</w:t>
      </w:r>
      <w:r w:rsidR="00D55547">
        <w:fldChar w:fldCharType="end"/>
      </w:r>
      <w:r w:rsidR="00457B4C">
        <w:t xml:space="preserve"> </w:t>
      </w:r>
      <w:r>
        <w:t>at an LGA scale</w:t>
      </w:r>
      <w:r w:rsidR="00823CF9">
        <w:t xml:space="preserve">. </w:t>
      </w:r>
      <w:r w:rsidR="00BD407D">
        <w:t xml:space="preserve">Capacity is significantly </w:t>
      </w:r>
      <w:proofErr w:type="gramStart"/>
      <w:r w:rsidR="00BD407D">
        <w:t>in excess of</w:t>
      </w:r>
      <w:proofErr w:type="gramEnd"/>
      <w:r w:rsidR="00BD407D">
        <w:t xml:space="preserve"> demand at the moment, with several capable facilities catering for boating needs across the shire, as such no capacity improvements have been recommended. </w:t>
      </w:r>
    </w:p>
    <w:p w14:paraId="54BEADF0" w14:textId="77777777" w:rsidR="00823CF9" w:rsidRPr="00AA4691" w:rsidRDefault="00823CF9" w:rsidP="00684F2E">
      <w:pPr>
        <w:pStyle w:val="TableTitle"/>
        <w:numPr>
          <w:ilvl w:val="6"/>
          <w:numId w:val="3"/>
        </w:numPr>
        <w:ind w:hanging="284"/>
      </w:pPr>
      <w:bookmarkStart w:id="451" w:name="_Toc130983357"/>
      <w:bookmarkStart w:id="452" w:name="_Toc130983435"/>
      <w:bookmarkStart w:id="453" w:name="_Toc126223388"/>
      <w:bookmarkStart w:id="454" w:name="_Toc126245864"/>
      <w:bookmarkStart w:id="455" w:name="_Toc126318579"/>
      <w:bookmarkStart w:id="456" w:name="_Ref126568803"/>
      <w:bookmarkStart w:id="457" w:name="_Ref126568817"/>
      <w:bookmarkStart w:id="458" w:name="_Toc126759152"/>
      <w:bookmarkStart w:id="459" w:name="_Toc126916773"/>
      <w:bookmarkStart w:id="460" w:name="_Toc129011087"/>
      <w:bookmarkStart w:id="461" w:name="_Toc129011318"/>
      <w:bookmarkStart w:id="462" w:name="_Toc130983436"/>
      <w:bookmarkStart w:id="463" w:name="_Toc131054092"/>
      <w:bookmarkStart w:id="464" w:name="_Toc132713451"/>
      <w:bookmarkEnd w:id="451"/>
      <w:bookmarkEnd w:id="452"/>
      <w:r w:rsidRPr="00AA4691">
        <w:t>Shortfall of boat launching facilities</w:t>
      </w:r>
      <w:bookmarkEnd w:id="453"/>
      <w:bookmarkEnd w:id="454"/>
      <w:bookmarkEnd w:id="455"/>
      <w:bookmarkEnd w:id="456"/>
      <w:bookmarkEnd w:id="457"/>
      <w:bookmarkEnd w:id="458"/>
      <w:bookmarkEnd w:id="459"/>
      <w:bookmarkEnd w:id="460"/>
      <w:bookmarkEnd w:id="461"/>
      <w:bookmarkEnd w:id="462"/>
      <w:bookmarkEnd w:id="463"/>
      <w:bookmarkEnd w:id="464"/>
    </w:p>
    <w:tbl>
      <w:tblPr>
        <w:tblW w:w="9781"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1701"/>
        <w:gridCol w:w="1418"/>
        <w:gridCol w:w="1276"/>
        <w:gridCol w:w="1275"/>
        <w:gridCol w:w="1276"/>
        <w:gridCol w:w="1276"/>
        <w:gridCol w:w="1559"/>
      </w:tblGrid>
      <w:tr w:rsidR="00823CF9" w:rsidRPr="00C9552F" w14:paraId="4D4F441A" w14:textId="59130930" w:rsidTr="00823CF9">
        <w:trPr>
          <w:tblHeader/>
        </w:trPr>
        <w:tc>
          <w:tcPr>
            <w:tcW w:w="1701" w:type="dxa"/>
            <w:tcBorders>
              <w:top w:val="nil"/>
              <w:bottom w:val="single" w:sz="12" w:space="0" w:color="FFFFFF"/>
            </w:tcBorders>
            <w:shd w:val="clear" w:color="auto" w:fill="005581"/>
          </w:tcPr>
          <w:p w14:paraId="3223A2D6" w14:textId="77777777" w:rsidR="00823CF9" w:rsidRPr="00C9552F" w:rsidRDefault="00823CF9" w:rsidP="00947111">
            <w:pPr>
              <w:pStyle w:val="TableHeading"/>
            </w:pPr>
            <w:r>
              <w:t>Assessment</w:t>
            </w:r>
          </w:p>
        </w:tc>
        <w:tc>
          <w:tcPr>
            <w:tcW w:w="1418" w:type="dxa"/>
            <w:tcBorders>
              <w:top w:val="nil"/>
              <w:bottom w:val="single" w:sz="12" w:space="0" w:color="FFFFFF"/>
            </w:tcBorders>
            <w:shd w:val="clear" w:color="auto" w:fill="005581"/>
          </w:tcPr>
          <w:p w14:paraId="1C2AACA2" w14:textId="77777777" w:rsidR="00823CF9" w:rsidRPr="00C9552F" w:rsidRDefault="00823CF9" w:rsidP="00947111">
            <w:pPr>
              <w:pStyle w:val="TableHeading"/>
            </w:pPr>
            <w:r>
              <w:t>Metric</w:t>
            </w:r>
          </w:p>
        </w:tc>
        <w:tc>
          <w:tcPr>
            <w:tcW w:w="1276" w:type="dxa"/>
            <w:tcBorders>
              <w:top w:val="nil"/>
              <w:bottom w:val="single" w:sz="12" w:space="0" w:color="FFFFFF"/>
            </w:tcBorders>
            <w:shd w:val="clear" w:color="auto" w:fill="005581"/>
          </w:tcPr>
          <w:p w14:paraId="2C2D81DE" w14:textId="77777777" w:rsidR="00823CF9" w:rsidRPr="00C9552F" w:rsidRDefault="00823CF9" w:rsidP="00947111">
            <w:pPr>
              <w:pStyle w:val="TableHeading"/>
            </w:pPr>
            <w:r>
              <w:t>2021</w:t>
            </w:r>
          </w:p>
        </w:tc>
        <w:tc>
          <w:tcPr>
            <w:tcW w:w="1275" w:type="dxa"/>
            <w:tcBorders>
              <w:top w:val="nil"/>
              <w:bottom w:val="single" w:sz="12" w:space="0" w:color="FFFFFF"/>
            </w:tcBorders>
            <w:shd w:val="clear" w:color="auto" w:fill="005581"/>
          </w:tcPr>
          <w:p w14:paraId="68DBF245" w14:textId="77777777" w:rsidR="00823CF9" w:rsidRPr="00C9552F" w:rsidRDefault="00823CF9" w:rsidP="00947111">
            <w:pPr>
              <w:pStyle w:val="TableHeading"/>
            </w:pPr>
            <w:r>
              <w:t>2026</w:t>
            </w:r>
          </w:p>
        </w:tc>
        <w:tc>
          <w:tcPr>
            <w:tcW w:w="1276" w:type="dxa"/>
            <w:tcBorders>
              <w:top w:val="nil"/>
              <w:bottom w:val="single" w:sz="12" w:space="0" w:color="FFFFFF"/>
            </w:tcBorders>
            <w:shd w:val="clear" w:color="auto" w:fill="005581"/>
          </w:tcPr>
          <w:p w14:paraId="58EA2BFD" w14:textId="77777777" w:rsidR="00823CF9" w:rsidRPr="00C9552F" w:rsidRDefault="00823CF9" w:rsidP="00947111">
            <w:pPr>
              <w:pStyle w:val="TableHeading"/>
            </w:pPr>
            <w:r>
              <w:t>2031</w:t>
            </w:r>
          </w:p>
        </w:tc>
        <w:tc>
          <w:tcPr>
            <w:tcW w:w="1276" w:type="dxa"/>
            <w:tcBorders>
              <w:top w:val="nil"/>
              <w:bottom w:val="single" w:sz="12" w:space="0" w:color="FFFFFF"/>
            </w:tcBorders>
            <w:shd w:val="clear" w:color="auto" w:fill="005581"/>
          </w:tcPr>
          <w:p w14:paraId="2AA66A78" w14:textId="77777777" w:rsidR="00823CF9" w:rsidRDefault="00823CF9" w:rsidP="00947111">
            <w:pPr>
              <w:pStyle w:val="TableHeading"/>
            </w:pPr>
            <w:r>
              <w:t>2036</w:t>
            </w:r>
          </w:p>
        </w:tc>
        <w:tc>
          <w:tcPr>
            <w:tcW w:w="1559" w:type="dxa"/>
            <w:tcBorders>
              <w:top w:val="nil"/>
              <w:bottom w:val="single" w:sz="12" w:space="0" w:color="FFFFFF"/>
            </w:tcBorders>
            <w:shd w:val="clear" w:color="auto" w:fill="005581"/>
          </w:tcPr>
          <w:p w14:paraId="4A544B08" w14:textId="3E990470" w:rsidR="00823CF9" w:rsidRDefault="00823CF9" w:rsidP="00947111">
            <w:pPr>
              <w:pStyle w:val="TableHeading"/>
            </w:pPr>
            <w:r>
              <w:t>2041</w:t>
            </w:r>
          </w:p>
        </w:tc>
      </w:tr>
      <w:tr w:rsidR="000137C3" w:rsidRPr="00C9552F" w14:paraId="0CC22BB9" w14:textId="1ECF4E85" w:rsidTr="00823CF9">
        <w:tc>
          <w:tcPr>
            <w:tcW w:w="1701" w:type="dxa"/>
            <w:tcBorders>
              <w:top w:val="single" w:sz="12" w:space="0" w:color="FFFFFF"/>
            </w:tcBorders>
            <w:shd w:val="clear" w:color="auto" w:fill="DBDEDB" w:themeFill="text1" w:themeFillTint="33"/>
            <w:vAlign w:val="center"/>
          </w:tcPr>
          <w:p w14:paraId="74F4705C" w14:textId="77777777" w:rsidR="000137C3" w:rsidRPr="00C9552F" w:rsidRDefault="000137C3" w:rsidP="000137C3">
            <w:pPr>
              <w:pStyle w:val="TableText"/>
              <w:ind w:left="0"/>
              <w:jc w:val="center"/>
            </w:pPr>
            <w:r>
              <w:t>Demand</w:t>
            </w:r>
          </w:p>
        </w:tc>
        <w:tc>
          <w:tcPr>
            <w:tcW w:w="1418" w:type="dxa"/>
            <w:tcBorders>
              <w:top w:val="single" w:sz="12" w:space="0" w:color="FFFFFF"/>
              <w:bottom w:val="single" w:sz="12" w:space="0" w:color="FFFFFF"/>
            </w:tcBorders>
            <w:shd w:val="clear" w:color="auto" w:fill="DBDEDB" w:themeFill="text1" w:themeFillTint="33"/>
          </w:tcPr>
          <w:p w14:paraId="60876E3C" w14:textId="77777777" w:rsidR="000137C3" w:rsidRPr="00C9552F" w:rsidRDefault="000137C3" w:rsidP="000137C3">
            <w:pPr>
              <w:pStyle w:val="TableText"/>
            </w:pPr>
            <w:r>
              <w:t>Demand</w:t>
            </w:r>
          </w:p>
        </w:tc>
        <w:tc>
          <w:tcPr>
            <w:tcW w:w="1276" w:type="dxa"/>
            <w:tcBorders>
              <w:top w:val="single" w:sz="12" w:space="0" w:color="FFFFFF"/>
              <w:bottom w:val="single" w:sz="12" w:space="0" w:color="FFFFFF"/>
            </w:tcBorders>
            <w:shd w:val="clear" w:color="auto" w:fill="DBDEDB" w:themeFill="text1" w:themeFillTint="33"/>
          </w:tcPr>
          <w:p w14:paraId="469CD487" w14:textId="7922A7B6" w:rsidR="000137C3" w:rsidRPr="00C9552F" w:rsidRDefault="000137C3" w:rsidP="000137C3">
            <w:pPr>
              <w:pStyle w:val="TableText"/>
            </w:pPr>
            <w:r w:rsidRPr="006C7544">
              <w:t>3.7</w:t>
            </w:r>
          </w:p>
        </w:tc>
        <w:tc>
          <w:tcPr>
            <w:tcW w:w="1275" w:type="dxa"/>
            <w:tcBorders>
              <w:top w:val="single" w:sz="12" w:space="0" w:color="FFFFFF"/>
              <w:bottom w:val="single" w:sz="12" w:space="0" w:color="FFFFFF"/>
            </w:tcBorders>
            <w:shd w:val="clear" w:color="auto" w:fill="DBDEDB" w:themeFill="text1" w:themeFillTint="33"/>
          </w:tcPr>
          <w:p w14:paraId="09922BFE" w14:textId="3EA15CE6" w:rsidR="000137C3" w:rsidRPr="00C9552F" w:rsidRDefault="000137C3" w:rsidP="000137C3">
            <w:pPr>
              <w:pStyle w:val="TableText"/>
            </w:pPr>
            <w:r w:rsidRPr="006C7544">
              <w:t>3.7</w:t>
            </w:r>
          </w:p>
        </w:tc>
        <w:tc>
          <w:tcPr>
            <w:tcW w:w="1276" w:type="dxa"/>
            <w:tcBorders>
              <w:top w:val="single" w:sz="12" w:space="0" w:color="FFFFFF"/>
              <w:bottom w:val="single" w:sz="12" w:space="0" w:color="FFFFFF"/>
            </w:tcBorders>
            <w:shd w:val="clear" w:color="auto" w:fill="DBDEDB" w:themeFill="text1" w:themeFillTint="33"/>
          </w:tcPr>
          <w:p w14:paraId="47AE66CC" w14:textId="70129E57" w:rsidR="000137C3" w:rsidRPr="00C9552F" w:rsidRDefault="000137C3" w:rsidP="000137C3">
            <w:pPr>
              <w:pStyle w:val="TableText"/>
            </w:pPr>
            <w:r w:rsidRPr="006C7544">
              <w:t>3.7</w:t>
            </w:r>
          </w:p>
        </w:tc>
        <w:tc>
          <w:tcPr>
            <w:tcW w:w="1276" w:type="dxa"/>
            <w:tcBorders>
              <w:top w:val="single" w:sz="12" w:space="0" w:color="FFFFFF"/>
              <w:bottom w:val="single" w:sz="12" w:space="0" w:color="FFFFFF"/>
            </w:tcBorders>
            <w:shd w:val="clear" w:color="auto" w:fill="DBDEDB" w:themeFill="text1" w:themeFillTint="33"/>
          </w:tcPr>
          <w:p w14:paraId="08AA6A71" w14:textId="6CABF304" w:rsidR="000137C3" w:rsidRPr="00C9552F" w:rsidRDefault="000137C3" w:rsidP="000137C3">
            <w:pPr>
              <w:pStyle w:val="TableText"/>
            </w:pPr>
            <w:r w:rsidRPr="006C7544">
              <w:t>3.7</w:t>
            </w:r>
          </w:p>
        </w:tc>
        <w:tc>
          <w:tcPr>
            <w:tcW w:w="1559" w:type="dxa"/>
            <w:tcBorders>
              <w:top w:val="single" w:sz="12" w:space="0" w:color="FFFFFF"/>
              <w:bottom w:val="single" w:sz="12" w:space="0" w:color="FFFFFF"/>
            </w:tcBorders>
            <w:shd w:val="clear" w:color="auto" w:fill="DBDEDB" w:themeFill="text1" w:themeFillTint="33"/>
          </w:tcPr>
          <w:p w14:paraId="12040B47" w14:textId="02C8A64D" w:rsidR="000137C3" w:rsidRDefault="000137C3" w:rsidP="000137C3">
            <w:pPr>
              <w:pStyle w:val="TableText"/>
            </w:pPr>
            <w:r w:rsidRPr="006C7544">
              <w:t>3.7</w:t>
            </w:r>
          </w:p>
        </w:tc>
      </w:tr>
      <w:tr w:rsidR="000137C3" w:rsidRPr="00C9552F" w14:paraId="45CA17FD" w14:textId="403156CB" w:rsidTr="00823CF9">
        <w:tc>
          <w:tcPr>
            <w:tcW w:w="1701" w:type="dxa"/>
            <w:vMerge w:val="restart"/>
            <w:shd w:val="clear" w:color="auto" w:fill="DBDEDB" w:themeFill="text1" w:themeFillTint="33"/>
            <w:vAlign w:val="center"/>
          </w:tcPr>
          <w:p w14:paraId="1014144E" w14:textId="778FA7EA" w:rsidR="000137C3" w:rsidRPr="00C9552F" w:rsidRDefault="000137C3" w:rsidP="000137C3">
            <w:pPr>
              <w:pStyle w:val="TableText"/>
              <w:ind w:left="0"/>
              <w:jc w:val="center"/>
            </w:pPr>
            <w:r>
              <w:t>Existing</w:t>
            </w:r>
          </w:p>
        </w:tc>
        <w:tc>
          <w:tcPr>
            <w:tcW w:w="1418" w:type="dxa"/>
            <w:tcBorders>
              <w:top w:val="single" w:sz="12" w:space="0" w:color="FFFFFF"/>
              <w:bottom w:val="single" w:sz="12" w:space="0" w:color="FFFFFF"/>
            </w:tcBorders>
            <w:shd w:val="clear" w:color="auto" w:fill="DBDEDB" w:themeFill="text1" w:themeFillTint="33"/>
          </w:tcPr>
          <w:p w14:paraId="6D5B9B5F" w14:textId="77777777" w:rsidR="000137C3" w:rsidRPr="00C9552F" w:rsidRDefault="000137C3" w:rsidP="000137C3">
            <w:pPr>
              <w:pStyle w:val="TableText"/>
            </w:pPr>
            <w:r>
              <w:t>Capacity</w:t>
            </w:r>
          </w:p>
        </w:tc>
        <w:tc>
          <w:tcPr>
            <w:tcW w:w="1276" w:type="dxa"/>
            <w:tcBorders>
              <w:top w:val="single" w:sz="12" w:space="0" w:color="FFFFFF"/>
              <w:bottom w:val="single" w:sz="12" w:space="0" w:color="FFFFFF"/>
            </w:tcBorders>
            <w:shd w:val="clear" w:color="auto" w:fill="DBDEDB" w:themeFill="text1" w:themeFillTint="33"/>
          </w:tcPr>
          <w:p w14:paraId="6E647DB3" w14:textId="38BC24D2" w:rsidR="000137C3" w:rsidRPr="00C9552F" w:rsidRDefault="000137C3" w:rsidP="000137C3">
            <w:pPr>
              <w:pStyle w:val="TableText"/>
            </w:pPr>
            <w:r w:rsidRPr="006C7544">
              <w:t>7.4</w:t>
            </w:r>
          </w:p>
        </w:tc>
        <w:tc>
          <w:tcPr>
            <w:tcW w:w="1275" w:type="dxa"/>
            <w:tcBorders>
              <w:top w:val="single" w:sz="12" w:space="0" w:color="FFFFFF"/>
              <w:bottom w:val="single" w:sz="12" w:space="0" w:color="FFFFFF"/>
            </w:tcBorders>
            <w:shd w:val="clear" w:color="auto" w:fill="DBDEDB" w:themeFill="text1" w:themeFillTint="33"/>
          </w:tcPr>
          <w:p w14:paraId="20373557" w14:textId="5E13C11B" w:rsidR="000137C3" w:rsidRPr="00C9552F" w:rsidRDefault="000137C3" w:rsidP="000137C3">
            <w:pPr>
              <w:pStyle w:val="TableText"/>
            </w:pPr>
            <w:r w:rsidRPr="006C7544">
              <w:t>7.4</w:t>
            </w:r>
          </w:p>
        </w:tc>
        <w:tc>
          <w:tcPr>
            <w:tcW w:w="1276" w:type="dxa"/>
            <w:tcBorders>
              <w:top w:val="single" w:sz="12" w:space="0" w:color="FFFFFF"/>
              <w:bottom w:val="single" w:sz="12" w:space="0" w:color="FFFFFF"/>
            </w:tcBorders>
            <w:shd w:val="clear" w:color="auto" w:fill="DBDEDB" w:themeFill="text1" w:themeFillTint="33"/>
          </w:tcPr>
          <w:p w14:paraId="01060115" w14:textId="65A51C32" w:rsidR="000137C3" w:rsidRPr="00C9552F" w:rsidRDefault="000137C3" w:rsidP="000137C3">
            <w:pPr>
              <w:pStyle w:val="TableText"/>
            </w:pPr>
            <w:r w:rsidRPr="006C7544">
              <w:t>7.4</w:t>
            </w:r>
          </w:p>
        </w:tc>
        <w:tc>
          <w:tcPr>
            <w:tcW w:w="1276" w:type="dxa"/>
            <w:tcBorders>
              <w:top w:val="single" w:sz="12" w:space="0" w:color="FFFFFF"/>
              <w:bottom w:val="single" w:sz="12" w:space="0" w:color="FFFFFF"/>
            </w:tcBorders>
            <w:shd w:val="clear" w:color="auto" w:fill="DBDEDB" w:themeFill="text1" w:themeFillTint="33"/>
          </w:tcPr>
          <w:p w14:paraId="5E643820" w14:textId="13E33195" w:rsidR="000137C3" w:rsidRPr="00C9552F" w:rsidRDefault="000137C3" w:rsidP="000137C3">
            <w:pPr>
              <w:pStyle w:val="TableText"/>
            </w:pPr>
            <w:r w:rsidRPr="006C7544">
              <w:t>7.4</w:t>
            </w:r>
          </w:p>
        </w:tc>
        <w:tc>
          <w:tcPr>
            <w:tcW w:w="1559" w:type="dxa"/>
            <w:tcBorders>
              <w:top w:val="single" w:sz="12" w:space="0" w:color="FFFFFF"/>
              <w:bottom w:val="single" w:sz="12" w:space="0" w:color="FFFFFF"/>
            </w:tcBorders>
            <w:shd w:val="clear" w:color="auto" w:fill="DBDEDB" w:themeFill="text1" w:themeFillTint="33"/>
          </w:tcPr>
          <w:p w14:paraId="3FDB85D5" w14:textId="13F43346" w:rsidR="000137C3" w:rsidRDefault="000137C3" w:rsidP="000137C3">
            <w:pPr>
              <w:pStyle w:val="TableText"/>
            </w:pPr>
            <w:r w:rsidRPr="006C7544">
              <w:t>7.4</w:t>
            </w:r>
          </w:p>
        </w:tc>
      </w:tr>
      <w:tr w:rsidR="000137C3" w:rsidRPr="00C9552F" w14:paraId="6ADA7B5B" w14:textId="63AA1F48" w:rsidTr="00823CF9">
        <w:tc>
          <w:tcPr>
            <w:tcW w:w="1701" w:type="dxa"/>
            <w:vMerge/>
            <w:tcBorders>
              <w:bottom w:val="single" w:sz="12" w:space="0" w:color="FFFFFF"/>
            </w:tcBorders>
            <w:shd w:val="clear" w:color="auto" w:fill="DBDEDB" w:themeFill="text1" w:themeFillTint="33"/>
            <w:vAlign w:val="center"/>
          </w:tcPr>
          <w:p w14:paraId="75072D95" w14:textId="77777777" w:rsidR="000137C3" w:rsidRPr="00C9552F" w:rsidRDefault="000137C3" w:rsidP="000137C3">
            <w:pPr>
              <w:pStyle w:val="TableText"/>
              <w:jc w:val="center"/>
            </w:pPr>
          </w:p>
        </w:tc>
        <w:tc>
          <w:tcPr>
            <w:tcW w:w="1418" w:type="dxa"/>
            <w:tcBorders>
              <w:top w:val="single" w:sz="12" w:space="0" w:color="FFFFFF"/>
              <w:bottom w:val="single" w:sz="12" w:space="0" w:color="FFFFFF"/>
            </w:tcBorders>
            <w:shd w:val="clear" w:color="auto" w:fill="DBDEDB" w:themeFill="text1" w:themeFillTint="33"/>
          </w:tcPr>
          <w:p w14:paraId="2F6CA3D1" w14:textId="77777777" w:rsidR="000137C3" w:rsidRPr="00457B4C" w:rsidRDefault="000137C3" w:rsidP="000137C3">
            <w:pPr>
              <w:pStyle w:val="TableText"/>
              <w:rPr>
                <w:b/>
                <w:bCs/>
              </w:rPr>
            </w:pPr>
            <w:r w:rsidRPr="00457B4C">
              <w:rPr>
                <w:b/>
                <w:bCs/>
              </w:rPr>
              <w:t>Shortfall</w:t>
            </w:r>
          </w:p>
        </w:tc>
        <w:tc>
          <w:tcPr>
            <w:tcW w:w="1276" w:type="dxa"/>
            <w:tcBorders>
              <w:top w:val="single" w:sz="12" w:space="0" w:color="FFFFFF"/>
              <w:bottom w:val="single" w:sz="12" w:space="0" w:color="FFFFFF"/>
            </w:tcBorders>
            <w:shd w:val="clear" w:color="auto" w:fill="DBDEDB" w:themeFill="text1" w:themeFillTint="33"/>
          </w:tcPr>
          <w:p w14:paraId="75D557F9" w14:textId="65EE07A4" w:rsidR="000137C3" w:rsidRPr="00457B4C" w:rsidRDefault="000137C3" w:rsidP="000137C3">
            <w:pPr>
              <w:pStyle w:val="TableText"/>
              <w:rPr>
                <w:b/>
                <w:bCs/>
              </w:rPr>
            </w:pPr>
            <w:r w:rsidRPr="006C7544">
              <w:t>-3.7</w:t>
            </w:r>
          </w:p>
        </w:tc>
        <w:tc>
          <w:tcPr>
            <w:tcW w:w="1275" w:type="dxa"/>
            <w:tcBorders>
              <w:top w:val="single" w:sz="12" w:space="0" w:color="FFFFFF"/>
              <w:bottom w:val="single" w:sz="12" w:space="0" w:color="FFFFFF"/>
            </w:tcBorders>
            <w:shd w:val="clear" w:color="auto" w:fill="DBDEDB" w:themeFill="text1" w:themeFillTint="33"/>
          </w:tcPr>
          <w:p w14:paraId="149CDD80" w14:textId="0367A1BC" w:rsidR="000137C3" w:rsidRPr="00457B4C" w:rsidRDefault="000137C3" w:rsidP="000137C3">
            <w:pPr>
              <w:pStyle w:val="TableText"/>
              <w:rPr>
                <w:b/>
                <w:bCs/>
              </w:rPr>
            </w:pPr>
            <w:r w:rsidRPr="006C7544">
              <w:t>-3.7</w:t>
            </w:r>
          </w:p>
        </w:tc>
        <w:tc>
          <w:tcPr>
            <w:tcW w:w="1276" w:type="dxa"/>
            <w:tcBorders>
              <w:top w:val="single" w:sz="12" w:space="0" w:color="FFFFFF"/>
              <w:bottom w:val="single" w:sz="12" w:space="0" w:color="FFFFFF"/>
            </w:tcBorders>
            <w:shd w:val="clear" w:color="auto" w:fill="DBDEDB" w:themeFill="text1" w:themeFillTint="33"/>
          </w:tcPr>
          <w:p w14:paraId="60EA3CA8" w14:textId="577A680C" w:rsidR="000137C3" w:rsidRPr="00457B4C" w:rsidRDefault="000137C3" w:rsidP="000137C3">
            <w:pPr>
              <w:pStyle w:val="TableText"/>
              <w:rPr>
                <w:b/>
                <w:bCs/>
              </w:rPr>
            </w:pPr>
            <w:r w:rsidRPr="006C7544">
              <w:t>-3.7</w:t>
            </w:r>
          </w:p>
        </w:tc>
        <w:tc>
          <w:tcPr>
            <w:tcW w:w="1276" w:type="dxa"/>
            <w:tcBorders>
              <w:top w:val="single" w:sz="12" w:space="0" w:color="FFFFFF"/>
              <w:bottom w:val="single" w:sz="12" w:space="0" w:color="FFFFFF"/>
            </w:tcBorders>
            <w:shd w:val="clear" w:color="auto" w:fill="DBDEDB" w:themeFill="text1" w:themeFillTint="33"/>
          </w:tcPr>
          <w:p w14:paraId="1525EBF9" w14:textId="45F37DE7" w:rsidR="000137C3" w:rsidRPr="00457B4C" w:rsidRDefault="000137C3" w:rsidP="000137C3">
            <w:pPr>
              <w:pStyle w:val="TableText"/>
              <w:rPr>
                <w:b/>
                <w:bCs/>
              </w:rPr>
            </w:pPr>
            <w:r w:rsidRPr="006C7544">
              <w:t>-3.7</w:t>
            </w:r>
          </w:p>
        </w:tc>
        <w:tc>
          <w:tcPr>
            <w:tcW w:w="1559" w:type="dxa"/>
            <w:tcBorders>
              <w:top w:val="single" w:sz="12" w:space="0" w:color="FFFFFF"/>
              <w:bottom w:val="single" w:sz="12" w:space="0" w:color="FFFFFF"/>
            </w:tcBorders>
            <w:shd w:val="clear" w:color="auto" w:fill="DBDEDB" w:themeFill="text1" w:themeFillTint="33"/>
          </w:tcPr>
          <w:p w14:paraId="107F045F" w14:textId="76D6632F" w:rsidR="000137C3" w:rsidRDefault="000137C3" w:rsidP="000137C3">
            <w:pPr>
              <w:pStyle w:val="TableText"/>
              <w:rPr>
                <w:b/>
                <w:bCs/>
              </w:rPr>
            </w:pPr>
            <w:r w:rsidRPr="006C7544">
              <w:t>-3.7</w:t>
            </w:r>
          </w:p>
        </w:tc>
      </w:tr>
    </w:tbl>
    <w:p w14:paraId="55CE72DE" w14:textId="77777777" w:rsidR="00823CF9" w:rsidRDefault="00823CF9" w:rsidP="00823CF9"/>
    <w:p w14:paraId="07AADB1E" w14:textId="5186E1BA" w:rsidR="00823CF9" w:rsidRPr="00823CF9" w:rsidRDefault="00823CF9" w:rsidP="000137C3"/>
    <w:p w14:paraId="03132470" w14:textId="4DB07D67" w:rsidR="003437D9" w:rsidRPr="00C817BE" w:rsidRDefault="003437D9" w:rsidP="003437D9">
      <w:pPr>
        <w:pStyle w:val="Heading1"/>
      </w:pPr>
      <w:bookmarkStart w:id="465" w:name="_Toc124337152"/>
      <w:bookmarkStart w:id="466" w:name="_Toc126245846"/>
      <w:bookmarkStart w:id="467" w:name="_Toc126318562"/>
      <w:bookmarkStart w:id="468" w:name="_Toc126759135"/>
      <w:bookmarkStart w:id="469" w:name="_Toc126916757"/>
      <w:bookmarkStart w:id="470" w:name="_Toc129011105"/>
      <w:bookmarkStart w:id="471" w:name="_Toc129011304"/>
      <w:bookmarkStart w:id="472" w:name="_Toc130983421"/>
      <w:bookmarkStart w:id="473" w:name="_Toc131054078"/>
      <w:bookmarkStart w:id="474" w:name="_Toc132713437"/>
      <w:r>
        <w:lastRenderedPageBreak/>
        <w:t>Stakeholder Feedback</w:t>
      </w:r>
      <w:bookmarkEnd w:id="465"/>
      <w:bookmarkEnd w:id="466"/>
      <w:bookmarkEnd w:id="467"/>
      <w:bookmarkEnd w:id="468"/>
      <w:bookmarkEnd w:id="469"/>
      <w:bookmarkEnd w:id="470"/>
      <w:bookmarkEnd w:id="471"/>
      <w:bookmarkEnd w:id="472"/>
      <w:bookmarkEnd w:id="473"/>
      <w:bookmarkEnd w:id="474"/>
      <w:r>
        <w:t xml:space="preserve"> </w:t>
      </w:r>
    </w:p>
    <w:p w14:paraId="41183961" w14:textId="0260A03B" w:rsidR="003437D9" w:rsidRDefault="003437D9" w:rsidP="003437D9">
      <w:pPr>
        <w:pStyle w:val="Heading1ExtraLine"/>
      </w:pPr>
      <w:bookmarkStart w:id="475" w:name="_Toc119418158"/>
      <w:bookmarkStart w:id="476" w:name="_Toc120779116"/>
      <w:bookmarkStart w:id="477" w:name="_Toc120779223"/>
      <w:bookmarkStart w:id="478" w:name="_Toc120779295"/>
      <w:bookmarkStart w:id="479" w:name="_Toc120798509"/>
      <w:bookmarkStart w:id="480" w:name="_Toc120809627"/>
      <w:bookmarkStart w:id="481" w:name="_Toc120821616"/>
      <w:bookmarkStart w:id="482" w:name="_Toc121137810"/>
      <w:bookmarkStart w:id="483" w:name="_Toc121235207"/>
    </w:p>
    <w:p w14:paraId="444BB666" w14:textId="68E661A0" w:rsidR="002F3C58" w:rsidRDefault="00F5684D" w:rsidP="00F5684D">
      <w:r>
        <w:t xml:space="preserve">The Study has </w:t>
      </w:r>
      <w:r w:rsidR="00453B74">
        <w:t xml:space="preserve">sought to </w:t>
      </w:r>
      <w:r>
        <w:t>undertak</w:t>
      </w:r>
      <w:r w:rsidR="00453B74">
        <w:t>e</w:t>
      </w:r>
      <w:r>
        <w:t xml:space="preserve"> extensive consultation throughout its execution to achieve a comprehensive understanding of issues relating to the use of recreational boating facilities across the State. </w:t>
      </w:r>
      <w:r w:rsidR="00453B74">
        <w:t>M</w:t>
      </w:r>
      <w:r w:rsidR="00677119">
        <w:t>anaging authorities that own and/or</w:t>
      </w:r>
      <w:r>
        <w:t xml:space="preserve"> and </w:t>
      </w:r>
      <w:r w:rsidR="00677119">
        <w:t>manage</w:t>
      </w:r>
      <w:r>
        <w:t xml:space="preserve"> </w:t>
      </w:r>
      <w:r w:rsidR="00677119">
        <w:t>recreational boating</w:t>
      </w:r>
      <w:r>
        <w:t xml:space="preserve"> facilities</w:t>
      </w:r>
      <w:r w:rsidR="00677119">
        <w:t>,</w:t>
      </w:r>
      <w:r>
        <w:t xml:space="preserve"> as well as with </w:t>
      </w:r>
      <w:r w:rsidR="00025538">
        <w:t>facility stakeholders</w:t>
      </w:r>
      <w:r>
        <w:t xml:space="preserve"> including recreational groups, volunteer marine rescue and coastguard organisations and the </w:t>
      </w:r>
      <w:proofErr w:type="gramStart"/>
      <w:r>
        <w:t>general public</w:t>
      </w:r>
      <w:bookmarkEnd w:id="475"/>
      <w:bookmarkEnd w:id="476"/>
      <w:bookmarkEnd w:id="477"/>
      <w:bookmarkEnd w:id="478"/>
      <w:bookmarkEnd w:id="479"/>
      <w:bookmarkEnd w:id="480"/>
      <w:bookmarkEnd w:id="481"/>
      <w:bookmarkEnd w:id="482"/>
      <w:bookmarkEnd w:id="483"/>
      <w:proofErr w:type="gramEnd"/>
      <w:r w:rsidR="00453B74">
        <w:t xml:space="preserve"> were invited to discussions during the </w:t>
      </w:r>
      <w:r w:rsidR="2305A471">
        <w:t>S</w:t>
      </w:r>
      <w:r w:rsidR="00453B74">
        <w:t>tudy period</w:t>
      </w:r>
      <w:r>
        <w:t xml:space="preserve">. </w:t>
      </w:r>
      <w:r w:rsidR="00453B74">
        <w:t xml:space="preserve">Invitations for the Carpentaria Shire Council were declined during this process, and as such, </w:t>
      </w:r>
      <w:r w:rsidR="5EF2EE3D">
        <w:t>the Study</w:t>
      </w:r>
      <w:r w:rsidR="00453B74">
        <w:t xml:space="preserve"> have relied on discussions with Maritime Safety Queensland to inform local knowledge of these facilities. </w:t>
      </w:r>
    </w:p>
    <w:p w14:paraId="285AAF65" w14:textId="612D3631" w:rsidR="002F3C58" w:rsidRPr="002F3C58" w:rsidRDefault="003437D9" w:rsidP="002F3C58">
      <w:pPr>
        <w:pStyle w:val="Heading1"/>
      </w:pPr>
      <w:bookmarkStart w:id="484" w:name="_Toc124337155"/>
      <w:bookmarkStart w:id="485" w:name="_Toc126245849"/>
      <w:bookmarkStart w:id="486" w:name="_Toc126318565"/>
      <w:bookmarkStart w:id="487" w:name="_Ref126569103"/>
      <w:bookmarkStart w:id="488" w:name="_Toc126759138"/>
      <w:bookmarkStart w:id="489" w:name="_Toc126916759"/>
      <w:bookmarkStart w:id="490" w:name="_Toc129011106"/>
      <w:bookmarkStart w:id="491" w:name="_Toc129011305"/>
      <w:bookmarkStart w:id="492" w:name="_Toc130983422"/>
      <w:bookmarkStart w:id="493" w:name="_Toc131054079"/>
      <w:bookmarkStart w:id="494" w:name="_Toc132713438"/>
      <w:r>
        <w:lastRenderedPageBreak/>
        <w:t>Development Recommendations</w:t>
      </w:r>
      <w:bookmarkEnd w:id="484"/>
      <w:bookmarkEnd w:id="485"/>
      <w:bookmarkEnd w:id="486"/>
      <w:bookmarkEnd w:id="487"/>
      <w:bookmarkEnd w:id="488"/>
      <w:bookmarkEnd w:id="489"/>
      <w:bookmarkEnd w:id="490"/>
      <w:bookmarkEnd w:id="491"/>
      <w:bookmarkEnd w:id="492"/>
      <w:bookmarkEnd w:id="493"/>
      <w:bookmarkEnd w:id="494"/>
    </w:p>
    <w:p w14:paraId="23030D03" w14:textId="77777777" w:rsidR="002F3C58" w:rsidRDefault="002F3C58" w:rsidP="002F3C58">
      <w:pPr>
        <w:pStyle w:val="Heading1ExtraLine"/>
      </w:pPr>
    </w:p>
    <w:p w14:paraId="22629ED0" w14:textId="77777777" w:rsidR="003437D9" w:rsidRDefault="003437D9" w:rsidP="003437D9">
      <w:pPr>
        <w:pStyle w:val="Heading2"/>
      </w:pPr>
      <w:bookmarkStart w:id="495" w:name="_Toc124337156"/>
      <w:bookmarkStart w:id="496" w:name="_Toc126245850"/>
      <w:bookmarkStart w:id="497" w:name="_Toc126318566"/>
      <w:bookmarkStart w:id="498" w:name="_Toc126759139"/>
      <w:bookmarkStart w:id="499" w:name="_Toc126916760"/>
      <w:bookmarkStart w:id="500" w:name="_Toc129011107"/>
      <w:bookmarkStart w:id="501" w:name="_Toc129011306"/>
      <w:bookmarkStart w:id="502" w:name="_Toc130983423"/>
      <w:bookmarkStart w:id="503" w:name="_Toc131054080"/>
      <w:bookmarkStart w:id="504" w:name="_Toc132713439"/>
      <w:r>
        <w:t>Previous recommendations</w:t>
      </w:r>
      <w:bookmarkEnd w:id="495"/>
      <w:bookmarkEnd w:id="496"/>
      <w:bookmarkEnd w:id="497"/>
      <w:bookmarkEnd w:id="498"/>
      <w:bookmarkEnd w:id="499"/>
      <w:bookmarkEnd w:id="500"/>
      <w:bookmarkEnd w:id="501"/>
      <w:bookmarkEnd w:id="502"/>
      <w:bookmarkEnd w:id="503"/>
      <w:bookmarkEnd w:id="504"/>
    </w:p>
    <w:p w14:paraId="3C73445D" w14:textId="568B1368" w:rsidR="003437D9" w:rsidRDefault="003437D9" w:rsidP="003437D9">
      <w:r>
        <w:t>The 2017 GHD assessment recommended opportunities for increasing</w:t>
      </w:r>
      <w:r w:rsidR="00D55547">
        <w:t xml:space="preserve"> the</w:t>
      </w:r>
      <w:r>
        <w:t xml:space="preserve"> capacity of recreational boating facilities across the State. However, the implementation of these recommendations has been poor, with only 10% of the total recommendations delivered in part or full in the 5 years since the delivery of the report. Of the priority 1 recommendations (for immediate delivery) and priority 2 recommendations (for implementation within 5 years) only 18% and 6% respectively have been delivered. State-wide only 5% of landside recommendations were delivered, while 16% of waterside recommendations were delivered. </w:t>
      </w:r>
    </w:p>
    <w:p w14:paraId="1FDBA570" w14:textId="0CEBDC64" w:rsidR="003437D9" w:rsidRDefault="003437D9" w:rsidP="00453B74">
      <w:r>
        <w:t>Within</w:t>
      </w:r>
      <w:r w:rsidR="00D55547">
        <w:t xml:space="preserve"> </w:t>
      </w:r>
      <w:r w:rsidR="00D55547" w:rsidRPr="00AA4691">
        <w:t>the</w:t>
      </w:r>
      <w:r w:rsidRPr="00AA4691">
        <w:t xml:space="preserve"> </w:t>
      </w:r>
      <w:r w:rsidR="00B3174C" w:rsidRPr="00AA4691">
        <w:t>Carpentaria Shire</w:t>
      </w:r>
      <w:r w:rsidR="00D55547" w:rsidRPr="00AA4691">
        <w:t xml:space="preserve"> LGA</w:t>
      </w:r>
      <w:r w:rsidR="00453B74">
        <w:t xml:space="preserve"> there were no recommendations from the 2017 study</w:t>
      </w:r>
    </w:p>
    <w:p w14:paraId="19DE593E" w14:textId="30745041" w:rsidR="003437D9" w:rsidRDefault="003437D9" w:rsidP="003437D9">
      <w:pPr>
        <w:pStyle w:val="Heading2"/>
      </w:pPr>
      <w:bookmarkStart w:id="505" w:name="_Toc124337157"/>
      <w:bookmarkStart w:id="506" w:name="_Toc126245851"/>
      <w:bookmarkStart w:id="507" w:name="_Toc126318567"/>
      <w:bookmarkStart w:id="508" w:name="_Toc126759140"/>
      <w:bookmarkStart w:id="509" w:name="_Toc126916761"/>
      <w:bookmarkStart w:id="510" w:name="_Toc129011108"/>
      <w:bookmarkStart w:id="511" w:name="_Toc129011307"/>
      <w:bookmarkStart w:id="512" w:name="_Toc130983424"/>
      <w:bookmarkStart w:id="513" w:name="_Toc131054081"/>
      <w:bookmarkStart w:id="514" w:name="_Toc132713440"/>
      <w:r>
        <w:t xml:space="preserve">Priority </w:t>
      </w:r>
      <w:r w:rsidR="3E4560D6">
        <w:t>r</w:t>
      </w:r>
      <w:r>
        <w:t>ecommendations</w:t>
      </w:r>
      <w:bookmarkEnd w:id="505"/>
      <w:bookmarkEnd w:id="506"/>
      <w:bookmarkEnd w:id="507"/>
      <w:bookmarkEnd w:id="508"/>
      <w:bookmarkEnd w:id="509"/>
      <w:bookmarkEnd w:id="510"/>
      <w:bookmarkEnd w:id="511"/>
      <w:bookmarkEnd w:id="512"/>
      <w:bookmarkEnd w:id="513"/>
      <w:bookmarkEnd w:id="514"/>
    </w:p>
    <w:p w14:paraId="20D5701D" w14:textId="3124E31D" w:rsidR="00F23B46" w:rsidRDefault="00453B74" w:rsidP="00453B74">
      <w:r w:rsidRPr="00453B74">
        <w:t xml:space="preserve">A review of the recreational boating needs of </w:t>
      </w:r>
      <w:r>
        <w:t>the Carpentaria region</w:t>
      </w:r>
      <w:r w:rsidRPr="00453B74">
        <w:t xml:space="preserve"> indicates that there is currently no statistical basis to justify the further recommendations for upgrading existing facilities or construction of any new recreational boating facilities. The current fleet of vessels registered </w:t>
      </w:r>
      <w:r>
        <w:t>within the Carpentaria Shire</w:t>
      </w:r>
      <w:r w:rsidRPr="00453B74">
        <w:t xml:space="preserve"> </w:t>
      </w:r>
      <w:r w:rsidR="003D3D63">
        <w:t xml:space="preserve">LGA </w:t>
      </w:r>
      <w:r w:rsidRPr="00453B74">
        <w:t>is</w:t>
      </w:r>
      <w:r>
        <w:t xml:space="preserve"> well</w:t>
      </w:r>
      <w:r w:rsidRPr="00453B74">
        <w:t xml:space="preserve"> catered for by the existing </w:t>
      </w:r>
      <w:r>
        <w:t>facilities.</w:t>
      </w:r>
      <w:r w:rsidRPr="00453B74">
        <w:t xml:space="preserve"> </w:t>
      </w:r>
      <w:r w:rsidR="00F23B46">
        <w:br w:type="page"/>
      </w:r>
    </w:p>
    <w:p w14:paraId="2864514F" w14:textId="77777777" w:rsidR="00975E40" w:rsidRDefault="00B125E5" w:rsidP="00B125E5">
      <w:pPr>
        <w:pStyle w:val="Heading1"/>
      </w:pPr>
      <w:bookmarkStart w:id="515" w:name="_Toc119418165"/>
      <w:bookmarkStart w:id="516" w:name="_Toc120779122"/>
      <w:bookmarkStart w:id="517" w:name="_Toc120779229"/>
      <w:bookmarkStart w:id="518" w:name="_Toc120779301"/>
      <w:bookmarkStart w:id="519" w:name="_Toc120798515"/>
      <w:bookmarkStart w:id="520" w:name="_Toc120809633"/>
      <w:bookmarkStart w:id="521" w:name="_Toc120821622"/>
      <w:bookmarkStart w:id="522" w:name="_Toc121137816"/>
      <w:bookmarkStart w:id="523" w:name="_Toc121235213"/>
      <w:bookmarkStart w:id="524" w:name="_Toc124337161"/>
      <w:bookmarkStart w:id="525" w:name="_Toc126245853"/>
      <w:bookmarkStart w:id="526" w:name="_Toc126318569"/>
      <w:bookmarkStart w:id="527" w:name="_Toc126759142"/>
      <w:bookmarkStart w:id="528" w:name="_Toc126916763"/>
      <w:bookmarkStart w:id="529" w:name="_Toc129011109"/>
      <w:bookmarkStart w:id="530" w:name="_Toc129011308"/>
      <w:bookmarkStart w:id="531" w:name="_Toc130983425"/>
      <w:bookmarkStart w:id="532" w:name="_Toc131054082"/>
      <w:bookmarkStart w:id="533" w:name="_Toc132713441"/>
      <w:r>
        <w:lastRenderedPageBreak/>
        <w:t>References</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 w14:paraId="46AFB2B5" w14:textId="77777777" w:rsidR="00B125E5" w:rsidRDefault="00B125E5" w:rsidP="00B125E5">
      <w:pPr>
        <w:pStyle w:val="Heading1ExtraLine"/>
      </w:pPr>
    </w:p>
    <w:p w14:paraId="671635AA" w14:textId="3A2CAB77" w:rsidR="00B125E5" w:rsidRDefault="00B125E5" w:rsidP="00B125E5">
      <w:r>
        <w:t>Australian Bureau of Statistics (ABS</w:t>
      </w:r>
      <w:r w:rsidR="00737A45">
        <w:t>),</w:t>
      </w:r>
      <w:r>
        <w:t xml:space="preserve"> 2021,</w:t>
      </w:r>
      <w:r w:rsidR="00526B34">
        <w:rPr>
          <w:i/>
          <w:iCs/>
        </w:rPr>
        <w:t xml:space="preserve"> 2021 Census, </w:t>
      </w:r>
      <w:hyperlink r:id="rId24" w:history="1">
        <w:r w:rsidR="00526B34" w:rsidRPr="009F7508">
          <w:rPr>
            <w:rStyle w:val="Hyperlink"/>
          </w:rPr>
          <w:t>https://www.abs.gov.au/census</w:t>
        </w:r>
      </w:hyperlink>
    </w:p>
    <w:p w14:paraId="71969045" w14:textId="77777777" w:rsidR="00CE6564" w:rsidRDefault="00CE6564" w:rsidP="00CE6564">
      <w:r>
        <w:t xml:space="preserve">Bell, Frederick W. 2022, </w:t>
      </w:r>
      <w:r w:rsidRPr="009305A9">
        <w:rPr>
          <w:i/>
          <w:iCs/>
        </w:rPr>
        <w:t>Estimation of the present and projected demand and supply of boat ramps for Florida's coastal regions and counties</w:t>
      </w:r>
      <w:r>
        <w:t xml:space="preserve">, </w:t>
      </w:r>
      <w:r w:rsidRPr="009305A9">
        <w:t>Florida State University, Department of Economics</w:t>
      </w:r>
      <w:r>
        <w:t>.</w:t>
      </w:r>
    </w:p>
    <w:p w14:paraId="382990CB" w14:textId="0790201D" w:rsidR="00CE6564" w:rsidRDefault="00CE6564" w:rsidP="00CE6564">
      <w:pPr>
        <w:rPr>
          <w:i/>
          <w:iCs/>
        </w:rPr>
      </w:pPr>
      <w:r>
        <w:t xml:space="preserve">BMT, 2015, </w:t>
      </w:r>
      <w:r w:rsidRPr="00F61FBD">
        <w:rPr>
          <w:i/>
          <w:iCs/>
        </w:rPr>
        <w:t>MPSC Managed Boating Facilities Demand and Capacity Study:</w:t>
      </w:r>
      <w:r>
        <w:rPr>
          <w:i/>
          <w:iCs/>
        </w:rPr>
        <w:t xml:space="preserve"> </w:t>
      </w:r>
      <w:r w:rsidRPr="00F61FBD">
        <w:rPr>
          <w:i/>
          <w:iCs/>
        </w:rPr>
        <w:t>Boat Ramp Modelling</w:t>
      </w:r>
    </w:p>
    <w:p w14:paraId="6D786384" w14:textId="147A9A2E" w:rsidR="00B77BD0" w:rsidRDefault="00B77BD0" w:rsidP="00B77BD0">
      <w:r>
        <w:t>Department of Transport and Main Roads (TMR), 2020, Marine facilities and infrastructure plan.</w:t>
      </w:r>
    </w:p>
    <w:p w14:paraId="3E799248" w14:textId="7BCDCEE2" w:rsidR="00BD407D" w:rsidRDefault="00BD407D" w:rsidP="00B77BD0">
      <w:r>
        <w:t xml:space="preserve">GHD, 2011, </w:t>
      </w:r>
      <w:r w:rsidRPr="00C346EF">
        <w:rPr>
          <w:i/>
          <w:iCs/>
        </w:rPr>
        <w:t>Recreational Boating Facilities Demand Forecasting Study</w:t>
      </w:r>
    </w:p>
    <w:p w14:paraId="2221FD5B" w14:textId="77777777" w:rsidR="006F0EBB" w:rsidRDefault="006F0EBB" w:rsidP="006F0EBB">
      <w:pPr>
        <w:rPr>
          <w:i/>
          <w:iCs/>
        </w:rPr>
      </w:pPr>
      <w:r w:rsidRPr="00260D70">
        <w:t>GHD, 2017,</w:t>
      </w:r>
      <w:r>
        <w:rPr>
          <w:i/>
          <w:iCs/>
        </w:rPr>
        <w:t xml:space="preserve"> Queensland Recreational Boating Facilities Demand Forecasting Study 2017.</w:t>
      </w:r>
    </w:p>
    <w:p w14:paraId="7CA5B5CC" w14:textId="405230C5" w:rsidR="00CE6564" w:rsidRDefault="00CE6564" w:rsidP="00CE6564">
      <w:r>
        <w:t xml:space="preserve">Maritime Safety Queensland (MSQ), 2022, </w:t>
      </w:r>
      <w:r w:rsidRPr="00526B34">
        <w:rPr>
          <w:i/>
          <w:iCs/>
        </w:rPr>
        <w:t>Recreational Boating Facilities</w:t>
      </w:r>
      <w:r>
        <w:rPr>
          <w:i/>
          <w:iCs/>
        </w:rPr>
        <w:t xml:space="preserve">, </w:t>
      </w:r>
      <w:hyperlink r:id="rId25" w:history="1">
        <w:r w:rsidR="00D3239C" w:rsidRPr="009C5CF6">
          <w:rPr>
            <w:rStyle w:val="Hyperlink"/>
          </w:rPr>
          <w:t>https://www.getinvolved.qld.gov.au/gi/consultation/8850/view.html</w:t>
        </w:r>
      </w:hyperlink>
    </w:p>
    <w:p w14:paraId="18A66957" w14:textId="77B397CC" w:rsidR="00B77BD0" w:rsidRDefault="00B77BD0" w:rsidP="00B77BD0">
      <w:r>
        <w:t xml:space="preserve">Queensland Government Department of Resources (DoR), 2022, </w:t>
      </w:r>
      <w:r w:rsidRPr="001D0F57">
        <w:rPr>
          <w:i/>
          <w:iCs/>
        </w:rPr>
        <w:t>Cities and towns [OGC WMS Service]</w:t>
      </w:r>
      <w:r>
        <w:t>, Accessed 5/10/2022, available online at s</w:t>
      </w:r>
      <w:r w:rsidRPr="001D0F57">
        <w:t>patial.information.qld.gov.au/arcgis/home/item.html?id=103c7c9ccca449fab79d27cde06868ab</w:t>
      </w:r>
    </w:p>
    <w:p w14:paraId="5EDF145B" w14:textId="77777777" w:rsidR="00BD407D" w:rsidRDefault="00BD407D" w:rsidP="00BD407D">
      <w:bookmarkStart w:id="534" w:name="_Hlk128655710"/>
      <w:r>
        <w:t>Rose, T., R. Powell &amp; J. Yu (2009). Identification of the Present and Future Recreational Boating Infrastructure in Redland City – A 10 Year Infrastructure Plan- Griffith University</w:t>
      </w:r>
    </w:p>
    <w:p w14:paraId="3FD36299" w14:textId="7FBCEBB6" w:rsidR="00BD407D" w:rsidRPr="001D0F57" w:rsidRDefault="00BD407D" w:rsidP="00B77BD0">
      <w:r>
        <w:t>SKM (1998) Public Boat Ramps Central Queensland Strategic Plan - Volume One - Demand Forecasting - Noosa to Yeppoon. Sinclair Knight Merz, March 1998.</w:t>
      </w:r>
      <w:bookmarkEnd w:id="534"/>
    </w:p>
    <w:p w14:paraId="6943AB9D" w14:textId="77777777" w:rsidR="00B77BD0" w:rsidRDefault="00B77BD0" w:rsidP="00B77BD0">
      <w:r>
        <w:t xml:space="preserve">Swett, R., Fik, T., Ruppert, T., Davidson, G., Guevara, C. &amp; Betty Staugler, 2012, </w:t>
      </w:r>
      <w:r>
        <w:rPr>
          <w:i/>
          <w:iCs/>
        </w:rPr>
        <w:t>P</w:t>
      </w:r>
      <w:r w:rsidRPr="00B0093A">
        <w:rPr>
          <w:i/>
          <w:iCs/>
        </w:rPr>
        <w:t xml:space="preserve">lanning for the future of recreational boating access to charlotte county waterways: 2010 </w:t>
      </w:r>
      <w:r>
        <w:rPr>
          <w:i/>
          <w:iCs/>
        </w:rPr>
        <w:t>–</w:t>
      </w:r>
      <w:r w:rsidRPr="00B0093A">
        <w:rPr>
          <w:i/>
          <w:iCs/>
        </w:rPr>
        <w:t xml:space="preserve"> 2050</w:t>
      </w:r>
      <w:r>
        <w:t>, Florida Sea Grant, University of Florida.</w:t>
      </w:r>
    </w:p>
    <w:p w14:paraId="1A009BB9" w14:textId="77777777" w:rsidR="00CE6564" w:rsidRPr="00B0093A" w:rsidRDefault="00CE6564" w:rsidP="00CE6564">
      <w:r>
        <w:t xml:space="preserve">Western Australia Department of Transport, 2019, </w:t>
      </w:r>
      <w:r w:rsidRPr="00B0093A">
        <w:rPr>
          <w:i/>
          <w:iCs/>
        </w:rPr>
        <w:t>Perth Recreational Boating Facilities Study Review 2019</w:t>
      </w:r>
      <w:r>
        <w:t>, h</w:t>
      </w:r>
      <w:r w:rsidRPr="00B0093A">
        <w:t>ttps://www.transport.wa.gov.au/mediaFiles/marine/MAC_P_Perth_RBFS_study_review_2019.pdf</w:t>
      </w:r>
    </w:p>
    <w:p w14:paraId="2462D503" w14:textId="77777777" w:rsidR="00CE6564" w:rsidRPr="003D59E7" w:rsidRDefault="00CE6564" w:rsidP="00CE6564">
      <w:pPr>
        <w:sectPr w:rsidR="00CE6564" w:rsidRPr="003D59E7" w:rsidSect="00694D18">
          <w:headerReference w:type="default" r:id="rId26"/>
          <w:footerReference w:type="default" r:id="rId27"/>
          <w:headerReference w:type="first" r:id="rId28"/>
          <w:footerReference w:type="first" r:id="rId29"/>
          <w:pgSz w:w="11907" w:h="16839" w:code="9"/>
          <w:pgMar w:top="1814" w:right="1134" w:bottom="794" w:left="1134" w:header="454" w:footer="454" w:gutter="0"/>
          <w:cols w:space="708"/>
          <w:docGrid w:linePitch="360"/>
        </w:sectPr>
      </w:pPr>
      <w:r>
        <w:t xml:space="preserve">Western Australia Department of Transport, 2021, </w:t>
      </w:r>
      <w:proofErr w:type="gramStart"/>
      <w:r w:rsidRPr="003360AF">
        <w:rPr>
          <w:i/>
          <w:iCs/>
        </w:rPr>
        <w:t>South West</w:t>
      </w:r>
      <w:proofErr w:type="gramEnd"/>
      <w:r w:rsidRPr="003360AF">
        <w:rPr>
          <w:i/>
          <w:iCs/>
        </w:rPr>
        <w:t xml:space="preserve"> Region Recreational Boating Facilities Study July 202</w:t>
      </w:r>
      <w:r>
        <w:rPr>
          <w:i/>
          <w:iCs/>
        </w:rPr>
        <w:t xml:space="preserve">1, </w:t>
      </w:r>
      <w:r w:rsidRPr="00BB49BC">
        <w:t>https://www.transport.wa.gov.au/mediaFiles/marine/MAC_P_SouthWest_RBFS_Study_2021.pdf</w:t>
      </w:r>
    </w:p>
    <w:p w14:paraId="0D61E330" w14:textId="77777777" w:rsidR="00975E40" w:rsidRDefault="00975E40" w:rsidP="00975E40">
      <w:pPr>
        <w:pStyle w:val="Heading6"/>
      </w:pPr>
      <w:bookmarkStart w:id="535" w:name="_Ref115421311"/>
      <w:bookmarkStart w:id="536" w:name="_Toc119418166"/>
      <w:bookmarkStart w:id="537" w:name="_Toc120779123"/>
      <w:bookmarkStart w:id="538" w:name="_Toc120779230"/>
      <w:bookmarkStart w:id="539" w:name="_Toc120779302"/>
      <w:bookmarkStart w:id="540" w:name="_Toc120798516"/>
      <w:bookmarkStart w:id="541" w:name="_Toc120809634"/>
      <w:bookmarkStart w:id="542" w:name="_Toc120821623"/>
      <w:bookmarkStart w:id="543" w:name="_Toc121137817"/>
      <w:bookmarkStart w:id="544" w:name="_Toc121235214"/>
      <w:bookmarkStart w:id="545" w:name="_Toc124337162"/>
      <w:bookmarkStart w:id="546" w:name="_Toc126245854"/>
      <w:bookmarkStart w:id="547" w:name="_Toc126318570"/>
      <w:bookmarkStart w:id="548" w:name="_Toc126759143"/>
      <w:bookmarkStart w:id="549" w:name="_Toc126916764"/>
      <w:bookmarkStart w:id="550" w:name="_Toc129011110"/>
      <w:bookmarkStart w:id="551" w:name="_Toc129011309"/>
      <w:bookmarkStart w:id="552" w:name="_Toc130983426"/>
      <w:bookmarkStart w:id="553" w:name="_Toc131054083"/>
      <w:bookmarkStart w:id="554" w:name="_Toc132713442"/>
      <w:r>
        <w:lastRenderedPageBreak/>
        <w:t>Demand Study</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14:paraId="62FB7D54" w14:textId="77777777" w:rsidR="00975E40" w:rsidRDefault="00975E40" w:rsidP="00975E40">
      <w:pPr>
        <w:pStyle w:val="AnnexExtraLine"/>
      </w:pPr>
    </w:p>
    <w:p w14:paraId="0C5911E9" w14:textId="7BA6DF98" w:rsidR="001000F5" w:rsidRDefault="00F34EAF" w:rsidP="001000F5">
      <w:r w:rsidRPr="00F34EAF">
        <w:t>G:\Admin\A12068.g.mpb.TMRBoatingDemand\06_Reports\09_Demand Study\2022_2119 (016) Final Demand Report (March 2023).pdf</w:t>
      </w:r>
    </w:p>
    <w:p w14:paraId="13C99983" w14:textId="7BC9EB69" w:rsidR="001000F5" w:rsidRPr="001000F5" w:rsidRDefault="001000F5" w:rsidP="001000F5">
      <w:pPr>
        <w:sectPr w:rsidR="001000F5" w:rsidRPr="001000F5" w:rsidSect="00975E40">
          <w:headerReference w:type="even" r:id="rId30"/>
          <w:headerReference w:type="default" r:id="rId31"/>
          <w:footerReference w:type="even" r:id="rId32"/>
          <w:footerReference w:type="default" r:id="rId33"/>
          <w:pgSz w:w="11907" w:h="16839" w:code="9"/>
          <w:pgMar w:top="1814" w:right="1134" w:bottom="794" w:left="1134" w:header="454" w:footer="454" w:gutter="0"/>
          <w:pgNumType w:start="1" w:chapStyle="6"/>
          <w:cols w:space="708"/>
          <w:docGrid w:linePitch="360"/>
        </w:sectPr>
      </w:pPr>
    </w:p>
    <w:p w14:paraId="59DA6FDD" w14:textId="6AA370E6" w:rsidR="00E9238F" w:rsidRDefault="00E9238F" w:rsidP="00E9238F">
      <w:pPr>
        <w:pStyle w:val="Heading6"/>
      </w:pPr>
      <w:bookmarkStart w:id="555" w:name="_BrCrWholePara_44895_5147222222"/>
      <w:bookmarkStart w:id="556" w:name="_BrCrWholePara_44895_5148958333"/>
      <w:bookmarkStart w:id="557" w:name="_Toc120779124"/>
      <w:bookmarkStart w:id="558" w:name="_Toc120779231"/>
      <w:bookmarkStart w:id="559" w:name="_Toc120779303"/>
      <w:bookmarkStart w:id="560" w:name="_Toc120798517"/>
      <w:bookmarkStart w:id="561" w:name="_Toc120809635"/>
      <w:bookmarkStart w:id="562" w:name="_Toc120821624"/>
      <w:bookmarkStart w:id="563" w:name="_Toc121137818"/>
      <w:bookmarkStart w:id="564" w:name="_Toc121235215"/>
      <w:bookmarkStart w:id="565" w:name="_Toc124337163"/>
      <w:bookmarkStart w:id="566" w:name="_Toc126245855"/>
      <w:bookmarkStart w:id="567" w:name="_Toc126318571"/>
      <w:bookmarkStart w:id="568" w:name="_Toc126759144"/>
      <w:bookmarkStart w:id="569" w:name="_Toc126916765"/>
      <w:bookmarkStart w:id="570" w:name="_Toc129011111"/>
      <w:bookmarkStart w:id="571" w:name="_Toc129011310"/>
      <w:bookmarkStart w:id="572" w:name="_Toc130983427"/>
      <w:bookmarkStart w:id="573" w:name="_Toc131054084"/>
      <w:bookmarkStart w:id="574" w:name="_Toc132713443"/>
      <w:r>
        <w:lastRenderedPageBreak/>
        <w:t>Boat launching facility capacity</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p w14:paraId="1B2F0DE9" w14:textId="77777777" w:rsidR="00E9238F" w:rsidRPr="00E9238F" w:rsidRDefault="00E9238F" w:rsidP="00E9238F">
      <w:pPr>
        <w:pStyle w:val="AnnexExtraLine"/>
      </w:pPr>
    </w:p>
    <w:p w14:paraId="7095236A" w14:textId="77777777" w:rsidR="00E9238F" w:rsidRPr="00D47287" w:rsidRDefault="00E9238F" w:rsidP="001000F5">
      <w:pPr>
        <w:pStyle w:val="AnnexTableTitle"/>
      </w:pPr>
      <w:bookmarkStart w:id="575" w:name="_Toc120798940"/>
      <w:bookmarkStart w:id="576" w:name="_Toc120798540"/>
      <w:bookmarkStart w:id="577" w:name="_Toc120809658"/>
      <w:bookmarkStart w:id="578" w:name="_Toc120821647"/>
      <w:bookmarkStart w:id="579" w:name="_Toc121137841"/>
      <w:bookmarkStart w:id="580" w:name="_Toc121235238"/>
      <w:bookmarkStart w:id="581" w:name="_Toc121235376"/>
      <w:bookmarkStart w:id="582" w:name="_Toc126245868"/>
      <w:bookmarkStart w:id="583" w:name="_Toc126318583"/>
      <w:bookmarkStart w:id="584" w:name="_Toc126759156"/>
      <w:bookmarkStart w:id="585" w:name="_Toc126916777"/>
      <w:bookmarkStart w:id="586" w:name="_Toc129011088"/>
      <w:bookmarkStart w:id="587" w:name="_Toc129011319"/>
      <w:bookmarkStart w:id="588" w:name="_Toc130983437"/>
      <w:bookmarkStart w:id="589" w:name="_Toc131054093"/>
      <w:bookmarkStart w:id="590" w:name="_Toc132713452"/>
      <w:r w:rsidRPr="00D47287">
        <w:t>Capacity of existing boat launching facilities</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tbl>
      <w:tblPr>
        <w:tblW w:w="15630"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021"/>
        <w:gridCol w:w="2567"/>
        <w:gridCol w:w="1202"/>
        <w:gridCol w:w="1203"/>
        <w:gridCol w:w="325"/>
        <w:gridCol w:w="878"/>
        <w:gridCol w:w="1203"/>
        <w:gridCol w:w="1203"/>
        <w:gridCol w:w="1203"/>
        <w:gridCol w:w="169"/>
        <w:gridCol w:w="1034"/>
        <w:gridCol w:w="1203"/>
        <w:gridCol w:w="91"/>
        <w:gridCol w:w="1112"/>
        <w:gridCol w:w="1203"/>
        <w:gridCol w:w="13"/>
      </w:tblGrid>
      <w:tr w:rsidR="0034535A" w:rsidRPr="00AC337A" w14:paraId="176F766A" w14:textId="77777777" w:rsidTr="00965BB7">
        <w:trPr>
          <w:gridAfter w:val="1"/>
          <w:wAfter w:w="13" w:type="dxa"/>
          <w:trHeight w:val="677"/>
          <w:tblHeader/>
        </w:trPr>
        <w:tc>
          <w:tcPr>
            <w:tcW w:w="1021" w:type="dxa"/>
            <w:tcBorders>
              <w:top w:val="nil"/>
              <w:bottom w:val="single" w:sz="12" w:space="0" w:color="FFFFFF" w:themeColor="background1"/>
            </w:tcBorders>
            <w:shd w:val="clear" w:color="auto" w:fill="005581" w:themeFill="accent1"/>
          </w:tcPr>
          <w:p w14:paraId="247C9EA8" w14:textId="77777777" w:rsidR="0034535A" w:rsidRPr="00AC337A" w:rsidRDefault="0034535A" w:rsidP="00C32495">
            <w:pPr>
              <w:pStyle w:val="TableHeading"/>
            </w:pPr>
            <w:r>
              <w:t>Facility ID</w:t>
            </w:r>
          </w:p>
        </w:tc>
        <w:tc>
          <w:tcPr>
            <w:tcW w:w="2567" w:type="dxa"/>
            <w:tcBorders>
              <w:top w:val="nil"/>
              <w:bottom w:val="single" w:sz="12" w:space="0" w:color="FFFFFF" w:themeColor="background1"/>
            </w:tcBorders>
            <w:shd w:val="clear" w:color="auto" w:fill="005581" w:themeFill="accent1"/>
          </w:tcPr>
          <w:p w14:paraId="5BDF6454" w14:textId="649D1571" w:rsidR="0034535A" w:rsidRPr="00AC337A" w:rsidRDefault="0034535A" w:rsidP="00C32495">
            <w:pPr>
              <w:pStyle w:val="TableHeading"/>
            </w:pPr>
            <w:r>
              <w:t>Facility name</w:t>
            </w:r>
          </w:p>
        </w:tc>
        <w:tc>
          <w:tcPr>
            <w:tcW w:w="1202" w:type="dxa"/>
            <w:tcBorders>
              <w:top w:val="nil"/>
              <w:bottom w:val="single" w:sz="12" w:space="0" w:color="FFFFFF" w:themeColor="background1"/>
            </w:tcBorders>
            <w:shd w:val="clear" w:color="auto" w:fill="005581" w:themeFill="accent1"/>
          </w:tcPr>
          <w:p w14:paraId="2418C76E" w14:textId="77777777" w:rsidR="0034535A" w:rsidRPr="00AC337A" w:rsidRDefault="0034535A" w:rsidP="00C32495">
            <w:pPr>
              <w:pStyle w:val="TableHeading"/>
            </w:pPr>
            <w:r>
              <w:t>No. Lanes</w:t>
            </w:r>
          </w:p>
        </w:tc>
        <w:tc>
          <w:tcPr>
            <w:tcW w:w="1203" w:type="dxa"/>
            <w:tcBorders>
              <w:top w:val="nil"/>
              <w:bottom w:val="single" w:sz="12" w:space="0" w:color="FFFFFF" w:themeColor="background1"/>
            </w:tcBorders>
            <w:shd w:val="clear" w:color="auto" w:fill="005581" w:themeFill="accent1"/>
          </w:tcPr>
          <w:p w14:paraId="65A7836D" w14:textId="794C7354" w:rsidR="0034535A" w:rsidRDefault="0034535A" w:rsidP="00C32495">
            <w:pPr>
              <w:pStyle w:val="TableHeading"/>
            </w:pPr>
            <w:r>
              <w:t>Tidal access</w:t>
            </w:r>
          </w:p>
          <w:p w14:paraId="6669DCD7" w14:textId="77777777" w:rsidR="0034535A" w:rsidRPr="00AC337A" w:rsidRDefault="0034535A" w:rsidP="00C32495">
            <w:pPr>
              <w:pStyle w:val="TableHeading"/>
            </w:pPr>
            <w:r>
              <w:t>(</w:t>
            </w:r>
            <w:proofErr w:type="gramStart"/>
            <w:r>
              <w:t>at</w:t>
            </w:r>
            <w:proofErr w:type="gramEnd"/>
            <w:r>
              <w:t xml:space="preserve"> ramp)</w:t>
            </w:r>
          </w:p>
        </w:tc>
        <w:tc>
          <w:tcPr>
            <w:tcW w:w="1203" w:type="dxa"/>
            <w:gridSpan w:val="2"/>
            <w:tcBorders>
              <w:top w:val="nil"/>
              <w:bottom w:val="single" w:sz="12" w:space="0" w:color="FFFFFF" w:themeColor="background1"/>
            </w:tcBorders>
            <w:shd w:val="clear" w:color="auto" w:fill="005581" w:themeFill="accent1"/>
          </w:tcPr>
          <w:p w14:paraId="10DC936A" w14:textId="510117B2" w:rsidR="0034535A" w:rsidRDefault="0034535A" w:rsidP="0034535A">
            <w:pPr>
              <w:pStyle w:val="TableHeading"/>
              <w:tabs>
                <w:tab w:val="left" w:pos="1358"/>
              </w:tabs>
            </w:pPr>
            <w:r>
              <w:t>Tidal access (to open water</w:t>
            </w:r>
          </w:p>
        </w:tc>
        <w:tc>
          <w:tcPr>
            <w:tcW w:w="1203" w:type="dxa"/>
            <w:tcBorders>
              <w:top w:val="nil"/>
              <w:bottom w:val="single" w:sz="12" w:space="0" w:color="FFFFFF" w:themeColor="background1"/>
            </w:tcBorders>
            <w:shd w:val="clear" w:color="auto" w:fill="005581" w:themeFill="accent1"/>
          </w:tcPr>
          <w:p w14:paraId="064A01B2" w14:textId="01F43687" w:rsidR="0034535A" w:rsidRPr="00AC337A" w:rsidRDefault="0034535A" w:rsidP="00C32495">
            <w:pPr>
              <w:pStyle w:val="TableHeading"/>
            </w:pPr>
            <w:r>
              <w:t>Queuing facility</w:t>
            </w:r>
          </w:p>
        </w:tc>
        <w:tc>
          <w:tcPr>
            <w:tcW w:w="1203" w:type="dxa"/>
            <w:tcBorders>
              <w:top w:val="nil"/>
              <w:bottom w:val="single" w:sz="12" w:space="0" w:color="FFFFFF" w:themeColor="background1"/>
            </w:tcBorders>
            <w:shd w:val="clear" w:color="auto" w:fill="005581" w:themeFill="accent1"/>
          </w:tcPr>
          <w:p w14:paraId="602FB81E" w14:textId="77777777" w:rsidR="0034535A" w:rsidRDefault="0034535A" w:rsidP="00C32495">
            <w:pPr>
              <w:pStyle w:val="TableHeading"/>
            </w:pPr>
            <w:r>
              <w:t>Formal CTUs</w:t>
            </w:r>
          </w:p>
        </w:tc>
        <w:tc>
          <w:tcPr>
            <w:tcW w:w="1203" w:type="dxa"/>
            <w:tcBorders>
              <w:top w:val="nil"/>
              <w:bottom w:val="single" w:sz="12" w:space="0" w:color="FFFFFF" w:themeColor="background1"/>
            </w:tcBorders>
            <w:shd w:val="clear" w:color="auto" w:fill="005581" w:themeFill="accent1"/>
          </w:tcPr>
          <w:p w14:paraId="21B7486B" w14:textId="77777777" w:rsidR="0034535A" w:rsidRDefault="0034535A" w:rsidP="00C32495">
            <w:pPr>
              <w:pStyle w:val="TableHeading"/>
            </w:pPr>
            <w:r>
              <w:t>Informal CTUs</w:t>
            </w:r>
          </w:p>
        </w:tc>
        <w:tc>
          <w:tcPr>
            <w:tcW w:w="1203" w:type="dxa"/>
            <w:gridSpan w:val="2"/>
            <w:tcBorders>
              <w:top w:val="nil"/>
              <w:bottom w:val="single" w:sz="12" w:space="0" w:color="FFFFFF" w:themeColor="background1"/>
            </w:tcBorders>
            <w:shd w:val="clear" w:color="auto" w:fill="005581" w:themeFill="accent1"/>
          </w:tcPr>
          <w:p w14:paraId="0F61EB78" w14:textId="3C379B7C" w:rsidR="0034535A" w:rsidRDefault="0034535A" w:rsidP="00C32495">
            <w:pPr>
              <w:pStyle w:val="TableHeading"/>
            </w:pPr>
            <w:r>
              <w:t>Waterside capacity</w:t>
            </w:r>
          </w:p>
        </w:tc>
        <w:tc>
          <w:tcPr>
            <w:tcW w:w="1203" w:type="dxa"/>
            <w:tcBorders>
              <w:top w:val="nil"/>
              <w:bottom w:val="single" w:sz="12" w:space="0" w:color="FFFFFF" w:themeColor="background1"/>
            </w:tcBorders>
            <w:shd w:val="clear" w:color="auto" w:fill="005581" w:themeFill="accent1"/>
          </w:tcPr>
          <w:p w14:paraId="3A930FB8" w14:textId="3C54C2E8" w:rsidR="0034535A" w:rsidRDefault="0034535A" w:rsidP="00C32495">
            <w:pPr>
              <w:pStyle w:val="TableHeading"/>
            </w:pPr>
            <w:r>
              <w:t>Landside capacity</w:t>
            </w:r>
          </w:p>
        </w:tc>
        <w:tc>
          <w:tcPr>
            <w:tcW w:w="1203" w:type="dxa"/>
            <w:gridSpan w:val="2"/>
            <w:tcBorders>
              <w:top w:val="nil"/>
              <w:bottom w:val="single" w:sz="12" w:space="0" w:color="FFFFFF" w:themeColor="background1"/>
            </w:tcBorders>
            <w:shd w:val="clear" w:color="auto" w:fill="005581" w:themeFill="accent1"/>
          </w:tcPr>
          <w:p w14:paraId="36CED75E" w14:textId="1AC61679" w:rsidR="0034535A" w:rsidRDefault="0034535A" w:rsidP="00C32495">
            <w:pPr>
              <w:pStyle w:val="TableHeading"/>
            </w:pPr>
            <w:r>
              <w:t>Effective capacity</w:t>
            </w:r>
          </w:p>
        </w:tc>
        <w:tc>
          <w:tcPr>
            <w:tcW w:w="1203" w:type="dxa"/>
            <w:tcBorders>
              <w:top w:val="nil"/>
              <w:bottom w:val="single" w:sz="12" w:space="0" w:color="FFFFFF" w:themeColor="background1"/>
            </w:tcBorders>
            <w:shd w:val="clear" w:color="auto" w:fill="005581" w:themeFill="accent1"/>
          </w:tcPr>
          <w:p w14:paraId="3828FC9A" w14:textId="77777777" w:rsidR="0034535A" w:rsidRDefault="0034535A" w:rsidP="00C32495">
            <w:pPr>
              <w:pStyle w:val="TableHeading"/>
            </w:pPr>
            <w:r>
              <w:t>Constraint</w:t>
            </w:r>
          </w:p>
        </w:tc>
      </w:tr>
      <w:tr w:rsidR="0034535A" w:rsidRPr="00AC337A" w14:paraId="70DAF39C" w14:textId="77777777" w:rsidTr="0034535A">
        <w:trPr>
          <w:trHeight w:val="379"/>
        </w:trPr>
        <w:tc>
          <w:tcPr>
            <w:tcW w:w="15630" w:type="dxa"/>
            <w:gridSpan w:val="16"/>
            <w:tcBorders>
              <w:top w:val="single" w:sz="12" w:space="0" w:color="FFFFFF" w:themeColor="background1"/>
            </w:tcBorders>
            <w:shd w:val="clear" w:color="auto" w:fill="B7BDB7" w:themeFill="text1" w:themeFillTint="66"/>
          </w:tcPr>
          <w:p w14:paraId="2A1E8B83" w14:textId="79101017" w:rsidR="0034535A" w:rsidRPr="006C69C1" w:rsidRDefault="0034535A" w:rsidP="00C32495">
            <w:pPr>
              <w:pStyle w:val="TableText"/>
              <w:rPr>
                <w:b/>
                <w:bCs/>
              </w:rPr>
            </w:pPr>
            <w:r w:rsidRPr="006C69C1">
              <w:rPr>
                <w:b/>
                <w:bCs/>
              </w:rPr>
              <w:t>Open Water Access</w:t>
            </w:r>
          </w:p>
        </w:tc>
      </w:tr>
      <w:tr w:rsidR="00965BB7" w:rsidRPr="00AC337A" w14:paraId="6A512E8D" w14:textId="77777777" w:rsidTr="00965BB7">
        <w:trPr>
          <w:gridAfter w:val="1"/>
          <w:wAfter w:w="13" w:type="dxa"/>
          <w:trHeight w:val="363"/>
        </w:trPr>
        <w:tc>
          <w:tcPr>
            <w:tcW w:w="1021" w:type="dxa"/>
            <w:shd w:val="clear" w:color="auto" w:fill="DCE2DF"/>
          </w:tcPr>
          <w:p w14:paraId="1437AC15" w14:textId="4456DBEE" w:rsidR="00965BB7" w:rsidRPr="00AC337A" w:rsidRDefault="00965BB7" w:rsidP="00965BB7">
            <w:pPr>
              <w:pStyle w:val="TableText"/>
            </w:pPr>
            <w:r w:rsidRPr="00077D9D">
              <w:t>CA21</w:t>
            </w:r>
          </w:p>
        </w:tc>
        <w:tc>
          <w:tcPr>
            <w:tcW w:w="2567" w:type="dxa"/>
            <w:shd w:val="clear" w:color="auto" w:fill="DCE2DF"/>
          </w:tcPr>
          <w:p w14:paraId="36D170AE" w14:textId="5B065018" w:rsidR="00965BB7" w:rsidRPr="00AC337A" w:rsidRDefault="00965BB7" w:rsidP="00965BB7">
            <w:pPr>
              <w:pStyle w:val="TableText"/>
            </w:pPr>
            <w:r w:rsidRPr="00077D9D">
              <w:t>Karumba, Gilbert Street</w:t>
            </w:r>
          </w:p>
        </w:tc>
        <w:tc>
          <w:tcPr>
            <w:tcW w:w="1202" w:type="dxa"/>
            <w:shd w:val="clear" w:color="auto" w:fill="DCE2DF"/>
          </w:tcPr>
          <w:p w14:paraId="1BDC9A64" w14:textId="14615019" w:rsidR="00965BB7" w:rsidRPr="00AC337A" w:rsidRDefault="00965BB7" w:rsidP="00965BB7">
            <w:pPr>
              <w:pStyle w:val="TableText"/>
            </w:pPr>
            <w:r w:rsidRPr="00B4150F">
              <w:t>4</w:t>
            </w:r>
          </w:p>
        </w:tc>
        <w:tc>
          <w:tcPr>
            <w:tcW w:w="1203" w:type="dxa"/>
            <w:shd w:val="clear" w:color="auto" w:fill="DCE2DF"/>
          </w:tcPr>
          <w:p w14:paraId="791BC1F2" w14:textId="6990B8D8" w:rsidR="00965BB7" w:rsidRPr="00AC337A" w:rsidRDefault="00965BB7" w:rsidP="00965BB7">
            <w:pPr>
              <w:pStyle w:val="TableText"/>
            </w:pPr>
            <w:r w:rsidRPr="00B4150F">
              <w:t>All-Tide</w:t>
            </w:r>
          </w:p>
        </w:tc>
        <w:tc>
          <w:tcPr>
            <w:tcW w:w="1203" w:type="dxa"/>
            <w:gridSpan w:val="2"/>
            <w:shd w:val="clear" w:color="auto" w:fill="DCE2DF"/>
          </w:tcPr>
          <w:p w14:paraId="0C4AECBD" w14:textId="3548619C" w:rsidR="00965BB7" w:rsidRPr="00077D9D" w:rsidRDefault="00965BB7" w:rsidP="00965BB7">
            <w:pPr>
              <w:pStyle w:val="TableText"/>
            </w:pPr>
            <w:r w:rsidRPr="00B4150F">
              <w:t>All-Tide</w:t>
            </w:r>
          </w:p>
        </w:tc>
        <w:tc>
          <w:tcPr>
            <w:tcW w:w="1203" w:type="dxa"/>
            <w:shd w:val="clear" w:color="auto" w:fill="DCE2DF"/>
          </w:tcPr>
          <w:p w14:paraId="38EC5607" w14:textId="7CD52891" w:rsidR="00965BB7" w:rsidRPr="00AC337A" w:rsidRDefault="00965BB7" w:rsidP="00965BB7">
            <w:pPr>
              <w:pStyle w:val="TableText"/>
            </w:pPr>
            <w:r w:rsidRPr="00B4150F">
              <w:t>Floating Walkway</w:t>
            </w:r>
          </w:p>
        </w:tc>
        <w:tc>
          <w:tcPr>
            <w:tcW w:w="1203" w:type="dxa"/>
            <w:shd w:val="clear" w:color="auto" w:fill="DCE2DF"/>
          </w:tcPr>
          <w:p w14:paraId="5DAD20C9" w14:textId="59CDB227" w:rsidR="00965BB7" w:rsidRPr="00AC337A" w:rsidRDefault="00965BB7" w:rsidP="00965BB7">
            <w:pPr>
              <w:pStyle w:val="TableText"/>
            </w:pPr>
            <w:r w:rsidRPr="00B4150F">
              <w:t>20</w:t>
            </w:r>
          </w:p>
        </w:tc>
        <w:tc>
          <w:tcPr>
            <w:tcW w:w="1203" w:type="dxa"/>
            <w:shd w:val="clear" w:color="auto" w:fill="DCE2DF"/>
          </w:tcPr>
          <w:p w14:paraId="55CF9B7B" w14:textId="68A3B70E" w:rsidR="00965BB7" w:rsidRPr="00AC337A" w:rsidRDefault="00965BB7" w:rsidP="00965BB7">
            <w:pPr>
              <w:pStyle w:val="TableText"/>
            </w:pPr>
            <w:r w:rsidRPr="00B4150F">
              <w:t>60</w:t>
            </w:r>
          </w:p>
        </w:tc>
        <w:tc>
          <w:tcPr>
            <w:tcW w:w="1203" w:type="dxa"/>
            <w:gridSpan w:val="2"/>
            <w:shd w:val="clear" w:color="auto" w:fill="DCE2DF"/>
          </w:tcPr>
          <w:p w14:paraId="188C9D12" w14:textId="3926F823" w:rsidR="00965BB7" w:rsidRPr="00AC337A" w:rsidRDefault="00965BB7" w:rsidP="00965BB7">
            <w:pPr>
              <w:pStyle w:val="TableText"/>
            </w:pPr>
            <w:r w:rsidRPr="00B4150F">
              <w:t>6</w:t>
            </w:r>
          </w:p>
        </w:tc>
        <w:tc>
          <w:tcPr>
            <w:tcW w:w="1203" w:type="dxa"/>
            <w:shd w:val="clear" w:color="auto" w:fill="DCE2DF"/>
          </w:tcPr>
          <w:p w14:paraId="657277C8" w14:textId="4E0F3C95" w:rsidR="00965BB7" w:rsidRPr="00AC337A" w:rsidRDefault="00965BB7" w:rsidP="00965BB7">
            <w:pPr>
              <w:pStyle w:val="TableText"/>
            </w:pPr>
            <w:r w:rsidRPr="00B4150F">
              <w:t>3.5</w:t>
            </w:r>
          </w:p>
        </w:tc>
        <w:tc>
          <w:tcPr>
            <w:tcW w:w="1203" w:type="dxa"/>
            <w:gridSpan w:val="2"/>
            <w:shd w:val="clear" w:color="auto" w:fill="DCE2DF"/>
          </w:tcPr>
          <w:p w14:paraId="736A0EFE" w14:textId="7F8FD23E" w:rsidR="00965BB7" w:rsidRPr="00AC337A" w:rsidRDefault="00965BB7" w:rsidP="00965BB7">
            <w:pPr>
              <w:pStyle w:val="TableText"/>
            </w:pPr>
            <w:r w:rsidRPr="00B4150F">
              <w:t>3.5</w:t>
            </w:r>
          </w:p>
        </w:tc>
        <w:tc>
          <w:tcPr>
            <w:tcW w:w="1203" w:type="dxa"/>
            <w:shd w:val="clear" w:color="auto" w:fill="DCE2DF"/>
          </w:tcPr>
          <w:p w14:paraId="46CE1039" w14:textId="431CCD5F" w:rsidR="00965BB7" w:rsidRPr="00AC337A" w:rsidRDefault="00965BB7" w:rsidP="00965BB7">
            <w:pPr>
              <w:pStyle w:val="TableText"/>
            </w:pPr>
            <w:r w:rsidRPr="00B4150F">
              <w:t>Landside</w:t>
            </w:r>
          </w:p>
        </w:tc>
      </w:tr>
      <w:tr w:rsidR="00965BB7" w:rsidRPr="00AC337A" w14:paraId="5C575201" w14:textId="77777777" w:rsidTr="00965BB7">
        <w:trPr>
          <w:gridAfter w:val="1"/>
          <w:wAfter w:w="13" w:type="dxa"/>
          <w:trHeight w:val="363"/>
        </w:trPr>
        <w:tc>
          <w:tcPr>
            <w:tcW w:w="1021" w:type="dxa"/>
            <w:shd w:val="clear" w:color="auto" w:fill="DCE2DF"/>
          </w:tcPr>
          <w:p w14:paraId="53A3BCDB" w14:textId="7C51B25A" w:rsidR="00965BB7" w:rsidRPr="00965BB7" w:rsidRDefault="00965BB7" w:rsidP="00965BB7">
            <w:pPr>
              <w:pStyle w:val="TableText"/>
              <w:rPr>
                <w:b/>
                <w:bCs/>
              </w:rPr>
            </w:pPr>
            <w:r w:rsidRPr="00965BB7">
              <w:rPr>
                <w:b/>
                <w:bCs/>
              </w:rPr>
              <w:t>Sub Total</w:t>
            </w:r>
          </w:p>
        </w:tc>
        <w:tc>
          <w:tcPr>
            <w:tcW w:w="2567" w:type="dxa"/>
            <w:shd w:val="clear" w:color="auto" w:fill="DCE2DF"/>
          </w:tcPr>
          <w:p w14:paraId="4B90F30D" w14:textId="77777777" w:rsidR="00965BB7" w:rsidRPr="00965BB7" w:rsidRDefault="00965BB7" w:rsidP="00965BB7">
            <w:pPr>
              <w:pStyle w:val="TableText"/>
              <w:rPr>
                <w:b/>
                <w:bCs/>
              </w:rPr>
            </w:pPr>
          </w:p>
        </w:tc>
        <w:tc>
          <w:tcPr>
            <w:tcW w:w="1202" w:type="dxa"/>
            <w:shd w:val="clear" w:color="auto" w:fill="DCE2DF"/>
          </w:tcPr>
          <w:p w14:paraId="12C91D3B" w14:textId="62089768" w:rsidR="00965BB7" w:rsidRPr="00965BB7" w:rsidRDefault="00965BB7" w:rsidP="00965BB7">
            <w:pPr>
              <w:pStyle w:val="TableText"/>
              <w:rPr>
                <w:b/>
                <w:bCs/>
              </w:rPr>
            </w:pPr>
            <w:r w:rsidRPr="00965BB7">
              <w:rPr>
                <w:b/>
                <w:bCs/>
              </w:rPr>
              <w:t>4</w:t>
            </w:r>
          </w:p>
        </w:tc>
        <w:tc>
          <w:tcPr>
            <w:tcW w:w="1203" w:type="dxa"/>
            <w:shd w:val="clear" w:color="auto" w:fill="DCE2DF"/>
          </w:tcPr>
          <w:p w14:paraId="48731C4D" w14:textId="77777777" w:rsidR="00965BB7" w:rsidRPr="00965BB7" w:rsidRDefault="00965BB7" w:rsidP="00965BB7">
            <w:pPr>
              <w:pStyle w:val="TableText"/>
              <w:rPr>
                <w:b/>
                <w:bCs/>
              </w:rPr>
            </w:pPr>
          </w:p>
        </w:tc>
        <w:tc>
          <w:tcPr>
            <w:tcW w:w="1203" w:type="dxa"/>
            <w:gridSpan w:val="2"/>
            <w:shd w:val="clear" w:color="auto" w:fill="DCE2DF"/>
          </w:tcPr>
          <w:p w14:paraId="1D3F8F9E" w14:textId="77777777" w:rsidR="00965BB7" w:rsidRPr="00965BB7" w:rsidRDefault="00965BB7" w:rsidP="00965BB7">
            <w:pPr>
              <w:pStyle w:val="TableText"/>
              <w:rPr>
                <w:b/>
                <w:bCs/>
              </w:rPr>
            </w:pPr>
          </w:p>
        </w:tc>
        <w:tc>
          <w:tcPr>
            <w:tcW w:w="1203" w:type="dxa"/>
            <w:shd w:val="clear" w:color="auto" w:fill="DCE2DF"/>
          </w:tcPr>
          <w:p w14:paraId="031194D6" w14:textId="3168D1A6" w:rsidR="00965BB7" w:rsidRPr="00965BB7" w:rsidRDefault="00965BB7" w:rsidP="00965BB7">
            <w:pPr>
              <w:pStyle w:val="TableText"/>
              <w:rPr>
                <w:b/>
                <w:bCs/>
              </w:rPr>
            </w:pPr>
          </w:p>
        </w:tc>
        <w:tc>
          <w:tcPr>
            <w:tcW w:w="1203" w:type="dxa"/>
            <w:shd w:val="clear" w:color="auto" w:fill="DCE2DF"/>
          </w:tcPr>
          <w:p w14:paraId="54878792" w14:textId="2A4B77F9" w:rsidR="00965BB7" w:rsidRPr="00965BB7" w:rsidRDefault="00965BB7" w:rsidP="00965BB7">
            <w:pPr>
              <w:pStyle w:val="TableText"/>
              <w:rPr>
                <w:b/>
                <w:bCs/>
              </w:rPr>
            </w:pPr>
            <w:r w:rsidRPr="00965BB7">
              <w:rPr>
                <w:b/>
                <w:bCs/>
              </w:rPr>
              <w:t>20</w:t>
            </w:r>
          </w:p>
        </w:tc>
        <w:tc>
          <w:tcPr>
            <w:tcW w:w="1203" w:type="dxa"/>
            <w:shd w:val="clear" w:color="auto" w:fill="DCE2DF"/>
          </w:tcPr>
          <w:p w14:paraId="6E68BDDC" w14:textId="212AC2FE" w:rsidR="00965BB7" w:rsidRPr="00965BB7" w:rsidRDefault="00965BB7" w:rsidP="00965BB7">
            <w:pPr>
              <w:pStyle w:val="TableText"/>
              <w:rPr>
                <w:b/>
                <w:bCs/>
              </w:rPr>
            </w:pPr>
            <w:r w:rsidRPr="00965BB7">
              <w:rPr>
                <w:b/>
                <w:bCs/>
              </w:rPr>
              <w:t>60</w:t>
            </w:r>
          </w:p>
        </w:tc>
        <w:tc>
          <w:tcPr>
            <w:tcW w:w="1203" w:type="dxa"/>
            <w:gridSpan w:val="2"/>
            <w:shd w:val="clear" w:color="auto" w:fill="DCE2DF"/>
          </w:tcPr>
          <w:p w14:paraId="43489F40" w14:textId="64270912" w:rsidR="00965BB7" w:rsidRPr="00965BB7" w:rsidRDefault="00965BB7" w:rsidP="00965BB7">
            <w:pPr>
              <w:pStyle w:val="TableText"/>
              <w:rPr>
                <w:b/>
                <w:bCs/>
              </w:rPr>
            </w:pPr>
            <w:r w:rsidRPr="00965BB7">
              <w:rPr>
                <w:b/>
                <w:bCs/>
              </w:rPr>
              <w:t>6</w:t>
            </w:r>
          </w:p>
        </w:tc>
        <w:tc>
          <w:tcPr>
            <w:tcW w:w="1203" w:type="dxa"/>
            <w:shd w:val="clear" w:color="auto" w:fill="DCE2DF"/>
          </w:tcPr>
          <w:p w14:paraId="54123DAE" w14:textId="69E59299" w:rsidR="00965BB7" w:rsidRPr="00965BB7" w:rsidRDefault="00965BB7" w:rsidP="00965BB7">
            <w:pPr>
              <w:pStyle w:val="TableText"/>
              <w:rPr>
                <w:b/>
                <w:bCs/>
              </w:rPr>
            </w:pPr>
            <w:r w:rsidRPr="00965BB7">
              <w:rPr>
                <w:b/>
                <w:bCs/>
              </w:rPr>
              <w:t>3.5</w:t>
            </w:r>
          </w:p>
        </w:tc>
        <w:tc>
          <w:tcPr>
            <w:tcW w:w="1203" w:type="dxa"/>
            <w:gridSpan w:val="2"/>
            <w:shd w:val="clear" w:color="auto" w:fill="DCE2DF"/>
          </w:tcPr>
          <w:p w14:paraId="5AD51779" w14:textId="577644FB" w:rsidR="00965BB7" w:rsidRPr="00965BB7" w:rsidRDefault="00965BB7" w:rsidP="00965BB7">
            <w:pPr>
              <w:pStyle w:val="TableText"/>
              <w:rPr>
                <w:b/>
                <w:bCs/>
              </w:rPr>
            </w:pPr>
            <w:r w:rsidRPr="00965BB7">
              <w:rPr>
                <w:b/>
                <w:bCs/>
              </w:rPr>
              <w:t>3.5</w:t>
            </w:r>
          </w:p>
        </w:tc>
        <w:tc>
          <w:tcPr>
            <w:tcW w:w="1203" w:type="dxa"/>
            <w:shd w:val="clear" w:color="auto" w:fill="DCE2DF"/>
          </w:tcPr>
          <w:p w14:paraId="3BF25FF0" w14:textId="77777777" w:rsidR="00965BB7" w:rsidRPr="00965BB7" w:rsidRDefault="00965BB7" w:rsidP="00965BB7">
            <w:pPr>
              <w:pStyle w:val="TableText"/>
              <w:rPr>
                <w:b/>
                <w:bCs/>
              </w:rPr>
            </w:pPr>
          </w:p>
        </w:tc>
      </w:tr>
      <w:tr w:rsidR="0034535A" w:rsidRPr="00AC337A" w14:paraId="023A8653" w14:textId="77777777" w:rsidTr="0034535A">
        <w:trPr>
          <w:trHeight w:val="379"/>
        </w:trPr>
        <w:tc>
          <w:tcPr>
            <w:tcW w:w="15630" w:type="dxa"/>
            <w:gridSpan w:val="16"/>
            <w:tcBorders>
              <w:top w:val="single" w:sz="12" w:space="0" w:color="FFFFFF" w:themeColor="background1"/>
            </w:tcBorders>
            <w:shd w:val="clear" w:color="auto" w:fill="B7BDB7" w:themeFill="text1" w:themeFillTint="66"/>
          </w:tcPr>
          <w:p w14:paraId="1CF1C5B6" w14:textId="2A7570B9" w:rsidR="0034535A" w:rsidRPr="006C69C1" w:rsidRDefault="0034535A" w:rsidP="00C32495">
            <w:pPr>
              <w:pStyle w:val="TableText"/>
              <w:rPr>
                <w:b/>
                <w:bCs/>
              </w:rPr>
            </w:pPr>
            <w:r>
              <w:rPr>
                <w:b/>
                <w:bCs/>
              </w:rPr>
              <w:t xml:space="preserve">Distance-limited Open Water Access </w:t>
            </w:r>
          </w:p>
        </w:tc>
      </w:tr>
      <w:tr w:rsidR="00965BB7" w:rsidRPr="00AC337A" w14:paraId="7E218D34" w14:textId="77777777" w:rsidTr="00965BB7">
        <w:trPr>
          <w:gridAfter w:val="1"/>
          <w:wAfter w:w="13" w:type="dxa"/>
          <w:trHeight w:val="611"/>
        </w:trPr>
        <w:tc>
          <w:tcPr>
            <w:tcW w:w="1021" w:type="dxa"/>
            <w:shd w:val="clear" w:color="auto" w:fill="DCE2DF"/>
          </w:tcPr>
          <w:p w14:paraId="1A3FE244" w14:textId="01D74EF5" w:rsidR="00965BB7" w:rsidRPr="009D7929" w:rsidRDefault="00965BB7" w:rsidP="00965BB7">
            <w:pPr>
              <w:pStyle w:val="TableText"/>
            </w:pPr>
            <w:r w:rsidRPr="00DE4DEB">
              <w:t>CA12</w:t>
            </w:r>
          </w:p>
        </w:tc>
        <w:tc>
          <w:tcPr>
            <w:tcW w:w="2567" w:type="dxa"/>
            <w:shd w:val="clear" w:color="auto" w:fill="DCE2DF"/>
          </w:tcPr>
          <w:p w14:paraId="1FD80274" w14:textId="6B797475" w:rsidR="00965BB7" w:rsidRPr="00AC337A" w:rsidRDefault="00965BB7" w:rsidP="00965BB7">
            <w:pPr>
              <w:pStyle w:val="TableText"/>
            </w:pPr>
            <w:r w:rsidRPr="00DE4DEB">
              <w:t>Normanton, Landsborough Street</w:t>
            </w:r>
          </w:p>
        </w:tc>
        <w:tc>
          <w:tcPr>
            <w:tcW w:w="1202" w:type="dxa"/>
            <w:shd w:val="clear" w:color="auto" w:fill="DCE2DF"/>
          </w:tcPr>
          <w:p w14:paraId="3CE2EC04" w14:textId="6D0C7BC4" w:rsidR="00965BB7" w:rsidRPr="00AC337A" w:rsidRDefault="00965BB7" w:rsidP="00965BB7">
            <w:pPr>
              <w:pStyle w:val="TableText"/>
            </w:pPr>
            <w:r w:rsidRPr="00575139">
              <w:t>2</w:t>
            </w:r>
          </w:p>
        </w:tc>
        <w:tc>
          <w:tcPr>
            <w:tcW w:w="1203" w:type="dxa"/>
            <w:shd w:val="clear" w:color="auto" w:fill="DCE2DF"/>
          </w:tcPr>
          <w:p w14:paraId="6885210E" w14:textId="5A93276E" w:rsidR="00965BB7" w:rsidRPr="00AC337A" w:rsidRDefault="00965BB7" w:rsidP="00965BB7">
            <w:pPr>
              <w:pStyle w:val="TableText"/>
            </w:pPr>
            <w:r w:rsidRPr="00575139">
              <w:t>All-Tide</w:t>
            </w:r>
          </w:p>
        </w:tc>
        <w:tc>
          <w:tcPr>
            <w:tcW w:w="1203" w:type="dxa"/>
            <w:gridSpan w:val="2"/>
            <w:shd w:val="clear" w:color="auto" w:fill="DCE2DF"/>
          </w:tcPr>
          <w:p w14:paraId="6B637D30" w14:textId="59C307EA" w:rsidR="00965BB7" w:rsidRPr="00DE4DEB" w:rsidRDefault="002D288A" w:rsidP="00965BB7">
            <w:pPr>
              <w:pStyle w:val="TableText"/>
            </w:pPr>
            <w:r>
              <w:t>All-tide</w:t>
            </w:r>
          </w:p>
        </w:tc>
        <w:tc>
          <w:tcPr>
            <w:tcW w:w="1203" w:type="dxa"/>
            <w:shd w:val="clear" w:color="auto" w:fill="DCE2DF"/>
          </w:tcPr>
          <w:p w14:paraId="5651FA7D" w14:textId="29A0ABD4" w:rsidR="00965BB7" w:rsidRPr="00AC337A" w:rsidRDefault="00965BB7" w:rsidP="00965BB7">
            <w:pPr>
              <w:pStyle w:val="TableText"/>
            </w:pPr>
            <w:r w:rsidRPr="00575139">
              <w:t>Floating Walkway</w:t>
            </w:r>
          </w:p>
        </w:tc>
        <w:tc>
          <w:tcPr>
            <w:tcW w:w="1203" w:type="dxa"/>
            <w:shd w:val="clear" w:color="auto" w:fill="DCE2DF"/>
          </w:tcPr>
          <w:p w14:paraId="22037689" w14:textId="78B2D4F7" w:rsidR="00965BB7" w:rsidRPr="00AC337A" w:rsidRDefault="00965BB7" w:rsidP="00965BB7">
            <w:pPr>
              <w:pStyle w:val="TableText"/>
            </w:pPr>
            <w:r w:rsidRPr="00575139">
              <w:t>0</w:t>
            </w:r>
          </w:p>
        </w:tc>
        <w:tc>
          <w:tcPr>
            <w:tcW w:w="1203" w:type="dxa"/>
            <w:shd w:val="clear" w:color="auto" w:fill="DCE2DF"/>
          </w:tcPr>
          <w:p w14:paraId="79E73989" w14:textId="5EBA5928" w:rsidR="00965BB7" w:rsidRPr="00AC337A" w:rsidRDefault="00965BB7" w:rsidP="00965BB7">
            <w:pPr>
              <w:pStyle w:val="TableText"/>
            </w:pPr>
            <w:r w:rsidRPr="00575139">
              <w:t>50</w:t>
            </w:r>
          </w:p>
        </w:tc>
        <w:tc>
          <w:tcPr>
            <w:tcW w:w="1203" w:type="dxa"/>
            <w:gridSpan w:val="2"/>
            <w:shd w:val="clear" w:color="auto" w:fill="DCE2DF"/>
          </w:tcPr>
          <w:p w14:paraId="36973FD2" w14:textId="1789ECE0" w:rsidR="00965BB7" w:rsidRPr="00AC337A" w:rsidRDefault="00965BB7" w:rsidP="00965BB7">
            <w:pPr>
              <w:pStyle w:val="TableText"/>
            </w:pPr>
            <w:r w:rsidRPr="00575139">
              <w:t>3</w:t>
            </w:r>
          </w:p>
        </w:tc>
        <w:tc>
          <w:tcPr>
            <w:tcW w:w="1203" w:type="dxa"/>
            <w:shd w:val="clear" w:color="auto" w:fill="DCE2DF"/>
          </w:tcPr>
          <w:p w14:paraId="6378294A" w14:textId="3FB68D89" w:rsidR="00965BB7" w:rsidRPr="00AC337A" w:rsidRDefault="00965BB7" w:rsidP="00965BB7">
            <w:pPr>
              <w:pStyle w:val="TableText"/>
            </w:pPr>
            <w:r w:rsidRPr="00575139">
              <w:t>2.25</w:t>
            </w:r>
          </w:p>
        </w:tc>
        <w:tc>
          <w:tcPr>
            <w:tcW w:w="1203" w:type="dxa"/>
            <w:gridSpan w:val="2"/>
            <w:shd w:val="clear" w:color="auto" w:fill="DCE2DF"/>
          </w:tcPr>
          <w:p w14:paraId="13D4D919" w14:textId="68353A11" w:rsidR="00965BB7" w:rsidRPr="00AC337A" w:rsidRDefault="00965BB7" w:rsidP="00965BB7">
            <w:pPr>
              <w:pStyle w:val="TableText"/>
            </w:pPr>
            <w:r w:rsidRPr="00575139">
              <w:t>2.25</w:t>
            </w:r>
          </w:p>
        </w:tc>
        <w:tc>
          <w:tcPr>
            <w:tcW w:w="1203" w:type="dxa"/>
            <w:shd w:val="clear" w:color="auto" w:fill="DCE2DF"/>
          </w:tcPr>
          <w:p w14:paraId="6799460F" w14:textId="22597E96" w:rsidR="00965BB7" w:rsidRPr="00AC337A" w:rsidRDefault="00965BB7" w:rsidP="00965BB7">
            <w:pPr>
              <w:pStyle w:val="TableText"/>
            </w:pPr>
            <w:r w:rsidRPr="00575139">
              <w:t>Landside</w:t>
            </w:r>
          </w:p>
        </w:tc>
      </w:tr>
      <w:tr w:rsidR="00965BB7" w:rsidRPr="00AC337A" w14:paraId="70F56423" w14:textId="77777777" w:rsidTr="00965BB7">
        <w:trPr>
          <w:gridAfter w:val="1"/>
          <w:wAfter w:w="13" w:type="dxa"/>
          <w:trHeight w:val="379"/>
        </w:trPr>
        <w:tc>
          <w:tcPr>
            <w:tcW w:w="1021" w:type="dxa"/>
            <w:shd w:val="clear" w:color="auto" w:fill="DCE2DF"/>
          </w:tcPr>
          <w:p w14:paraId="2A33CC82" w14:textId="7BCCA315" w:rsidR="00965BB7" w:rsidRPr="00965BB7" w:rsidRDefault="00965BB7" w:rsidP="00965BB7">
            <w:pPr>
              <w:pStyle w:val="TableText"/>
              <w:rPr>
                <w:b/>
                <w:bCs/>
              </w:rPr>
            </w:pPr>
            <w:r w:rsidRPr="00965BB7">
              <w:rPr>
                <w:b/>
                <w:bCs/>
              </w:rPr>
              <w:t>Sub Total</w:t>
            </w:r>
          </w:p>
        </w:tc>
        <w:tc>
          <w:tcPr>
            <w:tcW w:w="2567" w:type="dxa"/>
            <w:shd w:val="clear" w:color="auto" w:fill="DCE2DF"/>
          </w:tcPr>
          <w:p w14:paraId="20394F93" w14:textId="77777777" w:rsidR="00965BB7" w:rsidRPr="00965BB7" w:rsidRDefault="00965BB7" w:rsidP="00965BB7">
            <w:pPr>
              <w:pStyle w:val="TableText"/>
              <w:rPr>
                <w:b/>
                <w:bCs/>
              </w:rPr>
            </w:pPr>
          </w:p>
        </w:tc>
        <w:tc>
          <w:tcPr>
            <w:tcW w:w="1202" w:type="dxa"/>
            <w:shd w:val="clear" w:color="auto" w:fill="DCE2DF"/>
          </w:tcPr>
          <w:p w14:paraId="51AE84A8" w14:textId="3C41BF25" w:rsidR="00965BB7" w:rsidRPr="00965BB7" w:rsidRDefault="00965BB7" w:rsidP="00965BB7">
            <w:pPr>
              <w:pStyle w:val="TableText"/>
              <w:rPr>
                <w:b/>
                <w:bCs/>
              </w:rPr>
            </w:pPr>
            <w:r w:rsidRPr="00965BB7">
              <w:rPr>
                <w:b/>
                <w:bCs/>
              </w:rPr>
              <w:t>2</w:t>
            </w:r>
          </w:p>
        </w:tc>
        <w:tc>
          <w:tcPr>
            <w:tcW w:w="1203" w:type="dxa"/>
            <w:shd w:val="clear" w:color="auto" w:fill="DCE2DF"/>
          </w:tcPr>
          <w:p w14:paraId="2F23FB19" w14:textId="77777777" w:rsidR="00965BB7" w:rsidRPr="00965BB7" w:rsidRDefault="00965BB7" w:rsidP="00965BB7">
            <w:pPr>
              <w:pStyle w:val="TableText"/>
              <w:rPr>
                <w:b/>
                <w:bCs/>
              </w:rPr>
            </w:pPr>
          </w:p>
        </w:tc>
        <w:tc>
          <w:tcPr>
            <w:tcW w:w="1203" w:type="dxa"/>
            <w:gridSpan w:val="2"/>
            <w:shd w:val="clear" w:color="auto" w:fill="DCE2DF"/>
          </w:tcPr>
          <w:p w14:paraId="762A8E4A" w14:textId="77777777" w:rsidR="00965BB7" w:rsidRPr="00965BB7" w:rsidRDefault="00965BB7" w:rsidP="00965BB7">
            <w:pPr>
              <w:pStyle w:val="TableText"/>
              <w:rPr>
                <w:b/>
                <w:bCs/>
              </w:rPr>
            </w:pPr>
          </w:p>
        </w:tc>
        <w:tc>
          <w:tcPr>
            <w:tcW w:w="1203" w:type="dxa"/>
            <w:shd w:val="clear" w:color="auto" w:fill="DCE2DF"/>
          </w:tcPr>
          <w:p w14:paraId="1264AE4C" w14:textId="62C68D60" w:rsidR="00965BB7" w:rsidRPr="00965BB7" w:rsidRDefault="00965BB7" w:rsidP="00965BB7">
            <w:pPr>
              <w:pStyle w:val="TableText"/>
              <w:rPr>
                <w:b/>
                <w:bCs/>
              </w:rPr>
            </w:pPr>
          </w:p>
        </w:tc>
        <w:tc>
          <w:tcPr>
            <w:tcW w:w="1203" w:type="dxa"/>
            <w:shd w:val="clear" w:color="auto" w:fill="DCE2DF"/>
          </w:tcPr>
          <w:p w14:paraId="3B7F66A3" w14:textId="06498520" w:rsidR="00965BB7" w:rsidRPr="00965BB7" w:rsidRDefault="00965BB7" w:rsidP="00965BB7">
            <w:pPr>
              <w:pStyle w:val="TableText"/>
              <w:rPr>
                <w:b/>
                <w:bCs/>
              </w:rPr>
            </w:pPr>
            <w:r w:rsidRPr="00965BB7">
              <w:rPr>
                <w:b/>
                <w:bCs/>
              </w:rPr>
              <w:t>0</w:t>
            </w:r>
          </w:p>
        </w:tc>
        <w:tc>
          <w:tcPr>
            <w:tcW w:w="1203" w:type="dxa"/>
            <w:shd w:val="clear" w:color="auto" w:fill="DCE2DF"/>
          </w:tcPr>
          <w:p w14:paraId="21914A91" w14:textId="7B8C42FA" w:rsidR="00965BB7" w:rsidRPr="00965BB7" w:rsidRDefault="00965BB7" w:rsidP="00965BB7">
            <w:pPr>
              <w:pStyle w:val="TableText"/>
              <w:rPr>
                <w:b/>
                <w:bCs/>
              </w:rPr>
            </w:pPr>
            <w:r w:rsidRPr="00965BB7">
              <w:rPr>
                <w:b/>
                <w:bCs/>
              </w:rPr>
              <w:t>50</w:t>
            </w:r>
          </w:p>
        </w:tc>
        <w:tc>
          <w:tcPr>
            <w:tcW w:w="1203" w:type="dxa"/>
            <w:gridSpan w:val="2"/>
            <w:shd w:val="clear" w:color="auto" w:fill="DCE2DF"/>
          </w:tcPr>
          <w:p w14:paraId="5DE65DDD" w14:textId="4351A2AC" w:rsidR="00965BB7" w:rsidRPr="00965BB7" w:rsidRDefault="00965BB7" w:rsidP="00965BB7">
            <w:pPr>
              <w:pStyle w:val="TableText"/>
              <w:rPr>
                <w:b/>
                <w:bCs/>
              </w:rPr>
            </w:pPr>
            <w:r w:rsidRPr="00965BB7">
              <w:rPr>
                <w:b/>
                <w:bCs/>
              </w:rPr>
              <w:t>3</w:t>
            </w:r>
          </w:p>
        </w:tc>
        <w:tc>
          <w:tcPr>
            <w:tcW w:w="1203" w:type="dxa"/>
            <w:shd w:val="clear" w:color="auto" w:fill="DCE2DF"/>
          </w:tcPr>
          <w:p w14:paraId="69ABC22C" w14:textId="30DE7BF9" w:rsidR="00965BB7" w:rsidRPr="00965BB7" w:rsidRDefault="00965BB7" w:rsidP="00965BB7">
            <w:pPr>
              <w:pStyle w:val="TableText"/>
              <w:rPr>
                <w:b/>
                <w:bCs/>
              </w:rPr>
            </w:pPr>
            <w:r w:rsidRPr="00965BB7">
              <w:rPr>
                <w:b/>
                <w:bCs/>
              </w:rPr>
              <w:t>2.25</w:t>
            </w:r>
          </w:p>
        </w:tc>
        <w:tc>
          <w:tcPr>
            <w:tcW w:w="1203" w:type="dxa"/>
            <w:gridSpan w:val="2"/>
            <w:shd w:val="clear" w:color="auto" w:fill="DCE2DF"/>
          </w:tcPr>
          <w:p w14:paraId="7D44F87C" w14:textId="51A3BA72" w:rsidR="00965BB7" w:rsidRPr="00965BB7" w:rsidRDefault="00965BB7" w:rsidP="00965BB7">
            <w:pPr>
              <w:pStyle w:val="TableText"/>
              <w:rPr>
                <w:b/>
                <w:bCs/>
              </w:rPr>
            </w:pPr>
            <w:r w:rsidRPr="00965BB7">
              <w:rPr>
                <w:b/>
                <w:bCs/>
              </w:rPr>
              <w:t>2.25</w:t>
            </w:r>
          </w:p>
        </w:tc>
        <w:tc>
          <w:tcPr>
            <w:tcW w:w="1203" w:type="dxa"/>
            <w:shd w:val="clear" w:color="auto" w:fill="DCE2DF"/>
          </w:tcPr>
          <w:p w14:paraId="59FD9978" w14:textId="77777777" w:rsidR="00965BB7" w:rsidRPr="00965BB7" w:rsidRDefault="00965BB7" w:rsidP="00965BB7">
            <w:pPr>
              <w:pStyle w:val="TableText"/>
              <w:rPr>
                <w:b/>
                <w:bCs/>
              </w:rPr>
            </w:pPr>
          </w:p>
        </w:tc>
      </w:tr>
      <w:tr w:rsidR="0034535A" w:rsidRPr="00AC337A" w14:paraId="1ACF525D" w14:textId="77777777" w:rsidTr="0034535A">
        <w:trPr>
          <w:trHeight w:val="363"/>
        </w:trPr>
        <w:tc>
          <w:tcPr>
            <w:tcW w:w="15630" w:type="dxa"/>
            <w:gridSpan w:val="16"/>
            <w:tcBorders>
              <w:top w:val="single" w:sz="12" w:space="0" w:color="FFFFFF" w:themeColor="background1"/>
            </w:tcBorders>
            <w:shd w:val="clear" w:color="auto" w:fill="B7BDB7" w:themeFill="text1" w:themeFillTint="66"/>
          </w:tcPr>
          <w:p w14:paraId="110F80DD" w14:textId="59A194BB" w:rsidR="0034535A" w:rsidRPr="006C69C1" w:rsidRDefault="0034535A" w:rsidP="00E9238F">
            <w:pPr>
              <w:pStyle w:val="TableText"/>
              <w:rPr>
                <w:b/>
                <w:bCs/>
              </w:rPr>
            </w:pPr>
            <w:r>
              <w:rPr>
                <w:b/>
                <w:bCs/>
              </w:rPr>
              <w:t xml:space="preserve">Beach Ramps </w:t>
            </w:r>
          </w:p>
        </w:tc>
      </w:tr>
      <w:tr w:rsidR="00965BB7" w:rsidRPr="00AC337A" w14:paraId="4C60BD5A" w14:textId="77777777" w:rsidTr="00965BB7">
        <w:trPr>
          <w:gridAfter w:val="1"/>
          <w:wAfter w:w="13" w:type="dxa"/>
          <w:trHeight w:val="363"/>
        </w:trPr>
        <w:tc>
          <w:tcPr>
            <w:tcW w:w="1021" w:type="dxa"/>
            <w:shd w:val="clear" w:color="auto" w:fill="DCE2DF"/>
          </w:tcPr>
          <w:p w14:paraId="1E97767B" w14:textId="2B6BFBF3" w:rsidR="00965BB7" w:rsidRPr="006F6982" w:rsidRDefault="00965BB7" w:rsidP="00965BB7">
            <w:pPr>
              <w:pStyle w:val="TableText"/>
            </w:pPr>
            <w:r w:rsidRPr="00B421E8">
              <w:t>CA41</w:t>
            </w:r>
          </w:p>
        </w:tc>
        <w:tc>
          <w:tcPr>
            <w:tcW w:w="2567" w:type="dxa"/>
            <w:shd w:val="clear" w:color="auto" w:fill="DCE2DF"/>
          </w:tcPr>
          <w:p w14:paraId="33A9051B" w14:textId="5CC7E9E0" w:rsidR="00965BB7" w:rsidRPr="00AC337A" w:rsidRDefault="00965BB7" w:rsidP="00965BB7">
            <w:pPr>
              <w:pStyle w:val="TableText"/>
            </w:pPr>
            <w:r w:rsidRPr="00B421E8">
              <w:t>Karumba Point, Palmer Street</w:t>
            </w:r>
          </w:p>
        </w:tc>
        <w:tc>
          <w:tcPr>
            <w:tcW w:w="1202" w:type="dxa"/>
            <w:shd w:val="clear" w:color="auto" w:fill="DCE2DF"/>
          </w:tcPr>
          <w:p w14:paraId="7635AE07" w14:textId="5B9DA961" w:rsidR="00965BB7" w:rsidRPr="00AC337A" w:rsidRDefault="00965BB7" w:rsidP="00965BB7">
            <w:pPr>
              <w:pStyle w:val="TableText"/>
            </w:pPr>
            <w:r w:rsidRPr="0029252B">
              <w:t>3</w:t>
            </w:r>
          </w:p>
        </w:tc>
        <w:tc>
          <w:tcPr>
            <w:tcW w:w="1203" w:type="dxa"/>
            <w:shd w:val="clear" w:color="auto" w:fill="DCE2DF"/>
          </w:tcPr>
          <w:p w14:paraId="04623EDA" w14:textId="714BED09" w:rsidR="00965BB7" w:rsidRPr="00AC337A" w:rsidRDefault="00965BB7" w:rsidP="00965BB7">
            <w:pPr>
              <w:pStyle w:val="TableText"/>
            </w:pPr>
            <w:r w:rsidRPr="0029252B">
              <w:t>All-Tide</w:t>
            </w:r>
          </w:p>
        </w:tc>
        <w:tc>
          <w:tcPr>
            <w:tcW w:w="1203" w:type="dxa"/>
            <w:gridSpan w:val="2"/>
            <w:shd w:val="clear" w:color="auto" w:fill="DCE2DF"/>
          </w:tcPr>
          <w:p w14:paraId="435BCEEA" w14:textId="08D17686" w:rsidR="00965BB7" w:rsidRPr="00B421E8" w:rsidRDefault="00965BB7" w:rsidP="00965BB7">
            <w:pPr>
              <w:pStyle w:val="TableText"/>
            </w:pPr>
            <w:r w:rsidRPr="0029252B">
              <w:t>All-Tide</w:t>
            </w:r>
          </w:p>
        </w:tc>
        <w:tc>
          <w:tcPr>
            <w:tcW w:w="1203" w:type="dxa"/>
            <w:shd w:val="clear" w:color="auto" w:fill="DCE2DF"/>
          </w:tcPr>
          <w:p w14:paraId="4811F1DC" w14:textId="6BEEF8D8" w:rsidR="00965BB7" w:rsidRPr="00AC337A" w:rsidRDefault="00965BB7" w:rsidP="00965BB7">
            <w:pPr>
              <w:pStyle w:val="TableText"/>
            </w:pPr>
            <w:r w:rsidRPr="0029252B">
              <w:t>Beach</w:t>
            </w:r>
          </w:p>
        </w:tc>
        <w:tc>
          <w:tcPr>
            <w:tcW w:w="1203" w:type="dxa"/>
            <w:shd w:val="clear" w:color="auto" w:fill="DCE2DF"/>
          </w:tcPr>
          <w:p w14:paraId="73785564" w14:textId="653B30AF" w:rsidR="00965BB7" w:rsidRPr="00AC337A" w:rsidRDefault="00965BB7" w:rsidP="00965BB7">
            <w:pPr>
              <w:pStyle w:val="TableText"/>
            </w:pPr>
            <w:r w:rsidRPr="0029252B">
              <w:t>79</w:t>
            </w:r>
          </w:p>
        </w:tc>
        <w:tc>
          <w:tcPr>
            <w:tcW w:w="1203" w:type="dxa"/>
            <w:shd w:val="clear" w:color="auto" w:fill="DCE2DF"/>
          </w:tcPr>
          <w:p w14:paraId="6A70E0AD" w14:textId="7F77D79F" w:rsidR="00965BB7" w:rsidRPr="00AC337A" w:rsidRDefault="00965BB7" w:rsidP="00965BB7">
            <w:pPr>
              <w:pStyle w:val="TableText"/>
            </w:pPr>
          </w:p>
        </w:tc>
        <w:tc>
          <w:tcPr>
            <w:tcW w:w="1203" w:type="dxa"/>
            <w:gridSpan w:val="2"/>
            <w:shd w:val="clear" w:color="auto" w:fill="DCE2DF"/>
          </w:tcPr>
          <w:p w14:paraId="076836BA" w14:textId="4733BB33" w:rsidR="00965BB7" w:rsidRPr="00AC337A" w:rsidRDefault="00965BB7" w:rsidP="00965BB7">
            <w:pPr>
              <w:pStyle w:val="TableText"/>
            </w:pPr>
            <w:r w:rsidRPr="0029252B">
              <w:t>1.65</w:t>
            </w:r>
          </w:p>
        </w:tc>
        <w:tc>
          <w:tcPr>
            <w:tcW w:w="1203" w:type="dxa"/>
            <w:shd w:val="clear" w:color="auto" w:fill="DCE2DF"/>
          </w:tcPr>
          <w:p w14:paraId="440823EF" w14:textId="1AB3D7E6" w:rsidR="00965BB7" w:rsidRPr="00AC337A" w:rsidRDefault="00965BB7" w:rsidP="00965BB7">
            <w:pPr>
              <w:pStyle w:val="TableText"/>
            </w:pPr>
            <w:r w:rsidRPr="0029252B">
              <w:t>3.5</w:t>
            </w:r>
          </w:p>
        </w:tc>
        <w:tc>
          <w:tcPr>
            <w:tcW w:w="1203" w:type="dxa"/>
            <w:gridSpan w:val="2"/>
            <w:shd w:val="clear" w:color="auto" w:fill="DCE2DF"/>
          </w:tcPr>
          <w:p w14:paraId="075761AB" w14:textId="24D16C6E" w:rsidR="00965BB7" w:rsidRPr="00AC337A" w:rsidRDefault="00965BB7" w:rsidP="00965BB7">
            <w:pPr>
              <w:pStyle w:val="TableText"/>
            </w:pPr>
            <w:r w:rsidRPr="0029252B">
              <w:t>1.65</w:t>
            </w:r>
          </w:p>
        </w:tc>
        <w:tc>
          <w:tcPr>
            <w:tcW w:w="1203" w:type="dxa"/>
            <w:shd w:val="clear" w:color="auto" w:fill="DCE2DF"/>
          </w:tcPr>
          <w:p w14:paraId="3E4A886E" w14:textId="64935112" w:rsidR="00965BB7" w:rsidRPr="00AC337A" w:rsidRDefault="00965BB7" w:rsidP="00965BB7">
            <w:pPr>
              <w:pStyle w:val="TableText"/>
            </w:pPr>
            <w:r w:rsidRPr="0029252B">
              <w:t>Waterside</w:t>
            </w:r>
          </w:p>
        </w:tc>
      </w:tr>
      <w:tr w:rsidR="00965BB7" w:rsidRPr="00AC337A" w14:paraId="6C937958" w14:textId="77777777" w:rsidTr="00965BB7">
        <w:trPr>
          <w:gridAfter w:val="1"/>
          <w:wAfter w:w="13" w:type="dxa"/>
          <w:trHeight w:val="379"/>
        </w:trPr>
        <w:tc>
          <w:tcPr>
            <w:tcW w:w="1021" w:type="dxa"/>
            <w:shd w:val="clear" w:color="auto" w:fill="DCE2DF"/>
          </w:tcPr>
          <w:p w14:paraId="79AC8ED7" w14:textId="527ECB2D" w:rsidR="00965BB7" w:rsidRPr="00965BB7" w:rsidRDefault="00965BB7" w:rsidP="00965BB7">
            <w:pPr>
              <w:pStyle w:val="TableText"/>
              <w:rPr>
                <w:b/>
                <w:bCs/>
              </w:rPr>
            </w:pPr>
            <w:r w:rsidRPr="00965BB7">
              <w:rPr>
                <w:b/>
                <w:bCs/>
              </w:rPr>
              <w:t>Sub Total</w:t>
            </w:r>
          </w:p>
        </w:tc>
        <w:tc>
          <w:tcPr>
            <w:tcW w:w="2567" w:type="dxa"/>
            <w:shd w:val="clear" w:color="auto" w:fill="DCE2DF"/>
          </w:tcPr>
          <w:p w14:paraId="6BF0C4A4" w14:textId="77777777" w:rsidR="00965BB7" w:rsidRPr="00965BB7" w:rsidRDefault="00965BB7" w:rsidP="00965BB7">
            <w:pPr>
              <w:pStyle w:val="TableText"/>
              <w:rPr>
                <w:b/>
                <w:bCs/>
              </w:rPr>
            </w:pPr>
          </w:p>
        </w:tc>
        <w:tc>
          <w:tcPr>
            <w:tcW w:w="1202" w:type="dxa"/>
            <w:shd w:val="clear" w:color="auto" w:fill="DCE2DF"/>
          </w:tcPr>
          <w:p w14:paraId="0EB4AF35" w14:textId="6D6041FD" w:rsidR="00965BB7" w:rsidRPr="00965BB7" w:rsidRDefault="00965BB7" w:rsidP="00965BB7">
            <w:pPr>
              <w:pStyle w:val="TableText"/>
              <w:rPr>
                <w:b/>
                <w:bCs/>
              </w:rPr>
            </w:pPr>
            <w:r w:rsidRPr="00965BB7">
              <w:rPr>
                <w:b/>
                <w:bCs/>
              </w:rPr>
              <w:t>3</w:t>
            </w:r>
          </w:p>
        </w:tc>
        <w:tc>
          <w:tcPr>
            <w:tcW w:w="1203" w:type="dxa"/>
            <w:shd w:val="clear" w:color="auto" w:fill="DCE2DF"/>
          </w:tcPr>
          <w:p w14:paraId="44B23FD2" w14:textId="77777777" w:rsidR="00965BB7" w:rsidRPr="00965BB7" w:rsidRDefault="00965BB7" w:rsidP="00965BB7">
            <w:pPr>
              <w:pStyle w:val="TableText"/>
              <w:rPr>
                <w:b/>
                <w:bCs/>
              </w:rPr>
            </w:pPr>
          </w:p>
        </w:tc>
        <w:tc>
          <w:tcPr>
            <w:tcW w:w="1203" w:type="dxa"/>
            <w:gridSpan w:val="2"/>
            <w:shd w:val="clear" w:color="auto" w:fill="DCE2DF"/>
          </w:tcPr>
          <w:p w14:paraId="71881884" w14:textId="77777777" w:rsidR="00965BB7" w:rsidRPr="00965BB7" w:rsidRDefault="00965BB7" w:rsidP="00965BB7">
            <w:pPr>
              <w:pStyle w:val="TableText"/>
              <w:rPr>
                <w:b/>
                <w:bCs/>
              </w:rPr>
            </w:pPr>
          </w:p>
        </w:tc>
        <w:tc>
          <w:tcPr>
            <w:tcW w:w="1203" w:type="dxa"/>
            <w:shd w:val="clear" w:color="auto" w:fill="DCE2DF"/>
          </w:tcPr>
          <w:p w14:paraId="054744A4" w14:textId="341DAD24" w:rsidR="00965BB7" w:rsidRPr="00965BB7" w:rsidRDefault="00965BB7" w:rsidP="00965BB7">
            <w:pPr>
              <w:pStyle w:val="TableText"/>
              <w:rPr>
                <w:b/>
                <w:bCs/>
              </w:rPr>
            </w:pPr>
          </w:p>
        </w:tc>
        <w:tc>
          <w:tcPr>
            <w:tcW w:w="1203" w:type="dxa"/>
            <w:shd w:val="clear" w:color="auto" w:fill="DCE2DF"/>
          </w:tcPr>
          <w:p w14:paraId="1A2109E4" w14:textId="77F6AD93" w:rsidR="00965BB7" w:rsidRPr="00965BB7" w:rsidRDefault="00965BB7" w:rsidP="00965BB7">
            <w:pPr>
              <w:pStyle w:val="TableText"/>
              <w:rPr>
                <w:b/>
                <w:bCs/>
              </w:rPr>
            </w:pPr>
            <w:r w:rsidRPr="00965BB7">
              <w:rPr>
                <w:b/>
                <w:bCs/>
              </w:rPr>
              <w:t>79</w:t>
            </w:r>
          </w:p>
        </w:tc>
        <w:tc>
          <w:tcPr>
            <w:tcW w:w="1203" w:type="dxa"/>
            <w:shd w:val="clear" w:color="auto" w:fill="DCE2DF"/>
          </w:tcPr>
          <w:p w14:paraId="00854028" w14:textId="5E20992C" w:rsidR="00965BB7" w:rsidRPr="00965BB7" w:rsidRDefault="00965BB7" w:rsidP="00965BB7">
            <w:pPr>
              <w:pStyle w:val="TableText"/>
              <w:rPr>
                <w:b/>
                <w:bCs/>
              </w:rPr>
            </w:pPr>
          </w:p>
        </w:tc>
        <w:tc>
          <w:tcPr>
            <w:tcW w:w="1203" w:type="dxa"/>
            <w:gridSpan w:val="2"/>
            <w:shd w:val="clear" w:color="auto" w:fill="DCE2DF"/>
          </w:tcPr>
          <w:p w14:paraId="12FAE738" w14:textId="6CB8030D" w:rsidR="00965BB7" w:rsidRPr="00965BB7" w:rsidRDefault="00965BB7" w:rsidP="00965BB7">
            <w:pPr>
              <w:pStyle w:val="TableText"/>
              <w:rPr>
                <w:b/>
                <w:bCs/>
              </w:rPr>
            </w:pPr>
            <w:r w:rsidRPr="00965BB7">
              <w:rPr>
                <w:b/>
                <w:bCs/>
              </w:rPr>
              <w:t>1.65</w:t>
            </w:r>
          </w:p>
        </w:tc>
        <w:tc>
          <w:tcPr>
            <w:tcW w:w="1203" w:type="dxa"/>
            <w:shd w:val="clear" w:color="auto" w:fill="DCE2DF"/>
          </w:tcPr>
          <w:p w14:paraId="3E851B06" w14:textId="19950DC8" w:rsidR="00965BB7" w:rsidRPr="00965BB7" w:rsidRDefault="00965BB7" w:rsidP="00965BB7">
            <w:pPr>
              <w:pStyle w:val="TableText"/>
              <w:rPr>
                <w:b/>
                <w:bCs/>
              </w:rPr>
            </w:pPr>
            <w:r w:rsidRPr="00965BB7">
              <w:rPr>
                <w:b/>
                <w:bCs/>
              </w:rPr>
              <w:t>3.5</w:t>
            </w:r>
          </w:p>
        </w:tc>
        <w:tc>
          <w:tcPr>
            <w:tcW w:w="1203" w:type="dxa"/>
            <w:gridSpan w:val="2"/>
            <w:shd w:val="clear" w:color="auto" w:fill="DCE2DF"/>
          </w:tcPr>
          <w:p w14:paraId="136A85B1" w14:textId="2735876D" w:rsidR="00965BB7" w:rsidRPr="00965BB7" w:rsidRDefault="00965BB7" w:rsidP="00965BB7">
            <w:pPr>
              <w:pStyle w:val="TableText"/>
              <w:rPr>
                <w:b/>
                <w:bCs/>
              </w:rPr>
            </w:pPr>
            <w:r w:rsidRPr="00965BB7">
              <w:rPr>
                <w:b/>
                <w:bCs/>
              </w:rPr>
              <w:t>1.65</w:t>
            </w:r>
          </w:p>
        </w:tc>
        <w:tc>
          <w:tcPr>
            <w:tcW w:w="1203" w:type="dxa"/>
            <w:shd w:val="clear" w:color="auto" w:fill="DCE2DF"/>
          </w:tcPr>
          <w:p w14:paraId="7897A4A0" w14:textId="77777777" w:rsidR="00965BB7" w:rsidRPr="00965BB7" w:rsidRDefault="00965BB7" w:rsidP="00965BB7">
            <w:pPr>
              <w:pStyle w:val="TableText"/>
              <w:rPr>
                <w:b/>
                <w:bCs/>
              </w:rPr>
            </w:pPr>
          </w:p>
        </w:tc>
      </w:tr>
      <w:tr w:rsidR="00D04A86" w:rsidRPr="00AC337A" w14:paraId="072356F8" w14:textId="77777777" w:rsidTr="00A10EE5">
        <w:trPr>
          <w:trHeight w:val="363"/>
        </w:trPr>
        <w:tc>
          <w:tcPr>
            <w:tcW w:w="6318" w:type="dxa"/>
            <w:gridSpan w:val="5"/>
            <w:tcBorders>
              <w:top w:val="single" w:sz="12" w:space="0" w:color="FFFFFF" w:themeColor="background1"/>
              <w:bottom w:val="nil"/>
            </w:tcBorders>
            <w:shd w:val="clear" w:color="auto" w:fill="1ABDC9" w:themeFill="accent3"/>
          </w:tcPr>
          <w:p w14:paraId="62ADCE58" w14:textId="0D216303" w:rsidR="00D04A86" w:rsidRPr="00965BB7" w:rsidRDefault="00D04A86" w:rsidP="00D04A86">
            <w:pPr>
              <w:pStyle w:val="TableText"/>
              <w:rPr>
                <w:b/>
                <w:bCs/>
              </w:rPr>
            </w:pPr>
            <w:r w:rsidRPr="00965BB7">
              <w:rPr>
                <w:b/>
                <w:bCs/>
              </w:rPr>
              <w:t>Total effective capacity</w:t>
            </w:r>
          </w:p>
        </w:tc>
        <w:tc>
          <w:tcPr>
            <w:tcW w:w="4656" w:type="dxa"/>
            <w:gridSpan w:val="5"/>
            <w:tcBorders>
              <w:top w:val="single" w:sz="12" w:space="0" w:color="FFFFFF" w:themeColor="background1"/>
              <w:bottom w:val="nil"/>
            </w:tcBorders>
            <w:shd w:val="clear" w:color="auto" w:fill="1ABDC9" w:themeFill="accent3"/>
          </w:tcPr>
          <w:p w14:paraId="40D20100" w14:textId="3F1CC4D5" w:rsidR="00D04A86" w:rsidRPr="00965BB7" w:rsidRDefault="00D04A86" w:rsidP="00D04A86">
            <w:pPr>
              <w:pStyle w:val="TableText"/>
              <w:rPr>
                <w:b/>
                <w:bCs/>
              </w:rPr>
            </w:pPr>
          </w:p>
        </w:tc>
        <w:tc>
          <w:tcPr>
            <w:tcW w:w="2328" w:type="dxa"/>
            <w:gridSpan w:val="3"/>
            <w:tcBorders>
              <w:top w:val="single" w:sz="12" w:space="0" w:color="FFFFFF" w:themeColor="background1"/>
              <w:bottom w:val="nil"/>
            </w:tcBorders>
            <w:shd w:val="clear" w:color="auto" w:fill="1ABDC9" w:themeFill="accent3"/>
          </w:tcPr>
          <w:p w14:paraId="52B712E5" w14:textId="77777777" w:rsidR="00D04A86" w:rsidRPr="00965BB7" w:rsidRDefault="00D04A86" w:rsidP="00D04A86">
            <w:pPr>
              <w:pStyle w:val="TableText"/>
              <w:rPr>
                <w:b/>
                <w:bCs/>
              </w:rPr>
            </w:pPr>
          </w:p>
        </w:tc>
        <w:tc>
          <w:tcPr>
            <w:tcW w:w="2328" w:type="dxa"/>
            <w:gridSpan w:val="3"/>
            <w:tcBorders>
              <w:top w:val="single" w:sz="12" w:space="0" w:color="FFFFFF" w:themeColor="background1"/>
              <w:bottom w:val="nil"/>
            </w:tcBorders>
            <w:shd w:val="clear" w:color="auto" w:fill="1ABDC9" w:themeFill="accent3"/>
          </w:tcPr>
          <w:p w14:paraId="537D4094" w14:textId="6A8D5EAE" w:rsidR="00D04A86" w:rsidRPr="00965BB7" w:rsidRDefault="00D04A86" w:rsidP="00D04A86">
            <w:pPr>
              <w:pStyle w:val="TableText"/>
              <w:rPr>
                <w:b/>
                <w:bCs/>
              </w:rPr>
            </w:pPr>
            <w:r w:rsidRPr="00965BB7">
              <w:rPr>
                <w:b/>
                <w:bCs/>
              </w:rPr>
              <w:t>7.4</w:t>
            </w:r>
          </w:p>
        </w:tc>
      </w:tr>
    </w:tbl>
    <w:p w14:paraId="24FC4BF1" w14:textId="77777777" w:rsidR="00E9238F" w:rsidRDefault="00E9238F" w:rsidP="00E9238F">
      <w:pPr>
        <w:sectPr w:rsidR="00E9238F" w:rsidSect="00E9238F">
          <w:headerReference w:type="even" r:id="rId34"/>
          <w:headerReference w:type="default" r:id="rId35"/>
          <w:footerReference w:type="even" r:id="rId36"/>
          <w:footerReference w:type="default" r:id="rId37"/>
          <w:pgSz w:w="16839" w:h="11907" w:orient="landscape" w:code="9"/>
          <w:pgMar w:top="1134" w:right="1814" w:bottom="1134" w:left="794" w:header="454" w:footer="454" w:gutter="0"/>
          <w:pgNumType w:start="1" w:chapStyle="6"/>
          <w:cols w:space="708"/>
          <w:docGrid w:linePitch="360"/>
        </w:sectPr>
      </w:pPr>
      <w:bookmarkStart w:id="591" w:name="_Ref116549881"/>
      <w:bookmarkStart w:id="592" w:name="_Toc119418167"/>
    </w:p>
    <w:p w14:paraId="34C20D97" w14:textId="2B322425" w:rsidR="00A11C80" w:rsidRDefault="00EA6B2B" w:rsidP="00EA6B2B">
      <w:pPr>
        <w:pStyle w:val="Heading6"/>
      </w:pPr>
      <w:bookmarkStart w:id="593" w:name="_Toc120779126"/>
      <w:bookmarkStart w:id="594" w:name="_Toc120779233"/>
      <w:bookmarkStart w:id="595" w:name="_Toc120779305"/>
      <w:bookmarkStart w:id="596" w:name="_Toc120798519"/>
      <w:bookmarkStart w:id="597" w:name="_Toc120809637"/>
      <w:bookmarkStart w:id="598" w:name="_Toc120821626"/>
      <w:bookmarkStart w:id="599" w:name="_Toc121137820"/>
      <w:bookmarkStart w:id="600" w:name="_Toc121235217"/>
      <w:bookmarkStart w:id="601" w:name="_Toc124337165"/>
      <w:bookmarkStart w:id="602" w:name="_Toc126245857"/>
      <w:bookmarkStart w:id="603" w:name="_Toc126318572"/>
      <w:bookmarkStart w:id="604" w:name="_Toc126759145"/>
      <w:bookmarkStart w:id="605" w:name="_Toc126916766"/>
      <w:bookmarkStart w:id="606" w:name="_Toc129011112"/>
      <w:bookmarkStart w:id="607" w:name="_Toc129011311"/>
      <w:bookmarkStart w:id="608" w:name="_Toc130983428"/>
      <w:bookmarkStart w:id="609" w:name="_Toc131054085"/>
      <w:bookmarkStart w:id="610" w:name="_Toc132713444"/>
      <w:bookmarkEnd w:id="591"/>
      <w:bookmarkEnd w:id="592"/>
      <w:r>
        <w:lastRenderedPageBreak/>
        <w:t>Facility Use</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14:paraId="5032A469" w14:textId="77777777" w:rsidR="003659B0" w:rsidRDefault="003659B0" w:rsidP="003659B0">
      <w:pPr>
        <w:pStyle w:val="AnnexExtraLine"/>
      </w:pPr>
      <w:bookmarkStart w:id="611" w:name="_Toc120798942"/>
      <w:bookmarkStart w:id="612" w:name="_Toc120798542"/>
    </w:p>
    <w:p w14:paraId="038EE43A" w14:textId="3FB65048" w:rsidR="00EA6B2B" w:rsidRPr="00D47287" w:rsidRDefault="00EA6B2B" w:rsidP="00EA6B2B">
      <w:pPr>
        <w:pStyle w:val="AnnexTableTitle"/>
      </w:pPr>
      <w:bookmarkStart w:id="613" w:name="_Toc120809660"/>
      <w:bookmarkStart w:id="614" w:name="_Toc120821649"/>
      <w:bookmarkStart w:id="615" w:name="_Toc121137843"/>
      <w:bookmarkStart w:id="616" w:name="_Toc121235240"/>
      <w:bookmarkStart w:id="617" w:name="_Toc121235378"/>
      <w:bookmarkStart w:id="618" w:name="_Toc126245870"/>
      <w:bookmarkStart w:id="619" w:name="_Toc126318584"/>
      <w:bookmarkStart w:id="620" w:name="_Toc126759157"/>
      <w:bookmarkStart w:id="621" w:name="_Toc126916778"/>
      <w:bookmarkStart w:id="622" w:name="_Toc129011089"/>
      <w:bookmarkStart w:id="623" w:name="_Toc129011320"/>
      <w:bookmarkStart w:id="624" w:name="_Toc130983438"/>
      <w:bookmarkStart w:id="625" w:name="_Toc131054094"/>
      <w:bookmarkStart w:id="626" w:name="_Toc132713453"/>
      <w:r w:rsidRPr="00D47287">
        <w:t>Boat launching facility usage statistics</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tbl>
      <w:tblPr>
        <w:tblW w:w="17294"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134"/>
        <w:gridCol w:w="2977"/>
        <w:gridCol w:w="949"/>
        <w:gridCol w:w="1319"/>
        <w:gridCol w:w="992"/>
        <w:gridCol w:w="949"/>
        <w:gridCol w:w="949"/>
        <w:gridCol w:w="1221"/>
        <w:gridCol w:w="1276"/>
        <w:gridCol w:w="1134"/>
        <w:gridCol w:w="1134"/>
        <w:gridCol w:w="1134"/>
        <w:gridCol w:w="992"/>
        <w:gridCol w:w="1134"/>
      </w:tblGrid>
      <w:tr w:rsidR="00EA6B2B" w:rsidRPr="00EA6B2B" w14:paraId="4A97A44C" w14:textId="77777777" w:rsidTr="0AFE7D0D">
        <w:trPr>
          <w:tblHeader/>
        </w:trPr>
        <w:tc>
          <w:tcPr>
            <w:tcW w:w="1134" w:type="dxa"/>
            <w:tcBorders>
              <w:top w:val="nil"/>
              <w:bottom w:val="single" w:sz="12" w:space="0" w:color="FFFFFF" w:themeColor="background1"/>
            </w:tcBorders>
            <w:shd w:val="clear" w:color="auto" w:fill="005581" w:themeFill="accent1"/>
          </w:tcPr>
          <w:p w14:paraId="725A75FF" w14:textId="194FF6E4" w:rsidR="00EA6B2B" w:rsidRPr="00EA6B2B" w:rsidRDefault="00EA6B2B" w:rsidP="00EA6B2B">
            <w:pPr>
              <w:pStyle w:val="TableHeading"/>
            </w:pPr>
            <w:r w:rsidRPr="003675E4">
              <w:t>Facility</w:t>
            </w:r>
            <w:r w:rsidR="00AC1C40">
              <w:t xml:space="preserve"> ID</w:t>
            </w:r>
          </w:p>
        </w:tc>
        <w:tc>
          <w:tcPr>
            <w:tcW w:w="2977" w:type="dxa"/>
            <w:tcBorders>
              <w:top w:val="nil"/>
              <w:bottom w:val="single" w:sz="12" w:space="0" w:color="FFFFFF" w:themeColor="background1"/>
            </w:tcBorders>
            <w:shd w:val="clear" w:color="auto" w:fill="005581" w:themeFill="accent1"/>
          </w:tcPr>
          <w:p w14:paraId="136D9CDE" w14:textId="2BBF4DC4" w:rsidR="00EA6B2B" w:rsidRPr="00EA6B2B" w:rsidRDefault="00EA6B2B" w:rsidP="00EA6B2B">
            <w:pPr>
              <w:pStyle w:val="TableHeading"/>
            </w:pPr>
            <w:r>
              <w:t xml:space="preserve">Facility </w:t>
            </w:r>
            <w:r w:rsidR="171274EA">
              <w:t>n</w:t>
            </w:r>
            <w:r>
              <w:t>ame</w:t>
            </w:r>
          </w:p>
        </w:tc>
        <w:tc>
          <w:tcPr>
            <w:tcW w:w="949" w:type="dxa"/>
            <w:tcBorders>
              <w:top w:val="nil"/>
              <w:bottom w:val="single" w:sz="12" w:space="0" w:color="FFFFFF" w:themeColor="background1"/>
            </w:tcBorders>
            <w:shd w:val="clear" w:color="auto" w:fill="005581" w:themeFill="accent1"/>
          </w:tcPr>
          <w:p w14:paraId="6F27B368" w14:textId="65170FDF" w:rsidR="00EA6B2B" w:rsidRPr="00EA6B2B" w:rsidRDefault="00EA6B2B" w:rsidP="00EA6B2B">
            <w:pPr>
              <w:pStyle w:val="TableHeading"/>
            </w:pPr>
            <w:r>
              <w:t xml:space="preserve">Total </w:t>
            </w:r>
            <w:r w:rsidR="5A4CE331">
              <w:t>r</w:t>
            </w:r>
            <w:r>
              <w:t>eports</w:t>
            </w:r>
          </w:p>
        </w:tc>
        <w:tc>
          <w:tcPr>
            <w:tcW w:w="1319" w:type="dxa"/>
            <w:tcBorders>
              <w:top w:val="nil"/>
              <w:bottom w:val="single" w:sz="12" w:space="0" w:color="FFFFFF" w:themeColor="background1"/>
            </w:tcBorders>
            <w:shd w:val="clear" w:color="auto" w:fill="005581" w:themeFill="accent1"/>
          </w:tcPr>
          <w:p w14:paraId="611A96EA" w14:textId="6C87A923" w:rsidR="00EA6B2B" w:rsidRPr="00EA6B2B" w:rsidRDefault="005531C2" w:rsidP="00EA6B2B">
            <w:pPr>
              <w:pStyle w:val="TableHeading"/>
            </w:pPr>
            <w:r w:rsidRPr="005531C2">
              <w:t>Carpentaria</w:t>
            </w:r>
          </w:p>
        </w:tc>
        <w:tc>
          <w:tcPr>
            <w:tcW w:w="992" w:type="dxa"/>
            <w:tcBorders>
              <w:top w:val="nil"/>
              <w:bottom w:val="single" w:sz="12" w:space="0" w:color="FFFFFF" w:themeColor="background1"/>
            </w:tcBorders>
            <w:shd w:val="clear" w:color="auto" w:fill="005581" w:themeFill="accent1"/>
          </w:tcPr>
          <w:p w14:paraId="541C6BD8" w14:textId="6E836B90" w:rsidR="00EA6B2B" w:rsidRPr="00EA6B2B" w:rsidRDefault="005531C2" w:rsidP="00EA6B2B">
            <w:pPr>
              <w:pStyle w:val="TableHeading"/>
            </w:pPr>
            <w:r w:rsidRPr="005531C2">
              <w:t>Mount Isa</w:t>
            </w:r>
          </w:p>
        </w:tc>
        <w:tc>
          <w:tcPr>
            <w:tcW w:w="949" w:type="dxa"/>
            <w:tcBorders>
              <w:top w:val="nil"/>
              <w:bottom w:val="single" w:sz="12" w:space="0" w:color="FFFFFF" w:themeColor="background1"/>
            </w:tcBorders>
            <w:shd w:val="clear" w:color="auto" w:fill="005581" w:themeFill="accent1"/>
          </w:tcPr>
          <w:p w14:paraId="61621954" w14:textId="5E2782D6" w:rsidR="00EA6B2B" w:rsidRPr="00EA6B2B" w:rsidRDefault="005531C2" w:rsidP="00EA6B2B">
            <w:pPr>
              <w:pStyle w:val="TableHeading"/>
            </w:pPr>
            <w:r w:rsidRPr="005531C2">
              <w:t>Cairns</w:t>
            </w:r>
          </w:p>
        </w:tc>
        <w:tc>
          <w:tcPr>
            <w:tcW w:w="949" w:type="dxa"/>
            <w:tcBorders>
              <w:top w:val="nil"/>
              <w:bottom w:val="single" w:sz="12" w:space="0" w:color="FFFFFF" w:themeColor="background1"/>
            </w:tcBorders>
            <w:shd w:val="clear" w:color="auto" w:fill="005581" w:themeFill="accent1"/>
          </w:tcPr>
          <w:p w14:paraId="0B729FE2" w14:textId="516AF51F" w:rsidR="00EA6B2B" w:rsidRPr="00EA6B2B" w:rsidRDefault="005531C2" w:rsidP="00EA6B2B">
            <w:pPr>
              <w:pStyle w:val="TableHeading"/>
            </w:pPr>
            <w:r w:rsidRPr="005531C2">
              <w:t>Gold Coast</w:t>
            </w:r>
          </w:p>
        </w:tc>
        <w:tc>
          <w:tcPr>
            <w:tcW w:w="1221" w:type="dxa"/>
            <w:tcBorders>
              <w:top w:val="nil"/>
              <w:bottom w:val="single" w:sz="12" w:space="0" w:color="FFFFFF" w:themeColor="background1"/>
            </w:tcBorders>
            <w:shd w:val="clear" w:color="auto" w:fill="005581" w:themeFill="accent1"/>
          </w:tcPr>
          <w:p w14:paraId="476C57F3" w14:textId="5CF86B8E" w:rsidR="00EA6B2B" w:rsidRPr="00EA6B2B" w:rsidRDefault="005531C2" w:rsidP="00EA6B2B">
            <w:pPr>
              <w:pStyle w:val="TableHeading"/>
            </w:pPr>
            <w:r w:rsidRPr="005531C2">
              <w:t>Townsville</w:t>
            </w:r>
          </w:p>
        </w:tc>
        <w:tc>
          <w:tcPr>
            <w:tcW w:w="1276" w:type="dxa"/>
            <w:tcBorders>
              <w:top w:val="nil"/>
              <w:bottom w:val="single" w:sz="12" w:space="0" w:color="FFFFFF" w:themeColor="background1"/>
            </w:tcBorders>
            <w:shd w:val="clear" w:color="auto" w:fill="005581" w:themeFill="accent1"/>
          </w:tcPr>
          <w:p w14:paraId="2276DD9F" w14:textId="1F0D8E50" w:rsidR="00EA6B2B" w:rsidRPr="00EA6B2B" w:rsidRDefault="005531C2" w:rsidP="00EA6B2B">
            <w:pPr>
              <w:pStyle w:val="TableHeading"/>
            </w:pPr>
            <w:r w:rsidRPr="005531C2">
              <w:t>Tablelands</w:t>
            </w:r>
          </w:p>
        </w:tc>
        <w:tc>
          <w:tcPr>
            <w:tcW w:w="1134" w:type="dxa"/>
            <w:tcBorders>
              <w:top w:val="nil"/>
              <w:bottom w:val="single" w:sz="12" w:space="0" w:color="FFFFFF" w:themeColor="background1"/>
            </w:tcBorders>
            <w:shd w:val="clear" w:color="auto" w:fill="005581" w:themeFill="accent1"/>
          </w:tcPr>
          <w:p w14:paraId="4520D628" w14:textId="4848C64F" w:rsidR="00EA6B2B" w:rsidRPr="00EA6B2B" w:rsidRDefault="005531C2" w:rsidP="00EA6B2B">
            <w:pPr>
              <w:pStyle w:val="TableHeading"/>
            </w:pPr>
            <w:r w:rsidRPr="005531C2">
              <w:t>Mareeba</w:t>
            </w:r>
          </w:p>
        </w:tc>
        <w:tc>
          <w:tcPr>
            <w:tcW w:w="1134" w:type="dxa"/>
            <w:tcBorders>
              <w:top w:val="nil"/>
              <w:bottom w:val="single" w:sz="12" w:space="0" w:color="FFFFFF" w:themeColor="background1"/>
            </w:tcBorders>
            <w:shd w:val="clear" w:color="auto" w:fill="005581" w:themeFill="accent1"/>
          </w:tcPr>
          <w:p w14:paraId="17C49B9E" w14:textId="4015ED74" w:rsidR="00EA6B2B" w:rsidRPr="00EA6B2B" w:rsidRDefault="005531C2" w:rsidP="00EA6B2B">
            <w:pPr>
              <w:pStyle w:val="TableHeading"/>
            </w:pPr>
            <w:r w:rsidRPr="005531C2">
              <w:t>Cloncurry</w:t>
            </w:r>
          </w:p>
        </w:tc>
        <w:tc>
          <w:tcPr>
            <w:tcW w:w="1134" w:type="dxa"/>
            <w:tcBorders>
              <w:top w:val="nil"/>
              <w:bottom w:val="single" w:sz="12" w:space="0" w:color="FFFFFF" w:themeColor="background1"/>
            </w:tcBorders>
            <w:shd w:val="clear" w:color="auto" w:fill="005581" w:themeFill="accent1"/>
          </w:tcPr>
          <w:p w14:paraId="6C92C321" w14:textId="204C39E1" w:rsidR="00EA6B2B" w:rsidRPr="00EA6B2B" w:rsidRDefault="005531C2" w:rsidP="00EA6B2B">
            <w:pPr>
              <w:pStyle w:val="TableHeading"/>
            </w:pPr>
            <w:r w:rsidRPr="005531C2">
              <w:t>Sunshine Coast</w:t>
            </w:r>
          </w:p>
        </w:tc>
        <w:tc>
          <w:tcPr>
            <w:tcW w:w="992" w:type="dxa"/>
            <w:tcBorders>
              <w:top w:val="nil"/>
              <w:bottom w:val="single" w:sz="12" w:space="0" w:color="FFFFFF" w:themeColor="background1"/>
            </w:tcBorders>
            <w:shd w:val="clear" w:color="auto" w:fill="005581" w:themeFill="accent1"/>
          </w:tcPr>
          <w:p w14:paraId="5554B4CF" w14:textId="7DEC1579" w:rsidR="00EA6B2B" w:rsidRPr="00EA6B2B" w:rsidRDefault="005531C2" w:rsidP="00EA6B2B">
            <w:pPr>
              <w:pStyle w:val="TableHeading"/>
            </w:pPr>
            <w:r w:rsidRPr="005531C2">
              <w:t>Brisbane</w:t>
            </w:r>
          </w:p>
        </w:tc>
        <w:tc>
          <w:tcPr>
            <w:tcW w:w="1134" w:type="dxa"/>
            <w:tcBorders>
              <w:top w:val="nil"/>
              <w:bottom w:val="single" w:sz="12" w:space="0" w:color="FFFFFF" w:themeColor="background1"/>
            </w:tcBorders>
            <w:shd w:val="clear" w:color="auto" w:fill="005581" w:themeFill="accent1"/>
          </w:tcPr>
          <w:p w14:paraId="2DA951BA" w14:textId="627050A1" w:rsidR="00EA6B2B" w:rsidRPr="00EA6B2B" w:rsidRDefault="00EA6B2B" w:rsidP="00EA6B2B">
            <w:pPr>
              <w:pStyle w:val="TableHeading"/>
            </w:pPr>
            <w:r w:rsidRPr="003675E4">
              <w:t>Other LGAs</w:t>
            </w:r>
          </w:p>
        </w:tc>
      </w:tr>
      <w:tr w:rsidR="00EA6B2B" w:rsidRPr="00EA6B2B" w14:paraId="43023B6F" w14:textId="77777777" w:rsidTr="0AFE7D0D">
        <w:tc>
          <w:tcPr>
            <w:tcW w:w="1134" w:type="dxa"/>
            <w:tcBorders>
              <w:top w:val="single" w:sz="12" w:space="0" w:color="FFFFFF" w:themeColor="background1"/>
              <w:bottom w:val="single" w:sz="12" w:space="0" w:color="FFFFFF" w:themeColor="background1"/>
            </w:tcBorders>
            <w:shd w:val="clear" w:color="auto" w:fill="1ABDC9" w:themeFill="accent3"/>
            <w:vAlign w:val="bottom"/>
          </w:tcPr>
          <w:p w14:paraId="3686C28A" w14:textId="6192A9EF" w:rsidR="00EA6B2B" w:rsidRPr="00EA6B2B" w:rsidRDefault="00EA6B2B" w:rsidP="00EA6B2B">
            <w:pPr>
              <w:pStyle w:val="TableText"/>
            </w:pPr>
            <w:r w:rsidRPr="00260D70">
              <w:t>Total</w:t>
            </w:r>
          </w:p>
        </w:tc>
        <w:tc>
          <w:tcPr>
            <w:tcW w:w="2977" w:type="dxa"/>
            <w:tcBorders>
              <w:top w:val="single" w:sz="12" w:space="0" w:color="FFFFFF" w:themeColor="background1"/>
              <w:bottom w:val="single" w:sz="12" w:space="0" w:color="FFFFFF" w:themeColor="background1"/>
            </w:tcBorders>
            <w:shd w:val="clear" w:color="auto" w:fill="1ABDC9" w:themeFill="accent3"/>
            <w:vAlign w:val="bottom"/>
          </w:tcPr>
          <w:p w14:paraId="6AE1F42F" w14:textId="77777777" w:rsidR="00EA6B2B" w:rsidRPr="00EA6B2B" w:rsidRDefault="00EA6B2B" w:rsidP="00EA6B2B">
            <w:pPr>
              <w:pStyle w:val="TableText"/>
            </w:pPr>
          </w:p>
        </w:tc>
        <w:tc>
          <w:tcPr>
            <w:tcW w:w="949" w:type="dxa"/>
            <w:tcBorders>
              <w:top w:val="single" w:sz="12" w:space="0" w:color="FFFFFF" w:themeColor="background1"/>
              <w:bottom w:val="single" w:sz="12" w:space="0" w:color="FFFFFF" w:themeColor="background1"/>
            </w:tcBorders>
            <w:shd w:val="clear" w:color="auto" w:fill="1ABDC9" w:themeFill="accent3"/>
            <w:vAlign w:val="bottom"/>
          </w:tcPr>
          <w:p w14:paraId="796196EC" w14:textId="194E83C6" w:rsidR="00EA6B2B" w:rsidRPr="00EA6B2B" w:rsidRDefault="003862C7" w:rsidP="00EA6B2B">
            <w:pPr>
              <w:pStyle w:val="TableText"/>
            </w:pPr>
            <w:r>
              <w:t>2403</w:t>
            </w:r>
          </w:p>
        </w:tc>
        <w:tc>
          <w:tcPr>
            <w:tcW w:w="1319" w:type="dxa"/>
            <w:tcBorders>
              <w:top w:val="single" w:sz="12" w:space="0" w:color="FFFFFF" w:themeColor="background1"/>
              <w:bottom w:val="single" w:sz="12" w:space="0" w:color="FFFFFF" w:themeColor="background1"/>
            </w:tcBorders>
            <w:shd w:val="clear" w:color="auto" w:fill="1ABDC9" w:themeFill="accent3"/>
            <w:vAlign w:val="bottom"/>
          </w:tcPr>
          <w:p w14:paraId="2FE7D2A6" w14:textId="2C0DA9A0" w:rsidR="00EA6B2B" w:rsidRPr="00EA6B2B" w:rsidRDefault="003862C7" w:rsidP="00EA6B2B">
            <w:pPr>
              <w:pStyle w:val="TableText"/>
            </w:pPr>
            <w:r>
              <w:t>545</w:t>
            </w:r>
          </w:p>
        </w:tc>
        <w:tc>
          <w:tcPr>
            <w:tcW w:w="992" w:type="dxa"/>
            <w:tcBorders>
              <w:top w:val="single" w:sz="12" w:space="0" w:color="FFFFFF" w:themeColor="background1"/>
              <w:bottom w:val="single" w:sz="12" w:space="0" w:color="FFFFFF" w:themeColor="background1"/>
            </w:tcBorders>
            <w:shd w:val="clear" w:color="auto" w:fill="1ABDC9" w:themeFill="accent3"/>
            <w:vAlign w:val="bottom"/>
          </w:tcPr>
          <w:p w14:paraId="6B88E7F8" w14:textId="0FEC99E9" w:rsidR="00EA6B2B" w:rsidRPr="00EA6B2B" w:rsidRDefault="003862C7" w:rsidP="00EA6B2B">
            <w:pPr>
              <w:pStyle w:val="TableText"/>
            </w:pPr>
            <w:r>
              <w:t>210</w:t>
            </w:r>
          </w:p>
        </w:tc>
        <w:tc>
          <w:tcPr>
            <w:tcW w:w="949" w:type="dxa"/>
            <w:tcBorders>
              <w:top w:val="single" w:sz="12" w:space="0" w:color="FFFFFF" w:themeColor="background1"/>
              <w:bottom w:val="single" w:sz="12" w:space="0" w:color="FFFFFF" w:themeColor="background1"/>
            </w:tcBorders>
            <w:shd w:val="clear" w:color="auto" w:fill="1ABDC9" w:themeFill="accent3"/>
            <w:vAlign w:val="bottom"/>
          </w:tcPr>
          <w:p w14:paraId="7E3801BC" w14:textId="09868283" w:rsidR="00EA6B2B" w:rsidRPr="00EA6B2B" w:rsidRDefault="003862C7" w:rsidP="00EA6B2B">
            <w:pPr>
              <w:pStyle w:val="TableText"/>
            </w:pPr>
            <w:r>
              <w:t>152</w:t>
            </w:r>
          </w:p>
        </w:tc>
        <w:tc>
          <w:tcPr>
            <w:tcW w:w="949" w:type="dxa"/>
            <w:tcBorders>
              <w:top w:val="single" w:sz="12" w:space="0" w:color="FFFFFF" w:themeColor="background1"/>
              <w:bottom w:val="single" w:sz="12" w:space="0" w:color="FFFFFF" w:themeColor="background1"/>
            </w:tcBorders>
            <w:shd w:val="clear" w:color="auto" w:fill="1ABDC9" w:themeFill="accent3"/>
            <w:vAlign w:val="bottom"/>
          </w:tcPr>
          <w:p w14:paraId="45A7982F" w14:textId="44D112B5" w:rsidR="00EA6B2B" w:rsidRPr="00EA6B2B" w:rsidRDefault="003862C7" w:rsidP="00EA6B2B">
            <w:pPr>
              <w:pStyle w:val="TableText"/>
            </w:pPr>
            <w:r>
              <w:t>100</w:t>
            </w:r>
          </w:p>
        </w:tc>
        <w:tc>
          <w:tcPr>
            <w:tcW w:w="1221" w:type="dxa"/>
            <w:tcBorders>
              <w:top w:val="single" w:sz="12" w:space="0" w:color="FFFFFF" w:themeColor="background1"/>
              <w:bottom w:val="single" w:sz="12" w:space="0" w:color="FFFFFF" w:themeColor="background1"/>
            </w:tcBorders>
            <w:shd w:val="clear" w:color="auto" w:fill="1ABDC9" w:themeFill="accent3"/>
            <w:vAlign w:val="bottom"/>
          </w:tcPr>
          <w:p w14:paraId="49862BE6" w14:textId="6D614BF2" w:rsidR="00EA6B2B" w:rsidRPr="00EA6B2B" w:rsidRDefault="003862C7" w:rsidP="00EA6B2B">
            <w:pPr>
              <w:pStyle w:val="TableText"/>
            </w:pPr>
            <w:r>
              <w:t>90</w:t>
            </w:r>
          </w:p>
        </w:tc>
        <w:tc>
          <w:tcPr>
            <w:tcW w:w="1276" w:type="dxa"/>
            <w:tcBorders>
              <w:top w:val="single" w:sz="12" w:space="0" w:color="FFFFFF" w:themeColor="background1"/>
              <w:bottom w:val="single" w:sz="12" w:space="0" w:color="FFFFFF" w:themeColor="background1"/>
            </w:tcBorders>
            <w:shd w:val="clear" w:color="auto" w:fill="1ABDC9" w:themeFill="accent3"/>
            <w:vAlign w:val="bottom"/>
          </w:tcPr>
          <w:p w14:paraId="3B4EF4D1" w14:textId="44C0BB4F" w:rsidR="00EA6B2B" w:rsidRPr="00EA6B2B" w:rsidRDefault="003862C7" w:rsidP="00EA6B2B">
            <w:pPr>
              <w:pStyle w:val="TableText"/>
            </w:pPr>
            <w:r>
              <w:t>80</w:t>
            </w:r>
          </w:p>
        </w:tc>
        <w:tc>
          <w:tcPr>
            <w:tcW w:w="1134" w:type="dxa"/>
            <w:tcBorders>
              <w:top w:val="single" w:sz="12" w:space="0" w:color="FFFFFF" w:themeColor="background1"/>
              <w:bottom w:val="single" w:sz="12" w:space="0" w:color="FFFFFF" w:themeColor="background1"/>
            </w:tcBorders>
            <w:shd w:val="clear" w:color="auto" w:fill="1ABDC9" w:themeFill="accent3"/>
            <w:vAlign w:val="bottom"/>
          </w:tcPr>
          <w:p w14:paraId="5F12BCBB" w14:textId="645BED9A" w:rsidR="00EA6B2B" w:rsidRPr="00EA6B2B" w:rsidRDefault="003862C7" w:rsidP="00EA6B2B">
            <w:pPr>
              <w:pStyle w:val="TableText"/>
            </w:pPr>
            <w:r>
              <w:t>76</w:t>
            </w:r>
          </w:p>
        </w:tc>
        <w:tc>
          <w:tcPr>
            <w:tcW w:w="1134" w:type="dxa"/>
            <w:tcBorders>
              <w:top w:val="single" w:sz="12" w:space="0" w:color="FFFFFF" w:themeColor="background1"/>
              <w:bottom w:val="single" w:sz="12" w:space="0" w:color="FFFFFF" w:themeColor="background1"/>
            </w:tcBorders>
            <w:shd w:val="clear" w:color="auto" w:fill="1ABDC9" w:themeFill="accent3"/>
            <w:vAlign w:val="bottom"/>
          </w:tcPr>
          <w:p w14:paraId="6CDF44B9" w14:textId="023369D2" w:rsidR="00EA6B2B" w:rsidRPr="00EA6B2B" w:rsidRDefault="003862C7" w:rsidP="00EA6B2B">
            <w:pPr>
              <w:pStyle w:val="TableText"/>
            </w:pPr>
            <w:r>
              <w:t>69</w:t>
            </w:r>
          </w:p>
        </w:tc>
        <w:tc>
          <w:tcPr>
            <w:tcW w:w="1134" w:type="dxa"/>
            <w:tcBorders>
              <w:top w:val="single" w:sz="12" w:space="0" w:color="FFFFFF" w:themeColor="background1"/>
              <w:bottom w:val="single" w:sz="12" w:space="0" w:color="FFFFFF" w:themeColor="background1"/>
            </w:tcBorders>
            <w:shd w:val="clear" w:color="auto" w:fill="1ABDC9" w:themeFill="accent3"/>
            <w:vAlign w:val="bottom"/>
          </w:tcPr>
          <w:p w14:paraId="4C5C5189" w14:textId="0002CE8A" w:rsidR="00EA6B2B" w:rsidRPr="00EA6B2B" w:rsidRDefault="003862C7" w:rsidP="00EA6B2B">
            <w:pPr>
              <w:pStyle w:val="TableText"/>
            </w:pPr>
            <w:r>
              <w:t>66</w:t>
            </w:r>
          </w:p>
        </w:tc>
        <w:tc>
          <w:tcPr>
            <w:tcW w:w="992" w:type="dxa"/>
            <w:tcBorders>
              <w:top w:val="single" w:sz="12" w:space="0" w:color="FFFFFF" w:themeColor="background1"/>
              <w:bottom w:val="single" w:sz="12" w:space="0" w:color="FFFFFF" w:themeColor="background1"/>
            </w:tcBorders>
            <w:shd w:val="clear" w:color="auto" w:fill="1ABDC9" w:themeFill="accent3"/>
            <w:vAlign w:val="bottom"/>
          </w:tcPr>
          <w:p w14:paraId="0CB0D701" w14:textId="1D6305D7" w:rsidR="00EA6B2B" w:rsidRPr="00EA6B2B" w:rsidRDefault="003862C7" w:rsidP="00EA6B2B">
            <w:pPr>
              <w:pStyle w:val="TableText"/>
            </w:pPr>
            <w:r>
              <w:t>62</w:t>
            </w:r>
          </w:p>
        </w:tc>
        <w:tc>
          <w:tcPr>
            <w:tcW w:w="1134" w:type="dxa"/>
            <w:tcBorders>
              <w:top w:val="single" w:sz="12" w:space="0" w:color="FFFFFF" w:themeColor="background1"/>
              <w:bottom w:val="single" w:sz="12" w:space="0" w:color="FFFFFF" w:themeColor="background1"/>
            </w:tcBorders>
            <w:shd w:val="clear" w:color="auto" w:fill="1ABDC9" w:themeFill="accent3"/>
            <w:vAlign w:val="bottom"/>
          </w:tcPr>
          <w:p w14:paraId="7734F9DB" w14:textId="6C43831D" w:rsidR="00EA6B2B" w:rsidRPr="00EA6B2B" w:rsidRDefault="003862C7" w:rsidP="00EA6B2B">
            <w:pPr>
              <w:pStyle w:val="TableText"/>
            </w:pPr>
            <w:r>
              <w:t>953</w:t>
            </w:r>
          </w:p>
        </w:tc>
      </w:tr>
      <w:tr w:rsidR="00EA6B2B" w:rsidRPr="00EA6B2B" w14:paraId="477A1E66" w14:textId="77777777" w:rsidTr="0AFE7D0D">
        <w:tc>
          <w:tcPr>
            <w:tcW w:w="1134" w:type="dxa"/>
            <w:tcBorders>
              <w:top w:val="single" w:sz="12" w:space="0" w:color="FFFFFF" w:themeColor="background1"/>
              <w:bottom w:val="single" w:sz="12" w:space="0" w:color="FFFFFF" w:themeColor="background1"/>
            </w:tcBorders>
            <w:shd w:val="clear" w:color="auto" w:fill="1ABDC9" w:themeFill="accent3"/>
            <w:vAlign w:val="bottom"/>
          </w:tcPr>
          <w:p w14:paraId="47AED941" w14:textId="7DB835F9" w:rsidR="00EA6B2B" w:rsidRPr="00EA6B2B" w:rsidRDefault="00EA6B2B" w:rsidP="00EA6B2B">
            <w:pPr>
              <w:pStyle w:val="TableText"/>
            </w:pPr>
            <w:r w:rsidRPr="00260D70">
              <w:t>Total %</w:t>
            </w:r>
          </w:p>
        </w:tc>
        <w:tc>
          <w:tcPr>
            <w:tcW w:w="2977" w:type="dxa"/>
            <w:tcBorders>
              <w:top w:val="single" w:sz="12" w:space="0" w:color="FFFFFF" w:themeColor="background1"/>
              <w:bottom w:val="single" w:sz="12" w:space="0" w:color="FFFFFF" w:themeColor="background1"/>
            </w:tcBorders>
            <w:shd w:val="clear" w:color="auto" w:fill="1ABDC9" w:themeFill="accent3"/>
            <w:vAlign w:val="bottom"/>
          </w:tcPr>
          <w:p w14:paraId="19D17AD7" w14:textId="77777777" w:rsidR="00EA6B2B" w:rsidRPr="00EA6B2B" w:rsidRDefault="00EA6B2B" w:rsidP="00EA6B2B">
            <w:pPr>
              <w:pStyle w:val="TableText"/>
            </w:pPr>
          </w:p>
        </w:tc>
        <w:tc>
          <w:tcPr>
            <w:tcW w:w="949" w:type="dxa"/>
            <w:tcBorders>
              <w:top w:val="single" w:sz="12" w:space="0" w:color="FFFFFF" w:themeColor="background1"/>
              <w:bottom w:val="single" w:sz="12" w:space="0" w:color="FFFFFF" w:themeColor="background1"/>
            </w:tcBorders>
            <w:shd w:val="clear" w:color="auto" w:fill="1ABDC9" w:themeFill="accent3"/>
            <w:vAlign w:val="bottom"/>
          </w:tcPr>
          <w:p w14:paraId="146256FC" w14:textId="6DC1BB47" w:rsidR="00EA6B2B" w:rsidRPr="00EA6B2B" w:rsidRDefault="003862C7" w:rsidP="00EA6B2B">
            <w:pPr>
              <w:pStyle w:val="TableText"/>
            </w:pPr>
            <w:r>
              <w:t>100.0%</w:t>
            </w:r>
          </w:p>
        </w:tc>
        <w:tc>
          <w:tcPr>
            <w:tcW w:w="1319" w:type="dxa"/>
            <w:tcBorders>
              <w:top w:val="single" w:sz="12" w:space="0" w:color="FFFFFF" w:themeColor="background1"/>
              <w:bottom w:val="single" w:sz="12" w:space="0" w:color="FFFFFF" w:themeColor="background1"/>
            </w:tcBorders>
            <w:shd w:val="clear" w:color="auto" w:fill="1ABDC9" w:themeFill="accent3"/>
            <w:vAlign w:val="bottom"/>
          </w:tcPr>
          <w:p w14:paraId="1BAFC2F6" w14:textId="4E4D33F2" w:rsidR="00EA6B2B" w:rsidRPr="00EA6B2B" w:rsidRDefault="00716ADA" w:rsidP="00EA6B2B">
            <w:pPr>
              <w:pStyle w:val="TableText"/>
            </w:pPr>
            <w:r>
              <w:t>22.7%</w:t>
            </w:r>
          </w:p>
        </w:tc>
        <w:tc>
          <w:tcPr>
            <w:tcW w:w="992" w:type="dxa"/>
            <w:tcBorders>
              <w:top w:val="single" w:sz="12" w:space="0" w:color="FFFFFF" w:themeColor="background1"/>
              <w:bottom w:val="single" w:sz="12" w:space="0" w:color="FFFFFF" w:themeColor="background1"/>
            </w:tcBorders>
            <w:shd w:val="clear" w:color="auto" w:fill="1ABDC9" w:themeFill="accent3"/>
            <w:vAlign w:val="bottom"/>
          </w:tcPr>
          <w:p w14:paraId="40D720CC" w14:textId="0F3AEB11" w:rsidR="00EA6B2B" w:rsidRPr="00EA6B2B" w:rsidRDefault="00716ADA" w:rsidP="00EA6B2B">
            <w:pPr>
              <w:pStyle w:val="TableText"/>
            </w:pPr>
            <w:r>
              <w:t>8.7%</w:t>
            </w:r>
          </w:p>
        </w:tc>
        <w:tc>
          <w:tcPr>
            <w:tcW w:w="949" w:type="dxa"/>
            <w:tcBorders>
              <w:top w:val="single" w:sz="12" w:space="0" w:color="FFFFFF" w:themeColor="background1"/>
              <w:bottom w:val="single" w:sz="12" w:space="0" w:color="FFFFFF" w:themeColor="background1"/>
            </w:tcBorders>
            <w:shd w:val="clear" w:color="auto" w:fill="1ABDC9" w:themeFill="accent3"/>
            <w:vAlign w:val="bottom"/>
          </w:tcPr>
          <w:p w14:paraId="18120C40" w14:textId="44B24A74" w:rsidR="00EA6B2B" w:rsidRPr="00EA6B2B" w:rsidRDefault="00716ADA" w:rsidP="00EA6B2B">
            <w:pPr>
              <w:pStyle w:val="TableText"/>
            </w:pPr>
            <w:r>
              <w:t>6.3%</w:t>
            </w:r>
          </w:p>
        </w:tc>
        <w:tc>
          <w:tcPr>
            <w:tcW w:w="949" w:type="dxa"/>
            <w:tcBorders>
              <w:top w:val="single" w:sz="12" w:space="0" w:color="FFFFFF" w:themeColor="background1"/>
              <w:bottom w:val="single" w:sz="12" w:space="0" w:color="FFFFFF" w:themeColor="background1"/>
            </w:tcBorders>
            <w:shd w:val="clear" w:color="auto" w:fill="1ABDC9" w:themeFill="accent3"/>
            <w:vAlign w:val="bottom"/>
          </w:tcPr>
          <w:p w14:paraId="076CBA70" w14:textId="135CF475" w:rsidR="00EA6B2B" w:rsidRPr="00EA6B2B" w:rsidRDefault="00716ADA" w:rsidP="00EA6B2B">
            <w:pPr>
              <w:pStyle w:val="TableText"/>
            </w:pPr>
            <w:r>
              <w:t>4.2%</w:t>
            </w:r>
          </w:p>
        </w:tc>
        <w:tc>
          <w:tcPr>
            <w:tcW w:w="1221" w:type="dxa"/>
            <w:tcBorders>
              <w:top w:val="single" w:sz="12" w:space="0" w:color="FFFFFF" w:themeColor="background1"/>
              <w:bottom w:val="single" w:sz="12" w:space="0" w:color="FFFFFF" w:themeColor="background1"/>
            </w:tcBorders>
            <w:shd w:val="clear" w:color="auto" w:fill="1ABDC9" w:themeFill="accent3"/>
            <w:vAlign w:val="bottom"/>
          </w:tcPr>
          <w:p w14:paraId="7138FD3A" w14:textId="797A0AC0" w:rsidR="00EA6B2B" w:rsidRPr="00EA6B2B" w:rsidRDefault="00716ADA" w:rsidP="00EA6B2B">
            <w:pPr>
              <w:pStyle w:val="TableText"/>
            </w:pPr>
            <w:r>
              <w:t>3.7%</w:t>
            </w:r>
          </w:p>
        </w:tc>
        <w:tc>
          <w:tcPr>
            <w:tcW w:w="1276" w:type="dxa"/>
            <w:tcBorders>
              <w:top w:val="single" w:sz="12" w:space="0" w:color="FFFFFF" w:themeColor="background1"/>
              <w:bottom w:val="single" w:sz="12" w:space="0" w:color="FFFFFF" w:themeColor="background1"/>
            </w:tcBorders>
            <w:shd w:val="clear" w:color="auto" w:fill="1ABDC9" w:themeFill="accent3"/>
            <w:vAlign w:val="bottom"/>
          </w:tcPr>
          <w:p w14:paraId="32579029" w14:textId="1F23E848" w:rsidR="00EA6B2B" w:rsidRPr="00EA6B2B" w:rsidRDefault="00716ADA" w:rsidP="00EA6B2B">
            <w:pPr>
              <w:pStyle w:val="TableText"/>
            </w:pPr>
            <w:r>
              <w:t>3.3%</w:t>
            </w:r>
          </w:p>
        </w:tc>
        <w:tc>
          <w:tcPr>
            <w:tcW w:w="1134" w:type="dxa"/>
            <w:tcBorders>
              <w:top w:val="single" w:sz="12" w:space="0" w:color="FFFFFF" w:themeColor="background1"/>
              <w:bottom w:val="single" w:sz="12" w:space="0" w:color="FFFFFF" w:themeColor="background1"/>
            </w:tcBorders>
            <w:shd w:val="clear" w:color="auto" w:fill="1ABDC9" w:themeFill="accent3"/>
            <w:vAlign w:val="bottom"/>
          </w:tcPr>
          <w:p w14:paraId="6442328F" w14:textId="62281BDD" w:rsidR="00EA6B2B" w:rsidRPr="00EA6B2B" w:rsidRDefault="00716ADA" w:rsidP="00EA6B2B">
            <w:pPr>
              <w:pStyle w:val="TableText"/>
            </w:pPr>
            <w:r>
              <w:t>3.2%</w:t>
            </w:r>
          </w:p>
        </w:tc>
        <w:tc>
          <w:tcPr>
            <w:tcW w:w="1134" w:type="dxa"/>
            <w:tcBorders>
              <w:top w:val="single" w:sz="12" w:space="0" w:color="FFFFFF" w:themeColor="background1"/>
              <w:bottom w:val="single" w:sz="12" w:space="0" w:color="FFFFFF" w:themeColor="background1"/>
            </w:tcBorders>
            <w:shd w:val="clear" w:color="auto" w:fill="1ABDC9" w:themeFill="accent3"/>
            <w:vAlign w:val="bottom"/>
          </w:tcPr>
          <w:p w14:paraId="5A9A8498" w14:textId="3F1A781D" w:rsidR="00EA6B2B" w:rsidRPr="00EA6B2B" w:rsidRDefault="00716ADA" w:rsidP="00EA6B2B">
            <w:pPr>
              <w:pStyle w:val="TableText"/>
            </w:pPr>
            <w:r>
              <w:t>2.9%</w:t>
            </w:r>
          </w:p>
        </w:tc>
        <w:tc>
          <w:tcPr>
            <w:tcW w:w="1134" w:type="dxa"/>
            <w:tcBorders>
              <w:top w:val="single" w:sz="12" w:space="0" w:color="FFFFFF" w:themeColor="background1"/>
              <w:bottom w:val="single" w:sz="12" w:space="0" w:color="FFFFFF" w:themeColor="background1"/>
            </w:tcBorders>
            <w:shd w:val="clear" w:color="auto" w:fill="1ABDC9" w:themeFill="accent3"/>
            <w:vAlign w:val="bottom"/>
          </w:tcPr>
          <w:p w14:paraId="74DDA397" w14:textId="0F39900F" w:rsidR="00EA6B2B" w:rsidRPr="00EA6B2B" w:rsidRDefault="00716ADA" w:rsidP="00EA6B2B">
            <w:pPr>
              <w:pStyle w:val="TableText"/>
            </w:pPr>
            <w:r>
              <w:t>2.7%</w:t>
            </w:r>
          </w:p>
        </w:tc>
        <w:tc>
          <w:tcPr>
            <w:tcW w:w="992" w:type="dxa"/>
            <w:tcBorders>
              <w:top w:val="single" w:sz="12" w:space="0" w:color="FFFFFF" w:themeColor="background1"/>
              <w:bottom w:val="single" w:sz="12" w:space="0" w:color="FFFFFF" w:themeColor="background1"/>
            </w:tcBorders>
            <w:shd w:val="clear" w:color="auto" w:fill="1ABDC9" w:themeFill="accent3"/>
            <w:vAlign w:val="bottom"/>
          </w:tcPr>
          <w:p w14:paraId="75D9D907" w14:textId="353CA0C2" w:rsidR="00EA6B2B" w:rsidRPr="00EA6B2B" w:rsidRDefault="00716ADA" w:rsidP="00EA6B2B">
            <w:pPr>
              <w:pStyle w:val="TableText"/>
            </w:pPr>
            <w:r>
              <w:t>2.6%</w:t>
            </w:r>
          </w:p>
        </w:tc>
        <w:tc>
          <w:tcPr>
            <w:tcW w:w="1134" w:type="dxa"/>
            <w:tcBorders>
              <w:top w:val="single" w:sz="12" w:space="0" w:color="FFFFFF" w:themeColor="background1"/>
              <w:bottom w:val="single" w:sz="12" w:space="0" w:color="FFFFFF" w:themeColor="background1"/>
            </w:tcBorders>
            <w:shd w:val="clear" w:color="auto" w:fill="1ABDC9" w:themeFill="accent3"/>
            <w:vAlign w:val="bottom"/>
          </w:tcPr>
          <w:p w14:paraId="4167E771" w14:textId="51D3B189" w:rsidR="00EA6B2B" w:rsidRPr="00EA6B2B" w:rsidRDefault="00716ADA" w:rsidP="00EA6B2B">
            <w:pPr>
              <w:pStyle w:val="TableText"/>
            </w:pPr>
            <w:r>
              <w:t>39.7%</w:t>
            </w:r>
          </w:p>
        </w:tc>
      </w:tr>
      <w:tr w:rsidR="00EA6B2B" w:rsidRPr="00EA6B2B" w14:paraId="697BC567" w14:textId="77777777" w:rsidTr="0AFE7D0D">
        <w:tc>
          <w:tcPr>
            <w:tcW w:w="1134" w:type="dxa"/>
            <w:tcBorders>
              <w:top w:val="single" w:sz="12" w:space="0" w:color="FFFFFF" w:themeColor="background1"/>
            </w:tcBorders>
            <w:shd w:val="clear" w:color="auto" w:fill="DCE2DF"/>
            <w:vAlign w:val="bottom"/>
          </w:tcPr>
          <w:p w14:paraId="32ED15A2" w14:textId="01F2B3E2" w:rsidR="00EA6B2B" w:rsidRPr="00EA6B2B" w:rsidRDefault="00716ADA" w:rsidP="00EA6B2B">
            <w:pPr>
              <w:pStyle w:val="TableText"/>
            </w:pPr>
            <w:r w:rsidRPr="00716ADA">
              <w:t>CA41</w:t>
            </w:r>
          </w:p>
        </w:tc>
        <w:tc>
          <w:tcPr>
            <w:tcW w:w="2977" w:type="dxa"/>
            <w:tcBorders>
              <w:top w:val="single" w:sz="12" w:space="0" w:color="FFFFFF" w:themeColor="background1"/>
            </w:tcBorders>
            <w:shd w:val="clear" w:color="auto" w:fill="DCE2DF"/>
            <w:vAlign w:val="bottom"/>
          </w:tcPr>
          <w:p w14:paraId="4C63B4E1" w14:textId="23341F25" w:rsidR="00EA6B2B" w:rsidRPr="00EA6B2B" w:rsidRDefault="00716ADA" w:rsidP="00EA6B2B">
            <w:pPr>
              <w:pStyle w:val="TableText"/>
            </w:pPr>
            <w:r w:rsidRPr="00716ADA">
              <w:t>Karumba Point, Palmer Street</w:t>
            </w:r>
          </w:p>
        </w:tc>
        <w:tc>
          <w:tcPr>
            <w:tcW w:w="949" w:type="dxa"/>
            <w:tcBorders>
              <w:top w:val="single" w:sz="12" w:space="0" w:color="FFFFFF" w:themeColor="background1"/>
            </w:tcBorders>
            <w:shd w:val="clear" w:color="auto" w:fill="DCE2DF"/>
            <w:vAlign w:val="bottom"/>
          </w:tcPr>
          <w:p w14:paraId="281EEB17" w14:textId="7115599F" w:rsidR="00EA6B2B" w:rsidRPr="00EA6B2B" w:rsidRDefault="00716ADA" w:rsidP="00EA6B2B">
            <w:pPr>
              <w:pStyle w:val="TableText"/>
            </w:pPr>
            <w:r>
              <w:t>1096</w:t>
            </w:r>
          </w:p>
        </w:tc>
        <w:tc>
          <w:tcPr>
            <w:tcW w:w="1319" w:type="dxa"/>
            <w:tcBorders>
              <w:top w:val="single" w:sz="12" w:space="0" w:color="FFFFFF" w:themeColor="background1"/>
            </w:tcBorders>
            <w:shd w:val="clear" w:color="auto" w:fill="DCE2DF"/>
            <w:vAlign w:val="bottom"/>
          </w:tcPr>
          <w:p w14:paraId="452D928B" w14:textId="15889368" w:rsidR="00EA6B2B" w:rsidRPr="00EA6B2B" w:rsidRDefault="00716ADA" w:rsidP="00EA6B2B">
            <w:pPr>
              <w:pStyle w:val="TableText"/>
            </w:pPr>
            <w:r>
              <w:t>15.1%</w:t>
            </w:r>
          </w:p>
        </w:tc>
        <w:tc>
          <w:tcPr>
            <w:tcW w:w="992" w:type="dxa"/>
            <w:tcBorders>
              <w:top w:val="single" w:sz="12" w:space="0" w:color="FFFFFF" w:themeColor="background1"/>
            </w:tcBorders>
            <w:shd w:val="clear" w:color="auto" w:fill="DCE2DF"/>
            <w:vAlign w:val="bottom"/>
          </w:tcPr>
          <w:p w14:paraId="005BB963" w14:textId="7EFF901D" w:rsidR="00EA6B2B" w:rsidRPr="00EA6B2B" w:rsidRDefault="00716ADA" w:rsidP="00EA6B2B">
            <w:pPr>
              <w:pStyle w:val="TableText"/>
            </w:pPr>
            <w:r>
              <w:t>8.4%</w:t>
            </w:r>
          </w:p>
        </w:tc>
        <w:tc>
          <w:tcPr>
            <w:tcW w:w="949" w:type="dxa"/>
            <w:tcBorders>
              <w:top w:val="single" w:sz="12" w:space="0" w:color="FFFFFF" w:themeColor="background1"/>
            </w:tcBorders>
            <w:shd w:val="clear" w:color="auto" w:fill="DCE2DF"/>
            <w:vAlign w:val="bottom"/>
          </w:tcPr>
          <w:p w14:paraId="59E3CB1A" w14:textId="60C83649" w:rsidR="00EA6B2B" w:rsidRPr="00EA6B2B" w:rsidRDefault="00716ADA" w:rsidP="00EA6B2B">
            <w:pPr>
              <w:pStyle w:val="TableText"/>
            </w:pPr>
            <w:r>
              <w:t>5.3%</w:t>
            </w:r>
          </w:p>
        </w:tc>
        <w:tc>
          <w:tcPr>
            <w:tcW w:w="949" w:type="dxa"/>
            <w:tcBorders>
              <w:top w:val="single" w:sz="12" w:space="0" w:color="FFFFFF" w:themeColor="background1"/>
            </w:tcBorders>
            <w:shd w:val="clear" w:color="auto" w:fill="DCE2DF"/>
            <w:vAlign w:val="bottom"/>
          </w:tcPr>
          <w:p w14:paraId="12F390DF" w14:textId="464DBE69" w:rsidR="00EA6B2B" w:rsidRPr="00EA6B2B" w:rsidRDefault="00716ADA" w:rsidP="00EA6B2B">
            <w:pPr>
              <w:pStyle w:val="TableText"/>
            </w:pPr>
            <w:r>
              <w:t>2.9%</w:t>
            </w:r>
          </w:p>
        </w:tc>
        <w:tc>
          <w:tcPr>
            <w:tcW w:w="1221" w:type="dxa"/>
            <w:tcBorders>
              <w:top w:val="single" w:sz="12" w:space="0" w:color="FFFFFF" w:themeColor="background1"/>
            </w:tcBorders>
            <w:shd w:val="clear" w:color="auto" w:fill="DCE2DF"/>
            <w:vAlign w:val="bottom"/>
          </w:tcPr>
          <w:p w14:paraId="25097682" w14:textId="459D9604" w:rsidR="00EA6B2B" w:rsidRPr="00EA6B2B" w:rsidRDefault="00716ADA" w:rsidP="00EA6B2B">
            <w:pPr>
              <w:pStyle w:val="TableText"/>
            </w:pPr>
            <w:r>
              <w:t>3.4%</w:t>
            </w:r>
          </w:p>
        </w:tc>
        <w:tc>
          <w:tcPr>
            <w:tcW w:w="1276" w:type="dxa"/>
            <w:tcBorders>
              <w:top w:val="single" w:sz="12" w:space="0" w:color="FFFFFF" w:themeColor="background1"/>
            </w:tcBorders>
            <w:shd w:val="clear" w:color="auto" w:fill="DCE2DF"/>
            <w:vAlign w:val="bottom"/>
          </w:tcPr>
          <w:p w14:paraId="7714153E" w14:textId="2C8F98C5" w:rsidR="00EA6B2B" w:rsidRPr="00EA6B2B" w:rsidRDefault="00716ADA" w:rsidP="00EA6B2B">
            <w:pPr>
              <w:pStyle w:val="TableText"/>
            </w:pPr>
            <w:r>
              <w:t>4.1%</w:t>
            </w:r>
          </w:p>
        </w:tc>
        <w:tc>
          <w:tcPr>
            <w:tcW w:w="1134" w:type="dxa"/>
            <w:tcBorders>
              <w:top w:val="single" w:sz="12" w:space="0" w:color="FFFFFF" w:themeColor="background1"/>
            </w:tcBorders>
            <w:shd w:val="clear" w:color="auto" w:fill="DCE2DF"/>
            <w:vAlign w:val="bottom"/>
          </w:tcPr>
          <w:p w14:paraId="587FD851" w14:textId="7CAA32D0" w:rsidR="00EA6B2B" w:rsidRPr="00EA6B2B" w:rsidRDefault="00716ADA" w:rsidP="00EA6B2B">
            <w:pPr>
              <w:pStyle w:val="TableText"/>
            </w:pPr>
            <w:r>
              <w:t>2.4%</w:t>
            </w:r>
          </w:p>
        </w:tc>
        <w:tc>
          <w:tcPr>
            <w:tcW w:w="1134" w:type="dxa"/>
            <w:tcBorders>
              <w:top w:val="single" w:sz="12" w:space="0" w:color="FFFFFF" w:themeColor="background1"/>
            </w:tcBorders>
            <w:shd w:val="clear" w:color="auto" w:fill="DCE2DF"/>
            <w:vAlign w:val="bottom"/>
          </w:tcPr>
          <w:p w14:paraId="3B9A91BD" w14:textId="0E41AA34" w:rsidR="00EA6B2B" w:rsidRPr="00EA6B2B" w:rsidRDefault="00716ADA" w:rsidP="00EA6B2B">
            <w:pPr>
              <w:pStyle w:val="TableText"/>
            </w:pPr>
            <w:r>
              <w:t>2.8%</w:t>
            </w:r>
          </w:p>
        </w:tc>
        <w:tc>
          <w:tcPr>
            <w:tcW w:w="1134" w:type="dxa"/>
            <w:tcBorders>
              <w:top w:val="single" w:sz="12" w:space="0" w:color="FFFFFF" w:themeColor="background1"/>
            </w:tcBorders>
            <w:shd w:val="clear" w:color="auto" w:fill="DCE2DF"/>
            <w:vAlign w:val="bottom"/>
          </w:tcPr>
          <w:p w14:paraId="33D5D23B" w14:textId="27A164E8" w:rsidR="00EA6B2B" w:rsidRPr="00EA6B2B" w:rsidRDefault="00716ADA" w:rsidP="00EA6B2B">
            <w:pPr>
              <w:pStyle w:val="TableText"/>
            </w:pPr>
            <w:r>
              <w:t>4.0%</w:t>
            </w:r>
          </w:p>
        </w:tc>
        <w:tc>
          <w:tcPr>
            <w:tcW w:w="992" w:type="dxa"/>
            <w:tcBorders>
              <w:top w:val="single" w:sz="12" w:space="0" w:color="FFFFFF" w:themeColor="background1"/>
            </w:tcBorders>
            <w:shd w:val="clear" w:color="auto" w:fill="DCE2DF"/>
            <w:vAlign w:val="bottom"/>
          </w:tcPr>
          <w:p w14:paraId="2CEF01B8" w14:textId="26B62B16" w:rsidR="00EA6B2B" w:rsidRPr="00EA6B2B" w:rsidRDefault="00716ADA" w:rsidP="00EA6B2B">
            <w:pPr>
              <w:pStyle w:val="TableText"/>
            </w:pPr>
            <w:r>
              <w:t>1.7%</w:t>
            </w:r>
          </w:p>
        </w:tc>
        <w:tc>
          <w:tcPr>
            <w:tcW w:w="1134" w:type="dxa"/>
            <w:tcBorders>
              <w:top w:val="single" w:sz="12" w:space="0" w:color="FFFFFF" w:themeColor="background1"/>
            </w:tcBorders>
            <w:shd w:val="clear" w:color="auto" w:fill="DCE2DF"/>
            <w:vAlign w:val="bottom"/>
          </w:tcPr>
          <w:p w14:paraId="6821B2FA" w14:textId="08E163DC" w:rsidR="00EA6B2B" w:rsidRPr="00EA6B2B" w:rsidRDefault="00716ADA" w:rsidP="00EA6B2B">
            <w:pPr>
              <w:pStyle w:val="TableText"/>
            </w:pPr>
            <w:r>
              <w:t>49.9%</w:t>
            </w:r>
          </w:p>
        </w:tc>
      </w:tr>
      <w:tr w:rsidR="00EA6B2B" w:rsidRPr="00EA6B2B" w14:paraId="7A1506A5" w14:textId="77777777" w:rsidTr="0AFE7D0D">
        <w:tc>
          <w:tcPr>
            <w:tcW w:w="1134" w:type="dxa"/>
            <w:shd w:val="clear" w:color="auto" w:fill="DCE2DF"/>
            <w:vAlign w:val="bottom"/>
          </w:tcPr>
          <w:p w14:paraId="4C50F6BB" w14:textId="69530DB4" w:rsidR="00EA6B2B" w:rsidRPr="00EA6B2B" w:rsidRDefault="00716ADA" w:rsidP="00EA6B2B">
            <w:pPr>
              <w:pStyle w:val="TableText"/>
            </w:pPr>
            <w:r w:rsidRPr="00716ADA">
              <w:t>CA21</w:t>
            </w:r>
          </w:p>
        </w:tc>
        <w:tc>
          <w:tcPr>
            <w:tcW w:w="2977" w:type="dxa"/>
            <w:shd w:val="clear" w:color="auto" w:fill="DCE2DF"/>
            <w:vAlign w:val="bottom"/>
          </w:tcPr>
          <w:p w14:paraId="59163681" w14:textId="01B72C96" w:rsidR="00EA6B2B" w:rsidRPr="00EA6B2B" w:rsidRDefault="00716ADA" w:rsidP="00EA6B2B">
            <w:pPr>
              <w:pStyle w:val="TableText"/>
            </w:pPr>
            <w:r w:rsidRPr="00716ADA">
              <w:t>Karumba, Gilbert Street</w:t>
            </w:r>
          </w:p>
        </w:tc>
        <w:tc>
          <w:tcPr>
            <w:tcW w:w="949" w:type="dxa"/>
            <w:shd w:val="clear" w:color="auto" w:fill="DCE2DF"/>
            <w:vAlign w:val="bottom"/>
          </w:tcPr>
          <w:p w14:paraId="4435D325" w14:textId="6D77ED74" w:rsidR="00EA6B2B" w:rsidRPr="00EA6B2B" w:rsidRDefault="00716ADA" w:rsidP="00EA6B2B">
            <w:pPr>
              <w:pStyle w:val="TableText"/>
            </w:pPr>
            <w:r>
              <w:t>1077</w:t>
            </w:r>
          </w:p>
        </w:tc>
        <w:tc>
          <w:tcPr>
            <w:tcW w:w="1319" w:type="dxa"/>
            <w:shd w:val="clear" w:color="auto" w:fill="DCE2DF"/>
            <w:vAlign w:val="bottom"/>
          </w:tcPr>
          <w:p w14:paraId="5FF21BF0" w14:textId="6B6D3A91" w:rsidR="00EA6B2B" w:rsidRPr="00EA6B2B" w:rsidRDefault="00716ADA" w:rsidP="00EA6B2B">
            <w:pPr>
              <w:pStyle w:val="TableText"/>
            </w:pPr>
            <w:r>
              <w:t>27.6%</w:t>
            </w:r>
          </w:p>
        </w:tc>
        <w:tc>
          <w:tcPr>
            <w:tcW w:w="992" w:type="dxa"/>
            <w:shd w:val="clear" w:color="auto" w:fill="DCE2DF"/>
            <w:vAlign w:val="bottom"/>
          </w:tcPr>
          <w:p w14:paraId="6626BCCC" w14:textId="021638AD" w:rsidR="00EA6B2B" w:rsidRPr="00EA6B2B" w:rsidRDefault="00716ADA" w:rsidP="00EA6B2B">
            <w:pPr>
              <w:pStyle w:val="TableText"/>
            </w:pPr>
            <w:r>
              <w:t>9.1%</w:t>
            </w:r>
          </w:p>
        </w:tc>
        <w:tc>
          <w:tcPr>
            <w:tcW w:w="949" w:type="dxa"/>
            <w:shd w:val="clear" w:color="auto" w:fill="DCE2DF"/>
            <w:vAlign w:val="bottom"/>
          </w:tcPr>
          <w:p w14:paraId="7725CC8D" w14:textId="37A80430" w:rsidR="00EA6B2B" w:rsidRPr="00EA6B2B" w:rsidRDefault="00716ADA" w:rsidP="00EA6B2B">
            <w:pPr>
              <w:pStyle w:val="TableText"/>
            </w:pPr>
            <w:r>
              <w:t>6.5%</w:t>
            </w:r>
          </w:p>
        </w:tc>
        <w:tc>
          <w:tcPr>
            <w:tcW w:w="949" w:type="dxa"/>
            <w:shd w:val="clear" w:color="auto" w:fill="DCE2DF"/>
            <w:vAlign w:val="bottom"/>
          </w:tcPr>
          <w:p w14:paraId="00253364" w14:textId="533088C3" w:rsidR="00EA6B2B" w:rsidRPr="00EA6B2B" w:rsidRDefault="00716ADA" w:rsidP="00EA6B2B">
            <w:pPr>
              <w:pStyle w:val="TableText"/>
            </w:pPr>
            <w:r>
              <w:t>5.9%</w:t>
            </w:r>
          </w:p>
        </w:tc>
        <w:tc>
          <w:tcPr>
            <w:tcW w:w="1221" w:type="dxa"/>
            <w:shd w:val="clear" w:color="auto" w:fill="DCE2DF"/>
            <w:vAlign w:val="bottom"/>
          </w:tcPr>
          <w:p w14:paraId="2E3121AD" w14:textId="2CC0414C" w:rsidR="00EA6B2B" w:rsidRPr="00EA6B2B" w:rsidRDefault="00716ADA" w:rsidP="00EA6B2B">
            <w:pPr>
              <w:pStyle w:val="TableText"/>
            </w:pPr>
            <w:r>
              <w:t>4.5%</w:t>
            </w:r>
          </w:p>
        </w:tc>
        <w:tc>
          <w:tcPr>
            <w:tcW w:w="1276" w:type="dxa"/>
            <w:shd w:val="clear" w:color="auto" w:fill="DCE2DF"/>
            <w:vAlign w:val="bottom"/>
          </w:tcPr>
          <w:p w14:paraId="2DE5B2FB" w14:textId="346A9986" w:rsidR="00EA6B2B" w:rsidRPr="00EA6B2B" w:rsidRDefault="00716ADA" w:rsidP="00EA6B2B">
            <w:pPr>
              <w:pStyle w:val="TableText"/>
            </w:pPr>
            <w:r>
              <w:t>2.8%</w:t>
            </w:r>
          </w:p>
        </w:tc>
        <w:tc>
          <w:tcPr>
            <w:tcW w:w="1134" w:type="dxa"/>
            <w:shd w:val="clear" w:color="auto" w:fill="DCE2DF"/>
            <w:vAlign w:val="bottom"/>
          </w:tcPr>
          <w:p w14:paraId="601013D5" w14:textId="6EAE8E4F" w:rsidR="00EA6B2B" w:rsidRPr="00EA6B2B" w:rsidRDefault="00716ADA" w:rsidP="00EA6B2B">
            <w:pPr>
              <w:pStyle w:val="TableText"/>
            </w:pPr>
            <w:r>
              <w:t>4.2%</w:t>
            </w:r>
          </w:p>
        </w:tc>
        <w:tc>
          <w:tcPr>
            <w:tcW w:w="1134" w:type="dxa"/>
            <w:shd w:val="clear" w:color="auto" w:fill="DCE2DF"/>
            <w:vAlign w:val="bottom"/>
          </w:tcPr>
          <w:p w14:paraId="63D5CB9C" w14:textId="37835D6C" w:rsidR="00EA6B2B" w:rsidRPr="00EA6B2B" w:rsidRDefault="00716ADA" w:rsidP="00EA6B2B">
            <w:pPr>
              <w:pStyle w:val="TableText"/>
            </w:pPr>
            <w:r>
              <w:t>3.3%</w:t>
            </w:r>
          </w:p>
        </w:tc>
        <w:tc>
          <w:tcPr>
            <w:tcW w:w="1134" w:type="dxa"/>
            <w:shd w:val="clear" w:color="auto" w:fill="DCE2DF"/>
            <w:vAlign w:val="bottom"/>
          </w:tcPr>
          <w:p w14:paraId="1BF11BD5" w14:textId="77C7414F" w:rsidR="00EA6B2B" w:rsidRPr="00EA6B2B" w:rsidRDefault="00716ADA" w:rsidP="00EA6B2B">
            <w:pPr>
              <w:pStyle w:val="TableText"/>
            </w:pPr>
            <w:r>
              <w:t>1.7%</w:t>
            </w:r>
          </w:p>
        </w:tc>
        <w:tc>
          <w:tcPr>
            <w:tcW w:w="992" w:type="dxa"/>
            <w:shd w:val="clear" w:color="auto" w:fill="DCE2DF"/>
            <w:vAlign w:val="bottom"/>
          </w:tcPr>
          <w:p w14:paraId="0BC56D09" w14:textId="77059F48" w:rsidR="00EA6B2B" w:rsidRPr="00EA6B2B" w:rsidRDefault="00716ADA" w:rsidP="00EA6B2B">
            <w:pPr>
              <w:pStyle w:val="TableText"/>
            </w:pPr>
            <w:r>
              <w:t>3.4%</w:t>
            </w:r>
          </w:p>
        </w:tc>
        <w:tc>
          <w:tcPr>
            <w:tcW w:w="1134" w:type="dxa"/>
            <w:shd w:val="clear" w:color="auto" w:fill="DCE2DF"/>
            <w:vAlign w:val="bottom"/>
          </w:tcPr>
          <w:p w14:paraId="2FF49DA8" w14:textId="5DAAED98" w:rsidR="00EA6B2B" w:rsidRPr="00EA6B2B" w:rsidRDefault="00716ADA" w:rsidP="00EA6B2B">
            <w:pPr>
              <w:pStyle w:val="TableText"/>
            </w:pPr>
            <w:r>
              <w:t>31.0%</w:t>
            </w:r>
          </w:p>
        </w:tc>
      </w:tr>
      <w:tr w:rsidR="00EA6B2B" w:rsidRPr="00EA6B2B" w14:paraId="24C5CA41" w14:textId="77777777" w:rsidTr="0AFE7D0D">
        <w:tc>
          <w:tcPr>
            <w:tcW w:w="1134" w:type="dxa"/>
            <w:shd w:val="clear" w:color="auto" w:fill="DCE2DF"/>
            <w:vAlign w:val="bottom"/>
          </w:tcPr>
          <w:p w14:paraId="13ACDA6F" w14:textId="0E300A33" w:rsidR="00EA6B2B" w:rsidRPr="00EA6B2B" w:rsidRDefault="00716ADA" w:rsidP="00EA6B2B">
            <w:pPr>
              <w:pStyle w:val="TableText"/>
            </w:pPr>
            <w:r w:rsidRPr="00716ADA">
              <w:t>CA12</w:t>
            </w:r>
          </w:p>
        </w:tc>
        <w:tc>
          <w:tcPr>
            <w:tcW w:w="2977" w:type="dxa"/>
            <w:shd w:val="clear" w:color="auto" w:fill="DCE2DF"/>
            <w:vAlign w:val="bottom"/>
          </w:tcPr>
          <w:p w14:paraId="69449CC7" w14:textId="7BED7743" w:rsidR="00EA6B2B" w:rsidRPr="00EA6B2B" w:rsidRDefault="00716ADA" w:rsidP="00EA6B2B">
            <w:pPr>
              <w:pStyle w:val="TableText"/>
            </w:pPr>
            <w:r w:rsidRPr="00716ADA">
              <w:t>Normanton, Landsborough Street</w:t>
            </w:r>
          </w:p>
        </w:tc>
        <w:tc>
          <w:tcPr>
            <w:tcW w:w="949" w:type="dxa"/>
            <w:shd w:val="clear" w:color="auto" w:fill="DCE2DF"/>
            <w:vAlign w:val="bottom"/>
          </w:tcPr>
          <w:p w14:paraId="083F70F0" w14:textId="5B6B8232" w:rsidR="00EA6B2B" w:rsidRPr="00EA6B2B" w:rsidRDefault="00716ADA" w:rsidP="00EA6B2B">
            <w:pPr>
              <w:pStyle w:val="TableText"/>
            </w:pPr>
            <w:r>
              <w:t>230</w:t>
            </w:r>
          </w:p>
        </w:tc>
        <w:tc>
          <w:tcPr>
            <w:tcW w:w="1319" w:type="dxa"/>
            <w:shd w:val="clear" w:color="auto" w:fill="DCE2DF"/>
            <w:vAlign w:val="bottom"/>
          </w:tcPr>
          <w:p w14:paraId="04DC5738" w14:textId="27FF80F4" w:rsidR="00EA6B2B" w:rsidRPr="00EA6B2B" w:rsidRDefault="00716ADA" w:rsidP="00EA6B2B">
            <w:pPr>
              <w:pStyle w:val="TableText"/>
            </w:pPr>
            <w:r>
              <w:t>36.1%</w:t>
            </w:r>
          </w:p>
        </w:tc>
        <w:tc>
          <w:tcPr>
            <w:tcW w:w="992" w:type="dxa"/>
            <w:shd w:val="clear" w:color="auto" w:fill="DCE2DF"/>
            <w:vAlign w:val="bottom"/>
          </w:tcPr>
          <w:p w14:paraId="140AC362" w14:textId="33F83823" w:rsidR="00EA6B2B" w:rsidRPr="00EA6B2B" w:rsidRDefault="00716ADA" w:rsidP="00EA6B2B">
            <w:pPr>
              <w:pStyle w:val="TableText"/>
            </w:pPr>
            <w:r>
              <w:t>8.7%</w:t>
            </w:r>
          </w:p>
        </w:tc>
        <w:tc>
          <w:tcPr>
            <w:tcW w:w="949" w:type="dxa"/>
            <w:shd w:val="clear" w:color="auto" w:fill="DCE2DF"/>
            <w:vAlign w:val="bottom"/>
          </w:tcPr>
          <w:p w14:paraId="7BF63760" w14:textId="2F61AEC6" w:rsidR="00EA6B2B" w:rsidRPr="00EA6B2B" w:rsidRDefault="00716ADA" w:rsidP="00EA6B2B">
            <w:pPr>
              <w:pStyle w:val="TableText"/>
            </w:pPr>
            <w:r>
              <w:t>10.4%</w:t>
            </w:r>
          </w:p>
        </w:tc>
        <w:tc>
          <w:tcPr>
            <w:tcW w:w="949" w:type="dxa"/>
            <w:shd w:val="clear" w:color="auto" w:fill="DCE2DF"/>
            <w:vAlign w:val="bottom"/>
          </w:tcPr>
          <w:p w14:paraId="2FB76798" w14:textId="2A80BA25" w:rsidR="00EA6B2B" w:rsidRPr="00EA6B2B" w:rsidRDefault="00716ADA" w:rsidP="00EA6B2B">
            <w:pPr>
              <w:pStyle w:val="TableText"/>
            </w:pPr>
            <w:r>
              <w:t>1.7%</w:t>
            </w:r>
          </w:p>
        </w:tc>
        <w:tc>
          <w:tcPr>
            <w:tcW w:w="1221" w:type="dxa"/>
            <w:shd w:val="clear" w:color="auto" w:fill="DCE2DF"/>
            <w:vAlign w:val="bottom"/>
          </w:tcPr>
          <w:p w14:paraId="2A0E06AA" w14:textId="5873B244" w:rsidR="00EA6B2B" w:rsidRPr="00EA6B2B" w:rsidRDefault="00716ADA" w:rsidP="00EA6B2B">
            <w:pPr>
              <w:pStyle w:val="TableText"/>
            </w:pPr>
            <w:r>
              <w:t>2.2%</w:t>
            </w:r>
          </w:p>
        </w:tc>
        <w:tc>
          <w:tcPr>
            <w:tcW w:w="1276" w:type="dxa"/>
            <w:shd w:val="clear" w:color="auto" w:fill="DCE2DF"/>
            <w:vAlign w:val="bottom"/>
          </w:tcPr>
          <w:p w14:paraId="7722766E" w14:textId="57E7A781" w:rsidR="00EA6B2B" w:rsidRPr="00EA6B2B" w:rsidRDefault="00716ADA" w:rsidP="00EA6B2B">
            <w:pPr>
              <w:pStyle w:val="TableText"/>
            </w:pPr>
            <w:r>
              <w:t>2.2%</w:t>
            </w:r>
          </w:p>
        </w:tc>
        <w:tc>
          <w:tcPr>
            <w:tcW w:w="1134" w:type="dxa"/>
            <w:shd w:val="clear" w:color="auto" w:fill="DCE2DF"/>
            <w:vAlign w:val="bottom"/>
          </w:tcPr>
          <w:p w14:paraId="00264F87" w14:textId="02774FBC" w:rsidR="00EA6B2B" w:rsidRPr="00EA6B2B" w:rsidRDefault="00716ADA" w:rsidP="00EA6B2B">
            <w:pPr>
              <w:pStyle w:val="TableText"/>
            </w:pPr>
            <w:r>
              <w:t>2.2%</w:t>
            </w:r>
          </w:p>
        </w:tc>
        <w:tc>
          <w:tcPr>
            <w:tcW w:w="1134" w:type="dxa"/>
            <w:shd w:val="clear" w:color="auto" w:fill="DCE2DF"/>
            <w:vAlign w:val="bottom"/>
          </w:tcPr>
          <w:p w14:paraId="58C5A15E" w14:textId="0365B42B" w:rsidR="00EA6B2B" w:rsidRPr="00EA6B2B" w:rsidRDefault="00716ADA" w:rsidP="00EA6B2B">
            <w:pPr>
              <w:pStyle w:val="TableText"/>
            </w:pPr>
            <w:r>
              <w:t>0.9%</w:t>
            </w:r>
          </w:p>
        </w:tc>
        <w:tc>
          <w:tcPr>
            <w:tcW w:w="1134" w:type="dxa"/>
            <w:shd w:val="clear" w:color="auto" w:fill="DCE2DF"/>
            <w:vAlign w:val="bottom"/>
          </w:tcPr>
          <w:p w14:paraId="30CC7D40" w14:textId="03FCBC38" w:rsidR="00EA6B2B" w:rsidRPr="00EA6B2B" w:rsidRDefault="00716ADA" w:rsidP="00EA6B2B">
            <w:pPr>
              <w:pStyle w:val="TableText"/>
            </w:pPr>
            <w:r>
              <w:t>1.7%</w:t>
            </w:r>
          </w:p>
        </w:tc>
        <w:tc>
          <w:tcPr>
            <w:tcW w:w="992" w:type="dxa"/>
            <w:shd w:val="clear" w:color="auto" w:fill="DCE2DF"/>
            <w:vAlign w:val="bottom"/>
          </w:tcPr>
          <w:p w14:paraId="2FEDC9E8" w14:textId="3E5C97EA" w:rsidR="00EA6B2B" w:rsidRPr="00EA6B2B" w:rsidRDefault="00716ADA" w:rsidP="00EA6B2B">
            <w:pPr>
              <w:pStyle w:val="TableText"/>
            </w:pPr>
            <w:r>
              <w:t>2.6%</w:t>
            </w:r>
          </w:p>
        </w:tc>
        <w:tc>
          <w:tcPr>
            <w:tcW w:w="1134" w:type="dxa"/>
            <w:shd w:val="clear" w:color="auto" w:fill="DCE2DF"/>
            <w:vAlign w:val="bottom"/>
          </w:tcPr>
          <w:p w14:paraId="506791F6" w14:textId="28E974BC" w:rsidR="00EA6B2B" w:rsidRPr="00EA6B2B" w:rsidRDefault="00716ADA" w:rsidP="00EA6B2B">
            <w:pPr>
              <w:pStyle w:val="TableText"/>
            </w:pPr>
            <w:r>
              <w:t>31.3%</w:t>
            </w:r>
          </w:p>
        </w:tc>
      </w:tr>
    </w:tbl>
    <w:p w14:paraId="0316521D" w14:textId="77777777" w:rsidR="00EA6B2B" w:rsidRDefault="00EA6B2B" w:rsidP="00EA6B2B">
      <w:pPr>
        <w:pStyle w:val="NormalNoSpace"/>
      </w:pPr>
    </w:p>
    <w:p w14:paraId="746D3ED6" w14:textId="32CCB0F4" w:rsidR="00EA6B2B" w:rsidRPr="00EA6B2B" w:rsidRDefault="00EA6B2B" w:rsidP="00260D70">
      <w:pPr>
        <w:pStyle w:val="AnnexLevel3Paragraph"/>
        <w:rPr>
          <w:b/>
        </w:rPr>
        <w:sectPr w:rsidR="00EA6B2B" w:rsidRPr="00EA6B2B" w:rsidSect="00260D70">
          <w:headerReference w:type="even" r:id="rId38"/>
          <w:headerReference w:type="default" r:id="rId39"/>
          <w:footerReference w:type="even" r:id="rId40"/>
          <w:footerReference w:type="default" r:id="rId41"/>
          <w:pgSz w:w="23811" w:h="16838" w:orient="landscape" w:code="8"/>
          <w:pgMar w:top="1134" w:right="1814" w:bottom="1134" w:left="794" w:header="454" w:footer="454" w:gutter="0"/>
          <w:pgNumType w:start="1" w:chapStyle="6"/>
          <w:cols w:space="708"/>
          <w:docGrid w:linePitch="360"/>
        </w:sectPr>
      </w:pPr>
    </w:p>
    <w:p w14:paraId="54CDE467" w14:textId="77777777" w:rsidR="00EA6B2B" w:rsidRDefault="00EA6B2B" w:rsidP="00EA6B2B"/>
    <w:p w14:paraId="41F92E67" w14:textId="2E8C3B5B" w:rsidR="00FC4808" w:rsidRDefault="00FC4808" w:rsidP="00FC4808"/>
    <w:p w14:paraId="567B5CE6" w14:textId="77777777" w:rsidR="000C308F" w:rsidRDefault="000C308F" w:rsidP="000C308F"/>
    <w:p w14:paraId="57C41099" w14:textId="33015DE1" w:rsidR="00A1643C" w:rsidRDefault="00A1643C" w:rsidP="00A1643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BackPageStatement"/>
      </w:tblPr>
      <w:tblGrid>
        <w:gridCol w:w="6804"/>
        <w:gridCol w:w="113"/>
        <w:gridCol w:w="2722"/>
      </w:tblGrid>
      <w:tr w:rsidR="00A1643C" w14:paraId="4B3D7119" w14:textId="77777777" w:rsidTr="00A45A9D">
        <w:trPr>
          <w:trHeight w:val="3241"/>
        </w:trPr>
        <w:tc>
          <w:tcPr>
            <w:tcW w:w="6804" w:type="dxa"/>
          </w:tcPr>
          <w:p w14:paraId="17BD91A8" w14:textId="77777777" w:rsidR="00A1643C" w:rsidRDefault="00A1643C" w:rsidP="00A45A9D">
            <w:pPr>
              <w:pStyle w:val="NormalNoSpace"/>
            </w:pPr>
            <w:r>
              <w:rPr>
                <w:noProof/>
              </w:rPr>
              <w:drawing>
                <wp:inline distT="0" distB="0" distL="0" distR="0" wp14:anchorId="177FFB7E" wp14:editId="23DFD0EA">
                  <wp:extent cx="4050748" cy="2133600"/>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AP.jpg"/>
                          <pic:cNvPicPr/>
                        </pic:nvPicPr>
                        <pic:blipFill>
                          <a:blip r:embed="rId42">
                            <a:extLst>
                              <a:ext uri="{28A0092B-C50C-407E-A947-70E740481C1C}">
                                <a14:useLocalDpi xmlns:a14="http://schemas.microsoft.com/office/drawing/2010/main" val="0"/>
                              </a:ext>
                            </a:extLst>
                          </a:blip>
                          <a:stretch>
                            <a:fillRect/>
                          </a:stretch>
                        </pic:blipFill>
                        <pic:spPr>
                          <a:xfrm>
                            <a:off x="0" y="0"/>
                            <a:ext cx="4080599" cy="2149323"/>
                          </a:xfrm>
                          <a:prstGeom prst="rect">
                            <a:avLst/>
                          </a:prstGeom>
                        </pic:spPr>
                      </pic:pic>
                    </a:graphicData>
                  </a:graphic>
                </wp:inline>
              </w:drawing>
            </w:r>
          </w:p>
        </w:tc>
        <w:tc>
          <w:tcPr>
            <w:tcW w:w="113" w:type="dxa"/>
          </w:tcPr>
          <w:p w14:paraId="5E8985DD" w14:textId="77777777" w:rsidR="00A1643C" w:rsidRDefault="00A1643C" w:rsidP="00A45A9D"/>
        </w:tc>
        <w:tc>
          <w:tcPr>
            <w:tcW w:w="2722" w:type="dxa"/>
          </w:tcPr>
          <w:sdt>
            <w:sdtPr>
              <w:tag w:val="ccBackPageText"/>
              <w:id w:val="-2082203389"/>
              <w:placeholder>
                <w:docPart w:val="0703F343CFE943C0906167D61946A1D2"/>
              </w:placeholder>
              <w15:appearance w15:val="hidden"/>
            </w:sdtPr>
            <w:sdtEndPr/>
            <w:sdtContent>
              <w:p w14:paraId="5CE15317" w14:textId="6A8F1676" w:rsidR="00A1643C" w:rsidRDefault="004C47A4" w:rsidP="004C47A4">
                <w:pPr>
                  <w:pStyle w:val="BkPgInfo"/>
                </w:pPr>
                <w:r>
                  <w:t xml:space="preserve">BMT is a leading design, engineering, </w:t>
                </w:r>
                <w:proofErr w:type="gramStart"/>
                <w:r>
                  <w:t>science</w:t>
                </w:r>
                <w:proofErr w:type="gramEnd"/>
                <w:r>
                  <w:t xml:space="preserve"> and management consultancy with a reputation for engineering excellence. We are driven by a belief that things can always be better, safer, </w:t>
                </w:r>
                <w:proofErr w:type="gramStart"/>
                <w:r>
                  <w:t>faster</w:t>
                </w:r>
                <w:proofErr w:type="gramEnd"/>
                <w:r>
                  <w:t xml:space="preserve"> and more efficient. BMT is an independent organisation held in trust for its employees.</w:t>
                </w:r>
              </w:p>
            </w:sdtContent>
          </w:sdt>
        </w:tc>
      </w:tr>
    </w:tbl>
    <w:p w14:paraId="0F289A76" w14:textId="77777777" w:rsidR="00233C44" w:rsidRDefault="00233C44" w:rsidP="00163937">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BackPageInfo"/>
      </w:tblPr>
      <w:tblGrid>
        <w:gridCol w:w="794"/>
        <w:gridCol w:w="2268"/>
        <w:gridCol w:w="680"/>
        <w:gridCol w:w="2268"/>
        <w:gridCol w:w="794"/>
        <w:gridCol w:w="113"/>
        <w:gridCol w:w="227"/>
        <w:gridCol w:w="2268"/>
        <w:gridCol w:w="227"/>
      </w:tblGrid>
      <w:tr w:rsidR="00233C44" w14:paraId="7458D4C7" w14:textId="77777777" w:rsidTr="00163937">
        <w:trPr>
          <w:cantSplit/>
          <w:trHeight w:hRule="exact" w:val="3566"/>
        </w:trPr>
        <w:tc>
          <w:tcPr>
            <w:tcW w:w="794" w:type="dxa"/>
            <w:shd w:val="clear" w:color="auto" w:fill="1ABDC9"/>
          </w:tcPr>
          <w:p w14:paraId="23BA5432" w14:textId="77777777" w:rsidR="00233C44" w:rsidRDefault="00233C44" w:rsidP="00163937"/>
        </w:tc>
        <w:tc>
          <w:tcPr>
            <w:tcW w:w="2268" w:type="dxa"/>
            <w:shd w:val="clear" w:color="auto" w:fill="1ABDC9"/>
          </w:tcPr>
          <w:p w14:paraId="3E3CC5E6" w14:textId="77777777" w:rsidR="00233C44" w:rsidRDefault="00233C44" w:rsidP="00163937"/>
        </w:tc>
        <w:tc>
          <w:tcPr>
            <w:tcW w:w="680" w:type="dxa"/>
            <w:shd w:val="clear" w:color="auto" w:fill="1ABDC9"/>
          </w:tcPr>
          <w:p w14:paraId="3C80EA30" w14:textId="77777777" w:rsidR="00233C44" w:rsidRDefault="00233C44" w:rsidP="00163937"/>
        </w:tc>
        <w:tc>
          <w:tcPr>
            <w:tcW w:w="2268" w:type="dxa"/>
            <w:shd w:val="clear" w:color="auto" w:fill="1ABDC9"/>
          </w:tcPr>
          <w:p w14:paraId="38A500EA" w14:textId="77777777" w:rsidR="00233C44" w:rsidRDefault="00233C44" w:rsidP="00163937"/>
        </w:tc>
        <w:tc>
          <w:tcPr>
            <w:tcW w:w="794" w:type="dxa"/>
            <w:shd w:val="clear" w:color="auto" w:fill="1ABDC9"/>
          </w:tcPr>
          <w:p w14:paraId="2D20E3CE" w14:textId="77777777" w:rsidR="00233C44" w:rsidRDefault="00233C44" w:rsidP="00163937"/>
        </w:tc>
        <w:tc>
          <w:tcPr>
            <w:tcW w:w="113" w:type="dxa"/>
          </w:tcPr>
          <w:p w14:paraId="61D024A9" w14:textId="77777777" w:rsidR="00233C44" w:rsidRDefault="00233C44" w:rsidP="00163937"/>
        </w:tc>
        <w:tc>
          <w:tcPr>
            <w:tcW w:w="227" w:type="dxa"/>
            <w:shd w:val="clear" w:color="auto" w:fill="D8CEC7"/>
          </w:tcPr>
          <w:p w14:paraId="091B4489" w14:textId="77777777" w:rsidR="00233C44" w:rsidRDefault="00233C44" w:rsidP="00163937"/>
        </w:tc>
        <w:tc>
          <w:tcPr>
            <w:tcW w:w="2268" w:type="dxa"/>
            <w:vMerge w:val="restart"/>
            <w:shd w:val="clear" w:color="auto" w:fill="D8CEC7"/>
          </w:tcPr>
          <w:p w14:paraId="7620E6C7" w14:textId="77777777" w:rsidR="00233C44" w:rsidRDefault="00233C44" w:rsidP="00163937">
            <w:pPr>
              <w:pStyle w:val="SocialHeading"/>
            </w:pPr>
            <w:r>
              <w:t>Contact us</w:t>
            </w:r>
          </w:p>
          <w:p w14:paraId="6742442C" w14:textId="40B70A4E" w:rsidR="00233C44" w:rsidRDefault="00233C44" w:rsidP="00163937">
            <w:pPr>
              <w:pStyle w:val="SocialText"/>
            </w:pPr>
            <w:r>
              <w:fldChar w:fldCharType="begin"/>
            </w:r>
            <w:r>
              <w:instrText xml:space="preserve">  IF </w:instrText>
            </w:r>
            <w:r>
              <w:fldChar w:fldCharType="begin"/>
            </w:r>
            <w:r>
              <w:instrText xml:space="preserve">  DOCPROPERTY </w:instrText>
            </w:r>
            <w:r w:rsidRPr="00940B6C">
              <w:instrText>BMT_</w:instrText>
            </w:r>
            <w:r>
              <w:instrText>ContactEmail</w:instrText>
            </w:r>
            <w:r>
              <w:fldChar w:fldCharType="separate"/>
            </w:r>
            <w:r w:rsidR="003834D5">
              <w:instrText>enquiries@bmtglobal.com</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w:instrText>
            </w:r>
            <w:r>
              <w:instrText>ContactEmail</w:instrText>
            </w:r>
            <w:r>
              <w:fldChar w:fldCharType="separate"/>
            </w:r>
            <w:r w:rsidR="003834D5">
              <w:instrText>enquiries@bmtglobal.com</w:instrText>
            </w:r>
            <w:r>
              <w:fldChar w:fldCharType="end"/>
            </w:r>
            <w:r>
              <w:instrText xml:space="preserve"> = "" "" "</w:instrText>
            </w:r>
            <w:r>
              <w:fldChar w:fldCharType="begin"/>
            </w:r>
            <w:r>
              <w:instrText xml:space="preserve">  DOCPROPERTY </w:instrText>
            </w:r>
            <w:r w:rsidRPr="00940B6C">
              <w:instrText>BMT_</w:instrText>
            </w:r>
            <w:r>
              <w:instrText>ContactEmail</w:instrText>
            </w:r>
            <w:r>
              <w:fldChar w:fldCharType="separate"/>
            </w:r>
            <w:r w:rsidR="003834D5">
              <w:instrText>enquiries@bmtglobal.com</w:instrText>
            </w:r>
            <w:r>
              <w:fldChar w:fldCharType="end"/>
            </w:r>
            <w:r>
              <w:instrText>"</w:instrText>
            </w:r>
            <w:r>
              <w:fldChar w:fldCharType="separate"/>
            </w:r>
            <w:r w:rsidR="003834D5">
              <w:rPr>
                <w:noProof/>
              </w:rPr>
              <w:instrText>enquiries@bmtglobal.com</w:instrText>
            </w:r>
            <w:r>
              <w:fldChar w:fldCharType="end"/>
            </w:r>
            <w:r>
              <w:instrText>"</w:instrText>
            </w:r>
            <w:r>
              <w:fldChar w:fldCharType="separate"/>
            </w:r>
            <w:r w:rsidR="003834D5">
              <w:rPr>
                <w:noProof/>
              </w:rPr>
              <w:t>enquiries@bmtglobal.com</w:t>
            </w:r>
            <w:r>
              <w:fldChar w:fldCharType="end"/>
            </w:r>
          </w:p>
          <w:p w14:paraId="743E2AC4" w14:textId="77777777" w:rsidR="00233C44" w:rsidRDefault="00233C44" w:rsidP="00163937">
            <w:pPr>
              <w:pStyle w:val="SocialText"/>
            </w:pPr>
            <w:r>
              <w:t>www.bmt.org</w:t>
            </w:r>
          </w:p>
          <w:p w14:paraId="0FFB98CB" w14:textId="77777777" w:rsidR="00233C44" w:rsidRDefault="00233C44" w:rsidP="00163937">
            <w:pPr>
              <w:pStyle w:val="SocialText"/>
            </w:pPr>
          </w:p>
          <w:p w14:paraId="42215353" w14:textId="77777777" w:rsidR="00233C44" w:rsidRDefault="00233C44" w:rsidP="00163937">
            <w:pPr>
              <w:pStyle w:val="SocialHeading"/>
            </w:pPr>
            <w:r>
              <w:t>Follow us</w:t>
            </w:r>
          </w:p>
          <w:p w14:paraId="13867E1B" w14:textId="77777777" w:rsidR="00233C44" w:rsidRDefault="00233C44" w:rsidP="00163937">
            <w:pPr>
              <w:pStyle w:val="SocialText"/>
            </w:pPr>
            <w:r>
              <w:t>www.bmt.org/linkedin</w:t>
            </w:r>
            <w:r>
              <w:tab/>
            </w:r>
            <w:r>
              <w:rPr>
                <w:noProof/>
              </w:rPr>
              <w:drawing>
                <wp:inline distT="0" distB="0" distL="0" distR="0" wp14:anchorId="20D8325E" wp14:editId="21DAB968">
                  <wp:extent cx="215200" cy="216000"/>
                  <wp:effectExtent l="0" t="0" r="0" b="0"/>
                  <wp:docPr id="13" name="Picture 13" descr="LinkedI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inkedIn logo. "/>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5200" cy="216000"/>
                          </a:xfrm>
                          <a:prstGeom prst="rect">
                            <a:avLst/>
                          </a:prstGeom>
                        </pic:spPr>
                      </pic:pic>
                    </a:graphicData>
                  </a:graphic>
                </wp:inline>
              </w:drawing>
            </w:r>
          </w:p>
          <w:p w14:paraId="29A09B51" w14:textId="77777777" w:rsidR="00233C44" w:rsidRDefault="00233C44" w:rsidP="00163937">
            <w:pPr>
              <w:pStyle w:val="SocialText"/>
            </w:pPr>
            <w:r>
              <w:t>www.bmt.</w:t>
            </w:r>
            <w:r w:rsidRPr="006E79F9">
              <w:t>org/youtube</w:t>
            </w:r>
            <w:r>
              <w:tab/>
            </w:r>
            <w:r>
              <w:rPr>
                <w:noProof/>
              </w:rPr>
              <w:drawing>
                <wp:inline distT="0" distB="0" distL="0" distR="0" wp14:anchorId="26D9FF33" wp14:editId="05E210DA">
                  <wp:extent cx="216000" cy="151200"/>
                  <wp:effectExtent l="0" t="0" r="0" b="1270"/>
                  <wp:docPr id="7" name="Picture 7" descr="YouTub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YouTube logo. "/>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6000" cy="151200"/>
                          </a:xfrm>
                          <a:prstGeom prst="rect">
                            <a:avLst/>
                          </a:prstGeom>
                        </pic:spPr>
                      </pic:pic>
                    </a:graphicData>
                  </a:graphic>
                </wp:inline>
              </w:drawing>
            </w:r>
          </w:p>
          <w:p w14:paraId="11732D2C" w14:textId="77777777" w:rsidR="00233C44" w:rsidRDefault="00233C44" w:rsidP="00163937">
            <w:pPr>
              <w:pStyle w:val="SocialText"/>
            </w:pPr>
            <w:r>
              <w:t>www.bmt.org/twitter</w:t>
            </w:r>
            <w:r>
              <w:tab/>
            </w:r>
            <w:r>
              <w:rPr>
                <w:noProof/>
              </w:rPr>
              <w:drawing>
                <wp:inline distT="0" distB="0" distL="0" distR="0" wp14:anchorId="2AA7FEA1" wp14:editId="413E2011">
                  <wp:extent cx="216000" cy="216000"/>
                  <wp:effectExtent l="0" t="0" r="0" b="0"/>
                  <wp:docPr id="8" name="Picture 8" descr="Twitter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itter logo. "/>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0A98B40C" w14:textId="77777777" w:rsidR="00233C44" w:rsidRPr="00A92C10" w:rsidRDefault="00233C44" w:rsidP="00163937">
            <w:pPr>
              <w:pStyle w:val="SocialText"/>
            </w:pPr>
            <w:r>
              <w:t>www.bmt.org/facebook</w:t>
            </w:r>
            <w:r>
              <w:tab/>
            </w:r>
            <w:r>
              <w:rPr>
                <w:noProof/>
              </w:rPr>
              <w:drawing>
                <wp:inline distT="0" distB="0" distL="0" distR="0" wp14:anchorId="7B1947CC" wp14:editId="286928F6">
                  <wp:extent cx="216000" cy="216000"/>
                  <wp:effectExtent l="0" t="0" r="0" b="0"/>
                  <wp:docPr id="9" name="Picture 9" descr="Facebook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acebook logo. "/>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227" w:type="dxa"/>
            <w:shd w:val="clear" w:color="auto" w:fill="D8CEC7"/>
          </w:tcPr>
          <w:p w14:paraId="1F3FF9A4" w14:textId="77777777" w:rsidR="00233C44" w:rsidRDefault="00233C44" w:rsidP="00163937"/>
        </w:tc>
      </w:tr>
      <w:tr w:rsidR="00233C44" w14:paraId="061CF572" w14:textId="77777777" w:rsidTr="00163937">
        <w:trPr>
          <w:cantSplit/>
          <w:trHeight w:val="1474"/>
        </w:trPr>
        <w:tc>
          <w:tcPr>
            <w:tcW w:w="794" w:type="dxa"/>
            <w:shd w:val="clear" w:color="auto" w:fill="1ABDC9"/>
          </w:tcPr>
          <w:p w14:paraId="0EE7CC15" w14:textId="77777777" w:rsidR="00233C44" w:rsidRDefault="00233C44" w:rsidP="00163937"/>
        </w:tc>
        <w:tc>
          <w:tcPr>
            <w:tcW w:w="2268" w:type="dxa"/>
            <w:tcBorders>
              <w:bottom w:val="single" w:sz="4" w:space="0" w:color="FFFFFF"/>
            </w:tcBorders>
            <w:shd w:val="clear" w:color="auto" w:fill="1ABDC9"/>
          </w:tcPr>
          <w:p w14:paraId="2615C078" w14:textId="77777777" w:rsidR="004C47A4" w:rsidRDefault="004C47A4" w:rsidP="004C47A4">
            <w:pPr>
              <w:pStyle w:val="BkPageAddress"/>
            </w:pPr>
            <w:r>
              <w:t>Level 5</w:t>
            </w:r>
          </w:p>
          <w:p w14:paraId="79912460" w14:textId="77777777" w:rsidR="004C47A4" w:rsidRDefault="004C47A4" w:rsidP="004C47A4">
            <w:pPr>
              <w:pStyle w:val="BkPageAddress"/>
            </w:pPr>
            <w:r>
              <w:t>348 Edward Street</w:t>
            </w:r>
          </w:p>
          <w:p w14:paraId="59F4B42F" w14:textId="77777777" w:rsidR="004C47A4" w:rsidRDefault="004C47A4" w:rsidP="004C47A4">
            <w:pPr>
              <w:pStyle w:val="BkPageAddress"/>
            </w:pPr>
            <w:r>
              <w:t>Brisbane</w:t>
            </w:r>
          </w:p>
          <w:p w14:paraId="5B73BD1B" w14:textId="77777777" w:rsidR="004C47A4" w:rsidRDefault="004C47A4" w:rsidP="004C47A4">
            <w:pPr>
              <w:pStyle w:val="BkPageAddress"/>
            </w:pPr>
            <w:r>
              <w:t>QLD 4000</w:t>
            </w:r>
          </w:p>
          <w:p w14:paraId="5944888F" w14:textId="77777777" w:rsidR="004C47A4" w:rsidRDefault="004C47A4" w:rsidP="004C47A4">
            <w:pPr>
              <w:pStyle w:val="BkPageAddress"/>
            </w:pPr>
            <w:r>
              <w:t>Australia</w:t>
            </w:r>
          </w:p>
          <w:p w14:paraId="5E4FEE94" w14:textId="77777777" w:rsidR="004C47A4" w:rsidRDefault="004C47A4" w:rsidP="004C47A4">
            <w:pPr>
              <w:pStyle w:val="BkPageAddress"/>
            </w:pPr>
            <w:r>
              <w:t>+61 7 3831 6744</w:t>
            </w:r>
          </w:p>
          <w:p w14:paraId="0067A121" w14:textId="37DAC1F7" w:rsidR="00233C44" w:rsidRDefault="00233C44" w:rsidP="004C47A4">
            <w:pPr>
              <w:pStyle w:val="BkPageAddress"/>
            </w:pPr>
          </w:p>
        </w:tc>
        <w:tc>
          <w:tcPr>
            <w:tcW w:w="680" w:type="dxa"/>
            <w:tcBorders>
              <w:bottom w:val="single" w:sz="4" w:space="0" w:color="FFFFFF"/>
            </w:tcBorders>
            <w:shd w:val="clear" w:color="auto" w:fill="1ABDC9"/>
          </w:tcPr>
          <w:p w14:paraId="229D131B" w14:textId="77777777" w:rsidR="00233C44" w:rsidRDefault="00233C44" w:rsidP="00163937"/>
        </w:tc>
        <w:tc>
          <w:tcPr>
            <w:tcW w:w="2268" w:type="dxa"/>
            <w:tcBorders>
              <w:bottom w:val="single" w:sz="4" w:space="0" w:color="FFFFFF"/>
            </w:tcBorders>
            <w:shd w:val="clear" w:color="auto" w:fill="1ABDC9"/>
          </w:tcPr>
          <w:p w14:paraId="4C5C69B6" w14:textId="77777777" w:rsidR="004C47A4" w:rsidRDefault="004C47A4" w:rsidP="004C47A4">
            <w:pPr>
              <w:pStyle w:val="BkPageAddress"/>
            </w:pPr>
            <w:r>
              <w:t>Registered in Australia</w:t>
            </w:r>
          </w:p>
          <w:p w14:paraId="19CDE3B5" w14:textId="77777777" w:rsidR="004C47A4" w:rsidRDefault="004C47A4" w:rsidP="004C47A4">
            <w:pPr>
              <w:pStyle w:val="BkPageAddress"/>
            </w:pPr>
            <w:r>
              <w:t>Registered no. 010 830 421</w:t>
            </w:r>
          </w:p>
          <w:p w14:paraId="48231064" w14:textId="77777777" w:rsidR="004C47A4" w:rsidRDefault="004C47A4" w:rsidP="004C47A4">
            <w:pPr>
              <w:pStyle w:val="BkPageAddress"/>
            </w:pPr>
            <w:r>
              <w:t>Registered office</w:t>
            </w:r>
          </w:p>
          <w:p w14:paraId="1895B3D2" w14:textId="77777777" w:rsidR="004C47A4" w:rsidRDefault="004C47A4" w:rsidP="004C47A4">
            <w:pPr>
              <w:pStyle w:val="BkPageAddress"/>
            </w:pPr>
            <w:r>
              <w:t>Level 5, 348 Edward Street,</w:t>
            </w:r>
          </w:p>
          <w:p w14:paraId="443673FA" w14:textId="77777777" w:rsidR="004C47A4" w:rsidRDefault="004C47A4" w:rsidP="004C47A4">
            <w:pPr>
              <w:pStyle w:val="BkPageAddress"/>
            </w:pPr>
            <w:r>
              <w:t>Brisbane QLD 4000 Australia</w:t>
            </w:r>
          </w:p>
          <w:p w14:paraId="5E02BD0C" w14:textId="6B089B30" w:rsidR="00233C44" w:rsidRDefault="00233C44" w:rsidP="004C47A4">
            <w:pPr>
              <w:pStyle w:val="BkPageAddress"/>
            </w:pPr>
          </w:p>
        </w:tc>
        <w:tc>
          <w:tcPr>
            <w:tcW w:w="794" w:type="dxa"/>
            <w:shd w:val="clear" w:color="auto" w:fill="1ABDC9"/>
          </w:tcPr>
          <w:p w14:paraId="2A1B6EF8" w14:textId="77777777" w:rsidR="00233C44" w:rsidRDefault="00233C44" w:rsidP="00163937"/>
        </w:tc>
        <w:tc>
          <w:tcPr>
            <w:tcW w:w="113" w:type="dxa"/>
          </w:tcPr>
          <w:p w14:paraId="797CF25D" w14:textId="77777777" w:rsidR="00233C44" w:rsidRDefault="00233C44" w:rsidP="00163937"/>
        </w:tc>
        <w:tc>
          <w:tcPr>
            <w:tcW w:w="227" w:type="dxa"/>
            <w:shd w:val="clear" w:color="auto" w:fill="D8CEC7"/>
          </w:tcPr>
          <w:p w14:paraId="496AC48F" w14:textId="77777777" w:rsidR="00233C44" w:rsidRDefault="00233C44" w:rsidP="00163937"/>
        </w:tc>
        <w:tc>
          <w:tcPr>
            <w:tcW w:w="2268" w:type="dxa"/>
            <w:vMerge/>
            <w:shd w:val="clear" w:color="auto" w:fill="D8CEC7"/>
          </w:tcPr>
          <w:p w14:paraId="200375A5" w14:textId="77777777" w:rsidR="00233C44" w:rsidRDefault="00233C44" w:rsidP="00163937"/>
        </w:tc>
        <w:tc>
          <w:tcPr>
            <w:tcW w:w="227" w:type="dxa"/>
            <w:shd w:val="clear" w:color="auto" w:fill="D8CEC7"/>
          </w:tcPr>
          <w:p w14:paraId="3FC510A9" w14:textId="77777777" w:rsidR="00233C44" w:rsidRDefault="00233C44" w:rsidP="00163937"/>
        </w:tc>
      </w:tr>
      <w:tr w:rsidR="00233C44" w14:paraId="009C1FF8" w14:textId="77777777" w:rsidTr="00163937">
        <w:trPr>
          <w:cantSplit/>
          <w:trHeight w:hRule="exact" w:val="680"/>
        </w:trPr>
        <w:tc>
          <w:tcPr>
            <w:tcW w:w="794" w:type="dxa"/>
            <w:shd w:val="clear" w:color="auto" w:fill="1ABDC9"/>
          </w:tcPr>
          <w:p w14:paraId="2000C5EC" w14:textId="77777777" w:rsidR="00233C44" w:rsidRDefault="00233C44" w:rsidP="00163937"/>
        </w:tc>
        <w:tc>
          <w:tcPr>
            <w:tcW w:w="680" w:type="dxa"/>
            <w:gridSpan w:val="3"/>
            <w:tcBorders>
              <w:top w:val="single" w:sz="4" w:space="0" w:color="FFFFFF"/>
            </w:tcBorders>
            <w:shd w:val="clear" w:color="auto" w:fill="1ABDC9"/>
            <w:vAlign w:val="center"/>
          </w:tcPr>
          <w:p w14:paraId="58B5A85A" w14:textId="77777777" w:rsidR="00233C44" w:rsidRPr="00085604" w:rsidRDefault="00233C44" w:rsidP="00163937">
            <w:pPr>
              <w:pStyle w:val="BkPageInfo"/>
            </w:pPr>
            <w:r w:rsidRPr="00085604">
              <w:t>For your local BMT office visit www.bmt.org</w:t>
            </w:r>
          </w:p>
        </w:tc>
        <w:tc>
          <w:tcPr>
            <w:tcW w:w="794" w:type="dxa"/>
            <w:shd w:val="clear" w:color="auto" w:fill="1ABDC9"/>
          </w:tcPr>
          <w:p w14:paraId="4C0878AF" w14:textId="77777777" w:rsidR="00233C44" w:rsidRDefault="00233C44" w:rsidP="00163937"/>
        </w:tc>
        <w:tc>
          <w:tcPr>
            <w:tcW w:w="113" w:type="dxa"/>
          </w:tcPr>
          <w:p w14:paraId="7C0AB24E" w14:textId="77777777" w:rsidR="00233C44" w:rsidRDefault="00233C44" w:rsidP="00163937"/>
        </w:tc>
        <w:tc>
          <w:tcPr>
            <w:tcW w:w="227" w:type="dxa"/>
            <w:shd w:val="clear" w:color="auto" w:fill="D8CEC7"/>
          </w:tcPr>
          <w:p w14:paraId="41674748" w14:textId="77777777" w:rsidR="00233C44" w:rsidRDefault="00233C44" w:rsidP="00163937"/>
        </w:tc>
        <w:tc>
          <w:tcPr>
            <w:tcW w:w="2268" w:type="dxa"/>
            <w:shd w:val="clear" w:color="auto" w:fill="D8CEC7"/>
          </w:tcPr>
          <w:p w14:paraId="32267331" w14:textId="77777777" w:rsidR="00233C44" w:rsidRDefault="00233C44" w:rsidP="00163937"/>
        </w:tc>
        <w:tc>
          <w:tcPr>
            <w:tcW w:w="227" w:type="dxa"/>
            <w:shd w:val="clear" w:color="auto" w:fill="D8CEC7"/>
          </w:tcPr>
          <w:p w14:paraId="081DF712" w14:textId="77777777" w:rsidR="00233C44" w:rsidRDefault="00233C44" w:rsidP="00163937"/>
        </w:tc>
      </w:tr>
    </w:tbl>
    <w:p w14:paraId="008329F1" w14:textId="77777777" w:rsidR="00E41019" w:rsidRPr="003609AB" w:rsidRDefault="00E41019" w:rsidP="00D90A57">
      <w:pPr>
        <w:spacing w:after="0"/>
      </w:pPr>
    </w:p>
    <w:sectPr w:rsidR="00E41019" w:rsidRPr="003609AB" w:rsidSect="004C47A4">
      <w:headerReference w:type="even" r:id="rId47"/>
      <w:headerReference w:type="default" r:id="rId48"/>
      <w:footerReference w:type="even" r:id="rId49"/>
      <w:footerReference w:type="default" r:id="rId50"/>
      <w:headerReference w:type="first" r:id="rId51"/>
      <w:footerReference w:type="first" r:id="rId52"/>
      <w:pgSz w:w="11907" w:h="16839" w:code="9"/>
      <w:pgMar w:top="1814" w:right="1134" w:bottom="794" w:left="1134" w:header="454" w:footer="454" w:gutter="0"/>
      <w:pgNumType w:start="1" w:chapStyle="6"/>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E9D7F" w14:textId="77777777" w:rsidR="006170E4" w:rsidRDefault="006170E4" w:rsidP="00C237DA">
      <w:pPr>
        <w:spacing w:after="0" w:line="240" w:lineRule="auto"/>
      </w:pPr>
      <w:r>
        <w:separator/>
      </w:r>
    </w:p>
  </w:endnote>
  <w:endnote w:type="continuationSeparator" w:id="0">
    <w:p w14:paraId="36B90E5F" w14:textId="77777777" w:rsidR="006170E4" w:rsidRDefault="006170E4" w:rsidP="00C23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E3EB3" w14:textId="313827BA" w:rsidR="00750C33" w:rsidRDefault="00750C33" w:rsidP="006546D7">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4C47A4">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0A93A" w14:textId="359C8BE3" w:rsidR="00337E43" w:rsidRDefault="00337E43"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4C47A4">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4C47A4">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4C47A4">
      <w:instrText>© BMT 2023</w:instrText>
    </w:r>
    <w:r>
      <w:fldChar w:fldCharType="end"/>
    </w:r>
    <w:r>
      <w:instrText>"</w:instrText>
    </w:r>
    <w:r>
      <w:fldChar w:fldCharType="separate"/>
    </w:r>
    <w:r w:rsidR="004C47A4">
      <w:rPr>
        <w:noProof/>
      </w:rPr>
      <w:instrText>© BMT 2023</w:instrText>
    </w:r>
    <w:r>
      <w:fldChar w:fldCharType="end"/>
    </w:r>
    <w:r>
      <w:instrText>"</w:instrText>
    </w:r>
    <w:r>
      <w:fldChar w:fldCharType="separate"/>
    </w:r>
    <w:r w:rsidR="00BA10B8">
      <w:rPr>
        <w:noProof/>
      </w:rPr>
      <w:t>© BMT 2023</w:t>
    </w:r>
    <w:r>
      <w:fldChar w:fldCharType="end"/>
    </w:r>
  </w:p>
  <w:p w14:paraId="6DE8BBAF" w14:textId="2F32BA0F" w:rsidR="00337E43" w:rsidRDefault="00337E43" w:rsidP="00236825">
    <w:pPr>
      <w:pStyle w:val="Footer"/>
    </w:pPr>
    <w:r>
      <w:fldChar w:fldCharType="begin"/>
    </w:r>
    <w:r>
      <w:instrText xml:space="preserve">  IF </w:instrText>
    </w:r>
    <w:r>
      <w:fldChar w:fldCharType="begin"/>
    </w:r>
    <w:r>
      <w:instrText>DOCPROPERTY BMT_FOOTER_TEXT</w:instrText>
    </w:r>
    <w:r>
      <w:fldChar w:fldCharType="separate"/>
    </w:r>
    <w:r w:rsidR="004C47A4">
      <w:instrText>A12068 | 062 | 01</w:instrText>
    </w:r>
    <w:r>
      <w:fldChar w:fldCharType="end"/>
    </w:r>
    <w:r>
      <w:instrText xml:space="preserve">  = "Error! Unknown document property name." "" "</w:instrText>
    </w:r>
    <w:r>
      <w:fldChar w:fldCharType="begin"/>
    </w:r>
    <w:r>
      <w:instrText>DOCPROPERTY BMT_FOOTER_TEXT</w:instrText>
    </w:r>
    <w:r>
      <w:fldChar w:fldCharType="separate"/>
    </w:r>
    <w:r w:rsidR="004C47A4">
      <w:instrText>A12068 | 062 | 01</w:instrText>
    </w:r>
    <w:r>
      <w:fldChar w:fldCharType="end"/>
    </w:r>
    <w:r>
      <w:instrText>"</w:instrText>
    </w:r>
    <w:r>
      <w:fldChar w:fldCharType="separate"/>
    </w:r>
    <w:r w:rsidR="004C47A4">
      <w:rPr>
        <w:noProof/>
      </w:rPr>
      <w:t>A12068 | 062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fldChar w:fldCharType="begin"/>
    </w:r>
    <w:r>
      <w:instrText>DOCVARIABLE HideAppendixPageNo</w:instrText>
    </w:r>
    <w:r>
      <w:fldChar w:fldCharType="separate"/>
    </w:r>
    <w:r w:rsidR="004C47A4">
      <w:instrText>False</w:instrText>
    </w:r>
    <w:r>
      <w:fldChar w:fldCharType="end"/>
    </w:r>
    <w:r w:rsidRPr="00CA7019">
      <w:instrText xml:space="preserve"> = "</w:instrText>
    </w:r>
    <w:r>
      <w:instrText>False</w:instrText>
    </w:r>
    <w:r w:rsidRPr="00CA7019">
      <w:instrText>"</w:instrText>
    </w:r>
    <w:r w:rsidRPr="00CA7019">
      <w:fldChar w:fldCharType="separate"/>
    </w:r>
    <w:r w:rsidR="004C47A4">
      <w:rPr>
        <w:noProof/>
      </w:rPr>
      <w:instrText>1</w:instrText>
    </w:r>
    <w:r w:rsidRPr="00CA7019">
      <w:fldChar w:fldCharType="end"/>
    </w:r>
    <w:r>
      <w:instrText xml:space="preserve"> = 1 "</w:instrText>
    </w:r>
    <w:r>
      <w:fldChar w:fldCharType="begin"/>
    </w:r>
    <w:r>
      <w:instrText xml:space="preserve"> PAGE </w:instrText>
    </w:r>
    <w:r>
      <w:fldChar w:fldCharType="separate"/>
    </w:r>
    <w:r w:rsidR="00BA10B8">
      <w:rPr>
        <w:noProof/>
      </w:rPr>
      <w:instrText>A-1</w:instrText>
    </w:r>
    <w:r>
      <w:fldChar w:fldCharType="end"/>
    </w:r>
    <w:r>
      <w:instrText>" " "</w:instrText>
    </w:r>
    <w:r w:rsidRPr="00CA7019">
      <w:fldChar w:fldCharType="separate"/>
    </w:r>
    <w:r w:rsidR="00BA10B8">
      <w:rPr>
        <w:noProof/>
      </w:rPr>
      <w:t>A-1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4C47A4">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4C47A4">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4C47A4">
      <w:instrText>21 April 2023</w:instrText>
    </w:r>
    <w:r>
      <w:fldChar w:fldCharType="end"/>
    </w:r>
    <w:r>
      <w:instrText>"</w:instrText>
    </w:r>
    <w:r>
      <w:fldChar w:fldCharType="separate"/>
    </w:r>
    <w:r w:rsidR="004C47A4">
      <w:rPr>
        <w:noProof/>
      </w:rPr>
      <w:instrText>21 April 2023</w:instrText>
    </w:r>
    <w:r>
      <w:fldChar w:fldCharType="end"/>
    </w:r>
    <w:r>
      <w:instrText>"</w:instrText>
    </w:r>
    <w:r>
      <w:fldChar w:fldCharType="separate"/>
    </w:r>
    <w:r w:rsidR="00BA10B8">
      <w:rPr>
        <w:noProof/>
      </w:rPr>
      <w:t>21 April 2023</w:t>
    </w:r>
    <w:r>
      <w:fldChar w:fldCharType="end"/>
    </w:r>
  </w:p>
  <w:p w14:paraId="14750976" w14:textId="7C019BBE" w:rsidR="00337E43" w:rsidRPr="002D706A" w:rsidRDefault="00337E43"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4C47A4">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ITAR CONTROLLED</w:instrText>
    </w:r>
    <w:r>
      <w:fldChar w:fldCharType="end"/>
    </w:r>
    <w:r w:rsidRPr="001A7D9D">
      <w:instrText xml:space="preserve"> = "" "" "</w:instrText>
    </w:r>
    <w:r>
      <w:fldChar w:fldCharType="begin"/>
    </w:r>
    <w:r>
      <w:instrText>DOCPROPERTY BMTProtectiveMarking_Footer</w:instrText>
    </w:r>
    <w:r>
      <w:fldChar w:fldCharType="separate"/>
    </w:r>
    <w:r>
      <w:instrText>ITAR CONTROLLED</w:instrText>
    </w:r>
    <w:r>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C8644" w14:textId="77777777" w:rsidR="00FC4808" w:rsidRDefault="00FC480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E6BE0" w14:textId="1BF0442A" w:rsidR="00337E43" w:rsidRDefault="00337E43"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4C47A4">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4C47A4">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4C47A4">
      <w:instrText>© BMT 2023</w:instrText>
    </w:r>
    <w:r>
      <w:fldChar w:fldCharType="end"/>
    </w:r>
    <w:r>
      <w:instrText>"</w:instrText>
    </w:r>
    <w:r>
      <w:fldChar w:fldCharType="separate"/>
    </w:r>
    <w:r w:rsidR="004C47A4">
      <w:rPr>
        <w:noProof/>
      </w:rPr>
      <w:instrText>© BMT 2023</w:instrText>
    </w:r>
    <w:r>
      <w:fldChar w:fldCharType="end"/>
    </w:r>
    <w:r>
      <w:instrText>"</w:instrText>
    </w:r>
    <w:r>
      <w:fldChar w:fldCharType="separate"/>
    </w:r>
    <w:r w:rsidR="00BA10B8">
      <w:rPr>
        <w:noProof/>
      </w:rPr>
      <w:t>© BMT 2023</w:t>
    </w:r>
    <w:r>
      <w:fldChar w:fldCharType="end"/>
    </w:r>
  </w:p>
  <w:p w14:paraId="22AD3815" w14:textId="2FED8945" w:rsidR="00337E43" w:rsidRDefault="00337E43" w:rsidP="00236825">
    <w:pPr>
      <w:pStyle w:val="FooterA4Land"/>
    </w:pPr>
    <w:r>
      <w:fldChar w:fldCharType="begin"/>
    </w:r>
    <w:r>
      <w:instrText xml:space="preserve">  IF </w:instrText>
    </w:r>
    <w:r>
      <w:fldChar w:fldCharType="begin"/>
    </w:r>
    <w:r>
      <w:instrText>DOCPROPERTY BMT_FOOTER_TEXT</w:instrText>
    </w:r>
    <w:r>
      <w:fldChar w:fldCharType="separate"/>
    </w:r>
    <w:r w:rsidR="004C47A4">
      <w:instrText>A12068 | 062 | 01</w:instrText>
    </w:r>
    <w:r>
      <w:fldChar w:fldCharType="end"/>
    </w:r>
    <w:r>
      <w:instrText xml:space="preserve">  = "Error! Unknown document property name." "" "</w:instrText>
    </w:r>
    <w:r>
      <w:fldChar w:fldCharType="begin"/>
    </w:r>
    <w:r>
      <w:instrText>DOCPROPERTY BMT_FOOTER_TEXT</w:instrText>
    </w:r>
    <w:r>
      <w:fldChar w:fldCharType="separate"/>
    </w:r>
    <w:r w:rsidR="004C47A4">
      <w:instrText>A12068 | 062 | 01</w:instrText>
    </w:r>
    <w:r>
      <w:fldChar w:fldCharType="end"/>
    </w:r>
    <w:r>
      <w:instrText>"</w:instrText>
    </w:r>
    <w:r>
      <w:fldChar w:fldCharType="separate"/>
    </w:r>
    <w:r w:rsidR="004C47A4">
      <w:rPr>
        <w:noProof/>
      </w:rPr>
      <w:t>A12068 | 062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fldChar w:fldCharType="begin"/>
    </w:r>
    <w:r>
      <w:instrText>DOCVARIABLE HideAppendixPageNo</w:instrText>
    </w:r>
    <w:r>
      <w:fldChar w:fldCharType="separate"/>
    </w:r>
    <w:r w:rsidR="004C47A4">
      <w:instrText>False</w:instrText>
    </w:r>
    <w:r>
      <w:fldChar w:fldCharType="end"/>
    </w:r>
    <w:r w:rsidRPr="00CA7019">
      <w:instrText xml:space="preserve"> = "</w:instrText>
    </w:r>
    <w:r>
      <w:instrText>False</w:instrText>
    </w:r>
    <w:r w:rsidRPr="00CA7019">
      <w:instrText>"</w:instrText>
    </w:r>
    <w:r w:rsidRPr="00CA7019">
      <w:fldChar w:fldCharType="separate"/>
    </w:r>
    <w:r w:rsidR="004C47A4">
      <w:rPr>
        <w:noProof/>
      </w:rPr>
      <w:instrText>1</w:instrText>
    </w:r>
    <w:r w:rsidRPr="00CA7019">
      <w:fldChar w:fldCharType="end"/>
    </w:r>
    <w:r>
      <w:instrText xml:space="preserve"> = 1 "</w:instrText>
    </w:r>
    <w:r>
      <w:fldChar w:fldCharType="begin"/>
    </w:r>
    <w:r>
      <w:instrText xml:space="preserve"> PAGE </w:instrText>
    </w:r>
    <w:r>
      <w:fldChar w:fldCharType="separate"/>
    </w:r>
    <w:r w:rsidR="00BA10B8">
      <w:rPr>
        <w:noProof/>
      </w:rPr>
      <w:instrText>B-1</w:instrText>
    </w:r>
    <w:r>
      <w:fldChar w:fldCharType="end"/>
    </w:r>
    <w:r>
      <w:instrText>" " "</w:instrText>
    </w:r>
    <w:r w:rsidRPr="00CA7019">
      <w:fldChar w:fldCharType="separate"/>
    </w:r>
    <w:r w:rsidR="00BA10B8">
      <w:rPr>
        <w:noProof/>
      </w:rPr>
      <w:t>B-1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4C47A4">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4C47A4">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4C47A4">
      <w:instrText>21 April 2023</w:instrText>
    </w:r>
    <w:r>
      <w:fldChar w:fldCharType="end"/>
    </w:r>
    <w:r>
      <w:instrText>"</w:instrText>
    </w:r>
    <w:r>
      <w:fldChar w:fldCharType="separate"/>
    </w:r>
    <w:r w:rsidR="004C47A4">
      <w:rPr>
        <w:noProof/>
      </w:rPr>
      <w:instrText>21 April 2023</w:instrText>
    </w:r>
    <w:r>
      <w:fldChar w:fldCharType="end"/>
    </w:r>
    <w:r>
      <w:instrText>"</w:instrText>
    </w:r>
    <w:r>
      <w:fldChar w:fldCharType="separate"/>
    </w:r>
    <w:r w:rsidR="00BA10B8">
      <w:rPr>
        <w:noProof/>
      </w:rPr>
      <w:t>21 April 2023</w:t>
    </w:r>
    <w:r>
      <w:fldChar w:fldCharType="end"/>
    </w:r>
  </w:p>
  <w:p w14:paraId="6A4D50F2" w14:textId="34A39565" w:rsidR="00337E43" w:rsidRPr="005C3800" w:rsidRDefault="00337E43"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4C47A4">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ITAR CONTROLLED</w:instrText>
    </w:r>
    <w:r>
      <w:fldChar w:fldCharType="end"/>
    </w:r>
    <w:r w:rsidRPr="001A7D9D">
      <w:instrText xml:space="preserve"> = "" "" "</w:instrText>
    </w:r>
    <w:r>
      <w:fldChar w:fldCharType="begin"/>
    </w:r>
    <w:r>
      <w:instrText>DOCPROPERTY BMTProtectiveMarking_Footer</w:instrText>
    </w:r>
    <w:r>
      <w:fldChar w:fldCharType="separate"/>
    </w:r>
    <w:r>
      <w:instrText>ITAR CONTROLLED</w:instrText>
    </w:r>
    <w:r>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643C4" w14:textId="77777777" w:rsidR="00EA6B2B" w:rsidRDefault="00EA6B2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EE539" w14:textId="65B82CE3" w:rsidR="00337E43" w:rsidRDefault="00337E43"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4C47A4">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4C47A4">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4C47A4">
      <w:instrText>© BMT 2023</w:instrText>
    </w:r>
    <w:r>
      <w:fldChar w:fldCharType="end"/>
    </w:r>
    <w:r>
      <w:instrText>"</w:instrText>
    </w:r>
    <w:r>
      <w:fldChar w:fldCharType="separate"/>
    </w:r>
    <w:r w:rsidR="004C47A4">
      <w:rPr>
        <w:noProof/>
      </w:rPr>
      <w:instrText>© BMT 2023</w:instrText>
    </w:r>
    <w:r>
      <w:fldChar w:fldCharType="end"/>
    </w:r>
    <w:r>
      <w:instrText>"</w:instrText>
    </w:r>
    <w:r>
      <w:fldChar w:fldCharType="separate"/>
    </w:r>
    <w:r w:rsidR="00BA10B8">
      <w:rPr>
        <w:noProof/>
      </w:rPr>
      <w:t>© BMT 2023</w:t>
    </w:r>
    <w:r>
      <w:fldChar w:fldCharType="end"/>
    </w:r>
  </w:p>
  <w:p w14:paraId="1EFC976C" w14:textId="2C3C1D84" w:rsidR="00337E43" w:rsidRDefault="00337E43" w:rsidP="00236825">
    <w:pPr>
      <w:pStyle w:val="FooterA3Land"/>
    </w:pPr>
    <w:r>
      <w:fldChar w:fldCharType="begin"/>
    </w:r>
    <w:r>
      <w:instrText xml:space="preserve">  IF </w:instrText>
    </w:r>
    <w:r>
      <w:fldChar w:fldCharType="begin"/>
    </w:r>
    <w:r>
      <w:instrText>DOCPROPERTY BMT_FOOTER_TEXT</w:instrText>
    </w:r>
    <w:r>
      <w:fldChar w:fldCharType="separate"/>
    </w:r>
    <w:r w:rsidR="004C47A4">
      <w:instrText>A12068 | 062 | 01</w:instrText>
    </w:r>
    <w:r>
      <w:fldChar w:fldCharType="end"/>
    </w:r>
    <w:r>
      <w:instrText xml:space="preserve">  = "Error! Unknown document property name." "" "</w:instrText>
    </w:r>
    <w:r>
      <w:fldChar w:fldCharType="begin"/>
    </w:r>
    <w:r>
      <w:instrText>DOCPROPERTY BMT_FOOTER_TEXT</w:instrText>
    </w:r>
    <w:r>
      <w:fldChar w:fldCharType="separate"/>
    </w:r>
    <w:r w:rsidR="004C47A4">
      <w:instrText>A12068 | 062 | 01</w:instrText>
    </w:r>
    <w:r>
      <w:fldChar w:fldCharType="end"/>
    </w:r>
    <w:r>
      <w:instrText>"</w:instrText>
    </w:r>
    <w:r>
      <w:fldChar w:fldCharType="separate"/>
    </w:r>
    <w:r w:rsidR="004C47A4">
      <w:rPr>
        <w:noProof/>
      </w:rPr>
      <w:t>A12068 | 062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fldChar w:fldCharType="begin"/>
    </w:r>
    <w:r>
      <w:instrText>DOCVARIABLE HideAppendixPageNo</w:instrText>
    </w:r>
    <w:r>
      <w:fldChar w:fldCharType="separate"/>
    </w:r>
    <w:r w:rsidR="004C47A4">
      <w:instrText>False</w:instrText>
    </w:r>
    <w:r>
      <w:fldChar w:fldCharType="end"/>
    </w:r>
    <w:r w:rsidRPr="00CA7019">
      <w:instrText xml:space="preserve"> = "</w:instrText>
    </w:r>
    <w:r>
      <w:instrText>False</w:instrText>
    </w:r>
    <w:r w:rsidRPr="00CA7019">
      <w:instrText>"</w:instrText>
    </w:r>
    <w:r w:rsidRPr="00CA7019">
      <w:fldChar w:fldCharType="separate"/>
    </w:r>
    <w:r w:rsidR="004C47A4">
      <w:rPr>
        <w:noProof/>
      </w:rPr>
      <w:instrText>1</w:instrText>
    </w:r>
    <w:r w:rsidRPr="00CA7019">
      <w:fldChar w:fldCharType="end"/>
    </w:r>
    <w:r>
      <w:instrText xml:space="preserve"> = 1 "</w:instrText>
    </w:r>
    <w:r>
      <w:fldChar w:fldCharType="begin"/>
    </w:r>
    <w:r>
      <w:instrText xml:space="preserve"> PAGE </w:instrText>
    </w:r>
    <w:r>
      <w:fldChar w:fldCharType="separate"/>
    </w:r>
    <w:r w:rsidR="00BA10B8">
      <w:rPr>
        <w:noProof/>
      </w:rPr>
      <w:instrText>C-1</w:instrText>
    </w:r>
    <w:r>
      <w:fldChar w:fldCharType="end"/>
    </w:r>
    <w:r>
      <w:instrText>" " "</w:instrText>
    </w:r>
    <w:r w:rsidRPr="00CA7019">
      <w:fldChar w:fldCharType="separate"/>
    </w:r>
    <w:r w:rsidR="00BA10B8">
      <w:rPr>
        <w:noProof/>
      </w:rPr>
      <w:t>C-1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4C47A4">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4C47A4">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4C47A4">
      <w:instrText>21 April 2023</w:instrText>
    </w:r>
    <w:r>
      <w:fldChar w:fldCharType="end"/>
    </w:r>
    <w:r>
      <w:instrText>"</w:instrText>
    </w:r>
    <w:r>
      <w:fldChar w:fldCharType="separate"/>
    </w:r>
    <w:r w:rsidR="004C47A4">
      <w:rPr>
        <w:noProof/>
      </w:rPr>
      <w:instrText>21 April 2023</w:instrText>
    </w:r>
    <w:r>
      <w:fldChar w:fldCharType="end"/>
    </w:r>
    <w:r>
      <w:instrText>"</w:instrText>
    </w:r>
    <w:r>
      <w:fldChar w:fldCharType="separate"/>
    </w:r>
    <w:r w:rsidR="00BA10B8">
      <w:rPr>
        <w:noProof/>
      </w:rPr>
      <w:t>21 April 2023</w:t>
    </w:r>
    <w:r>
      <w:fldChar w:fldCharType="end"/>
    </w:r>
  </w:p>
  <w:p w14:paraId="5B49CA4C" w14:textId="4F63E003" w:rsidR="00337E43" w:rsidRPr="005C3800" w:rsidRDefault="00337E43"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4C47A4">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ITAR CONTROLLED</w:instrText>
    </w:r>
    <w:r>
      <w:fldChar w:fldCharType="end"/>
    </w:r>
    <w:r w:rsidRPr="001A7D9D">
      <w:instrText xml:space="preserve"> = "" "" "</w:instrText>
    </w:r>
    <w:r>
      <w:fldChar w:fldCharType="begin"/>
    </w:r>
    <w:r>
      <w:instrText>DOCPROPERTY BMTProtectiveMarking_Footer</w:instrText>
    </w:r>
    <w:r>
      <w:fldChar w:fldCharType="separate"/>
    </w:r>
    <w:r>
      <w:instrText>ITAR CONTROLLED</w:instrText>
    </w:r>
    <w:r>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6BFC8" w14:textId="77777777" w:rsidR="00750C33" w:rsidRDefault="00750C33"/>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FE3DD" w14:textId="12300591" w:rsidR="00750C33" w:rsidRPr="00E41019" w:rsidRDefault="00750C33" w:rsidP="00652A99">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4C47A4">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NATO RESTRICTED</w:instrText>
    </w:r>
    <w:r>
      <w:fldChar w:fldCharType="end"/>
    </w:r>
    <w:r w:rsidRPr="001A7D9D">
      <w:instrText xml:space="preserve"> = "" "" "</w:instrText>
    </w:r>
    <w:r>
      <w:fldChar w:fldCharType="begin"/>
    </w:r>
    <w:r>
      <w:instrText>DOCPROPERTY BMTProtectiveMarking_Footer</w:instrText>
    </w:r>
    <w:r>
      <w:fldChar w:fldCharType="separate"/>
    </w:r>
    <w:r>
      <w:instrText>NATO RESTRICTED</w:instrText>
    </w:r>
    <w:r>
      <w:fldChar w:fldCharType="end"/>
    </w:r>
    <w:r w:rsidRPr="001A7D9D">
      <w:instrText>"</w:instrText>
    </w:r>
    <w:r w:rsidRPr="001A7D9D">
      <w:fldChar w:fldCharType="separate"/>
    </w:r>
    <w:r>
      <w:rPr>
        <w:noProof/>
      </w:rPr>
      <w:instrText>NATO RESTRICTED</w:instrText>
    </w:r>
    <w:r w:rsidRPr="001A7D9D">
      <w:fldChar w:fldCharType="end"/>
    </w:r>
    <w:r w:rsidRPr="001A7D9D">
      <w:instrText>"</w:instrText>
    </w:r>
    <w:r w:rsidRPr="001A7D9D">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A7420" w14:textId="77777777" w:rsidR="00750C33" w:rsidRDefault="00750C3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30C67" w14:textId="77777777" w:rsidR="004C47A4" w:rsidRDefault="00750C33" w:rsidP="00D71A42">
    <w:pPr>
      <w:pStyle w:val="FooterDisclaimer"/>
    </w:pPr>
    <w:r>
      <w:fldChar w:fldCharType="begin"/>
    </w:r>
    <w:r>
      <w:instrText xml:space="preserve"> IF "</w:instrText>
    </w:r>
    <w:r>
      <w:fldChar w:fldCharType="begin"/>
    </w:r>
    <w:r>
      <w:instrText xml:space="preserve"> DOCVARIABLE  DisclaimerText  </w:instrText>
    </w:r>
    <w:r>
      <w:fldChar w:fldCharType="separate"/>
    </w:r>
    <w:r w:rsidR="004C47A4">
      <w:instrTex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instrText>
    </w:r>
  </w:p>
  <w:p w14:paraId="3EBC5E2A" w14:textId="77777777" w:rsidR="004C47A4" w:rsidRDefault="004C47A4" w:rsidP="00D71A42">
    <w:pPr>
      <w:pStyle w:val="FooterDisclaimer"/>
    </w:pPr>
    <w:r>
      <w:instrTex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instrText>
    </w:r>
    <w:r w:rsidR="00750C33">
      <w:fldChar w:fldCharType="end"/>
    </w:r>
    <w:r w:rsidR="00750C33">
      <w:instrText>"="</w:instrText>
    </w:r>
    <w:r w:rsidR="00750C33" w:rsidRPr="000B3FE5">
      <w:instrText xml:space="preserve">Error! </w:instrText>
    </w:r>
    <w:r w:rsidR="00750C33" w:rsidRPr="00F75ED5">
      <w:instrText>No document variable supplied.</w:instrText>
    </w:r>
    <w:r w:rsidR="00750C33">
      <w:instrText>" "" "</w:instrText>
    </w:r>
    <w:r w:rsidR="00750C33">
      <w:fldChar w:fldCharType="begin"/>
    </w:r>
    <w:r w:rsidR="00750C33">
      <w:instrText xml:space="preserve"> DOCVARIABLE  DisclaimerText </w:instrText>
    </w:r>
    <w:r w:rsidR="00750C33">
      <w:fldChar w:fldCharType="separate"/>
    </w:r>
    <w:r>
      <w:instrTex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instrText>
    </w:r>
  </w:p>
  <w:p w14:paraId="35EE5C96" w14:textId="77777777" w:rsidR="004C47A4" w:rsidRDefault="004C47A4" w:rsidP="00D71A42">
    <w:pPr>
      <w:pStyle w:val="FooterDisclaimer"/>
      <w:rPr>
        <w:noProof/>
      </w:rPr>
    </w:pPr>
    <w:r>
      <w:instrTex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instrText>
    </w:r>
    <w:r w:rsidR="00750C33">
      <w:fldChar w:fldCharType="end"/>
    </w:r>
    <w:r w:rsidR="00750C33">
      <w:instrText xml:space="preserve">" </w:instrText>
    </w:r>
    <w:r w:rsidR="00750C33">
      <w:fldChar w:fldCharType="separate"/>
    </w:r>
    <w:r>
      <w:rPr>
        <w:noProof/>
      </w:rPr>
      <w: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t>
    </w:r>
  </w:p>
  <w:p w14:paraId="192A832B" w14:textId="2BC40B31" w:rsidR="00750C33" w:rsidRDefault="004C47A4" w:rsidP="00D71A42">
    <w:pPr>
      <w:pStyle w:val="FooterDisclaimer"/>
    </w:pPr>
    <w:r>
      <w:rPr>
        <w:noProof/>
      </w:rPr>
      <w: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t>
    </w:r>
    <w:r w:rsidR="00750C33">
      <w:fldChar w:fldCharType="end"/>
    </w:r>
  </w:p>
  <w:p w14:paraId="0EF6BE93" w14:textId="0A3D25E0" w:rsidR="00750C33" w:rsidRDefault="00750C33" w:rsidP="0032448E">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4C47A4">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4C47A4">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4C47A4">
      <w:instrText>© BMT 2023</w:instrText>
    </w:r>
    <w:r>
      <w:fldChar w:fldCharType="end"/>
    </w:r>
    <w:r>
      <w:instrText>"</w:instrText>
    </w:r>
    <w:r>
      <w:fldChar w:fldCharType="separate"/>
    </w:r>
    <w:r w:rsidR="004C47A4">
      <w:rPr>
        <w:noProof/>
      </w:rPr>
      <w:instrText>© BMT 2023</w:instrText>
    </w:r>
    <w:r>
      <w:fldChar w:fldCharType="end"/>
    </w:r>
    <w:r>
      <w:instrText>"</w:instrText>
    </w:r>
    <w:r>
      <w:fldChar w:fldCharType="separate"/>
    </w:r>
    <w:r w:rsidR="00BA10B8">
      <w:rPr>
        <w:noProof/>
      </w:rPr>
      <w:t>© BMT 2023</w:t>
    </w:r>
    <w:r>
      <w:fldChar w:fldCharType="end"/>
    </w:r>
  </w:p>
  <w:p w14:paraId="2AF9B87D" w14:textId="6D3EDF4A" w:rsidR="00750C33" w:rsidRDefault="00750C33" w:rsidP="0032448E">
    <w:pPr>
      <w:pStyle w:val="Footer"/>
    </w:pPr>
    <w:r>
      <w:fldChar w:fldCharType="begin"/>
    </w:r>
    <w:r>
      <w:instrText xml:space="preserve">  IF </w:instrText>
    </w:r>
    <w:r>
      <w:fldChar w:fldCharType="begin"/>
    </w:r>
    <w:r>
      <w:instrText>DOCPROPERTY BMT_FOOTER_TEXT</w:instrText>
    </w:r>
    <w:r>
      <w:fldChar w:fldCharType="separate"/>
    </w:r>
    <w:r w:rsidR="004C47A4">
      <w:instrText>A12068 | 062 | 01</w:instrText>
    </w:r>
    <w:r>
      <w:fldChar w:fldCharType="end"/>
    </w:r>
    <w:r>
      <w:instrText xml:space="preserve">  = "Error! Unknown document property name." "" "</w:instrText>
    </w:r>
    <w:r>
      <w:fldChar w:fldCharType="begin"/>
    </w:r>
    <w:r>
      <w:instrText>DOCPROPERTY BMT_FOOTER_TEXT</w:instrText>
    </w:r>
    <w:r>
      <w:fldChar w:fldCharType="separate"/>
    </w:r>
    <w:r w:rsidR="004C47A4">
      <w:instrText>A12068 | 062 | 01</w:instrText>
    </w:r>
    <w:r>
      <w:fldChar w:fldCharType="end"/>
    </w:r>
    <w:r>
      <w:instrText>"</w:instrText>
    </w:r>
    <w:r>
      <w:fldChar w:fldCharType="separate"/>
    </w:r>
    <w:r w:rsidR="004C47A4">
      <w:rPr>
        <w:noProof/>
      </w:rPr>
      <w:t>A12068 | 062 | 01</w:t>
    </w:r>
    <w:r>
      <w:fldChar w:fldCharType="end"/>
    </w:r>
    <w:r>
      <w:tab/>
    </w:r>
    <w:r>
      <w:fldChar w:fldCharType="begin"/>
    </w:r>
    <w:r>
      <w:instrText xml:space="preserve"> PAGE   \* MERGEFORMAT </w:instrText>
    </w:r>
    <w:r>
      <w:fldChar w:fldCharType="separate"/>
    </w:r>
    <w:r>
      <w:t>6</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4C47A4">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4C47A4">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4C47A4">
      <w:instrText>21 April 2023</w:instrText>
    </w:r>
    <w:r>
      <w:fldChar w:fldCharType="end"/>
    </w:r>
    <w:r>
      <w:instrText>"</w:instrText>
    </w:r>
    <w:r>
      <w:fldChar w:fldCharType="separate"/>
    </w:r>
    <w:r w:rsidR="004C47A4">
      <w:rPr>
        <w:noProof/>
      </w:rPr>
      <w:instrText>21 April 2023</w:instrText>
    </w:r>
    <w:r>
      <w:fldChar w:fldCharType="end"/>
    </w:r>
    <w:r>
      <w:instrText>"</w:instrText>
    </w:r>
    <w:r>
      <w:fldChar w:fldCharType="separate"/>
    </w:r>
    <w:r w:rsidR="00BA10B8">
      <w:rPr>
        <w:noProof/>
      </w:rPr>
      <w:t>21 April 2023</w:t>
    </w:r>
    <w:r>
      <w:fldChar w:fldCharType="end"/>
    </w:r>
  </w:p>
  <w:p w14:paraId="492757E5" w14:textId="0E61CA9E" w:rsidR="00750C33" w:rsidRPr="00D71A42" w:rsidRDefault="00750C33"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4C47A4">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70570" w14:textId="0838FF22" w:rsidR="00750C33" w:rsidRDefault="00750C33" w:rsidP="00D71A42">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4C47A4">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4C47A4">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4C47A4">
      <w:instrText>© BMT 2023</w:instrText>
    </w:r>
    <w:r>
      <w:fldChar w:fldCharType="end"/>
    </w:r>
    <w:r>
      <w:instrText>"</w:instrText>
    </w:r>
    <w:r>
      <w:fldChar w:fldCharType="separate"/>
    </w:r>
    <w:r w:rsidR="004C47A4">
      <w:rPr>
        <w:noProof/>
      </w:rPr>
      <w:instrText>© BMT 2023</w:instrText>
    </w:r>
    <w:r>
      <w:fldChar w:fldCharType="end"/>
    </w:r>
    <w:r>
      <w:instrText>"</w:instrText>
    </w:r>
    <w:r>
      <w:fldChar w:fldCharType="separate"/>
    </w:r>
    <w:r w:rsidR="00BA10B8">
      <w:rPr>
        <w:noProof/>
      </w:rPr>
      <w:t>© BMT 2023</w:t>
    </w:r>
    <w:r>
      <w:fldChar w:fldCharType="end"/>
    </w:r>
  </w:p>
  <w:p w14:paraId="2F188BF4" w14:textId="560F67C0" w:rsidR="00750C33" w:rsidRDefault="00750C33" w:rsidP="00D71A42">
    <w:pPr>
      <w:pStyle w:val="Footer"/>
    </w:pPr>
    <w:r>
      <w:fldChar w:fldCharType="begin"/>
    </w:r>
    <w:r>
      <w:instrText xml:space="preserve">  IF </w:instrText>
    </w:r>
    <w:r>
      <w:fldChar w:fldCharType="begin"/>
    </w:r>
    <w:r>
      <w:instrText>DOCPROPERTY BMT_FOOTER_TEXT</w:instrText>
    </w:r>
    <w:r>
      <w:fldChar w:fldCharType="separate"/>
    </w:r>
    <w:r w:rsidR="004C47A4">
      <w:instrText>A12068 | 062 | 01</w:instrText>
    </w:r>
    <w:r>
      <w:fldChar w:fldCharType="end"/>
    </w:r>
    <w:r>
      <w:instrText xml:space="preserve">  = "Error! Unknown document property name." "" "</w:instrText>
    </w:r>
    <w:r>
      <w:fldChar w:fldCharType="begin"/>
    </w:r>
    <w:r>
      <w:instrText>DOCPROPERTY BMT_FOOTER_TEXT</w:instrText>
    </w:r>
    <w:r>
      <w:fldChar w:fldCharType="separate"/>
    </w:r>
    <w:r w:rsidR="004C47A4">
      <w:instrText>A12068 | 062 | 01</w:instrText>
    </w:r>
    <w:r>
      <w:fldChar w:fldCharType="end"/>
    </w:r>
    <w:r>
      <w:instrText>"</w:instrText>
    </w:r>
    <w:r>
      <w:fldChar w:fldCharType="separate"/>
    </w:r>
    <w:r w:rsidR="004C47A4">
      <w:rPr>
        <w:noProof/>
      </w:rPr>
      <w:t>A12068 | 062 | 01</w:t>
    </w:r>
    <w:r>
      <w:fldChar w:fldCharType="end"/>
    </w:r>
    <w:r>
      <w:tab/>
    </w:r>
    <w:r>
      <w:fldChar w:fldCharType="begin"/>
    </w:r>
    <w:r>
      <w:instrText xml:space="preserve"> PAGE   \* MERGEFORMAT </w:instrText>
    </w:r>
    <w:r>
      <w:fldChar w:fldCharType="separate"/>
    </w:r>
    <w:r>
      <w:t>5</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4C47A4">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4C47A4">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4C47A4">
      <w:instrText>21 April 2023</w:instrText>
    </w:r>
    <w:r>
      <w:fldChar w:fldCharType="end"/>
    </w:r>
    <w:r>
      <w:instrText>"</w:instrText>
    </w:r>
    <w:r>
      <w:fldChar w:fldCharType="separate"/>
    </w:r>
    <w:r w:rsidR="004C47A4">
      <w:rPr>
        <w:noProof/>
      </w:rPr>
      <w:instrText>21 April 2023</w:instrText>
    </w:r>
    <w:r>
      <w:fldChar w:fldCharType="end"/>
    </w:r>
    <w:r>
      <w:instrText>"</w:instrText>
    </w:r>
    <w:r>
      <w:fldChar w:fldCharType="separate"/>
    </w:r>
    <w:r w:rsidR="00BA10B8">
      <w:rPr>
        <w:noProof/>
      </w:rPr>
      <w:t>21 April 2023</w:t>
    </w:r>
    <w:r>
      <w:fldChar w:fldCharType="end"/>
    </w:r>
  </w:p>
  <w:p w14:paraId="5BBDE98E" w14:textId="3216504B" w:rsidR="00750C33" w:rsidRPr="002D706A" w:rsidRDefault="00750C33"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4C47A4">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190FD" w14:textId="281E5A85" w:rsidR="00867122" w:rsidRDefault="00867122"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4C47A4">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4C47A4">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4C47A4">
      <w:instrText>© BMT 2023</w:instrText>
    </w:r>
    <w:r>
      <w:fldChar w:fldCharType="end"/>
    </w:r>
    <w:r>
      <w:instrText>"</w:instrText>
    </w:r>
    <w:r>
      <w:fldChar w:fldCharType="separate"/>
    </w:r>
    <w:r w:rsidR="004C47A4">
      <w:rPr>
        <w:noProof/>
      </w:rPr>
      <w:instrText>© BMT 2023</w:instrText>
    </w:r>
    <w:r>
      <w:fldChar w:fldCharType="end"/>
    </w:r>
    <w:r>
      <w:instrText>"</w:instrText>
    </w:r>
    <w:r>
      <w:fldChar w:fldCharType="separate"/>
    </w:r>
    <w:r w:rsidR="00BA10B8">
      <w:rPr>
        <w:noProof/>
      </w:rPr>
      <w:t>© BMT 2023</w:t>
    </w:r>
    <w:r>
      <w:fldChar w:fldCharType="end"/>
    </w:r>
  </w:p>
  <w:p w14:paraId="719422BB" w14:textId="0483E737" w:rsidR="00867122" w:rsidRDefault="00867122" w:rsidP="00791BEB">
    <w:pPr>
      <w:pStyle w:val="Footer"/>
    </w:pPr>
    <w:r>
      <w:fldChar w:fldCharType="begin"/>
    </w:r>
    <w:r>
      <w:instrText xml:space="preserve">  IF </w:instrText>
    </w:r>
    <w:r>
      <w:fldChar w:fldCharType="begin"/>
    </w:r>
    <w:r>
      <w:instrText>DOCPROPERTY BMT_FOOTER_TEXT</w:instrText>
    </w:r>
    <w:r>
      <w:fldChar w:fldCharType="separate"/>
    </w:r>
    <w:r w:rsidR="004C47A4">
      <w:instrText>A12068 | 062 | 01</w:instrText>
    </w:r>
    <w:r>
      <w:fldChar w:fldCharType="end"/>
    </w:r>
    <w:r>
      <w:instrText xml:space="preserve">  = "Error! Unknown document property name." "" "</w:instrText>
    </w:r>
    <w:r>
      <w:fldChar w:fldCharType="begin"/>
    </w:r>
    <w:r>
      <w:instrText>DOCPROPERTY BMT_FOOTER_TEXT</w:instrText>
    </w:r>
    <w:r>
      <w:fldChar w:fldCharType="separate"/>
    </w:r>
    <w:r w:rsidR="004C47A4">
      <w:instrText>A12068 | 062 | 01</w:instrText>
    </w:r>
    <w:r>
      <w:fldChar w:fldCharType="end"/>
    </w:r>
    <w:r>
      <w:instrText>"</w:instrText>
    </w:r>
    <w:r>
      <w:fldChar w:fldCharType="separate"/>
    </w:r>
    <w:r w:rsidR="004C47A4">
      <w:rPr>
        <w:noProof/>
      </w:rPr>
      <w:t>A12068 | 062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4C47A4">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4C47A4">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4C47A4">
      <w:instrText>21 April 2023</w:instrText>
    </w:r>
    <w:r>
      <w:fldChar w:fldCharType="end"/>
    </w:r>
    <w:r>
      <w:instrText>"</w:instrText>
    </w:r>
    <w:r>
      <w:fldChar w:fldCharType="separate"/>
    </w:r>
    <w:r w:rsidR="004C47A4">
      <w:rPr>
        <w:noProof/>
      </w:rPr>
      <w:instrText>21 April 2023</w:instrText>
    </w:r>
    <w:r>
      <w:fldChar w:fldCharType="end"/>
    </w:r>
    <w:r>
      <w:instrText>"</w:instrText>
    </w:r>
    <w:r>
      <w:fldChar w:fldCharType="separate"/>
    </w:r>
    <w:r w:rsidR="00BA10B8">
      <w:rPr>
        <w:noProof/>
      </w:rPr>
      <w:t>21 April 2023</w:t>
    </w:r>
    <w:r>
      <w:fldChar w:fldCharType="end"/>
    </w:r>
  </w:p>
  <w:p w14:paraId="5B0564A1" w14:textId="268569D4" w:rsidR="00867122" w:rsidRPr="002D706A" w:rsidRDefault="00867122"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4C47A4">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B51FB" w14:textId="77777777" w:rsidR="00425182" w:rsidRDefault="0042518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6B588" w14:textId="4A837FA7" w:rsidR="00337E43" w:rsidRDefault="00337E43"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4C47A4">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4C47A4">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4C47A4">
      <w:instrText>© BMT 2023</w:instrText>
    </w:r>
    <w:r>
      <w:fldChar w:fldCharType="end"/>
    </w:r>
    <w:r>
      <w:instrText>"</w:instrText>
    </w:r>
    <w:r>
      <w:fldChar w:fldCharType="separate"/>
    </w:r>
    <w:r w:rsidR="004C47A4">
      <w:rPr>
        <w:noProof/>
      </w:rPr>
      <w:instrText>© BMT 2023</w:instrText>
    </w:r>
    <w:r>
      <w:fldChar w:fldCharType="end"/>
    </w:r>
    <w:r>
      <w:instrText>"</w:instrText>
    </w:r>
    <w:r>
      <w:fldChar w:fldCharType="separate"/>
    </w:r>
    <w:r w:rsidR="00BA10B8">
      <w:rPr>
        <w:noProof/>
      </w:rPr>
      <w:t>© BMT 2023</w:t>
    </w:r>
    <w:r>
      <w:fldChar w:fldCharType="end"/>
    </w:r>
  </w:p>
  <w:p w14:paraId="36FEE5C5" w14:textId="6CBAC0C5" w:rsidR="00337E43" w:rsidRDefault="00337E43" w:rsidP="00791BEB">
    <w:pPr>
      <w:pStyle w:val="Footer"/>
    </w:pPr>
    <w:r>
      <w:fldChar w:fldCharType="begin"/>
    </w:r>
    <w:r>
      <w:instrText xml:space="preserve">  IF </w:instrText>
    </w:r>
    <w:r>
      <w:fldChar w:fldCharType="begin"/>
    </w:r>
    <w:r>
      <w:instrText>DOCPROPERTY BMT_FOOTER_TEXT</w:instrText>
    </w:r>
    <w:r>
      <w:fldChar w:fldCharType="separate"/>
    </w:r>
    <w:r w:rsidR="004C47A4">
      <w:instrText>A12068 | 062 | 01</w:instrText>
    </w:r>
    <w:r>
      <w:fldChar w:fldCharType="end"/>
    </w:r>
    <w:r>
      <w:instrText xml:space="preserve">  = "Error! Unknown document property name." "" "</w:instrText>
    </w:r>
    <w:r>
      <w:fldChar w:fldCharType="begin"/>
    </w:r>
    <w:r>
      <w:instrText>DOCPROPERTY BMT_FOOTER_TEXT</w:instrText>
    </w:r>
    <w:r>
      <w:fldChar w:fldCharType="separate"/>
    </w:r>
    <w:r w:rsidR="004C47A4">
      <w:instrText>A12068 | 062 | 01</w:instrText>
    </w:r>
    <w:r>
      <w:fldChar w:fldCharType="end"/>
    </w:r>
    <w:r>
      <w:instrText>"</w:instrText>
    </w:r>
    <w:r>
      <w:fldChar w:fldCharType="separate"/>
    </w:r>
    <w:r w:rsidR="004C47A4">
      <w:rPr>
        <w:noProof/>
      </w:rPr>
      <w:t>A12068 | 062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4C47A4">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4C47A4">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4C47A4">
      <w:instrText>21 April 2023</w:instrText>
    </w:r>
    <w:r>
      <w:fldChar w:fldCharType="end"/>
    </w:r>
    <w:r>
      <w:instrText>"</w:instrText>
    </w:r>
    <w:r>
      <w:fldChar w:fldCharType="separate"/>
    </w:r>
    <w:r w:rsidR="004C47A4">
      <w:rPr>
        <w:noProof/>
      </w:rPr>
      <w:instrText>21 April 2023</w:instrText>
    </w:r>
    <w:r>
      <w:fldChar w:fldCharType="end"/>
    </w:r>
    <w:r>
      <w:instrText>"</w:instrText>
    </w:r>
    <w:r>
      <w:fldChar w:fldCharType="separate"/>
    </w:r>
    <w:r w:rsidR="00BA10B8">
      <w:rPr>
        <w:noProof/>
      </w:rPr>
      <w:t>21 April 2023</w:t>
    </w:r>
    <w:r>
      <w:fldChar w:fldCharType="end"/>
    </w:r>
  </w:p>
  <w:p w14:paraId="6BC1755B" w14:textId="3187F643" w:rsidR="00337E43" w:rsidRPr="002D706A" w:rsidRDefault="00337E43"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4C47A4">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D3F73" w14:textId="43F6C787" w:rsidR="00337E43" w:rsidRDefault="00337E43"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4C47A4">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4C47A4">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4C47A4">
      <w:instrText>© BMT 2023</w:instrText>
    </w:r>
    <w:r>
      <w:fldChar w:fldCharType="end"/>
    </w:r>
    <w:r>
      <w:instrText>"</w:instrText>
    </w:r>
    <w:r>
      <w:fldChar w:fldCharType="separate"/>
    </w:r>
    <w:r w:rsidR="004C47A4">
      <w:rPr>
        <w:noProof/>
      </w:rPr>
      <w:instrText>© BMT 2023</w:instrText>
    </w:r>
    <w:r>
      <w:fldChar w:fldCharType="end"/>
    </w:r>
    <w:r>
      <w:instrText>"</w:instrText>
    </w:r>
    <w:r>
      <w:fldChar w:fldCharType="separate"/>
    </w:r>
    <w:r w:rsidR="00BA10B8">
      <w:rPr>
        <w:noProof/>
      </w:rPr>
      <w:t>© BMT 2023</w:t>
    </w:r>
    <w:r>
      <w:fldChar w:fldCharType="end"/>
    </w:r>
  </w:p>
  <w:p w14:paraId="721807D3" w14:textId="145178D8" w:rsidR="00337E43" w:rsidRDefault="00337E43" w:rsidP="00791BEB">
    <w:pPr>
      <w:pStyle w:val="Footer"/>
    </w:pPr>
    <w:r>
      <w:fldChar w:fldCharType="begin"/>
    </w:r>
    <w:r>
      <w:instrText xml:space="preserve">  IF </w:instrText>
    </w:r>
    <w:r>
      <w:fldChar w:fldCharType="begin"/>
    </w:r>
    <w:r>
      <w:instrText>DOCPROPERTY BMT_FOOTER_TEXT</w:instrText>
    </w:r>
    <w:r>
      <w:fldChar w:fldCharType="separate"/>
    </w:r>
    <w:r w:rsidR="004C47A4">
      <w:instrText>A12068 | 062 | 01</w:instrText>
    </w:r>
    <w:r>
      <w:fldChar w:fldCharType="end"/>
    </w:r>
    <w:r>
      <w:instrText xml:space="preserve">  = "Error! Unknown document property name." "" "</w:instrText>
    </w:r>
    <w:r>
      <w:fldChar w:fldCharType="begin"/>
    </w:r>
    <w:r>
      <w:instrText>DOCPROPERTY BMT_FOOTER_TEXT</w:instrText>
    </w:r>
    <w:r>
      <w:fldChar w:fldCharType="separate"/>
    </w:r>
    <w:r w:rsidR="004C47A4">
      <w:instrText>A12068 | 062 | 01</w:instrText>
    </w:r>
    <w:r>
      <w:fldChar w:fldCharType="end"/>
    </w:r>
    <w:r>
      <w:instrText>"</w:instrText>
    </w:r>
    <w:r>
      <w:fldChar w:fldCharType="separate"/>
    </w:r>
    <w:r w:rsidR="004C47A4">
      <w:rPr>
        <w:noProof/>
      </w:rPr>
      <w:t>A12068 | 062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4C47A4">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4C47A4">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4C47A4">
      <w:instrText>21 April 2023</w:instrText>
    </w:r>
    <w:r>
      <w:fldChar w:fldCharType="end"/>
    </w:r>
    <w:r>
      <w:instrText>"</w:instrText>
    </w:r>
    <w:r>
      <w:fldChar w:fldCharType="separate"/>
    </w:r>
    <w:r w:rsidR="004C47A4">
      <w:rPr>
        <w:noProof/>
      </w:rPr>
      <w:instrText>21 April 2023</w:instrText>
    </w:r>
    <w:r>
      <w:fldChar w:fldCharType="end"/>
    </w:r>
    <w:r>
      <w:instrText>"</w:instrText>
    </w:r>
    <w:r>
      <w:fldChar w:fldCharType="separate"/>
    </w:r>
    <w:r w:rsidR="00BA10B8">
      <w:rPr>
        <w:noProof/>
      </w:rPr>
      <w:t>21 April 2023</w:t>
    </w:r>
    <w:r>
      <w:fldChar w:fldCharType="end"/>
    </w:r>
  </w:p>
  <w:p w14:paraId="1EF11CF8" w14:textId="0768A83A" w:rsidR="00337E43" w:rsidRPr="002D706A" w:rsidRDefault="00337E43"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4C47A4">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5A149" w14:textId="41C64DC7" w:rsidR="00BB1890" w:rsidRDefault="00BB1890"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84F2E">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84F2E">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684F2E">
      <w:instrText>© BMT 2023</w:instrText>
    </w:r>
    <w:r>
      <w:fldChar w:fldCharType="end"/>
    </w:r>
    <w:r>
      <w:instrText>"</w:instrText>
    </w:r>
    <w:r>
      <w:fldChar w:fldCharType="separate"/>
    </w:r>
    <w:r w:rsidR="00684F2E">
      <w:rPr>
        <w:noProof/>
      </w:rPr>
      <w:instrText>© BMT 2023</w:instrText>
    </w:r>
    <w:r>
      <w:fldChar w:fldCharType="end"/>
    </w:r>
    <w:r>
      <w:instrText>"</w:instrText>
    </w:r>
    <w:r>
      <w:fldChar w:fldCharType="separate"/>
    </w:r>
    <w:r w:rsidR="00684F2E">
      <w:rPr>
        <w:noProof/>
      </w:rPr>
      <w:t>© BMT 2023</w:t>
    </w:r>
    <w:r>
      <w:fldChar w:fldCharType="end"/>
    </w:r>
  </w:p>
  <w:p w14:paraId="00292D10" w14:textId="28BD95AA" w:rsidR="00BB1890" w:rsidRDefault="00BB1890" w:rsidP="00713ABB">
    <w:pPr>
      <w:pStyle w:val="Footer"/>
    </w:pPr>
    <w:r>
      <w:fldChar w:fldCharType="begin"/>
    </w:r>
    <w:r>
      <w:instrText xml:space="preserve">  IF </w:instrText>
    </w:r>
    <w:r>
      <w:fldChar w:fldCharType="begin"/>
    </w:r>
    <w:r>
      <w:instrText>DOCPROPERTY BMT_FOOTER_TEXT</w:instrText>
    </w:r>
    <w:r>
      <w:fldChar w:fldCharType="separate"/>
    </w:r>
    <w:r w:rsidR="00684F2E">
      <w:instrText>A12068 | 062 | 00</w:instrText>
    </w:r>
    <w:r>
      <w:fldChar w:fldCharType="end"/>
    </w:r>
    <w:r>
      <w:instrText xml:space="preserve">  = "Error! Unknown document property name." "" "</w:instrText>
    </w:r>
    <w:r>
      <w:fldChar w:fldCharType="begin"/>
    </w:r>
    <w:r>
      <w:instrText>DOCPROPERTY BMT_FOOTER_TEXT</w:instrText>
    </w:r>
    <w:r>
      <w:fldChar w:fldCharType="separate"/>
    </w:r>
    <w:r w:rsidR="00684F2E">
      <w:instrText>A12068 | 062 | 00</w:instrText>
    </w:r>
    <w:r>
      <w:fldChar w:fldCharType="end"/>
    </w:r>
    <w:r>
      <w:instrText>"</w:instrText>
    </w:r>
    <w:r>
      <w:fldChar w:fldCharType="separate"/>
    </w:r>
    <w:r w:rsidR="00684F2E">
      <w:rPr>
        <w:noProof/>
      </w:rPr>
      <w:t>A12068 | 062 | 00</w:t>
    </w:r>
    <w:r>
      <w:fldChar w:fldCharType="end"/>
    </w:r>
    <w:r>
      <w:tab/>
    </w:r>
    <w:r>
      <w:fldChar w:fldCharType="begin"/>
    </w:r>
    <w:r>
      <w:instrText xml:space="preserve"> PAGE   \* MERGEFORMAT </w:instrText>
    </w:r>
    <w:r>
      <w:fldChar w:fldCharType="separate"/>
    </w:r>
    <w:r>
      <w:t>1</w:t>
    </w:r>
    <w:r>
      <w:fldChar w:fldCharType="end"/>
    </w:r>
    <w:r>
      <w:tab/>
    </w:r>
  </w:p>
  <w:p w14:paraId="46B2737D" w14:textId="0F9EBCBD" w:rsidR="00BB1890" w:rsidRDefault="00BB1890"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684F2E">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8F899" w14:textId="77777777" w:rsidR="00975E40" w:rsidRDefault="00975E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A2220" w14:textId="77777777" w:rsidR="006170E4" w:rsidRDefault="006170E4" w:rsidP="00C237DA">
      <w:pPr>
        <w:spacing w:after="0" w:line="240" w:lineRule="auto"/>
      </w:pPr>
      <w:r>
        <w:separator/>
      </w:r>
    </w:p>
  </w:footnote>
  <w:footnote w:type="continuationSeparator" w:id="0">
    <w:p w14:paraId="440681E2" w14:textId="77777777" w:rsidR="006170E4" w:rsidRDefault="006170E4" w:rsidP="00C237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TitlePageTable"/>
    </w:tblPr>
    <w:tblGrid>
      <w:gridCol w:w="2804"/>
      <w:gridCol w:w="4711"/>
      <w:gridCol w:w="2804"/>
    </w:tblGrid>
    <w:tr w:rsidR="00750C33" w14:paraId="4BB180CF" w14:textId="77777777" w:rsidTr="00C1766E">
      <w:tc>
        <w:tcPr>
          <w:tcW w:w="2835" w:type="dxa"/>
        </w:tcPr>
        <w:p w14:paraId="030DBC67" w14:textId="77777777" w:rsidR="00750C33" w:rsidRDefault="00750C33" w:rsidP="00791420">
          <w:pPr>
            <w:pStyle w:val="Header"/>
            <w:jc w:val="left"/>
          </w:pPr>
          <w:r>
            <w:rPr>
              <w:noProof/>
            </w:rPr>
            <w:drawing>
              <wp:inline distT="0" distB="0" distL="0" distR="0" wp14:anchorId="38A761B8" wp14:editId="77AF93D2">
                <wp:extent cx="981165" cy="460800"/>
                <wp:effectExtent l="0" t="0" r="0" b="0"/>
                <wp:docPr id="243" name="Picture 243"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4763" w:type="dxa"/>
        </w:tcPr>
        <w:p w14:paraId="41017DE1" w14:textId="646B6E5E" w:rsidR="00750C33" w:rsidRDefault="00750C33" w:rsidP="006546D7">
          <w:pPr>
            <w:pStyle w:val="HeaderSecurity"/>
          </w:pPr>
          <w:r w:rsidRPr="001A7D9D">
            <w:fldChar w:fldCharType="begin"/>
          </w:r>
          <w:r w:rsidRPr="001A7D9D">
            <w:instrText xml:space="preserve">  IF </w:instrText>
          </w:r>
          <w:r w:rsidR="00337E43">
            <w:fldChar w:fldCharType="begin"/>
          </w:r>
          <w:r w:rsidR="00337E43">
            <w:instrText xml:space="preserve">  DOCPROPERTY BMTProtectiveMarking_Header  </w:instrText>
          </w:r>
          <w:r w:rsidR="00337E43">
            <w:fldChar w:fldCharType="end"/>
          </w:r>
          <w:r w:rsidRPr="001A7D9D">
            <w:instrText xml:space="preserve">  = "Error! Unknown document property name." "" "</w:instrText>
          </w:r>
          <w:r w:rsidRPr="001A7D9D">
            <w:fldChar w:fldCharType="begin"/>
          </w:r>
          <w:r w:rsidRPr="001A7D9D">
            <w:instrText xml:space="preserve">  IF </w:instrText>
          </w:r>
          <w:r w:rsidR="00337E43">
            <w:fldChar w:fldCharType="begin"/>
          </w:r>
          <w:r w:rsidR="00337E43">
            <w:instrText xml:space="preserve">  DOCPROPERTY BMTProtectiveMarking_Header  </w:instrText>
          </w:r>
          <w:r w:rsidR="00337E43">
            <w:fldChar w:fldCharType="end"/>
          </w:r>
          <w:r w:rsidRPr="001A7D9D">
            <w:instrText xml:space="preserve"> = "" "" "</w:instrText>
          </w:r>
          <w:r>
            <w:fldChar w:fldCharType="begin"/>
          </w:r>
          <w:r>
            <w:instrText>DOCPROPERTY BMTProtectiveMarking_Header</w:instrText>
          </w:r>
          <w:r>
            <w:fldChar w:fldCharType="separate"/>
          </w:r>
          <w:r w:rsidR="00337E43">
            <w:instrText>BMT (UNOFFICIAL)</w:instrText>
          </w:r>
          <w:r>
            <w:fldChar w:fldCharType="end"/>
          </w:r>
          <w:r w:rsidRPr="001A7D9D">
            <w:instrText>"</w:instrText>
          </w:r>
          <w:r w:rsidRPr="001A7D9D">
            <w:fldChar w:fldCharType="end"/>
          </w:r>
          <w:r w:rsidRPr="001A7D9D">
            <w:instrText>"</w:instrText>
          </w:r>
          <w:r w:rsidRPr="001A7D9D">
            <w:fldChar w:fldCharType="end"/>
          </w:r>
        </w:p>
      </w:tc>
      <w:tc>
        <w:tcPr>
          <w:tcW w:w="2835" w:type="dxa"/>
        </w:tcPr>
        <w:p w14:paraId="7146FEFF" w14:textId="77777777" w:rsidR="00750C33" w:rsidRDefault="00750C33" w:rsidP="006546D7">
          <w:pPr>
            <w:pStyle w:val="Header"/>
          </w:pPr>
        </w:p>
      </w:tc>
    </w:tr>
  </w:tbl>
  <w:p w14:paraId="73A76EEC" w14:textId="2A35D3F4" w:rsidR="00750C33" w:rsidRDefault="004C47A4">
    <w:pPr>
      <w:pStyle w:val="Header"/>
    </w:pPr>
    <w:r>
      <w:rPr>
        <w:noProof/>
      </w:rPr>
      <w:drawing>
        <wp:anchor distT="0" distB="0" distL="114300" distR="114300" simplePos="0" relativeHeight="251658240" behindDoc="1" locked="0" layoutInCell="1" allowOverlap="1" wp14:anchorId="6E1113A6" wp14:editId="6661E6DF">
          <wp:simplePos x="0" y="0"/>
          <wp:positionH relativeFrom="page">
            <wp:posOffset>0</wp:posOffset>
          </wp:positionH>
          <wp:positionV relativeFrom="page">
            <wp:posOffset>0</wp:posOffset>
          </wp:positionV>
          <wp:extent cx="7562015" cy="10692765"/>
          <wp:effectExtent l="0" t="0" r="1270" b="0"/>
          <wp:wrapNone/>
          <wp:docPr id="1554441520" name="TitlePageOverla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41520" name="TitlePageOverlay">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2015"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7"/>
    </w:tblGrid>
    <w:tr w:rsidR="00337E43" w14:paraId="4540FECE" w14:textId="77777777" w:rsidTr="00791BEB">
      <w:tc>
        <w:tcPr>
          <w:tcW w:w="1588" w:type="dxa"/>
          <w:vAlign w:val="center"/>
        </w:tcPr>
        <w:p w14:paraId="3164F7C7" w14:textId="77777777" w:rsidR="00337E43" w:rsidRDefault="00337E43" w:rsidP="00791BEB">
          <w:pPr>
            <w:pStyle w:val="Header"/>
          </w:pPr>
          <w:r>
            <w:rPr>
              <w:noProof/>
              <w:lang w:eastAsia="en-GB"/>
            </w:rPr>
            <w:drawing>
              <wp:inline distT="0" distB="0" distL="0" distR="0" wp14:anchorId="5724EAA7" wp14:editId="4B4E2BCD">
                <wp:extent cx="981165" cy="460800"/>
                <wp:effectExtent l="0" t="0" r="0" b="0"/>
                <wp:docPr id="4" name="Picture 4"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09826C75" w14:textId="33ED2366" w:rsidR="00337E43" w:rsidRDefault="00337E43"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4C47A4">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4C47A4">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4C47A4">
            <w:instrText>Queensland Recreational Boating Facilities Demand Forecasting Study 2022</w:instrText>
          </w:r>
          <w:r>
            <w:fldChar w:fldCharType="end"/>
          </w:r>
          <w:r>
            <w:instrText>"</w:instrText>
          </w:r>
          <w:r>
            <w:fldChar w:fldCharType="separate"/>
          </w:r>
          <w:r w:rsidR="004C47A4">
            <w:rPr>
              <w:noProof/>
            </w:rPr>
            <w:instrText>Queensland Recreational Boating Facilities Demand Forecasting Study 2022</w:instrText>
          </w:r>
          <w:r>
            <w:fldChar w:fldCharType="end"/>
          </w:r>
          <w:r>
            <w:instrText>"</w:instrText>
          </w:r>
          <w:r>
            <w:fldChar w:fldCharType="separate"/>
          </w:r>
          <w:r w:rsidR="00BA10B8">
            <w:rPr>
              <w:noProof/>
            </w:rPr>
            <w:t>Queensland Recreational Boating Facilities Demand Forecasting Study 2022</w:t>
          </w:r>
          <w:r>
            <w:fldChar w:fldCharType="end"/>
          </w:r>
        </w:p>
        <w:p w14:paraId="6B876BD7" w14:textId="50E37251" w:rsidR="00337E43" w:rsidRDefault="00337E43"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BMT (UNOFFICIAL)</w:instrText>
          </w:r>
          <w:r>
            <w:fldChar w:fldCharType="end"/>
          </w:r>
          <w:r w:rsidRPr="001A7D9D">
            <w:instrText>"</w:instrText>
          </w:r>
          <w:r w:rsidRPr="001A7D9D">
            <w:fldChar w:fldCharType="end"/>
          </w:r>
          <w:r w:rsidRPr="001A7D9D">
            <w:instrText>"</w:instrText>
          </w:r>
          <w:r w:rsidRPr="001A7D9D">
            <w:fldChar w:fldCharType="end"/>
          </w:r>
        </w:p>
      </w:tc>
    </w:tr>
  </w:tbl>
  <w:p w14:paraId="697C0DA9" w14:textId="77777777" w:rsidR="00337E43" w:rsidRPr="000612C2" w:rsidRDefault="00337E43" w:rsidP="00791BE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53F0B" w14:textId="77777777" w:rsidR="00FC4808" w:rsidRDefault="00FC480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6"/>
      <w:gridCol w:w="8733"/>
    </w:tblGrid>
    <w:tr w:rsidR="00337E43" w14:paraId="7EE016D5" w14:textId="77777777" w:rsidTr="008B207E">
      <w:tc>
        <w:tcPr>
          <w:tcW w:w="1588" w:type="dxa"/>
          <w:vAlign w:val="center"/>
        </w:tcPr>
        <w:p w14:paraId="0A82BA8A" w14:textId="77777777" w:rsidR="00337E43" w:rsidRDefault="00337E43" w:rsidP="008B207E">
          <w:pPr>
            <w:pStyle w:val="Header"/>
          </w:pPr>
          <w:r>
            <w:rPr>
              <w:noProof/>
              <w:lang w:eastAsia="en-GB"/>
            </w:rPr>
            <w:drawing>
              <wp:inline distT="0" distB="0" distL="0" distR="0" wp14:anchorId="1DCAC7C6" wp14:editId="3871DA7A">
                <wp:extent cx="981165" cy="460800"/>
                <wp:effectExtent l="0" t="0" r="0" b="0"/>
                <wp:docPr id="1475747884" name="Picture 1475747884"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747884" name="Picture 1475747884"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543AE6F2" w14:textId="13073DCB" w:rsidR="00337E43" w:rsidRDefault="00337E43" w:rsidP="008B207E">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4C47A4">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4C47A4">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4C47A4">
            <w:instrText>Queensland Recreational Boating Facilities Demand Forecasting Study 2022</w:instrText>
          </w:r>
          <w:r>
            <w:fldChar w:fldCharType="end"/>
          </w:r>
          <w:r>
            <w:instrText>"</w:instrText>
          </w:r>
          <w:r>
            <w:fldChar w:fldCharType="separate"/>
          </w:r>
          <w:r w:rsidR="004C47A4">
            <w:rPr>
              <w:noProof/>
            </w:rPr>
            <w:instrText>Queensland Recreational Boating Facilities Demand Forecasting Study 2022</w:instrText>
          </w:r>
          <w:r>
            <w:fldChar w:fldCharType="end"/>
          </w:r>
          <w:r>
            <w:instrText>"</w:instrText>
          </w:r>
          <w:r>
            <w:fldChar w:fldCharType="separate"/>
          </w:r>
          <w:r w:rsidR="00BA10B8">
            <w:rPr>
              <w:noProof/>
            </w:rPr>
            <w:t>Queensland Recreational Boating Facilities Demand Forecasting Study 2022</w:t>
          </w:r>
          <w:r>
            <w:fldChar w:fldCharType="end"/>
          </w:r>
        </w:p>
        <w:p w14:paraId="72BAAF32" w14:textId="12EEDB3E" w:rsidR="00337E43" w:rsidRDefault="00337E43" w:rsidP="008B207E">
          <w:pPr>
            <w:pStyle w:val="HeaderSecurityA4"/>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BMT (UNOFFICIAL)</w:instrText>
          </w:r>
          <w:r>
            <w:fldChar w:fldCharType="end"/>
          </w:r>
          <w:r w:rsidRPr="001A7D9D">
            <w:instrText>"</w:instrText>
          </w:r>
          <w:r w:rsidRPr="001A7D9D">
            <w:fldChar w:fldCharType="end"/>
          </w:r>
          <w:r w:rsidRPr="001A7D9D">
            <w:instrText>"</w:instrText>
          </w:r>
          <w:r w:rsidRPr="001A7D9D">
            <w:fldChar w:fldCharType="end"/>
          </w:r>
        </w:p>
      </w:tc>
    </w:tr>
  </w:tbl>
  <w:p w14:paraId="75D8EB60" w14:textId="77777777" w:rsidR="00337E43" w:rsidRPr="007C1A57" w:rsidRDefault="00337E43" w:rsidP="008B207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ED182" w14:textId="77777777" w:rsidR="00EA6B2B" w:rsidRDefault="00EA6B2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3"/>
      <w:gridCol w:w="8696"/>
    </w:tblGrid>
    <w:tr w:rsidR="00337E43" w14:paraId="1CB4C1EF" w14:textId="77777777" w:rsidTr="008B207E">
      <w:tc>
        <w:tcPr>
          <w:tcW w:w="1843" w:type="dxa"/>
          <w:vAlign w:val="center"/>
        </w:tcPr>
        <w:p w14:paraId="442FF40A" w14:textId="77777777" w:rsidR="00337E43" w:rsidRDefault="00337E43" w:rsidP="008B207E">
          <w:pPr>
            <w:pStyle w:val="Header"/>
          </w:pPr>
          <w:r>
            <w:rPr>
              <w:noProof/>
              <w:lang w:eastAsia="en-GB"/>
            </w:rPr>
            <w:drawing>
              <wp:inline distT="0" distB="0" distL="0" distR="0" wp14:anchorId="2A3D3E35" wp14:editId="21137E93">
                <wp:extent cx="981165" cy="460800"/>
                <wp:effectExtent l="0" t="0" r="0" b="0"/>
                <wp:docPr id="5" name="Picture 5"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19703" w:type="dxa"/>
        </w:tcPr>
        <w:p w14:paraId="7EB1EE68" w14:textId="35157206" w:rsidR="00337E43" w:rsidRDefault="00337E43" w:rsidP="008B207E">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4C47A4">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4C47A4">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4C47A4">
            <w:instrText>Queensland Recreational Boating Facilities Demand Forecasting Study 2022</w:instrText>
          </w:r>
          <w:r>
            <w:fldChar w:fldCharType="end"/>
          </w:r>
          <w:r>
            <w:instrText>"</w:instrText>
          </w:r>
          <w:r>
            <w:fldChar w:fldCharType="separate"/>
          </w:r>
          <w:r w:rsidR="004C47A4">
            <w:rPr>
              <w:noProof/>
            </w:rPr>
            <w:instrText>Queensland Recreational Boating Facilities Demand Forecasting Study 2022</w:instrText>
          </w:r>
          <w:r>
            <w:fldChar w:fldCharType="end"/>
          </w:r>
          <w:r>
            <w:instrText>"</w:instrText>
          </w:r>
          <w:r>
            <w:fldChar w:fldCharType="separate"/>
          </w:r>
          <w:r w:rsidR="00BA10B8">
            <w:rPr>
              <w:noProof/>
            </w:rPr>
            <w:t>Queensland Recreational Boating Facilities Demand Forecasting Study 2022</w:t>
          </w:r>
          <w:r>
            <w:fldChar w:fldCharType="end"/>
          </w:r>
        </w:p>
        <w:p w14:paraId="0B1416A0" w14:textId="025C1CAE" w:rsidR="00337E43" w:rsidRDefault="00337E43" w:rsidP="008B207E">
          <w:pPr>
            <w:pStyle w:val="HeaderSecurityA3"/>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BMT (UNOFFICIAL)</w:instrText>
          </w:r>
          <w:r>
            <w:fldChar w:fldCharType="end"/>
          </w:r>
          <w:r w:rsidRPr="001A7D9D">
            <w:instrText>"</w:instrText>
          </w:r>
          <w:r w:rsidRPr="001A7D9D">
            <w:fldChar w:fldCharType="end"/>
          </w:r>
          <w:r w:rsidRPr="001A7D9D">
            <w:instrText>"</w:instrText>
          </w:r>
          <w:r w:rsidRPr="001A7D9D">
            <w:fldChar w:fldCharType="end"/>
          </w:r>
        </w:p>
      </w:tc>
    </w:tr>
  </w:tbl>
  <w:p w14:paraId="5D809E14" w14:textId="77777777" w:rsidR="00337E43" w:rsidRPr="003A19A9" w:rsidRDefault="00337E43" w:rsidP="008B207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293C3" w14:textId="77777777" w:rsidR="00750C33" w:rsidRDefault="00750C33"/>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BackPage"/>
    </w:tblPr>
    <w:tblGrid>
      <w:gridCol w:w="1582"/>
      <w:gridCol w:w="8057"/>
    </w:tblGrid>
    <w:tr w:rsidR="00750C33" w14:paraId="57433931" w14:textId="77777777" w:rsidTr="00E0762D">
      <w:tc>
        <w:tcPr>
          <w:tcW w:w="1588" w:type="dxa"/>
          <w:vAlign w:val="center"/>
        </w:tcPr>
        <w:p w14:paraId="783D84D1" w14:textId="77777777" w:rsidR="00750C33" w:rsidRDefault="00750C33" w:rsidP="009B05EA">
          <w:pPr>
            <w:pStyle w:val="Header"/>
            <w:jc w:val="left"/>
          </w:pPr>
          <w:r>
            <w:rPr>
              <w:noProof/>
            </w:rPr>
            <w:drawing>
              <wp:inline distT="0" distB="0" distL="0" distR="0" wp14:anchorId="06256913" wp14:editId="1936BB2D">
                <wp:extent cx="981165" cy="460800"/>
                <wp:effectExtent l="0" t="0" r="0" b="0"/>
                <wp:docPr id="52" name="Picture 52"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B1D38CA" w14:textId="328CDD9E"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4C47A4">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4C47A4">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4C47A4">
            <w:instrText>Queensland Recreational Boating Facilities Demand Forecasting Study 2022</w:instrText>
          </w:r>
          <w:r>
            <w:fldChar w:fldCharType="end"/>
          </w:r>
          <w:r>
            <w:instrText>"</w:instrText>
          </w:r>
          <w:r>
            <w:fldChar w:fldCharType="separate"/>
          </w:r>
          <w:r w:rsidR="004C47A4">
            <w:rPr>
              <w:noProof/>
            </w:rPr>
            <w:instrText>Queensland Recreational Boating Facilities Demand Forecasting Study 2022</w:instrText>
          </w:r>
          <w:r>
            <w:fldChar w:fldCharType="end"/>
          </w:r>
          <w:r>
            <w:instrText>"</w:instrText>
          </w:r>
          <w:r>
            <w:fldChar w:fldCharType="separate"/>
          </w:r>
          <w:r w:rsidR="00BA10B8">
            <w:rPr>
              <w:noProof/>
            </w:rPr>
            <w:t>Queensland Recreational Boating Facilities Demand Forecasting Study 2022</w:t>
          </w:r>
          <w:r>
            <w:fldChar w:fldCharType="end"/>
          </w:r>
        </w:p>
        <w:p w14:paraId="5B1888C1" w14:textId="27322395" w:rsidR="00750C33" w:rsidRDefault="00750C33" w:rsidP="009B05EA">
          <w:pPr>
            <w:pStyle w:val="HeaderSecurity"/>
            <w:tabs>
              <w:tab w:val="center" w:pos="3242"/>
            </w:tabs>
            <w:jc w:val="left"/>
          </w:pPr>
          <w:r>
            <w:tab/>
          </w:r>
          <w:r w:rsidRPr="001A7D9D">
            <w:fldChar w:fldCharType="begin"/>
          </w:r>
          <w:r w:rsidRPr="001A7D9D">
            <w:instrText xml:space="preserve">  IF </w:instrText>
          </w:r>
          <w:r w:rsidR="00337E43">
            <w:fldChar w:fldCharType="begin"/>
          </w:r>
          <w:r w:rsidR="00337E43">
            <w:instrText xml:space="preserve">  DOCPROPERTY BMTProtectiveMarking_Header  </w:instrText>
          </w:r>
          <w:r w:rsidR="00337E43">
            <w:fldChar w:fldCharType="end"/>
          </w:r>
          <w:r w:rsidRPr="001A7D9D">
            <w:instrText xml:space="preserve">  = "Error! Unknown document property name." "" "</w:instrText>
          </w:r>
          <w:r w:rsidRPr="001A7D9D">
            <w:fldChar w:fldCharType="begin"/>
          </w:r>
          <w:r w:rsidRPr="001A7D9D">
            <w:instrText xml:space="preserve">  IF </w:instrText>
          </w:r>
          <w:r w:rsidR="00337E43">
            <w:fldChar w:fldCharType="begin"/>
          </w:r>
          <w:r w:rsidR="00337E43">
            <w:instrText xml:space="preserve">  DOCPROPERTY BMTProtectiveMarking_Header  </w:instrText>
          </w:r>
          <w:r w:rsidR="00337E43">
            <w:fldChar w:fldCharType="end"/>
          </w:r>
          <w:r w:rsidRPr="001A7D9D">
            <w:instrText xml:space="preserve"> = "" "" "</w:instrText>
          </w:r>
          <w:r>
            <w:fldChar w:fldCharType="begin"/>
          </w:r>
          <w:r>
            <w:instrText>DOCPROPERTY BMTProtectiveMarking_Header</w:instrText>
          </w:r>
          <w:r>
            <w:fldChar w:fldCharType="separate"/>
          </w:r>
          <w:r w:rsidR="00337E43">
            <w:instrText>BMT (UNOFFICIAL)</w:instrText>
          </w:r>
          <w:r>
            <w:fldChar w:fldCharType="end"/>
          </w:r>
          <w:r w:rsidRPr="001A7D9D">
            <w:instrText>"</w:instrText>
          </w:r>
          <w:r w:rsidRPr="001A7D9D">
            <w:fldChar w:fldCharType="end"/>
          </w:r>
          <w:r w:rsidRPr="001A7D9D">
            <w:instrText>"</w:instrText>
          </w:r>
          <w:r w:rsidRPr="001A7D9D">
            <w:fldChar w:fldCharType="end"/>
          </w:r>
        </w:p>
      </w:tc>
    </w:tr>
  </w:tbl>
  <w:p w14:paraId="48F5E7EA" w14:textId="77777777" w:rsidR="00750C33" w:rsidRPr="009B05EA" w:rsidRDefault="00750C33" w:rsidP="009B05EA">
    <w:pPr>
      <w:pStyle w:val="Header"/>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090E3" w14:textId="77777777" w:rsidR="00750C33" w:rsidRDefault="00750C3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InsideTitlePageTable"/>
    </w:tblPr>
    <w:tblGrid>
      <w:gridCol w:w="1582"/>
      <w:gridCol w:w="8057"/>
    </w:tblGrid>
    <w:tr w:rsidR="00750C33" w14:paraId="5C67A01B" w14:textId="77777777" w:rsidTr="00E0762D">
      <w:tc>
        <w:tcPr>
          <w:tcW w:w="1588" w:type="dxa"/>
          <w:vAlign w:val="center"/>
        </w:tcPr>
        <w:p w14:paraId="1337F9BE" w14:textId="77777777" w:rsidR="00750C33" w:rsidRDefault="00750C33" w:rsidP="009B05EA">
          <w:pPr>
            <w:pStyle w:val="Header"/>
            <w:jc w:val="left"/>
          </w:pPr>
          <w:r>
            <w:rPr>
              <w:noProof/>
            </w:rPr>
            <w:drawing>
              <wp:inline distT="0" distB="0" distL="0" distR="0" wp14:anchorId="288F4744" wp14:editId="6E147CEC">
                <wp:extent cx="981165" cy="460800"/>
                <wp:effectExtent l="0" t="0" r="0" b="0"/>
                <wp:docPr id="230" name="Picture 230"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574BBB9" w14:textId="0C273A05"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4C47A4">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4C47A4">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4C47A4">
            <w:instrText>Queensland Recreational Boating Facilities Demand Forecasting Study 2022</w:instrText>
          </w:r>
          <w:r>
            <w:fldChar w:fldCharType="end"/>
          </w:r>
          <w:r>
            <w:instrText>"</w:instrText>
          </w:r>
          <w:r>
            <w:fldChar w:fldCharType="separate"/>
          </w:r>
          <w:r w:rsidR="004C47A4">
            <w:rPr>
              <w:noProof/>
            </w:rPr>
            <w:instrText>Queensland Recreational Boating Facilities Demand Forecasting Study 2022</w:instrText>
          </w:r>
          <w:r>
            <w:fldChar w:fldCharType="end"/>
          </w:r>
          <w:r>
            <w:instrText>"</w:instrText>
          </w:r>
          <w:r>
            <w:fldChar w:fldCharType="separate"/>
          </w:r>
          <w:r w:rsidR="00BA10B8">
            <w:rPr>
              <w:noProof/>
            </w:rPr>
            <w:t>Queensland Recreational Boating Facilities Demand Forecasting Study 2022</w:t>
          </w:r>
          <w:r>
            <w:fldChar w:fldCharType="end"/>
          </w:r>
        </w:p>
        <w:p w14:paraId="4A528FE8" w14:textId="4AD03E38" w:rsidR="00750C33" w:rsidRDefault="00750C33" w:rsidP="009B05EA">
          <w:pPr>
            <w:pStyle w:val="HeaderSecurity"/>
            <w:tabs>
              <w:tab w:val="center" w:pos="3242"/>
            </w:tabs>
            <w:jc w:val="left"/>
          </w:pPr>
          <w:r>
            <w:tab/>
          </w:r>
          <w:r w:rsidRPr="001A7D9D">
            <w:fldChar w:fldCharType="begin"/>
          </w:r>
          <w:r w:rsidRPr="001A7D9D">
            <w:instrText xml:space="preserve">  IF </w:instrText>
          </w:r>
          <w:r w:rsidR="00337E43">
            <w:fldChar w:fldCharType="begin"/>
          </w:r>
          <w:r w:rsidR="00337E43">
            <w:instrText xml:space="preserve">  DOCPROPERTY BMTProtectiveMarking_Header  </w:instrText>
          </w:r>
          <w:r w:rsidR="00337E43">
            <w:fldChar w:fldCharType="end"/>
          </w:r>
          <w:r w:rsidRPr="001A7D9D">
            <w:instrText xml:space="preserve">  = "Error! Unknown document property name." "" "</w:instrText>
          </w:r>
          <w:r w:rsidRPr="001A7D9D">
            <w:fldChar w:fldCharType="begin"/>
          </w:r>
          <w:r w:rsidRPr="001A7D9D">
            <w:instrText xml:space="preserve">  IF </w:instrText>
          </w:r>
          <w:r w:rsidR="00337E43">
            <w:fldChar w:fldCharType="begin"/>
          </w:r>
          <w:r w:rsidR="00337E43">
            <w:instrText xml:space="preserve">  DOCPROPERTY BMTProtectiveMarking_Header  </w:instrText>
          </w:r>
          <w:r w:rsidR="00337E43">
            <w:fldChar w:fldCharType="end"/>
          </w:r>
          <w:r w:rsidRPr="001A7D9D">
            <w:instrText xml:space="preserve"> = "" "" "</w:instrText>
          </w:r>
          <w:r>
            <w:fldChar w:fldCharType="begin"/>
          </w:r>
          <w:r>
            <w:instrText>DOCPROPERTY BMTProtectiveMarking_Header</w:instrText>
          </w:r>
          <w:r>
            <w:fldChar w:fldCharType="separate"/>
          </w:r>
          <w:r w:rsidR="00337E43">
            <w:instrText>BMT (UNOFFICIAL)</w:instrText>
          </w:r>
          <w:r>
            <w:fldChar w:fldCharType="end"/>
          </w:r>
          <w:r w:rsidRPr="001A7D9D">
            <w:instrText>"</w:instrText>
          </w:r>
          <w:r w:rsidRPr="001A7D9D">
            <w:fldChar w:fldCharType="end"/>
          </w:r>
          <w:r w:rsidRPr="001A7D9D">
            <w:instrText>"</w:instrText>
          </w:r>
          <w:r w:rsidRPr="001A7D9D">
            <w:fldChar w:fldCharType="end"/>
          </w:r>
        </w:p>
      </w:tc>
    </w:tr>
  </w:tbl>
  <w:p w14:paraId="0E760A12" w14:textId="77777777" w:rsidR="00750C33" w:rsidRPr="009B05EA" w:rsidRDefault="00750C33" w:rsidP="009B05EA">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ExecutiveSummary"/>
    </w:tblPr>
    <w:tblGrid>
      <w:gridCol w:w="1582"/>
      <w:gridCol w:w="8057"/>
    </w:tblGrid>
    <w:tr w:rsidR="00750C33" w14:paraId="72BE9D11" w14:textId="77777777" w:rsidTr="00E0762D">
      <w:tc>
        <w:tcPr>
          <w:tcW w:w="1588" w:type="dxa"/>
          <w:vAlign w:val="center"/>
        </w:tcPr>
        <w:p w14:paraId="5FCDB149" w14:textId="77777777" w:rsidR="00750C33" w:rsidRDefault="00750C33" w:rsidP="009B05EA">
          <w:pPr>
            <w:pStyle w:val="Header"/>
            <w:jc w:val="left"/>
          </w:pPr>
          <w:r>
            <w:rPr>
              <w:noProof/>
            </w:rPr>
            <w:drawing>
              <wp:inline distT="0" distB="0" distL="0" distR="0" wp14:anchorId="7217BE84" wp14:editId="143F734F">
                <wp:extent cx="981165" cy="460800"/>
                <wp:effectExtent l="0" t="0" r="0" b="0"/>
                <wp:docPr id="222" name="Picture 222"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117140F" w14:textId="3BE81648"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4C47A4">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4C47A4">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4C47A4">
            <w:instrText>Queensland Recreational Boating Facilities Demand Forecasting Study 2022</w:instrText>
          </w:r>
          <w:r>
            <w:fldChar w:fldCharType="end"/>
          </w:r>
          <w:r>
            <w:instrText>"</w:instrText>
          </w:r>
          <w:r>
            <w:fldChar w:fldCharType="separate"/>
          </w:r>
          <w:r w:rsidR="004C47A4">
            <w:rPr>
              <w:noProof/>
            </w:rPr>
            <w:instrText>Queensland Recreational Boating Facilities Demand Forecasting Study 2022</w:instrText>
          </w:r>
          <w:r>
            <w:fldChar w:fldCharType="end"/>
          </w:r>
          <w:r>
            <w:instrText>"</w:instrText>
          </w:r>
          <w:r>
            <w:fldChar w:fldCharType="separate"/>
          </w:r>
          <w:r w:rsidR="00BA10B8">
            <w:rPr>
              <w:noProof/>
            </w:rPr>
            <w:t>Queensland Recreational Boating Facilities Demand Forecasting Study 2022</w:t>
          </w:r>
          <w:r>
            <w:fldChar w:fldCharType="end"/>
          </w:r>
        </w:p>
        <w:p w14:paraId="1D697BC9" w14:textId="48173858" w:rsidR="00750C33" w:rsidRDefault="00750C33" w:rsidP="009B05EA">
          <w:pPr>
            <w:pStyle w:val="HeaderSecurity"/>
            <w:tabs>
              <w:tab w:val="center" w:pos="3242"/>
            </w:tabs>
            <w:jc w:val="left"/>
          </w:pPr>
          <w:r>
            <w:tab/>
          </w:r>
          <w:r w:rsidRPr="001A7D9D">
            <w:fldChar w:fldCharType="begin"/>
          </w:r>
          <w:r w:rsidRPr="001A7D9D">
            <w:instrText xml:space="preserve">  IF </w:instrText>
          </w:r>
          <w:r w:rsidR="00337E43">
            <w:fldChar w:fldCharType="begin"/>
          </w:r>
          <w:r w:rsidR="00337E43">
            <w:instrText xml:space="preserve">  DOCPROPERTY BMTProtectiveMarking_Header  </w:instrText>
          </w:r>
          <w:r w:rsidR="00337E43">
            <w:fldChar w:fldCharType="end"/>
          </w:r>
          <w:r w:rsidRPr="001A7D9D">
            <w:instrText xml:space="preserve">  = "Error! Unknown document property name." "" "</w:instrText>
          </w:r>
          <w:r w:rsidRPr="001A7D9D">
            <w:fldChar w:fldCharType="begin"/>
          </w:r>
          <w:r w:rsidRPr="001A7D9D">
            <w:instrText xml:space="preserve">  IF </w:instrText>
          </w:r>
          <w:r w:rsidR="00337E43">
            <w:fldChar w:fldCharType="begin"/>
          </w:r>
          <w:r w:rsidR="00337E43">
            <w:instrText xml:space="preserve">  DOCPROPERTY BMTProtectiveMarking_Header  </w:instrText>
          </w:r>
          <w:r w:rsidR="00337E43">
            <w:fldChar w:fldCharType="end"/>
          </w:r>
          <w:r w:rsidRPr="001A7D9D">
            <w:instrText xml:space="preserve"> = "" "" "</w:instrText>
          </w:r>
          <w:r>
            <w:fldChar w:fldCharType="begin"/>
          </w:r>
          <w:r>
            <w:instrText>DOCPROPERTY BMTProtectiveMarking_Header</w:instrText>
          </w:r>
          <w:r>
            <w:fldChar w:fldCharType="separate"/>
          </w:r>
          <w:r w:rsidR="00337E43">
            <w:instrText>BMT (UNOFFICIAL)</w:instrText>
          </w:r>
          <w:r>
            <w:fldChar w:fldCharType="end"/>
          </w:r>
          <w:r w:rsidRPr="001A7D9D">
            <w:instrText>"</w:instrText>
          </w:r>
          <w:r w:rsidRPr="001A7D9D">
            <w:fldChar w:fldCharType="end"/>
          </w:r>
          <w:r w:rsidRPr="001A7D9D">
            <w:instrText>"</w:instrText>
          </w:r>
          <w:r w:rsidRPr="001A7D9D">
            <w:fldChar w:fldCharType="end"/>
          </w:r>
        </w:p>
      </w:tc>
    </w:tr>
  </w:tbl>
  <w:p w14:paraId="159C8738" w14:textId="77777777" w:rsidR="00750C33" w:rsidRPr="009B05EA" w:rsidRDefault="00750C33" w:rsidP="009B05EA">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TOC"/>
    </w:tblPr>
    <w:tblGrid>
      <w:gridCol w:w="1582"/>
      <w:gridCol w:w="8057"/>
    </w:tblGrid>
    <w:tr w:rsidR="00867122" w14:paraId="2EE5036A" w14:textId="77777777" w:rsidTr="00791BEB">
      <w:tc>
        <w:tcPr>
          <w:tcW w:w="1588" w:type="dxa"/>
          <w:vAlign w:val="center"/>
        </w:tcPr>
        <w:p w14:paraId="23E1869E" w14:textId="77777777" w:rsidR="00867122" w:rsidRDefault="00867122" w:rsidP="00791BEB">
          <w:pPr>
            <w:pStyle w:val="Header"/>
          </w:pPr>
          <w:r>
            <w:rPr>
              <w:noProof/>
            </w:rPr>
            <w:drawing>
              <wp:inline distT="0" distB="0" distL="0" distR="0" wp14:anchorId="06A790AB" wp14:editId="186C539B">
                <wp:extent cx="981165" cy="460800"/>
                <wp:effectExtent l="0" t="0" r="0" b="0"/>
                <wp:docPr id="223" name="Picture 223"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1DF6219C" w14:textId="51AFB5AB" w:rsidR="00867122" w:rsidRDefault="00867122"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4C47A4">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4C47A4">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4C47A4">
            <w:instrText>Queensland Recreational Boating Facilities Demand Forecasting Study 2022</w:instrText>
          </w:r>
          <w:r>
            <w:fldChar w:fldCharType="end"/>
          </w:r>
          <w:r>
            <w:instrText>"</w:instrText>
          </w:r>
          <w:r>
            <w:fldChar w:fldCharType="separate"/>
          </w:r>
          <w:r w:rsidR="004C47A4">
            <w:rPr>
              <w:noProof/>
            </w:rPr>
            <w:instrText>Queensland Recreational Boating Facilities Demand Forecasting Study 2022</w:instrText>
          </w:r>
          <w:r>
            <w:fldChar w:fldCharType="end"/>
          </w:r>
          <w:r>
            <w:instrText>"</w:instrText>
          </w:r>
          <w:r>
            <w:fldChar w:fldCharType="separate"/>
          </w:r>
          <w:r w:rsidR="00BA10B8">
            <w:rPr>
              <w:noProof/>
            </w:rPr>
            <w:t>Queensland Recreational Boating Facilities Demand Forecasting Study 2022</w:t>
          </w:r>
          <w:r>
            <w:fldChar w:fldCharType="end"/>
          </w:r>
        </w:p>
        <w:p w14:paraId="067418B8" w14:textId="58CDBE07" w:rsidR="00867122" w:rsidRDefault="00867122" w:rsidP="00791BEB">
          <w:pPr>
            <w:pStyle w:val="HeaderSecurity"/>
            <w:tabs>
              <w:tab w:val="center" w:pos="3242"/>
            </w:tabs>
          </w:pPr>
          <w:r>
            <w:tab/>
          </w:r>
          <w:r w:rsidRPr="001A7D9D">
            <w:fldChar w:fldCharType="begin"/>
          </w:r>
          <w:r w:rsidRPr="001A7D9D">
            <w:instrText xml:space="preserve">  IF </w:instrText>
          </w:r>
          <w:r w:rsidR="00337E43">
            <w:fldChar w:fldCharType="begin"/>
          </w:r>
          <w:r w:rsidR="00337E43">
            <w:instrText xml:space="preserve">  DOCPROPERTY BMTProtectiveMarking_Header  </w:instrText>
          </w:r>
          <w:r w:rsidR="00337E43">
            <w:fldChar w:fldCharType="end"/>
          </w:r>
          <w:r w:rsidRPr="001A7D9D">
            <w:instrText xml:space="preserve">  = "Error! Unknown document property name." "" "</w:instrText>
          </w:r>
          <w:r w:rsidRPr="001A7D9D">
            <w:fldChar w:fldCharType="begin"/>
          </w:r>
          <w:r w:rsidRPr="001A7D9D">
            <w:instrText xml:space="preserve">  IF </w:instrText>
          </w:r>
          <w:r w:rsidR="00337E43">
            <w:fldChar w:fldCharType="begin"/>
          </w:r>
          <w:r w:rsidR="00337E43">
            <w:instrText xml:space="preserve">  DOCPROPERTY BMTProtectiveMarking_Header  </w:instrText>
          </w:r>
          <w:r w:rsidR="00337E43">
            <w:fldChar w:fldCharType="end"/>
          </w:r>
          <w:r w:rsidRPr="001A7D9D">
            <w:instrText xml:space="preserve"> = "" "" "</w:instrText>
          </w:r>
          <w:r>
            <w:fldChar w:fldCharType="begin"/>
          </w:r>
          <w:r>
            <w:instrText>DOCPROPERTY BMTProtectiveMarking_Header</w:instrText>
          </w:r>
          <w:r>
            <w:fldChar w:fldCharType="separate"/>
          </w:r>
          <w:r w:rsidR="00337E43">
            <w:instrText>BMT (UNOFFICIAL)</w:instrText>
          </w:r>
          <w:r>
            <w:fldChar w:fldCharType="end"/>
          </w:r>
          <w:r w:rsidRPr="001A7D9D">
            <w:instrText>"</w:instrText>
          </w:r>
          <w:r w:rsidRPr="001A7D9D">
            <w:fldChar w:fldCharType="end"/>
          </w:r>
          <w:r w:rsidRPr="001A7D9D">
            <w:instrText>"</w:instrText>
          </w:r>
          <w:r w:rsidRPr="001A7D9D">
            <w:fldChar w:fldCharType="end"/>
          </w:r>
        </w:p>
      </w:tc>
    </w:tr>
  </w:tbl>
  <w:p w14:paraId="22C0D8AB" w14:textId="77777777" w:rsidR="00867122" w:rsidRPr="009B05EA" w:rsidRDefault="00867122" w:rsidP="00791B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6A97C" w14:textId="77777777" w:rsidR="00425182" w:rsidRDefault="0042518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7"/>
    </w:tblGrid>
    <w:tr w:rsidR="00337E43" w14:paraId="70DE3D54" w14:textId="77777777" w:rsidTr="00791BEB">
      <w:tc>
        <w:tcPr>
          <w:tcW w:w="1588" w:type="dxa"/>
          <w:vAlign w:val="center"/>
        </w:tcPr>
        <w:p w14:paraId="43D4FF27" w14:textId="77777777" w:rsidR="00337E43" w:rsidRDefault="00337E43" w:rsidP="00791BEB">
          <w:pPr>
            <w:pStyle w:val="Header"/>
          </w:pPr>
          <w:r>
            <w:rPr>
              <w:noProof/>
              <w:lang w:eastAsia="en-GB"/>
            </w:rPr>
            <w:drawing>
              <wp:inline distT="0" distB="0" distL="0" distR="0" wp14:anchorId="71256B48" wp14:editId="195A5F07">
                <wp:extent cx="981165" cy="460800"/>
                <wp:effectExtent l="0" t="0" r="0" b="0"/>
                <wp:docPr id="49" name="Picture 49"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5D4D4B7D" w14:textId="61A15F7F" w:rsidR="00337E43" w:rsidRDefault="00337E43"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4C47A4">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4C47A4">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4C47A4">
            <w:instrText>Queensland Recreational Boating Facilities Demand Forecasting Study 2022</w:instrText>
          </w:r>
          <w:r>
            <w:fldChar w:fldCharType="end"/>
          </w:r>
          <w:r>
            <w:instrText>"</w:instrText>
          </w:r>
          <w:r>
            <w:fldChar w:fldCharType="separate"/>
          </w:r>
          <w:r w:rsidR="004C47A4">
            <w:rPr>
              <w:noProof/>
            </w:rPr>
            <w:instrText>Queensland Recreational Boating Facilities Demand Forecasting Study 2022</w:instrText>
          </w:r>
          <w:r>
            <w:fldChar w:fldCharType="end"/>
          </w:r>
          <w:r>
            <w:instrText>"</w:instrText>
          </w:r>
          <w:r>
            <w:fldChar w:fldCharType="separate"/>
          </w:r>
          <w:r w:rsidR="00BA10B8">
            <w:rPr>
              <w:noProof/>
            </w:rPr>
            <w:t>Queensland Recreational Boating Facilities Demand Forecasting Study 2022</w:t>
          </w:r>
          <w:r>
            <w:fldChar w:fldCharType="end"/>
          </w:r>
        </w:p>
        <w:p w14:paraId="7955EFD2" w14:textId="219DC2BA" w:rsidR="00337E43" w:rsidRDefault="00337E43"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BMT (UNOFFICIAL)</w:instrText>
          </w:r>
          <w:r>
            <w:fldChar w:fldCharType="end"/>
          </w:r>
          <w:r w:rsidRPr="001A7D9D">
            <w:instrText>"</w:instrText>
          </w:r>
          <w:r w:rsidRPr="001A7D9D">
            <w:fldChar w:fldCharType="end"/>
          </w:r>
          <w:r w:rsidRPr="001A7D9D">
            <w:instrText>"</w:instrText>
          </w:r>
          <w:r w:rsidRPr="001A7D9D">
            <w:fldChar w:fldCharType="end"/>
          </w:r>
        </w:p>
      </w:tc>
    </w:tr>
  </w:tbl>
  <w:p w14:paraId="18E3AB0A" w14:textId="77777777" w:rsidR="00337E43" w:rsidRPr="000612C2" w:rsidRDefault="00337E43" w:rsidP="00791BE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337E43" w14:paraId="6B86A19E" w14:textId="77777777" w:rsidTr="00791BEB">
      <w:tc>
        <w:tcPr>
          <w:tcW w:w="1588" w:type="dxa"/>
          <w:vAlign w:val="center"/>
        </w:tcPr>
        <w:p w14:paraId="21515B8E" w14:textId="77777777" w:rsidR="00337E43" w:rsidRDefault="00337E43" w:rsidP="00791BEB">
          <w:pPr>
            <w:pStyle w:val="Header"/>
          </w:pPr>
          <w:r>
            <w:rPr>
              <w:noProof/>
              <w:lang w:eastAsia="en-GB"/>
            </w:rPr>
            <w:drawing>
              <wp:inline distT="0" distB="0" distL="0" distR="0" wp14:anchorId="570FC636" wp14:editId="728E7831">
                <wp:extent cx="981165" cy="460800"/>
                <wp:effectExtent l="0" t="0" r="0" b="0"/>
                <wp:docPr id="3" name="Picture 3"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49321FDE" w14:textId="0AA5792A" w:rsidR="00337E43" w:rsidRDefault="00337E43"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4C47A4">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4C47A4">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4C47A4">
            <w:instrText>Queensland Recreational Boating Facilities Demand Forecasting Study 2022</w:instrText>
          </w:r>
          <w:r>
            <w:fldChar w:fldCharType="end"/>
          </w:r>
          <w:r>
            <w:instrText>"</w:instrText>
          </w:r>
          <w:r>
            <w:fldChar w:fldCharType="separate"/>
          </w:r>
          <w:r w:rsidR="004C47A4">
            <w:rPr>
              <w:noProof/>
            </w:rPr>
            <w:instrText>Queensland Recreational Boating Facilities Demand Forecasting Study 2022</w:instrText>
          </w:r>
          <w:r>
            <w:fldChar w:fldCharType="end"/>
          </w:r>
          <w:r>
            <w:instrText>"</w:instrText>
          </w:r>
          <w:r>
            <w:fldChar w:fldCharType="separate"/>
          </w:r>
          <w:r w:rsidR="00BA10B8">
            <w:rPr>
              <w:noProof/>
            </w:rPr>
            <w:t>Queensland Recreational Boating Facilities Demand Forecasting Study 2022</w:t>
          </w:r>
          <w:r>
            <w:fldChar w:fldCharType="end"/>
          </w:r>
        </w:p>
        <w:p w14:paraId="22FD53DA" w14:textId="70A2BDFB" w:rsidR="00337E43" w:rsidRDefault="00337E43"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BMT (UNOFFICIAL)</w:instrText>
          </w:r>
          <w:r>
            <w:fldChar w:fldCharType="end"/>
          </w:r>
          <w:r w:rsidRPr="001A7D9D">
            <w:instrText>"</w:instrText>
          </w:r>
          <w:r w:rsidRPr="001A7D9D">
            <w:fldChar w:fldCharType="end"/>
          </w:r>
          <w:r w:rsidRPr="001A7D9D">
            <w:instrText>"</w:instrText>
          </w:r>
          <w:r w:rsidRPr="001A7D9D">
            <w:fldChar w:fldCharType="end"/>
          </w:r>
        </w:p>
      </w:tc>
    </w:tr>
  </w:tbl>
  <w:p w14:paraId="26F318EB" w14:textId="77777777" w:rsidR="00337E43" w:rsidRPr="000612C2" w:rsidRDefault="00337E43" w:rsidP="00791BE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BB1890" w14:paraId="5A1378FB" w14:textId="77777777" w:rsidTr="00275470">
      <w:tc>
        <w:tcPr>
          <w:tcW w:w="2619" w:type="dxa"/>
        </w:tcPr>
        <w:p w14:paraId="4773EF7B" w14:textId="7D7F3A7F" w:rsidR="00BB1890" w:rsidRDefault="00BB1890" w:rsidP="00713ABB">
          <w:pPr>
            <w:pStyle w:val="Header"/>
            <w:jc w:val="left"/>
          </w:pPr>
        </w:p>
      </w:tc>
      <w:tc>
        <w:tcPr>
          <w:tcW w:w="3760" w:type="dxa"/>
        </w:tcPr>
        <w:p w14:paraId="45B7135B" w14:textId="37FC4C8C" w:rsidR="00BB1890" w:rsidRDefault="00BB1890" w:rsidP="00713ABB">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rsidR="00337E43">
            <w:instrText>BMT (UNOFFICIAL)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1B6E6373" w14:textId="77777777" w:rsidR="00BB1890" w:rsidRPr="000B5CC8" w:rsidRDefault="00BB1890"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2053918616"/>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74EA0100" w14:textId="77777777" w:rsidR="00BB1890" w:rsidRPr="000B5CC8" w:rsidRDefault="00BB1890" w:rsidP="00713ABB">
              <w:pPr>
                <w:pStyle w:val="Header"/>
                <w:rPr>
                  <w:color w:val="005581" w:themeColor="accent1"/>
                </w:rPr>
              </w:pPr>
              <w:r w:rsidRPr="000B5CC8">
                <w:rPr>
                  <w:rStyle w:val="PlaceholderText"/>
                </w:rPr>
                <w:t>Choose an item.</w:t>
              </w:r>
            </w:p>
          </w:sdtContent>
        </w:sdt>
        <w:p w14:paraId="50354F1D" w14:textId="77777777" w:rsidR="00BB1890" w:rsidRPr="000B5CC8" w:rsidRDefault="00BB1890" w:rsidP="00713ABB">
          <w:pPr>
            <w:pStyle w:val="Header"/>
            <w:rPr>
              <w:color w:val="005581" w:themeColor="accent1"/>
            </w:rPr>
          </w:pPr>
          <w:r w:rsidRPr="000B5CC8">
            <w:rPr>
              <w:color w:val="005581" w:themeColor="accent1"/>
            </w:rPr>
            <w:t>Australia</w:t>
          </w:r>
        </w:p>
        <w:p w14:paraId="2828FDF4" w14:textId="77777777" w:rsidR="00BB1890" w:rsidRPr="000B5CC8" w:rsidRDefault="00BB1890" w:rsidP="00713ABB">
          <w:pPr>
            <w:pStyle w:val="Header"/>
            <w:rPr>
              <w:color w:val="005581" w:themeColor="accent1"/>
            </w:rPr>
          </w:pPr>
        </w:p>
        <w:p w14:paraId="47A33B21" w14:textId="77777777" w:rsidR="00BB1890" w:rsidRPr="000B5CC8" w:rsidRDefault="00BB1890" w:rsidP="00713ABB">
          <w:pPr>
            <w:pStyle w:val="Header"/>
          </w:pPr>
          <w:r w:rsidRPr="000B5CC8">
            <w:rPr>
              <w:color w:val="005581" w:themeColor="accent1"/>
            </w:rPr>
            <w:t>ABN: 54 010 830 421</w:t>
          </w:r>
        </w:p>
      </w:tc>
    </w:tr>
  </w:tbl>
  <w:p w14:paraId="3815231B" w14:textId="77777777" w:rsidR="00BB1890" w:rsidRDefault="00BB1890" w:rsidP="00250BBE">
    <w:pPr>
      <w:pStyle w:val="Header"/>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2EE46" w14:textId="77777777" w:rsidR="00975E40" w:rsidRDefault="00975E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75CB6"/>
    <w:multiLevelType w:val="multilevel"/>
    <w:tmpl w:val="0D14F430"/>
    <w:styleLink w:val="NumbListAppendix"/>
    <w:lvl w:ilvl="0">
      <w:start w:val="1"/>
      <w:numFmt w:val="upperLetter"/>
      <w:pStyle w:val="Heading6"/>
      <w:lvlText w:val="Annex %1"/>
      <w:lvlJc w:val="left"/>
      <w:pPr>
        <w:ind w:left="0" w:firstLine="0"/>
      </w:pPr>
      <w:rPr>
        <w:rFonts w:hint="default"/>
        <w:color w:val="005581" w:themeColor="text2"/>
      </w:rPr>
    </w:lvl>
    <w:lvl w:ilvl="1">
      <w:start w:val="1"/>
      <w:numFmt w:val="decimal"/>
      <w:pStyle w:val="AnnexH2"/>
      <w:suff w:val="space"/>
      <w:lvlText w:val="%1.%2"/>
      <w:lvlJc w:val="left"/>
      <w:pPr>
        <w:ind w:left="0" w:firstLine="0"/>
      </w:pPr>
      <w:rPr>
        <w:rFonts w:hint="default"/>
      </w:rPr>
    </w:lvl>
    <w:lvl w:ilvl="2">
      <w:start w:val="1"/>
      <w:numFmt w:val="decimal"/>
      <w:pStyle w:val="AnnexLevel3Paragraph"/>
      <w:suff w:val="space"/>
      <w:lvlText w:val="%1.%2.%3"/>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decimal"/>
      <w:lvlRestart w:val="1"/>
      <w:pStyle w:val="AnnexTableTitle"/>
      <w:suff w:val="space"/>
      <w:lvlText w:val="Table %1.%7. "/>
      <w:lvlJc w:val="left"/>
      <w:pPr>
        <w:ind w:left="0" w:firstLine="0"/>
      </w:pPr>
      <w:rPr>
        <w:rFonts w:hint="default"/>
      </w:rPr>
    </w:lvl>
    <w:lvl w:ilvl="7">
      <w:start w:val="1"/>
      <w:numFmt w:val="decimal"/>
      <w:lvlRestart w:val="1"/>
      <w:pStyle w:val="AnnexFigureTitle"/>
      <w:suff w:val="space"/>
      <w:lvlText w:val="Figure %1.%8"/>
      <w:lvlJc w:val="left"/>
      <w:pPr>
        <w:ind w:left="0" w:firstLine="0"/>
      </w:pPr>
      <w:rPr>
        <w:rFonts w:hint="default"/>
      </w:rPr>
    </w:lvl>
    <w:lvl w:ilvl="8">
      <w:start w:val="1"/>
      <w:numFmt w:val="decimal"/>
      <w:lvlRestart w:val="1"/>
      <w:pStyle w:val="EquationTitleAnnex"/>
      <w:suff w:val="space"/>
      <w:lvlText w:val="Equation %1.%9"/>
      <w:lvlJc w:val="left"/>
      <w:pPr>
        <w:ind w:left="0" w:firstLine="0"/>
      </w:pPr>
      <w:rPr>
        <w:rFonts w:hint="default"/>
      </w:rPr>
    </w:lvl>
  </w:abstractNum>
  <w:abstractNum w:abstractNumId="1" w15:restartNumberingAfterBreak="0">
    <w:nsid w:val="032A2112"/>
    <w:multiLevelType w:val="multilevel"/>
    <w:tmpl w:val="B5249826"/>
    <w:lvl w:ilvl="0">
      <w:start w:val="10"/>
      <w:numFmt w:val="decimal"/>
      <w:lvlText w:val="%1"/>
      <w:lvlJc w:val="left"/>
      <w:pPr>
        <w:ind w:left="510" w:hanging="510"/>
      </w:pPr>
      <w:rPr>
        <w:rFonts w:hint="default"/>
      </w:rPr>
    </w:lvl>
    <w:lvl w:ilvl="1">
      <w:start w:val="20"/>
      <w:numFmt w:val="decimal"/>
      <w:lvlText w:val="%1-%2"/>
      <w:lvlJc w:val="left"/>
      <w:pPr>
        <w:ind w:left="567" w:hanging="51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891" w:hanging="72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365" w:hanging="108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1839" w:hanging="1440"/>
      </w:pPr>
      <w:rPr>
        <w:rFonts w:hint="default"/>
      </w:rPr>
    </w:lvl>
    <w:lvl w:ilvl="8">
      <w:start w:val="1"/>
      <w:numFmt w:val="decimal"/>
      <w:lvlText w:val="%1-%2.%3.%4.%5.%6.%7.%8.%9"/>
      <w:lvlJc w:val="left"/>
      <w:pPr>
        <w:ind w:left="2256" w:hanging="1800"/>
      </w:pPr>
      <w:rPr>
        <w:rFonts w:hint="default"/>
      </w:rPr>
    </w:lvl>
  </w:abstractNum>
  <w:abstractNum w:abstractNumId="2" w15:restartNumberingAfterBreak="0">
    <w:nsid w:val="06CD27DB"/>
    <w:multiLevelType w:val="multilevel"/>
    <w:tmpl w:val="AB9AD6B4"/>
    <w:styleLink w:val="NumbLIstBullets"/>
    <w:lvl w:ilvl="0">
      <w:start w:val="1"/>
      <w:numFmt w:val="bullet"/>
      <w:pStyle w:val="Bullet1"/>
      <w:lvlText w:val="•"/>
      <w:lvlJc w:val="left"/>
      <w:pPr>
        <w:tabs>
          <w:tab w:val="num" w:pos="340"/>
        </w:tabs>
        <w:ind w:left="340" w:hanging="340"/>
      </w:pPr>
      <w:rPr>
        <w:rFonts w:ascii="Calibri" w:hAnsi="Calibri" w:hint="default"/>
        <w:color w:val="1ABDC9" w:themeColor="accent3"/>
      </w:rPr>
    </w:lvl>
    <w:lvl w:ilvl="1">
      <w:start w:val="1"/>
      <w:numFmt w:val="bullet"/>
      <w:pStyle w:val="Bullet2"/>
      <w:lvlText w:val="­"/>
      <w:lvlJc w:val="left"/>
      <w:pPr>
        <w:tabs>
          <w:tab w:val="num" w:pos="680"/>
        </w:tabs>
        <w:ind w:left="680" w:hanging="340"/>
      </w:pPr>
      <w:rPr>
        <w:rFonts w:ascii="Calibri" w:hAnsi="Calibri" w:hint="default"/>
        <w:color w:val="1ABDC9" w:themeColor="accent3"/>
      </w:rPr>
    </w:lvl>
    <w:lvl w:ilvl="2">
      <w:start w:val="1"/>
      <w:numFmt w:val="bullet"/>
      <w:pStyle w:val="Bullet3"/>
      <w:lvlText w:val="◦"/>
      <w:lvlJc w:val="left"/>
      <w:pPr>
        <w:tabs>
          <w:tab w:val="num" w:pos="1021"/>
        </w:tabs>
        <w:ind w:left="1021" w:hanging="341"/>
      </w:pPr>
      <w:rPr>
        <w:rFonts w:ascii="Calibri" w:hAnsi="Calibri" w:hint="default"/>
        <w:color w:val="1ABDC9" w:themeColor="accent3"/>
      </w:rPr>
    </w:lvl>
    <w:lvl w:ilvl="3">
      <w:start w:val="1"/>
      <w:numFmt w:val="bullet"/>
      <w:pStyle w:val="TableBullet1"/>
      <w:lvlText w:val="•"/>
      <w:lvlJc w:val="left"/>
      <w:pPr>
        <w:tabs>
          <w:tab w:val="num" w:pos="340"/>
        </w:tabs>
        <w:ind w:left="340" w:hanging="227"/>
      </w:pPr>
      <w:rPr>
        <w:rFonts w:ascii="Calibri" w:hAnsi="Calibri" w:hint="default"/>
        <w:color w:val="1ABDC9" w:themeColor="accent3"/>
      </w:rPr>
    </w:lvl>
    <w:lvl w:ilvl="4">
      <w:start w:val="1"/>
      <w:numFmt w:val="bullet"/>
      <w:pStyle w:val="TableBullet2"/>
      <w:lvlText w:val="̵"/>
      <w:lvlJc w:val="left"/>
      <w:pPr>
        <w:tabs>
          <w:tab w:val="num" w:pos="567"/>
        </w:tabs>
        <w:ind w:left="567" w:hanging="227"/>
      </w:pPr>
      <w:rPr>
        <w:rFonts w:ascii="Calibri" w:hAnsi="Calibri" w:hint="default"/>
        <w:color w:val="1ABDC9" w:themeColor="accent3"/>
      </w:rPr>
    </w:lvl>
    <w:lvl w:ilvl="5">
      <w:start w:val="1"/>
      <w:numFmt w:val="none"/>
      <w:suff w:val="nothing"/>
      <w:lvlText w:val=""/>
      <w:lvlJc w:val="left"/>
      <w:pPr>
        <w:ind w:left="567" w:firstLine="0"/>
      </w:pPr>
      <w:rPr>
        <w:rFonts w:hint="default"/>
      </w:rPr>
    </w:lvl>
    <w:lvl w:ilvl="6">
      <w:start w:val="1"/>
      <w:numFmt w:val="bullet"/>
      <w:pStyle w:val="TableBullet1Small"/>
      <w:lvlText w:val="•"/>
      <w:lvlJc w:val="left"/>
      <w:pPr>
        <w:tabs>
          <w:tab w:val="num" w:pos="340"/>
        </w:tabs>
        <w:ind w:left="340" w:hanging="227"/>
      </w:pPr>
      <w:rPr>
        <w:rFonts w:ascii="Calibri" w:hAnsi="Calibri" w:hint="default"/>
        <w:color w:val="1ABDC9" w:themeColor="accent3"/>
      </w:rPr>
    </w:lvl>
    <w:lvl w:ilvl="7">
      <w:start w:val="1"/>
      <w:numFmt w:val="bullet"/>
      <w:pStyle w:val="TableBullet2Small"/>
      <w:lvlText w:val="̵"/>
      <w:lvlJc w:val="left"/>
      <w:pPr>
        <w:tabs>
          <w:tab w:val="num" w:pos="567"/>
        </w:tabs>
        <w:ind w:left="567" w:hanging="227"/>
      </w:pPr>
      <w:rPr>
        <w:rFonts w:ascii="Calibri" w:hAnsi="Calibri" w:hint="default"/>
        <w:color w:val="1ABDC9" w:themeColor="accent3"/>
      </w:rPr>
    </w:lvl>
    <w:lvl w:ilvl="8">
      <w:start w:val="1"/>
      <w:numFmt w:val="none"/>
      <w:lvlText w:val=""/>
      <w:lvlJc w:val="left"/>
      <w:pPr>
        <w:tabs>
          <w:tab w:val="num" w:pos="567"/>
        </w:tabs>
        <w:ind w:left="567" w:firstLine="0"/>
      </w:pPr>
      <w:rPr>
        <w:rFonts w:hint="default"/>
      </w:rPr>
    </w:lvl>
  </w:abstractNum>
  <w:abstractNum w:abstractNumId="3" w15:restartNumberingAfterBreak="0">
    <w:nsid w:val="101C3B7F"/>
    <w:multiLevelType w:val="multilevel"/>
    <w:tmpl w:val="5BAC6654"/>
    <w:styleLink w:val="NumbListNumbers"/>
    <w:lvl w:ilvl="0">
      <w:start w:val="1"/>
      <w:numFmt w:val="decimal"/>
      <w:pStyle w:val="NumbList1"/>
      <w:lvlText w:val="%1."/>
      <w:lvlJc w:val="left"/>
      <w:pPr>
        <w:tabs>
          <w:tab w:val="num" w:pos="340"/>
        </w:tabs>
        <w:ind w:left="340" w:hanging="340"/>
      </w:pPr>
      <w:rPr>
        <w:rFonts w:hint="default"/>
        <w:color w:val="1ABDC9" w:themeColor="accent3"/>
      </w:rPr>
    </w:lvl>
    <w:lvl w:ilvl="1">
      <w:start w:val="1"/>
      <w:numFmt w:val="lowerLetter"/>
      <w:pStyle w:val="NumbList2"/>
      <w:lvlText w:val="%2."/>
      <w:lvlJc w:val="left"/>
      <w:pPr>
        <w:tabs>
          <w:tab w:val="num" w:pos="680"/>
        </w:tabs>
        <w:ind w:left="680" w:hanging="340"/>
      </w:pPr>
      <w:rPr>
        <w:rFonts w:hint="default"/>
        <w:color w:val="1ABDC9" w:themeColor="accent3"/>
      </w:rPr>
    </w:lvl>
    <w:lvl w:ilvl="2">
      <w:start w:val="1"/>
      <w:numFmt w:val="lowerRoman"/>
      <w:pStyle w:val="NumbList3"/>
      <w:lvlText w:val="%3."/>
      <w:lvlJc w:val="left"/>
      <w:pPr>
        <w:tabs>
          <w:tab w:val="num" w:pos="1021"/>
        </w:tabs>
        <w:ind w:left="1021" w:hanging="341"/>
      </w:pPr>
      <w:rPr>
        <w:rFonts w:hint="default"/>
        <w:color w:val="1ABDC9" w:themeColor="accent3"/>
      </w:rPr>
    </w:lvl>
    <w:lvl w:ilvl="3">
      <w:start w:val="1"/>
      <w:numFmt w:val="none"/>
      <w:lvlText w:val=""/>
      <w:lvlJc w:val="left"/>
      <w:pPr>
        <w:tabs>
          <w:tab w:val="num" w:pos="340"/>
        </w:tabs>
        <w:ind w:left="0" w:firstLine="0"/>
      </w:pPr>
      <w:rPr>
        <w:rFonts w:hint="default"/>
      </w:rPr>
    </w:lvl>
    <w:lvl w:ilvl="4">
      <w:start w:val="1"/>
      <w:numFmt w:val="none"/>
      <w:lvlText w:val=""/>
      <w:lvlJc w:val="left"/>
      <w:pPr>
        <w:tabs>
          <w:tab w:val="num" w:pos="340"/>
        </w:tabs>
        <w:ind w:left="0" w:firstLine="0"/>
      </w:pPr>
      <w:rPr>
        <w:rFonts w:hint="default"/>
      </w:rPr>
    </w:lvl>
    <w:lvl w:ilvl="5">
      <w:start w:val="1"/>
      <w:numFmt w:val="none"/>
      <w:lvlText w:val=""/>
      <w:lvlJc w:val="left"/>
      <w:pPr>
        <w:tabs>
          <w:tab w:val="num" w:pos="340"/>
        </w:tabs>
        <w:ind w:left="0" w:firstLine="0"/>
      </w:pPr>
      <w:rPr>
        <w:rFonts w:hint="default"/>
      </w:rPr>
    </w:lvl>
    <w:lvl w:ilvl="6">
      <w:start w:val="1"/>
      <w:numFmt w:val="none"/>
      <w:lvlText w:val=""/>
      <w:lvlJc w:val="left"/>
      <w:pPr>
        <w:tabs>
          <w:tab w:val="num" w:pos="340"/>
        </w:tabs>
        <w:ind w:left="0" w:firstLine="0"/>
      </w:pPr>
      <w:rPr>
        <w:rFonts w:hint="default"/>
      </w:rPr>
    </w:lvl>
    <w:lvl w:ilvl="7">
      <w:start w:val="1"/>
      <w:numFmt w:val="none"/>
      <w:lvlText w:val=""/>
      <w:lvlJc w:val="left"/>
      <w:pPr>
        <w:tabs>
          <w:tab w:val="num" w:pos="340"/>
        </w:tabs>
        <w:ind w:left="0" w:firstLine="0"/>
      </w:pPr>
      <w:rPr>
        <w:rFonts w:hint="default"/>
      </w:rPr>
    </w:lvl>
    <w:lvl w:ilvl="8">
      <w:start w:val="1"/>
      <w:numFmt w:val="none"/>
      <w:lvlText w:val=""/>
      <w:lvlJc w:val="left"/>
      <w:pPr>
        <w:tabs>
          <w:tab w:val="num" w:pos="340"/>
        </w:tabs>
        <w:ind w:left="0" w:firstLine="0"/>
      </w:pPr>
      <w:rPr>
        <w:rFonts w:hint="default"/>
      </w:rPr>
    </w:lvl>
  </w:abstractNum>
  <w:abstractNum w:abstractNumId="4" w15:restartNumberingAfterBreak="0">
    <w:nsid w:val="123D7081"/>
    <w:multiLevelType w:val="hybridMultilevel"/>
    <w:tmpl w:val="A51823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0759B5"/>
    <w:multiLevelType w:val="multilevel"/>
    <w:tmpl w:val="51467514"/>
    <w:styleLink w:val="NumbListMain"/>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Level3Paragraph"/>
      <w:suff w:val="space"/>
      <w:lvlText w:val="%1.%2.%3"/>
      <w:lvlJc w:val="left"/>
      <w:pPr>
        <w:ind w:left="284" w:firstLine="0"/>
      </w:pPr>
      <w:rPr>
        <w:rFonts w:hint="default"/>
      </w:rPr>
    </w:lvl>
    <w:lvl w:ilvl="3">
      <w:start w:val="1"/>
      <w:numFmt w:val="none"/>
      <w:suff w:val="nothing"/>
      <w:lvlText w:val=""/>
      <w:lvlJc w:val="left"/>
      <w:pPr>
        <w:ind w:left="0" w:firstLine="0"/>
      </w:pPr>
      <w:rPr>
        <w:rFonts w:hint="default"/>
      </w:rPr>
    </w:lvl>
    <w:lvl w:ilvl="4">
      <w:start w:val="1"/>
      <w:numFmt w:val="none"/>
      <w:lvlRestart w:val="3"/>
      <w:suff w:val="nothing"/>
      <w:lvlText w:val=""/>
      <w:lvlJc w:val="left"/>
      <w:pPr>
        <w:ind w:left="0" w:firstLine="0"/>
      </w:pPr>
      <w:rPr>
        <w:rFonts w:hint="default"/>
        <w:color w:val="1ABDC9" w:themeColor="accent3"/>
      </w:rPr>
    </w:lvl>
    <w:lvl w:ilvl="5">
      <w:start w:val="1"/>
      <w:numFmt w:val="none"/>
      <w:suff w:val="nothing"/>
      <w:lvlText w:val=""/>
      <w:lvlJc w:val="left"/>
      <w:pPr>
        <w:ind w:left="0" w:firstLine="0"/>
      </w:pPr>
      <w:rPr>
        <w:rFonts w:hint="default"/>
        <w:color w:val="1ABDC9" w:themeColor="accent3"/>
      </w:rPr>
    </w:lvl>
    <w:lvl w:ilvl="6">
      <w:start w:val="1"/>
      <w:numFmt w:val="decimal"/>
      <w:lvlRestart w:val="1"/>
      <w:pStyle w:val="TableTitle"/>
      <w:suff w:val="space"/>
      <w:lvlText w:val="Table %1.%7"/>
      <w:lvlJc w:val="left"/>
      <w:pPr>
        <w:ind w:left="284" w:firstLine="0"/>
      </w:pPr>
      <w:rPr>
        <w:rFonts w:hint="default"/>
      </w:rPr>
    </w:lvl>
    <w:lvl w:ilvl="7">
      <w:start w:val="1"/>
      <w:numFmt w:val="decimal"/>
      <w:lvlRestart w:val="1"/>
      <w:pStyle w:val="FigureTitle"/>
      <w:suff w:val="space"/>
      <w:lvlText w:val="Figure %1.%8"/>
      <w:lvlJc w:val="left"/>
      <w:pPr>
        <w:ind w:left="0" w:firstLine="0"/>
      </w:pPr>
      <w:rPr>
        <w:rFonts w:hint="default"/>
      </w:rPr>
    </w:lvl>
    <w:lvl w:ilvl="8">
      <w:start w:val="1"/>
      <w:numFmt w:val="decimal"/>
      <w:lvlRestart w:val="1"/>
      <w:pStyle w:val="EquationTitle"/>
      <w:suff w:val="space"/>
      <w:lvlText w:val="Equation %1.%9"/>
      <w:lvlJc w:val="left"/>
      <w:pPr>
        <w:ind w:left="0" w:firstLine="0"/>
      </w:pPr>
      <w:rPr>
        <w:rFonts w:hint="default"/>
      </w:rPr>
    </w:lvl>
  </w:abstractNum>
  <w:abstractNum w:abstractNumId="6" w15:restartNumberingAfterBreak="0">
    <w:nsid w:val="1FB46112"/>
    <w:multiLevelType w:val="multilevel"/>
    <w:tmpl w:val="E800FF5A"/>
    <w:styleLink w:val="NumbListExecEquation"/>
    <w:lvl w:ilvl="0">
      <w:start w:val="1"/>
      <w:numFmt w:val="decimal"/>
      <w:pStyle w:val="EquationTitleExec"/>
      <w:suff w:val="space"/>
      <w:lvlText w:val="Equation %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72953A4"/>
    <w:multiLevelType w:val="multilevel"/>
    <w:tmpl w:val="A8A40C30"/>
    <w:styleLink w:val="NumbListExecTable"/>
    <w:lvl w:ilvl="0">
      <w:start w:val="1"/>
      <w:numFmt w:val="decimal"/>
      <w:pStyle w:val="TableTitleExec"/>
      <w:suff w:val="space"/>
      <w:lvlText w:val="Table %1."/>
      <w:lvlJc w:val="left"/>
      <w:pPr>
        <w:ind w:left="0" w:firstLine="0"/>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3A340F1F"/>
    <w:multiLevelType w:val="multilevel"/>
    <w:tmpl w:val="8D3A75B0"/>
    <w:styleLink w:val="NumListTable"/>
    <w:lvl w:ilvl="0">
      <w:start w:val="1"/>
      <w:numFmt w:val="decimal"/>
      <w:pStyle w:val="TableNumbered"/>
      <w:lvlText w:val="%1"/>
      <w:lvlJc w:val="left"/>
      <w:pPr>
        <w:tabs>
          <w:tab w:val="num" w:pos="340"/>
        </w:tabs>
        <w:ind w:left="340" w:hanging="227"/>
      </w:pPr>
      <w:rPr>
        <w:rFonts w:hint="default"/>
        <w:color w:val="1ABDC9" w:themeColor="accent3"/>
      </w:rPr>
    </w:lvl>
    <w:lvl w:ilvl="1">
      <w:start w:val="1"/>
      <w:numFmt w:val="lowerLetter"/>
      <w:pStyle w:val="TableNumberedIndent"/>
      <w:lvlText w:val="%2"/>
      <w:lvlJc w:val="left"/>
      <w:pPr>
        <w:tabs>
          <w:tab w:val="num" w:pos="567"/>
        </w:tabs>
        <w:ind w:left="567" w:hanging="227"/>
      </w:pPr>
      <w:rPr>
        <w:rFonts w:hint="default"/>
        <w:color w:val="1ABDC9" w:themeColor="accent3"/>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9" w15:restartNumberingAfterBreak="0">
    <w:nsid w:val="3E3F42A4"/>
    <w:multiLevelType w:val="multilevel"/>
    <w:tmpl w:val="A3DCB6DC"/>
    <w:styleLink w:val="DCPIssue"/>
    <w:lvl w:ilvl="0">
      <w:start w:val="1"/>
      <w:numFmt w:val="decimal"/>
      <w:suff w:val="nothing"/>
      <w:lvlText w:val="%1"/>
      <w:lvlJc w:val="left"/>
      <w:pPr>
        <w:ind w:left="360" w:hanging="24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FD04B5A"/>
    <w:multiLevelType w:val="multilevel"/>
    <w:tmpl w:val="4C5A6FE2"/>
    <w:styleLink w:val="NumbListExecFigure"/>
    <w:lvl w:ilvl="0">
      <w:start w:val="1"/>
      <w:numFmt w:val="decimal"/>
      <w:pStyle w:val="FigureTitleExec"/>
      <w:suff w:val="space"/>
      <w:lvlText w:val="Figure %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46323FCC"/>
    <w:multiLevelType w:val="multilevel"/>
    <w:tmpl w:val="1D96835A"/>
    <w:styleLink w:val="NumListTableSmall"/>
    <w:lvl w:ilvl="0">
      <w:start w:val="1"/>
      <w:numFmt w:val="decimal"/>
      <w:pStyle w:val="TableNumberedSmall"/>
      <w:lvlText w:val="%1."/>
      <w:lvlJc w:val="left"/>
      <w:pPr>
        <w:tabs>
          <w:tab w:val="num" w:pos="340"/>
        </w:tabs>
        <w:ind w:left="340" w:hanging="227"/>
      </w:pPr>
      <w:rPr>
        <w:rFonts w:hint="default"/>
        <w:color w:val="1ABDC9" w:themeColor="accent3"/>
      </w:rPr>
    </w:lvl>
    <w:lvl w:ilvl="1">
      <w:start w:val="1"/>
      <w:numFmt w:val="lowerLetter"/>
      <w:pStyle w:val="TableNumberedIndentSmall"/>
      <w:lvlText w:val="%2"/>
      <w:lvlJc w:val="left"/>
      <w:pPr>
        <w:tabs>
          <w:tab w:val="num" w:pos="567"/>
        </w:tabs>
        <w:ind w:left="567" w:hanging="227"/>
      </w:pPr>
      <w:rPr>
        <w:rFonts w:hint="default"/>
        <w:color w:val="1ABDC9" w:themeColor="accent3"/>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lvlText w:val=""/>
      <w:lvlJc w:val="left"/>
      <w:pPr>
        <w:ind w:left="567" w:firstLine="0"/>
      </w:pPr>
      <w:rPr>
        <w:rFonts w:hint="default"/>
      </w:rPr>
    </w:lvl>
    <w:lvl w:ilvl="7">
      <w:start w:val="1"/>
      <w:numFmt w:val="none"/>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2" w15:restartNumberingAfterBreak="0">
    <w:nsid w:val="476002BD"/>
    <w:multiLevelType w:val="hybridMultilevel"/>
    <w:tmpl w:val="85E89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1B0C86"/>
    <w:multiLevelType w:val="multilevel"/>
    <w:tmpl w:val="E516372A"/>
    <w:styleLink w:val="NumbListTables"/>
    <w:lvl w:ilvl="0">
      <w:start w:val="1"/>
      <w:numFmt w:val="decimal"/>
      <w:suff w:val="space"/>
      <w:lvlText w:val="Table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4B72EC5"/>
    <w:multiLevelType w:val="hybridMultilevel"/>
    <w:tmpl w:val="CF3478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1B808A1"/>
    <w:multiLevelType w:val="multilevel"/>
    <w:tmpl w:val="83B8C8B2"/>
    <w:styleLink w:val="NumbListDash"/>
    <w:lvl w:ilvl="0">
      <w:start w:val="1"/>
      <w:numFmt w:val="bullet"/>
      <w:pStyle w:val="Heading1ExtraLine"/>
      <w:suff w:val="space"/>
      <w:lvlText w:val="̶"/>
      <w:lvlJc w:val="left"/>
      <w:pPr>
        <w:ind w:left="510" w:hanging="312"/>
      </w:pPr>
      <w:rPr>
        <w:rFonts w:ascii="Calibri" w:hAnsi="Calibri" w:hint="default"/>
        <w:color w:val="1ABDC9" w:themeColor="accent3"/>
        <w:position w:val="0"/>
        <w:sz w:val="80"/>
        <w:u w:val="none" w:color="FFFFFF" w:themeColor="background1"/>
      </w:rPr>
    </w:lvl>
    <w:lvl w:ilvl="1">
      <w:start w:val="1"/>
      <w:numFmt w:val="bullet"/>
      <w:pStyle w:val="Heading1ExtraLineWide"/>
      <w:lvlText w:val="̶"/>
      <w:lvlJc w:val="left"/>
      <w:pPr>
        <w:ind w:left="510" w:hanging="312"/>
      </w:pPr>
      <w:rPr>
        <w:rFonts w:ascii="Calibri" w:hAnsi="Calibri" w:hint="default"/>
        <w:color w:val="1ABDC9" w:themeColor="accent3"/>
        <w:kern w:val="80"/>
        <w:position w:val="0"/>
        <w:sz w:val="8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
  </w:num>
  <w:num w:numId="2">
    <w:abstractNumId w:val="15"/>
  </w:num>
  <w:num w:numId="3">
    <w:abstractNumId w:val="5"/>
  </w:num>
  <w:num w:numId="4">
    <w:abstractNumId w:val="13"/>
  </w:num>
  <w:num w:numId="5">
    <w:abstractNumId w:val="8"/>
  </w:num>
  <w:num w:numId="6">
    <w:abstractNumId w:val="9"/>
  </w:num>
  <w:num w:numId="7">
    <w:abstractNumId w:val="11"/>
  </w:num>
  <w:num w:numId="8">
    <w:abstractNumId w:val="6"/>
  </w:num>
  <w:num w:numId="9">
    <w:abstractNumId w:val="10"/>
  </w:num>
  <w:num w:numId="10">
    <w:abstractNumId w:val="7"/>
  </w:num>
  <w:num w:numId="11">
    <w:abstractNumId w:val="3"/>
  </w:num>
  <w:num w:numId="12">
    <w:abstractNumId w:val="3"/>
  </w:num>
  <w:num w:numId="13">
    <w:abstractNumId w:val="2"/>
  </w:num>
  <w:num w:numId="14">
    <w:abstractNumId w:val="6"/>
  </w:num>
  <w:num w:numId="15">
    <w:abstractNumId w:val="10"/>
  </w:num>
  <w:num w:numId="16">
    <w:abstractNumId w:val="7"/>
  </w:num>
  <w:num w:numId="17">
    <w:abstractNumId w:val="15"/>
  </w:num>
  <w:num w:numId="18">
    <w:abstractNumId w:val="5"/>
  </w:num>
  <w:num w:numId="19">
    <w:abstractNumId w:val="0"/>
  </w:num>
  <w:num w:numId="20">
    <w:abstractNumId w:val="5"/>
  </w:num>
  <w:num w:numId="21">
    <w:abstractNumId w:val="5"/>
  </w:num>
  <w:num w:numId="22">
    <w:abstractNumId w:val="5"/>
  </w:num>
  <w:num w:numId="23">
    <w:abstractNumId w:val="5"/>
  </w:num>
  <w:num w:numId="24">
    <w:abstractNumId w:val="0"/>
  </w:num>
  <w:num w:numId="25">
    <w:abstractNumId w:val="0"/>
  </w:num>
  <w:num w:numId="26">
    <w:abstractNumId w:val="0"/>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2"/>
  </w:num>
  <w:num w:numId="30">
    <w:abstractNumId w:val="2"/>
  </w:num>
  <w:num w:numId="31">
    <w:abstractNumId w:val="14"/>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2"/>
  </w:num>
  <w:num w:numId="41">
    <w:abstractNumId w:val="5"/>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ntentsPageToCType" w:val="1"/>
    <w:docVar w:name="ContentsTOX" w:val="6"/>
    <w:docVar w:name="CurrentTemplateDate" w:val="7 April 2022"/>
    <w:docVar w:name="CurrentTemplateName" w:val="BMT Report.dotm"/>
    <w:docVar w:name="DateFormat" w:val="d mmmm yyyy"/>
    <w:docVar w:name="DisclaimerText" w:val="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_x000d_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
    <w:docVar w:name="DocTemplateName" w:val="BMT Report.dotm"/>
    <w:docVar w:name="FooterDocNo" w:val="BMT Proposal v2.docx"/>
    <w:docVar w:name="HideAppendixPageNo" w:val="False"/>
    <w:docVar w:name="InitialTemplateDate" w:val="7 April 2022"/>
    <w:docVar w:name="InitialTemplateName" w:val="BMT Report.dotm"/>
    <w:docVar w:name="InitialTemplateVersion" w:val="1.36"/>
    <w:docVar w:name="NewDoc" w:val="False"/>
    <w:docVar w:name="TitlePageImage" w:val="NOIMAGE"/>
    <w:docVar w:name="TitlePageOption" w:val="WT Bkgnd, BL Logo"/>
  </w:docVars>
  <w:rsids>
    <w:rsidRoot w:val="006170E4"/>
    <w:rsid w:val="000004E6"/>
    <w:rsid w:val="000011F7"/>
    <w:rsid w:val="0000219F"/>
    <w:rsid w:val="000024AE"/>
    <w:rsid w:val="00002E43"/>
    <w:rsid w:val="00004DD8"/>
    <w:rsid w:val="00004E53"/>
    <w:rsid w:val="00004F8B"/>
    <w:rsid w:val="0000518B"/>
    <w:rsid w:val="000077D6"/>
    <w:rsid w:val="00007969"/>
    <w:rsid w:val="00010083"/>
    <w:rsid w:val="00010175"/>
    <w:rsid w:val="000103BE"/>
    <w:rsid w:val="000104A8"/>
    <w:rsid w:val="0001127D"/>
    <w:rsid w:val="000118A8"/>
    <w:rsid w:val="00012B63"/>
    <w:rsid w:val="0001312C"/>
    <w:rsid w:val="000137C3"/>
    <w:rsid w:val="00013DBE"/>
    <w:rsid w:val="000147E9"/>
    <w:rsid w:val="000148C4"/>
    <w:rsid w:val="0001649A"/>
    <w:rsid w:val="00021FBE"/>
    <w:rsid w:val="0002217E"/>
    <w:rsid w:val="00025538"/>
    <w:rsid w:val="00026A9D"/>
    <w:rsid w:val="00031D5C"/>
    <w:rsid w:val="0003207D"/>
    <w:rsid w:val="000329D1"/>
    <w:rsid w:val="00032B0D"/>
    <w:rsid w:val="0003372D"/>
    <w:rsid w:val="00034799"/>
    <w:rsid w:val="00035CA9"/>
    <w:rsid w:val="00035DD5"/>
    <w:rsid w:val="00036216"/>
    <w:rsid w:val="00037386"/>
    <w:rsid w:val="0004006C"/>
    <w:rsid w:val="00040294"/>
    <w:rsid w:val="00041520"/>
    <w:rsid w:val="000417B6"/>
    <w:rsid w:val="000438F7"/>
    <w:rsid w:val="00043F81"/>
    <w:rsid w:val="000469C7"/>
    <w:rsid w:val="00047DA9"/>
    <w:rsid w:val="0005037B"/>
    <w:rsid w:val="00050773"/>
    <w:rsid w:val="00051C17"/>
    <w:rsid w:val="00052E1F"/>
    <w:rsid w:val="0005314D"/>
    <w:rsid w:val="0005529E"/>
    <w:rsid w:val="00056D78"/>
    <w:rsid w:val="000612C2"/>
    <w:rsid w:val="000613D0"/>
    <w:rsid w:val="00061A52"/>
    <w:rsid w:val="00061CDE"/>
    <w:rsid w:val="00062635"/>
    <w:rsid w:val="000626D5"/>
    <w:rsid w:val="000645C2"/>
    <w:rsid w:val="000659EC"/>
    <w:rsid w:val="000702B5"/>
    <w:rsid w:val="00070702"/>
    <w:rsid w:val="00070F41"/>
    <w:rsid w:val="00071374"/>
    <w:rsid w:val="00071D70"/>
    <w:rsid w:val="00071F50"/>
    <w:rsid w:val="00072803"/>
    <w:rsid w:val="00073388"/>
    <w:rsid w:val="00076A47"/>
    <w:rsid w:val="00076F01"/>
    <w:rsid w:val="0008024E"/>
    <w:rsid w:val="00082E3E"/>
    <w:rsid w:val="000836D1"/>
    <w:rsid w:val="0008431B"/>
    <w:rsid w:val="000848EE"/>
    <w:rsid w:val="000854F7"/>
    <w:rsid w:val="00085604"/>
    <w:rsid w:val="00085E78"/>
    <w:rsid w:val="00086A4F"/>
    <w:rsid w:val="0008785E"/>
    <w:rsid w:val="00090B3A"/>
    <w:rsid w:val="00090C86"/>
    <w:rsid w:val="00090CDF"/>
    <w:rsid w:val="000920B5"/>
    <w:rsid w:val="000921E6"/>
    <w:rsid w:val="000946DC"/>
    <w:rsid w:val="00096385"/>
    <w:rsid w:val="000964A6"/>
    <w:rsid w:val="000A080B"/>
    <w:rsid w:val="000A1E3E"/>
    <w:rsid w:val="000A3E52"/>
    <w:rsid w:val="000A445B"/>
    <w:rsid w:val="000A4EE1"/>
    <w:rsid w:val="000A5951"/>
    <w:rsid w:val="000A6241"/>
    <w:rsid w:val="000A7608"/>
    <w:rsid w:val="000A77F3"/>
    <w:rsid w:val="000B034F"/>
    <w:rsid w:val="000B0729"/>
    <w:rsid w:val="000B1600"/>
    <w:rsid w:val="000B1E24"/>
    <w:rsid w:val="000B4354"/>
    <w:rsid w:val="000B5031"/>
    <w:rsid w:val="000B6C56"/>
    <w:rsid w:val="000B7F8F"/>
    <w:rsid w:val="000C0179"/>
    <w:rsid w:val="000C1E3F"/>
    <w:rsid w:val="000C308F"/>
    <w:rsid w:val="000C3B64"/>
    <w:rsid w:val="000C4EB6"/>
    <w:rsid w:val="000C50E9"/>
    <w:rsid w:val="000C55A7"/>
    <w:rsid w:val="000C5B30"/>
    <w:rsid w:val="000C6137"/>
    <w:rsid w:val="000C6BA7"/>
    <w:rsid w:val="000D0063"/>
    <w:rsid w:val="000D1003"/>
    <w:rsid w:val="000D1629"/>
    <w:rsid w:val="000D1B3A"/>
    <w:rsid w:val="000D1E51"/>
    <w:rsid w:val="000D257F"/>
    <w:rsid w:val="000D3EB7"/>
    <w:rsid w:val="000D44B6"/>
    <w:rsid w:val="000D4726"/>
    <w:rsid w:val="000D6309"/>
    <w:rsid w:val="000D6836"/>
    <w:rsid w:val="000D790D"/>
    <w:rsid w:val="000E0332"/>
    <w:rsid w:val="000E0CE5"/>
    <w:rsid w:val="000E1534"/>
    <w:rsid w:val="000E240C"/>
    <w:rsid w:val="000E2D55"/>
    <w:rsid w:val="000E3964"/>
    <w:rsid w:val="000E4997"/>
    <w:rsid w:val="000E499C"/>
    <w:rsid w:val="000E4A1A"/>
    <w:rsid w:val="000E4AF9"/>
    <w:rsid w:val="000E67AE"/>
    <w:rsid w:val="000E7791"/>
    <w:rsid w:val="000E7A41"/>
    <w:rsid w:val="000F010F"/>
    <w:rsid w:val="000F01F7"/>
    <w:rsid w:val="000F1318"/>
    <w:rsid w:val="000F187D"/>
    <w:rsid w:val="000F1D1A"/>
    <w:rsid w:val="000F2A8A"/>
    <w:rsid w:val="000F329B"/>
    <w:rsid w:val="000F3475"/>
    <w:rsid w:val="000F425F"/>
    <w:rsid w:val="000F4B68"/>
    <w:rsid w:val="000F5DE2"/>
    <w:rsid w:val="000F7F25"/>
    <w:rsid w:val="001000F5"/>
    <w:rsid w:val="00100DB4"/>
    <w:rsid w:val="001032A2"/>
    <w:rsid w:val="001041D6"/>
    <w:rsid w:val="00104BBD"/>
    <w:rsid w:val="001078EB"/>
    <w:rsid w:val="00107EF6"/>
    <w:rsid w:val="00111043"/>
    <w:rsid w:val="00111F20"/>
    <w:rsid w:val="00112189"/>
    <w:rsid w:val="00112415"/>
    <w:rsid w:val="00113545"/>
    <w:rsid w:val="00114703"/>
    <w:rsid w:val="00115D84"/>
    <w:rsid w:val="0011670C"/>
    <w:rsid w:val="001177A8"/>
    <w:rsid w:val="001205C5"/>
    <w:rsid w:val="001209B7"/>
    <w:rsid w:val="00121358"/>
    <w:rsid w:val="0012161B"/>
    <w:rsid w:val="00126641"/>
    <w:rsid w:val="00130263"/>
    <w:rsid w:val="001318C7"/>
    <w:rsid w:val="0013260F"/>
    <w:rsid w:val="001329B3"/>
    <w:rsid w:val="00132E1E"/>
    <w:rsid w:val="00133C9E"/>
    <w:rsid w:val="00133DEC"/>
    <w:rsid w:val="0013530C"/>
    <w:rsid w:val="001358A3"/>
    <w:rsid w:val="00140B84"/>
    <w:rsid w:val="001440AC"/>
    <w:rsid w:val="00144472"/>
    <w:rsid w:val="00145538"/>
    <w:rsid w:val="00145779"/>
    <w:rsid w:val="001467D1"/>
    <w:rsid w:val="001469E1"/>
    <w:rsid w:val="00147B5A"/>
    <w:rsid w:val="00150F6B"/>
    <w:rsid w:val="0015138A"/>
    <w:rsid w:val="00152D52"/>
    <w:rsid w:val="00154B51"/>
    <w:rsid w:val="00155443"/>
    <w:rsid w:val="0015625F"/>
    <w:rsid w:val="00156FEC"/>
    <w:rsid w:val="00161A6D"/>
    <w:rsid w:val="001621BB"/>
    <w:rsid w:val="001636B0"/>
    <w:rsid w:val="00163937"/>
    <w:rsid w:val="00163C5A"/>
    <w:rsid w:val="001644D5"/>
    <w:rsid w:val="00164613"/>
    <w:rsid w:val="00171FCE"/>
    <w:rsid w:val="00172402"/>
    <w:rsid w:val="001728F4"/>
    <w:rsid w:val="00173EB5"/>
    <w:rsid w:val="00177F3E"/>
    <w:rsid w:val="001803D8"/>
    <w:rsid w:val="00180A7D"/>
    <w:rsid w:val="0018167C"/>
    <w:rsid w:val="00181B55"/>
    <w:rsid w:val="00181B5A"/>
    <w:rsid w:val="00181FA7"/>
    <w:rsid w:val="00181FDB"/>
    <w:rsid w:val="00183694"/>
    <w:rsid w:val="00183987"/>
    <w:rsid w:val="001855CE"/>
    <w:rsid w:val="0019059E"/>
    <w:rsid w:val="00190E3B"/>
    <w:rsid w:val="00191ED4"/>
    <w:rsid w:val="00192F25"/>
    <w:rsid w:val="00192F55"/>
    <w:rsid w:val="00193E26"/>
    <w:rsid w:val="00194161"/>
    <w:rsid w:val="00194A9F"/>
    <w:rsid w:val="001952C0"/>
    <w:rsid w:val="00195E16"/>
    <w:rsid w:val="001969E7"/>
    <w:rsid w:val="00196F4C"/>
    <w:rsid w:val="001A02CD"/>
    <w:rsid w:val="001A07C9"/>
    <w:rsid w:val="001A16DA"/>
    <w:rsid w:val="001A22F1"/>
    <w:rsid w:val="001A30F9"/>
    <w:rsid w:val="001A322B"/>
    <w:rsid w:val="001A46C9"/>
    <w:rsid w:val="001A5198"/>
    <w:rsid w:val="001B1884"/>
    <w:rsid w:val="001B19E0"/>
    <w:rsid w:val="001B2A40"/>
    <w:rsid w:val="001B2BB9"/>
    <w:rsid w:val="001B3112"/>
    <w:rsid w:val="001B5BE4"/>
    <w:rsid w:val="001B5C8D"/>
    <w:rsid w:val="001B6D42"/>
    <w:rsid w:val="001B730B"/>
    <w:rsid w:val="001B74EB"/>
    <w:rsid w:val="001B74ED"/>
    <w:rsid w:val="001C056F"/>
    <w:rsid w:val="001C07B3"/>
    <w:rsid w:val="001C08C5"/>
    <w:rsid w:val="001C16E1"/>
    <w:rsid w:val="001C28DC"/>
    <w:rsid w:val="001C7F2E"/>
    <w:rsid w:val="001D0203"/>
    <w:rsid w:val="001D0997"/>
    <w:rsid w:val="001D0F57"/>
    <w:rsid w:val="001D1D76"/>
    <w:rsid w:val="001D1E83"/>
    <w:rsid w:val="001D2070"/>
    <w:rsid w:val="001D259F"/>
    <w:rsid w:val="001D31DA"/>
    <w:rsid w:val="001D382C"/>
    <w:rsid w:val="001D39D7"/>
    <w:rsid w:val="001D3CF4"/>
    <w:rsid w:val="001D422D"/>
    <w:rsid w:val="001D4452"/>
    <w:rsid w:val="001D44F1"/>
    <w:rsid w:val="001D4692"/>
    <w:rsid w:val="001E0811"/>
    <w:rsid w:val="001E0E8C"/>
    <w:rsid w:val="001E12F3"/>
    <w:rsid w:val="001E165E"/>
    <w:rsid w:val="001E2A49"/>
    <w:rsid w:val="001E2A5A"/>
    <w:rsid w:val="001E3F81"/>
    <w:rsid w:val="001E4B8D"/>
    <w:rsid w:val="001F05DA"/>
    <w:rsid w:val="001F0B58"/>
    <w:rsid w:val="001F18EF"/>
    <w:rsid w:val="001F21E8"/>
    <w:rsid w:val="001F2A33"/>
    <w:rsid w:val="001F2A7F"/>
    <w:rsid w:val="001F2E2A"/>
    <w:rsid w:val="001F3E6A"/>
    <w:rsid w:val="001F4289"/>
    <w:rsid w:val="001F4485"/>
    <w:rsid w:val="001F58B2"/>
    <w:rsid w:val="001F5988"/>
    <w:rsid w:val="001F7026"/>
    <w:rsid w:val="001F7CD3"/>
    <w:rsid w:val="002019C8"/>
    <w:rsid w:val="00202609"/>
    <w:rsid w:val="00203722"/>
    <w:rsid w:val="00205842"/>
    <w:rsid w:val="00207141"/>
    <w:rsid w:val="00207C6A"/>
    <w:rsid w:val="002100EF"/>
    <w:rsid w:val="002105E4"/>
    <w:rsid w:val="00210F37"/>
    <w:rsid w:val="002111D7"/>
    <w:rsid w:val="00211CC7"/>
    <w:rsid w:val="00212662"/>
    <w:rsid w:val="002128B9"/>
    <w:rsid w:val="00212968"/>
    <w:rsid w:val="002132FA"/>
    <w:rsid w:val="00214333"/>
    <w:rsid w:val="00216012"/>
    <w:rsid w:val="0021651F"/>
    <w:rsid w:val="00216874"/>
    <w:rsid w:val="002203CB"/>
    <w:rsid w:val="00221522"/>
    <w:rsid w:val="002215E6"/>
    <w:rsid w:val="002217C7"/>
    <w:rsid w:val="00222826"/>
    <w:rsid w:val="00224C7E"/>
    <w:rsid w:val="00224CA9"/>
    <w:rsid w:val="00225171"/>
    <w:rsid w:val="002251DC"/>
    <w:rsid w:val="002273E9"/>
    <w:rsid w:val="002301D6"/>
    <w:rsid w:val="00230BCE"/>
    <w:rsid w:val="00230CBA"/>
    <w:rsid w:val="00233BE4"/>
    <w:rsid w:val="00233C44"/>
    <w:rsid w:val="00233D73"/>
    <w:rsid w:val="0023424D"/>
    <w:rsid w:val="00235EDF"/>
    <w:rsid w:val="00236811"/>
    <w:rsid w:val="002373CB"/>
    <w:rsid w:val="002377E8"/>
    <w:rsid w:val="00240277"/>
    <w:rsid w:val="00240D1D"/>
    <w:rsid w:val="00240F29"/>
    <w:rsid w:val="00241D71"/>
    <w:rsid w:val="00242FDE"/>
    <w:rsid w:val="0024310F"/>
    <w:rsid w:val="002439CC"/>
    <w:rsid w:val="002452AB"/>
    <w:rsid w:val="00245666"/>
    <w:rsid w:val="00245A80"/>
    <w:rsid w:val="00245BB1"/>
    <w:rsid w:val="0024764B"/>
    <w:rsid w:val="00250517"/>
    <w:rsid w:val="00251681"/>
    <w:rsid w:val="00251961"/>
    <w:rsid w:val="00251C6F"/>
    <w:rsid w:val="00252376"/>
    <w:rsid w:val="00252481"/>
    <w:rsid w:val="00252E6C"/>
    <w:rsid w:val="00253D89"/>
    <w:rsid w:val="002574EC"/>
    <w:rsid w:val="00260D70"/>
    <w:rsid w:val="0026116A"/>
    <w:rsid w:val="00262A77"/>
    <w:rsid w:val="002640BE"/>
    <w:rsid w:val="002648A1"/>
    <w:rsid w:val="00264999"/>
    <w:rsid w:val="002649C6"/>
    <w:rsid w:val="00265950"/>
    <w:rsid w:val="00265BFD"/>
    <w:rsid w:val="00266A31"/>
    <w:rsid w:val="00266E32"/>
    <w:rsid w:val="00267689"/>
    <w:rsid w:val="0027223E"/>
    <w:rsid w:val="0027286A"/>
    <w:rsid w:val="00272F43"/>
    <w:rsid w:val="00274707"/>
    <w:rsid w:val="00275EF9"/>
    <w:rsid w:val="00276510"/>
    <w:rsid w:val="00277465"/>
    <w:rsid w:val="002776B0"/>
    <w:rsid w:val="0028340A"/>
    <w:rsid w:val="002835CE"/>
    <w:rsid w:val="0028408D"/>
    <w:rsid w:val="00284602"/>
    <w:rsid w:val="002847E8"/>
    <w:rsid w:val="0028656D"/>
    <w:rsid w:val="00286E27"/>
    <w:rsid w:val="0029005D"/>
    <w:rsid w:val="00290092"/>
    <w:rsid w:val="0029065D"/>
    <w:rsid w:val="00290940"/>
    <w:rsid w:val="00291D74"/>
    <w:rsid w:val="00292758"/>
    <w:rsid w:val="00292BC5"/>
    <w:rsid w:val="0029620A"/>
    <w:rsid w:val="0029760F"/>
    <w:rsid w:val="002A0490"/>
    <w:rsid w:val="002A1190"/>
    <w:rsid w:val="002A1A35"/>
    <w:rsid w:val="002A1BEF"/>
    <w:rsid w:val="002A1DAA"/>
    <w:rsid w:val="002A2EB1"/>
    <w:rsid w:val="002A36C0"/>
    <w:rsid w:val="002A3725"/>
    <w:rsid w:val="002A3831"/>
    <w:rsid w:val="002A4146"/>
    <w:rsid w:val="002A48BB"/>
    <w:rsid w:val="002A5EA6"/>
    <w:rsid w:val="002A6F90"/>
    <w:rsid w:val="002B1AD1"/>
    <w:rsid w:val="002B1CB3"/>
    <w:rsid w:val="002B26C3"/>
    <w:rsid w:val="002B2A38"/>
    <w:rsid w:val="002B2B75"/>
    <w:rsid w:val="002B2D31"/>
    <w:rsid w:val="002B32EE"/>
    <w:rsid w:val="002B3A16"/>
    <w:rsid w:val="002B610A"/>
    <w:rsid w:val="002B6502"/>
    <w:rsid w:val="002B76E6"/>
    <w:rsid w:val="002C08F8"/>
    <w:rsid w:val="002C09CA"/>
    <w:rsid w:val="002C1D7E"/>
    <w:rsid w:val="002C220A"/>
    <w:rsid w:val="002C2382"/>
    <w:rsid w:val="002C4AD0"/>
    <w:rsid w:val="002C53B3"/>
    <w:rsid w:val="002C75A0"/>
    <w:rsid w:val="002C75E0"/>
    <w:rsid w:val="002D07D5"/>
    <w:rsid w:val="002D210C"/>
    <w:rsid w:val="002D288A"/>
    <w:rsid w:val="002D317E"/>
    <w:rsid w:val="002D3B48"/>
    <w:rsid w:val="002D4167"/>
    <w:rsid w:val="002D4745"/>
    <w:rsid w:val="002D4BEE"/>
    <w:rsid w:val="002D56B8"/>
    <w:rsid w:val="002D5FF9"/>
    <w:rsid w:val="002D616E"/>
    <w:rsid w:val="002D6858"/>
    <w:rsid w:val="002D6CFE"/>
    <w:rsid w:val="002D706A"/>
    <w:rsid w:val="002D712E"/>
    <w:rsid w:val="002E03B0"/>
    <w:rsid w:val="002E2941"/>
    <w:rsid w:val="002E2CAE"/>
    <w:rsid w:val="002E3FFE"/>
    <w:rsid w:val="002E4E03"/>
    <w:rsid w:val="002E5343"/>
    <w:rsid w:val="002E6206"/>
    <w:rsid w:val="002E6854"/>
    <w:rsid w:val="002E6C02"/>
    <w:rsid w:val="002E7914"/>
    <w:rsid w:val="002E7FF7"/>
    <w:rsid w:val="002F1E08"/>
    <w:rsid w:val="002F1EE2"/>
    <w:rsid w:val="002F3C58"/>
    <w:rsid w:val="002F477B"/>
    <w:rsid w:val="002F5A10"/>
    <w:rsid w:val="002F680C"/>
    <w:rsid w:val="002F7CC7"/>
    <w:rsid w:val="003003E7"/>
    <w:rsid w:val="00300835"/>
    <w:rsid w:val="00300C40"/>
    <w:rsid w:val="00300FF7"/>
    <w:rsid w:val="003017CA"/>
    <w:rsid w:val="00304404"/>
    <w:rsid w:val="00304B74"/>
    <w:rsid w:val="00306FA3"/>
    <w:rsid w:val="00310FE4"/>
    <w:rsid w:val="0031217B"/>
    <w:rsid w:val="00312379"/>
    <w:rsid w:val="0031278F"/>
    <w:rsid w:val="00313E19"/>
    <w:rsid w:val="003143FF"/>
    <w:rsid w:val="00320800"/>
    <w:rsid w:val="0032104F"/>
    <w:rsid w:val="003218B0"/>
    <w:rsid w:val="0032251F"/>
    <w:rsid w:val="00322B47"/>
    <w:rsid w:val="00322B94"/>
    <w:rsid w:val="00323F3D"/>
    <w:rsid w:val="0032448E"/>
    <w:rsid w:val="00324B73"/>
    <w:rsid w:val="003252AA"/>
    <w:rsid w:val="0032543E"/>
    <w:rsid w:val="0032644A"/>
    <w:rsid w:val="0033025E"/>
    <w:rsid w:val="00330D5D"/>
    <w:rsid w:val="00331155"/>
    <w:rsid w:val="0033247A"/>
    <w:rsid w:val="003332C7"/>
    <w:rsid w:val="00334791"/>
    <w:rsid w:val="00335444"/>
    <w:rsid w:val="003360AF"/>
    <w:rsid w:val="00337639"/>
    <w:rsid w:val="00337E43"/>
    <w:rsid w:val="00340C5E"/>
    <w:rsid w:val="00341663"/>
    <w:rsid w:val="00341FE0"/>
    <w:rsid w:val="003425E5"/>
    <w:rsid w:val="00342CBD"/>
    <w:rsid w:val="003437D9"/>
    <w:rsid w:val="00344180"/>
    <w:rsid w:val="0034535A"/>
    <w:rsid w:val="0035065F"/>
    <w:rsid w:val="00351143"/>
    <w:rsid w:val="00352005"/>
    <w:rsid w:val="00353587"/>
    <w:rsid w:val="00353A77"/>
    <w:rsid w:val="00354AE2"/>
    <w:rsid w:val="00355764"/>
    <w:rsid w:val="0035599A"/>
    <w:rsid w:val="00355B90"/>
    <w:rsid w:val="00356BD7"/>
    <w:rsid w:val="00356DF7"/>
    <w:rsid w:val="003572C5"/>
    <w:rsid w:val="00357D90"/>
    <w:rsid w:val="0036006E"/>
    <w:rsid w:val="003609AB"/>
    <w:rsid w:val="00360BBA"/>
    <w:rsid w:val="00361031"/>
    <w:rsid w:val="003659B0"/>
    <w:rsid w:val="0036651E"/>
    <w:rsid w:val="0036669C"/>
    <w:rsid w:val="00367E5D"/>
    <w:rsid w:val="00370EB3"/>
    <w:rsid w:val="0037126A"/>
    <w:rsid w:val="00371AA3"/>
    <w:rsid w:val="0037223D"/>
    <w:rsid w:val="003739A9"/>
    <w:rsid w:val="0037446F"/>
    <w:rsid w:val="00375ABE"/>
    <w:rsid w:val="00377A73"/>
    <w:rsid w:val="003814E4"/>
    <w:rsid w:val="0038186E"/>
    <w:rsid w:val="003825E8"/>
    <w:rsid w:val="00382DB2"/>
    <w:rsid w:val="003834D5"/>
    <w:rsid w:val="003848CF"/>
    <w:rsid w:val="003862C7"/>
    <w:rsid w:val="00386926"/>
    <w:rsid w:val="00390C58"/>
    <w:rsid w:val="00390F62"/>
    <w:rsid w:val="0039194A"/>
    <w:rsid w:val="00391D6F"/>
    <w:rsid w:val="00392C74"/>
    <w:rsid w:val="00394036"/>
    <w:rsid w:val="003942BC"/>
    <w:rsid w:val="00395AC2"/>
    <w:rsid w:val="00396D6D"/>
    <w:rsid w:val="003A0835"/>
    <w:rsid w:val="003A1227"/>
    <w:rsid w:val="003A1BF7"/>
    <w:rsid w:val="003A1CF7"/>
    <w:rsid w:val="003A24E4"/>
    <w:rsid w:val="003A2C2C"/>
    <w:rsid w:val="003A4833"/>
    <w:rsid w:val="003A4894"/>
    <w:rsid w:val="003A5AF3"/>
    <w:rsid w:val="003A5D57"/>
    <w:rsid w:val="003A5DB3"/>
    <w:rsid w:val="003A798A"/>
    <w:rsid w:val="003B0807"/>
    <w:rsid w:val="003B13F5"/>
    <w:rsid w:val="003B14EC"/>
    <w:rsid w:val="003B4D57"/>
    <w:rsid w:val="003B606F"/>
    <w:rsid w:val="003B7145"/>
    <w:rsid w:val="003C0772"/>
    <w:rsid w:val="003C13F7"/>
    <w:rsid w:val="003C5808"/>
    <w:rsid w:val="003C6355"/>
    <w:rsid w:val="003C7B6A"/>
    <w:rsid w:val="003D0CE0"/>
    <w:rsid w:val="003D1F32"/>
    <w:rsid w:val="003D28D6"/>
    <w:rsid w:val="003D3D63"/>
    <w:rsid w:val="003D4723"/>
    <w:rsid w:val="003D59E7"/>
    <w:rsid w:val="003D5D23"/>
    <w:rsid w:val="003E021F"/>
    <w:rsid w:val="003E0996"/>
    <w:rsid w:val="003E1481"/>
    <w:rsid w:val="003E1B70"/>
    <w:rsid w:val="003E2269"/>
    <w:rsid w:val="003E2CBA"/>
    <w:rsid w:val="003E43FE"/>
    <w:rsid w:val="003E4501"/>
    <w:rsid w:val="003E5424"/>
    <w:rsid w:val="003E5DCA"/>
    <w:rsid w:val="003F0073"/>
    <w:rsid w:val="003F04DA"/>
    <w:rsid w:val="003F228F"/>
    <w:rsid w:val="003F2683"/>
    <w:rsid w:val="003F3503"/>
    <w:rsid w:val="003F3549"/>
    <w:rsid w:val="003F48A0"/>
    <w:rsid w:val="003F649E"/>
    <w:rsid w:val="003F7145"/>
    <w:rsid w:val="00401A8E"/>
    <w:rsid w:val="00403134"/>
    <w:rsid w:val="00403875"/>
    <w:rsid w:val="00403DB3"/>
    <w:rsid w:val="00403E14"/>
    <w:rsid w:val="004042CC"/>
    <w:rsid w:val="004046B8"/>
    <w:rsid w:val="004046EB"/>
    <w:rsid w:val="004062EC"/>
    <w:rsid w:val="00406C7F"/>
    <w:rsid w:val="00406EED"/>
    <w:rsid w:val="004071AD"/>
    <w:rsid w:val="00411571"/>
    <w:rsid w:val="004115BE"/>
    <w:rsid w:val="00412529"/>
    <w:rsid w:val="00412816"/>
    <w:rsid w:val="004128D2"/>
    <w:rsid w:val="00412CBD"/>
    <w:rsid w:val="004136F1"/>
    <w:rsid w:val="00413E1C"/>
    <w:rsid w:val="00414F84"/>
    <w:rsid w:val="00416D84"/>
    <w:rsid w:val="00420950"/>
    <w:rsid w:val="00422517"/>
    <w:rsid w:val="00422C5F"/>
    <w:rsid w:val="00423061"/>
    <w:rsid w:val="0042412B"/>
    <w:rsid w:val="00424729"/>
    <w:rsid w:val="00424E85"/>
    <w:rsid w:val="00425010"/>
    <w:rsid w:val="00425044"/>
    <w:rsid w:val="00425182"/>
    <w:rsid w:val="0042556C"/>
    <w:rsid w:val="00425ECF"/>
    <w:rsid w:val="00430B7B"/>
    <w:rsid w:val="004311EF"/>
    <w:rsid w:val="00431293"/>
    <w:rsid w:val="00432835"/>
    <w:rsid w:val="004331CD"/>
    <w:rsid w:val="0043408E"/>
    <w:rsid w:val="00434BC7"/>
    <w:rsid w:val="00440CB6"/>
    <w:rsid w:val="00442613"/>
    <w:rsid w:val="00442737"/>
    <w:rsid w:val="004428DE"/>
    <w:rsid w:val="00442FB5"/>
    <w:rsid w:val="0044324A"/>
    <w:rsid w:val="00443F59"/>
    <w:rsid w:val="004454EE"/>
    <w:rsid w:val="00446456"/>
    <w:rsid w:val="00446C3C"/>
    <w:rsid w:val="00447B69"/>
    <w:rsid w:val="00450330"/>
    <w:rsid w:val="00450D79"/>
    <w:rsid w:val="0045292A"/>
    <w:rsid w:val="0045297C"/>
    <w:rsid w:val="00452A01"/>
    <w:rsid w:val="00453B74"/>
    <w:rsid w:val="00457670"/>
    <w:rsid w:val="00457B4C"/>
    <w:rsid w:val="004632FD"/>
    <w:rsid w:val="004642ED"/>
    <w:rsid w:val="0046503E"/>
    <w:rsid w:val="00465C5F"/>
    <w:rsid w:val="00465D66"/>
    <w:rsid w:val="00467C54"/>
    <w:rsid w:val="00470AC8"/>
    <w:rsid w:val="00470B9D"/>
    <w:rsid w:val="00471817"/>
    <w:rsid w:val="00471C2A"/>
    <w:rsid w:val="00472F54"/>
    <w:rsid w:val="0047331C"/>
    <w:rsid w:val="004737AD"/>
    <w:rsid w:val="00474DDC"/>
    <w:rsid w:val="00476053"/>
    <w:rsid w:val="004769FA"/>
    <w:rsid w:val="00477A04"/>
    <w:rsid w:val="0048042E"/>
    <w:rsid w:val="00481AAC"/>
    <w:rsid w:val="0048200D"/>
    <w:rsid w:val="00482150"/>
    <w:rsid w:val="004823C1"/>
    <w:rsid w:val="004835DF"/>
    <w:rsid w:val="00484377"/>
    <w:rsid w:val="00484C58"/>
    <w:rsid w:val="004856C5"/>
    <w:rsid w:val="00485ED6"/>
    <w:rsid w:val="00486DA8"/>
    <w:rsid w:val="00486E8D"/>
    <w:rsid w:val="0049306E"/>
    <w:rsid w:val="00493791"/>
    <w:rsid w:val="004954A0"/>
    <w:rsid w:val="00496857"/>
    <w:rsid w:val="004A2BBE"/>
    <w:rsid w:val="004A3006"/>
    <w:rsid w:val="004A314E"/>
    <w:rsid w:val="004A3395"/>
    <w:rsid w:val="004A3EC1"/>
    <w:rsid w:val="004A76FB"/>
    <w:rsid w:val="004A788C"/>
    <w:rsid w:val="004A7B20"/>
    <w:rsid w:val="004B0376"/>
    <w:rsid w:val="004B07E3"/>
    <w:rsid w:val="004B1579"/>
    <w:rsid w:val="004B18B6"/>
    <w:rsid w:val="004B21E5"/>
    <w:rsid w:val="004B2285"/>
    <w:rsid w:val="004B2704"/>
    <w:rsid w:val="004B3C35"/>
    <w:rsid w:val="004B4945"/>
    <w:rsid w:val="004B5553"/>
    <w:rsid w:val="004B5C7B"/>
    <w:rsid w:val="004B6D95"/>
    <w:rsid w:val="004B72BE"/>
    <w:rsid w:val="004C2FBA"/>
    <w:rsid w:val="004C431D"/>
    <w:rsid w:val="004C47A4"/>
    <w:rsid w:val="004C4CD7"/>
    <w:rsid w:val="004C4E28"/>
    <w:rsid w:val="004C4F9E"/>
    <w:rsid w:val="004C5170"/>
    <w:rsid w:val="004C5B01"/>
    <w:rsid w:val="004C66D5"/>
    <w:rsid w:val="004C740B"/>
    <w:rsid w:val="004C76F5"/>
    <w:rsid w:val="004D0D42"/>
    <w:rsid w:val="004D0D4E"/>
    <w:rsid w:val="004D15A4"/>
    <w:rsid w:val="004D1868"/>
    <w:rsid w:val="004D32EB"/>
    <w:rsid w:val="004D4A22"/>
    <w:rsid w:val="004D5259"/>
    <w:rsid w:val="004D5909"/>
    <w:rsid w:val="004D5A04"/>
    <w:rsid w:val="004D5FD5"/>
    <w:rsid w:val="004D7835"/>
    <w:rsid w:val="004D7DCF"/>
    <w:rsid w:val="004E06EB"/>
    <w:rsid w:val="004E1FF8"/>
    <w:rsid w:val="004E2337"/>
    <w:rsid w:val="004E4694"/>
    <w:rsid w:val="004E4B99"/>
    <w:rsid w:val="004E658D"/>
    <w:rsid w:val="004E7228"/>
    <w:rsid w:val="004E751B"/>
    <w:rsid w:val="004F0ED3"/>
    <w:rsid w:val="004F1356"/>
    <w:rsid w:val="004F1695"/>
    <w:rsid w:val="004F1DD3"/>
    <w:rsid w:val="004F23EF"/>
    <w:rsid w:val="004F3E43"/>
    <w:rsid w:val="004F4440"/>
    <w:rsid w:val="004F590F"/>
    <w:rsid w:val="004F7A67"/>
    <w:rsid w:val="004F7E17"/>
    <w:rsid w:val="004F7E95"/>
    <w:rsid w:val="0050081C"/>
    <w:rsid w:val="0050195A"/>
    <w:rsid w:val="00501F6E"/>
    <w:rsid w:val="00503E8A"/>
    <w:rsid w:val="005044FE"/>
    <w:rsid w:val="00504854"/>
    <w:rsid w:val="0050493F"/>
    <w:rsid w:val="00506365"/>
    <w:rsid w:val="005067A6"/>
    <w:rsid w:val="00506A9C"/>
    <w:rsid w:val="005107B0"/>
    <w:rsid w:val="00511248"/>
    <w:rsid w:val="0051216A"/>
    <w:rsid w:val="00512185"/>
    <w:rsid w:val="00512340"/>
    <w:rsid w:val="0051269B"/>
    <w:rsid w:val="005138F8"/>
    <w:rsid w:val="005155E7"/>
    <w:rsid w:val="00516C8F"/>
    <w:rsid w:val="00517F7F"/>
    <w:rsid w:val="00517F96"/>
    <w:rsid w:val="005216EE"/>
    <w:rsid w:val="00522BFF"/>
    <w:rsid w:val="00525216"/>
    <w:rsid w:val="0052652B"/>
    <w:rsid w:val="00526B34"/>
    <w:rsid w:val="00526CDC"/>
    <w:rsid w:val="00527662"/>
    <w:rsid w:val="00530F74"/>
    <w:rsid w:val="00533627"/>
    <w:rsid w:val="00533AAC"/>
    <w:rsid w:val="00534CB1"/>
    <w:rsid w:val="0053528E"/>
    <w:rsid w:val="0053568D"/>
    <w:rsid w:val="00540EDD"/>
    <w:rsid w:val="00541380"/>
    <w:rsid w:val="0054149A"/>
    <w:rsid w:val="00541EB0"/>
    <w:rsid w:val="005428C3"/>
    <w:rsid w:val="00542FAD"/>
    <w:rsid w:val="00544342"/>
    <w:rsid w:val="005451D0"/>
    <w:rsid w:val="00545300"/>
    <w:rsid w:val="005454A8"/>
    <w:rsid w:val="00546805"/>
    <w:rsid w:val="00547024"/>
    <w:rsid w:val="0054760D"/>
    <w:rsid w:val="0054780B"/>
    <w:rsid w:val="00552E18"/>
    <w:rsid w:val="0055309D"/>
    <w:rsid w:val="005531C2"/>
    <w:rsid w:val="005535E1"/>
    <w:rsid w:val="00554A35"/>
    <w:rsid w:val="00561B63"/>
    <w:rsid w:val="00561C82"/>
    <w:rsid w:val="00562215"/>
    <w:rsid w:val="00563042"/>
    <w:rsid w:val="005630D3"/>
    <w:rsid w:val="00563AA3"/>
    <w:rsid w:val="005653BB"/>
    <w:rsid w:val="00566935"/>
    <w:rsid w:val="00570053"/>
    <w:rsid w:val="00570A3B"/>
    <w:rsid w:val="00571D3B"/>
    <w:rsid w:val="00575E09"/>
    <w:rsid w:val="0057672B"/>
    <w:rsid w:val="00577733"/>
    <w:rsid w:val="00577E76"/>
    <w:rsid w:val="00582A44"/>
    <w:rsid w:val="0058395E"/>
    <w:rsid w:val="0058610E"/>
    <w:rsid w:val="00591D6A"/>
    <w:rsid w:val="0059412D"/>
    <w:rsid w:val="0059523B"/>
    <w:rsid w:val="00595A9F"/>
    <w:rsid w:val="0059622C"/>
    <w:rsid w:val="005964DC"/>
    <w:rsid w:val="00597106"/>
    <w:rsid w:val="0059769C"/>
    <w:rsid w:val="00597994"/>
    <w:rsid w:val="00597EFD"/>
    <w:rsid w:val="005A07E0"/>
    <w:rsid w:val="005A129E"/>
    <w:rsid w:val="005A2573"/>
    <w:rsid w:val="005A37EC"/>
    <w:rsid w:val="005A4E2B"/>
    <w:rsid w:val="005A63FE"/>
    <w:rsid w:val="005A6C2D"/>
    <w:rsid w:val="005A6D4E"/>
    <w:rsid w:val="005A7765"/>
    <w:rsid w:val="005A7899"/>
    <w:rsid w:val="005B0173"/>
    <w:rsid w:val="005B0F01"/>
    <w:rsid w:val="005B1D2B"/>
    <w:rsid w:val="005B1D37"/>
    <w:rsid w:val="005B2429"/>
    <w:rsid w:val="005B2559"/>
    <w:rsid w:val="005B40D5"/>
    <w:rsid w:val="005B4F5D"/>
    <w:rsid w:val="005B5BBE"/>
    <w:rsid w:val="005B6CAC"/>
    <w:rsid w:val="005B7006"/>
    <w:rsid w:val="005C18FA"/>
    <w:rsid w:val="005C520D"/>
    <w:rsid w:val="005C5D97"/>
    <w:rsid w:val="005C7FC5"/>
    <w:rsid w:val="005D0BCD"/>
    <w:rsid w:val="005D255F"/>
    <w:rsid w:val="005D2C0F"/>
    <w:rsid w:val="005D4B14"/>
    <w:rsid w:val="005D4D5E"/>
    <w:rsid w:val="005D56E7"/>
    <w:rsid w:val="005D5D4D"/>
    <w:rsid w:val="005D6574"/>
    <w:rsid w:val="005D6663"/>
    <w:rsid w:val="005E1656"/>
    <w:rsid w:val="005E194A"/>
    <w:rsid w:val="005E2354"/>
    <w:rsid w:val="005E6226"/>
    <w:rsid w:val="005E7FA3"/>
    <w:rsid w:val="005F206E"/>
    <w:rsid w:val="005F296D"/>
    <w:rsid w:val="005F3ED1"/>
    <w:rsid w:val="005F3F92"/>
    <w:rsid w:val="005F4329"/>
    <w:rsid w:val="005F4B9C"/>
    <w:rsid w:val="005F5D9E"/>
    <w:rsid w:val="005F65E4"/>
    <w:rsid w:val="005F6F8B"/>
    <w:rsid w:val="00601DED"/>
    <w:rsid w:val="00601ECA"/>
    <w:rsid w:val="00603CF1"/>
    <w:rsid w:val="00604931"/>
    <w:rsid w:val="00605698"/>
    <w:rsid w:val="00606004"/>
    <w:rsid w:val="0060677F"/>
    <w:rsid w:val="00607511"/>
    <w:rsid w:val="006102E1"/>
    <w:rsid w:val="00610968"/>
    <w:rsid w:val="0061149C"/>
    <w:rsid w:val="0061242C"/>
    <w:rsid w:val="006140A5"/>
    <w:rsid w:val="00614FF6"/>
    <w:rsid w:val="00615951"/>
    <w:rsid w:val="006170E4"/>
    <w:rsid w:val="006171B2"/>
    <w:rsid w:val="00617B3F"/>
    <w:rsid w:val="006203F0"/>
    <w:rsid w:val="0062145A"/>
    <w:rsid w:val="0062327E"/>
    <w:rsid w:val="006234B8"/>
    <w:rsid w:val="00624921"/>
    <w:rsid w:val="00625101"/>
    <w:rsid w:val="00625FE5"/>
    <w:rsid w:val="006311DF"/>
    <w:rsid w:val="00632120"/>
    <w:rsid w:val="00633242"/>
    <w:rsid w:val="006335E7"/>
    <w:rsid w:val="006337D9"/>
    <w:rsid w:val="00633DF7"/>
    <w:rsid w:val="00636A99"/>
    <w:rsid w:val="00636C25"/>
    <w:rsid w:val="00637E5D"/>
    <w:rsid w:val="00640082"/>
    <w:rsid w:val="00640D54"/>
    <w:rsid w:val="00640F84"/>
    <w:rsid w:val="00641087"/>
    <w:rsid w:val="00643465"/>
    <w:rsid w:val="00644F1C"/>
    <w:rsid w:val="006464D9"/>
    <w:rsid w:val="006467FF"/>
    <w:rsid w:val="006472D8"/>
    <w:rsid w:val="00647637"/>
    <w:rsid w:val="00647C0F"/>
    <w:rsid w:val="006503A7"/>
    <w:rsid w:val="00652A99"/>
    <w:rsid w:val="00652D5A"/>
    <w:rsid w:val="0065331A"/>
    <w:rsid w:val="006534A2"/>
    <w:rsid w:val="006546D7"/>
    <w:rsid w:val="006547E3"/>
    <w:rsid w:val="00654CB2"/>
    <w:rsid w:val="00655A1C"/>
    <w:rsid w:val="006620CA"/>
    <w:rsid w:val="006626F8"/>
    <w:rsid w:val="0066351B"/>
    <w:rsid w:val="00663AF3"/>
    <w:rsid w:val="00663D8A"/>
    <w:rsid w:val="0067134F"/>
    <w:rsid w:val="00671770"/>
    <w:rsid w:val="0067199A"/>
    <w:rsid w:val="0067277A"/>
    <w:rsid w:val="00673160"/>
    <w:rsid w:val="00673967"/>
    <w:rsid w:val="00673E41"/>
    <w:rsid w:val="0067428B"/>
    <w:rsid w:val="00674F78"/>
    <w:rsid w:val="00676906"/>
    <w:rsid w:val="00676DB1"/>
    <w:rsid w:val="00677119"/>
    <w:rsid w:val="0068099C"/>
    <w:rsid w:val="00682EBA"/>
    <w:rsid w:val="0068363E"/>
    <w:rsid w:val="00683864"/>
    <w:rsid w:val="00683FBF"/>
    <w:rsid w:val="00684611"/>
    <w:rsid w:val="00684F2E"/>
    <w:rsid w:val="00685D8D"/>
    <w:rsid w:val="00686A5A"/>
    <w:rsid w:val="006911CC"/>
    <w:rsid w:val="006913DD"/>
    <w:rsid w:val="00691B70"/>
    <w:rsid w:val="00692BE0"/>
    <w:rsid w:val="006945F0"/>
    <w:rsid w:val="006946BC"/>
    <w:rsid w:val="006948F1"/>
    <w:rsid w:val="00694D18"/>
    <w:rsid w:val="006A0232"/>
    <w:rsid w:val="006A1D6D"/>
    <w:rsid w:val="006A267C"/>
    <w:rsid w:val="006A29DB"/>
    <w:rsid w:val="006A44EC"/>
    <w:rsid w:val="006A6267"/>
    <w:rsid w:val="006A66E4"/>
    <w:rsid w:val="006A6EA9"/>
    <w:rsid w:val="006A78C8"/>
    <w:rsid w:val="006B012D"/>
    <w:rsid w:val="006B04FB"/>
    <w:rsid w:val="006B2068"/>
    <w:rsid w:val="006B225D"/>
    <w:rsid w:val="006B2CA9"/>
    <w:rsid w:val="006B32B8"/>
    <w:rsid w:val="006B36D5"/>
    <w:rsid w:val="006B44EF"/>
    <w:rsid w:val="006B5471"/>
    <w:rsid w:val="006C00EA"/>
    <w:rsid w:val="006C2A48"/>
    <w:rsid w:val="006C2B9C"/>
    <w:rsid w:val="006C3669"/>
    <w:rsid w:val="006C442A"/>
    <w:rsid w:val="006C5B23"/>
    <w:rsid w:val="006C69C1"/>
    <w:rsid w:val="006C7111"/>
    <w:rsid w:val="006D0BB0"/>
    <w:rsid w:val="006D1116"/>
    <w:rsid w:val="006D1169"/>
    <w:rsid w:val="006D1483"/>
    <w:rsid w:val="006D23C3"/>
    <w:rsid w:val="006D3F47"/>
    <w:rsid w:val="006D4078"/>
    <w:rsid w:val="006D6F97"/>
    <w:rsid w:val="006E1E9B"/>
    <w:rsid w:val="006E25B4"/>
    <w:rsid w:val="006E4D51"/>
    <w:rsid w:val="006E5EA2"/>
    <w:rsid w:val="006E7726"/>
    <w:rsid w:val="006E7CC4"/>
    <w:rsid w:val="006E7D80"/>
    <w:rsid w:val="006F0EBB"/>
    <w:rsid w:val="006F0FEE"/>
    <w:rsid w:val="006F1ECE"/>
    <w:rsid w:val="006F3CC0"/>
    <w:rsid w:val="006F5878"/>
    <w:rsid w:val="006F64C9"/>
    <w:rsid w:val="006F65AD"/>
    <w:rsid w:val="006F6943"/>
    <w:rsid w:val="006F6982"/>
    <w:rsid w:val="0070248B"/>
    <w:rsid w:val="00702949"/>
    <w:rsid w:val="007058F5"/>
    <w:rsid w:val="0070635A"/>
    <w:rsid w:val="0070652F"/>
    <w:rsid w:val="00712499"/>
    <w:rsid w:val="007163C9"/>
    <w:rsid w:val="007169ED"/>
    <w:rsid w:val="00716ADA"/>
    <w:rsid w:val="007223DE"/>
    <w:rsid w:val="00722593"/>
    <w:rsid w:val="00723ECC"/>
    <w:rsid w:val="00724E03"/>
    <w:rsid w:val="00725839"/>
    <w:rsid w:val="007272AE"/>
    <w:rsid w:val="00727E45"/>
    <w:rsid w:val="00727EA3"/>
    <w:rsid w:val="0073055D"/>
    <w:rsid w:val="00732133"/>
    <w:rsid w:val="00732F31"/>
    <w:rsid w:val="00733692"/>
    <w:rsid w:val="00733A65"/>
    <w:rsid w:val="00737A45"/>
    <w:rsid w:val="00737C96"/>
    <w:rsid w:val="0074032C"/>
    <w:rsid w:val="0074122F"/>
    <w:rsid w:val="00741364"/>
    <w:rsid w:val="00741AF2"/>
    <w:rsid w:val="00742282"/>
    <w:rsid w:val="007422DA"/>
    <w:rsid w:val="0074252D"/>
    <w:rsid w:val="007433DD"/>
    <w:rsid w:val="00746336"/>
    <w:rsid w:val="00746477"/>
    <w:rsid w:val="00746AEB"/>
    <w:rsid w:val="00746E71"/>
    <w:rsid w:val="00747076"/>
    <w:rsid w:val="00747358"/>
    <w:rsid w:val="00747855"/>
    <w:rsid w:val="007507CF"/>
    <w:rsid w:val="00750C33"/>
    <w:rsid w:val="007514EC"/>
    <w:rsid w:val="00751D93"/>
    <w:rsid w:val="00752710"/>
    <w:rsid w:val="00754474"/>
    <w:rsid w:val="00754F05"/>
    <w:rsid w:val="00757A2C"/>
    <w:rsid w:val="00757E25"/>
    <w:rsid w:val="007604CD"/>
    <w:rsid w:val="0076116B"/>
    <w:rsid w:val="007617CB"/>
    <w:rsid w:val="00763A4D"/>
    <w:rsid w:val="00764472"/>
    <w:rsid w:val="00765132"/>
    <w:rsid w:val="0076666D"/>
    <w:rsid w:val="00767DFE"/>
    <w:rsid w:val="00767F33"/>
    <w:rsid w:val="00770319"/>
    <w:rsid w:val="007728BD"/>
    <w:rsid w:val="00775BF2"/>
    <w:rsid w:val="00776460"/>
    <w:rsid w:val="0077710B"/>
    <w:rsid w:val="00777BDE"/>
    <w:rsid w:val="007806CB"/>
    <w:rsid w:val="00781A40"/>
    <w:rsid w:val="00783A10"/>
    <w:rsid w:val="007845FB"/>
    <w:rsid w:val="00784910"/>
    <w:rsid w:val="00785655"/>
    <w:rsid w:val="00786487"/>
    <w:rsid w:val="007867BD"/>
    <w:rsid w:val="00787603"/>
    <w:rsid w:val="00787696"/>
    <w:rsid w:val="007879CD"/>
    <w:rsid w:val="00790B7E"/>
    <w:rsid w:val="00791196"/>
    <w:rsid w:val="00791420"/>
    <w:rsid w:val="00791C31"/>
    <w:rsid w:val="00791C75"/>
    <w:rsid w:val="00792132"/>
    <w:rsid w:val="00793992"/>
    <w:rsid w:val="00793F93"/>
    <w:rsid w:val="0079406D"/>
    <w:rsid w:val="007946AA"/>
    <w:rsid w:val="0079476A"/>
    <w:rsid w:val="00795A25"/>
    <w:rsid w:val="00796E21"/>
    <w:rsid w:val="007A0968"/>
    <w:rsid w:val="007A1D1A"/>
    <w:rsid w:val="007A2D62"/>
    <w:rsid w:val="007A35B0"/>
    <w:rsid w:val="007A3E7A"/>
    <w:rsid w:val="007A4B06"/>
    <w:rsid w:val="007A4FA7"/>
    <w:rsid w:val="007A53D4"/>
    <w:rsid w:val="007A63CA"/>
    <w:rsid w:val="007A6600"/>
    <w:rsid w:val="007A6770"/>
    <w:rsid w:val="007B3BD4"/>
    <w:rsid w:val="007B40DC"/>
    <w:rsid w:val="007B45EB"/>
    <w:rsid w:val="007B52EE"/>
    <w:rsid w:val="007B68D9"/>
    <w:rsid w:val="007B72D8"/>
    <w:rsid w:val="007C00D8"/>
    <w:rsid w:val="007C08FE"/>
    <w:rsid w:val="007C2FD1"/>
    <w:rsid w:val="007C3594"/>
    <w:rsid w:val="007C45F5"/>
    <w:rsid w:val="007C4B24"/>
    <w:rsid w:val="007C58B9"/>
    <w:rsid w:val="007C6313"/>
    <w:rsid w:val="007D1BA2"/>
    <w:rsid w:val="007D24E9"/>
    <w:rsid w:val="007D2662"/>
    <w:rsid w:val="007D4BDF"/>
    <w:rsid w:val="007D5D41"/>
    <w:rsid w:val="007D6DCA"/>
    <w:rsid w:val="007D7C3E"/>
    <w:rsid w:val="007E1CDF"/>
    <w:rsid w:val="007E22E7"/>
    <w:rsid w:val="007E2873"/>
    <w:rsid w:val="007E2E14"/>
    <w:rsid w:val="007E387E"/>
    <w:rsid w:val="007E5848"/>
    <w:rsid w:val="007E5E3D"/>
    <w:rsid w:val="007E5F77"/>
    <w:rsid w:val="007F0A23"/>
    <w:rsid w:val="007F0E28"/>
    <w:rsid w:val="007F1FC9"/>
    <w:rsid w:val="007F2A1C"/>
    <w:rsid w:val="007F311A"/>
    <w:rsid w:val="007F3525"/>
    <w:rsid w:val="007F4177"/>
    <w:rsid w:val="007F46C4"/>
    <w:rsid w:val="007F4E85"/>
    <w:rsid w:val="007F55EC"/>
    <w:rsid w:val="007F5C3F"/>
    <w:rsid w:val="007F733B"/>
    <w:rsid w:val="007F7596"/>
    <w:rsid w:val="007F7E32"/>
    <w:rsid w:val="00800014"/>
    <w:rsid w:val="00800193"/>
    <w:rsid w:val="00801062"/>
    <w:rsid w:val="00801F04"/>
    <w:rsid w:val="00802627"/>
    <w:rsid w:val="00803671"/>
    <w:rsid w:val="008055E0"/>
    <w:rsid w:val="00805847"/>
    <w:rsid w:val="00805A72"/>
    <w:rsid w:val="00806648"/>
    <w:rsid w:val="00807204"/>
    <w:rsid w:val="0081012B"/>
    <w:rsid w:val="008109DD"/>
    <w:rsid w:val="0081186A"/>
    <w:rsid w:val="008120D0"/>
    <w:rsid w:val="0081252D"/>
    <w:rsid w:val="00812E11"/>
    <w:rsid w:val="00813989"/>
    <w:rsid w:val="00814F3F"/>
    <w:rsid w:val="00815C23"/>
    <w:rsid w:val="00815EE1"/>
    <w:rsid w:val="008168A1"/>
    <w:rsid w:val="008172B9"/>
    <w:rsid w:val="0081776C"/>
    <w:rsid w:val="00817AE1"/>
    <w:rsid w:val="00817F12"/>
    <w:rsid w:val="00820B35"/>
    <w:rsid w:val="0082103F"/>
    <w:rsid w:val="008217A9"/>
    <w:rsid w:val="00821A53"/>
    <w:rsid w:val="00821A89"/>
    <w:rsid w:val="00822285"/>
    <w:rsid w:val="00823CF9"/>
    <w:rsid w:val="00824306"/>
    <w:rsid w:val="00824333"/>
    <w:rsid w:val="0082445E"/>
    <w:rsid w:val="00825151"/>
    <w:rsid w:val="008258A2"/>
    <w:rsid w:val="00827B1B"/>
    <w:rsid w:val="008310D0"/>
    <w:rsid w:val="008321DE"/>
    <w:rsid w:val="00833668"/>
    <w:rsid w:val="00833CC7"/>
    <w:rsid w:val="00840C5A"/>
    <w:rsid w:val="008431A2"/>
    <w:rsid w:val="00843A1F"/>
    <w:rsid w:val="00843A8D"/>
    <w:rsid w:val="00843C41"/>
    <w:rsid w:val="00845A54"/>
    <w:rsid w:val="00845B07"/>
    <w:rsid w:val="00847C8C"/>
    <w:rsid w:val="0085059D"/>
    <w:rsid w:val="008529DA"/>
    <w:rsid w:val="00852FA3"/>
    <w:rsid w:val="0085320A"/>
    <w:rsid w:val="0085519D"/>
    <w:rsid w:val="00855C21"/>
    <w:rsid w:val="00855D59"/>
    <w:rsid w:val="0085770E"/>
    <w:rsid w:val="0086098A"/>
    <w:rsid w:val="00860DEF"/>
    <w:rsid w:val="00862184"/>
    <w:rsid w:val="008635DB"/>
    <w:rsid w:val="0086386C"/>
    <w:rsid w:val="00865B88"/>
    <w:rsid w:val="00867122"/>
    <w:rsid w:val="00870245"/>
    <w:rsid w:val="00870B98"/>
    <w:rsid w:val="00873D69"/>
    <w:rsid w:val="008759E2"/>
    <w:rsid w:val="0087637C"/>
    <w:rsid w:val="00877561"/>
    <w:rsid w:val="008804AF"/>
    <w:rsid w:val="00880EC8"/>
    <w:rsid w:val="00882822"/>
    <w:rsid w:val="00882938"/>
    <w:rsid w:val="008851E6"/>
    <w:rsid w:val="0088640C"/>
    <w:rsid w:val="00890163"/>
    <w:rsid w:val="00890D70"/>
    <w:rsid w:val="0089105B"/>
    <w:rsid w:val="0089257F"/>
    <w:rsid w:val="00892682"/>
    <w:rsid w:val="00892880"/>
    <w:rsid w:val="00892DB3"/>
    <w:rsid w:val="00892E8A"/>
    <w:rsid w:val="008939D4"/>
    <w:rsid w:val="00894C72"/>
    <w:rsid w:val="0089599A"/>
    <w:rsid w:val="008A04D5"/>
    <w:rsid w:val="008A3289"/>
    <w:rsid w:val="008A59C6"/>
    <w:rsid w:val="008A6A09"/>
    <w:rsid w:val="008A6E34"/>
    <w:rsid w:val="008B1BA8"/>
    <w:rsid w:val="008B2DAE"/>
    <w:rsid w:val="008B42BD"/>
    <w:rsid w:val="008B4639"/>
    <w:rsid w:val="008B7793"/>
    <w:rsid w:val="008B7835"/>
    <w:rsid w:val="008C4626"/>
    <w:rsid w:val="008C4DDD"/>
    <w:rsid w:val="008C6942"/>
    <w:rsid w:val="008C770A"/>
    <w:rsid w:val="008C7F3B"/>
    <w:rsid w:val="008D028E"/>
    <w:rsid w:val="008D0D05"/>
    <w:rsid w:val="008D149D"/>
    <w:rsid w:val="008D2018"/>
    <w:rsid w:val="008D2D3A"/>
    <w:rsid w:val="008D3BDF"/>
    <w:rsid w:val="008D489E"/>
    <w:rsid w:val="008D4ED8"/>
    <w:rsid w:val="008D51A8"/>
    <w:rsid w:val="008D60D8"/>
    <w:rsid w:val="008D7B40"/>
    <w:rsid w:val="008E2DE9"/>
    <w:rsid w:val="008E43E4"/>
    <w:rsid w:val="008E537D"/>
    <w:rsid w:val="008E584C"/>
    <w:rsid w:val="008E5C95"/>
    <w:rsid w:val="008E6205"/>
    <w:rsid w:val="008E676A"/>
    <w:rsid w:val="008E7F6D"/>
    <w:rsid w:val="008F037B"/>
    <w:rsid w:val="008F0462"/>
    <w:rsid w:val="008F1F2E"/>
    <w:rsid w:val="008F2969"/>
    <w:rsid w:val="008F387B"/>
    <w:rsid w:val="008F3E38"/>
    <w:rsid w:val="008F3EE5"/>
    <w:rsid w:val="008F5374"/>
    <w:rsid w:val="008F5D42"/>
    <w:rsid w:val="008F70BA"/>
    <w:rsid w:val="008F723E"/>
    <w:rsid w:val="008F76DE"/>
    <w:rsid w:val="0090070C"/>
    <w:rsid w:val="0090151A"/>
    <w:rsid w:val="00903DC5"/>
    <w:rsid w:val="00904826"/>
    <w:rsid w:val="00907D5F"/>
    <w:rsid w:val="0091000C"/>
    <w:rsid w:val="00910ADB"/>
    <w:rsid w:val="0091104D"/>
    <w:rsid w:val="00911B6B"/>
    <w:rsid w:val="00912592"/>
    <w:rsid w:val="00914138"/>
    <w:rsid w:val="009154F5"/>
    <w:rsid w:val="00915D5E"/>
    <w:rsid w:val="0091741A"/>
    <w:rsid w:val="009178AB"/>
    <w:rsid w:val="00924335"/>
    <w:rsid w:val="00924661"/>
    <w:rsid w:val="0092502F"/>
    <w:rsid w:val="0092691D"/>
    <w:rsid w:val="00926B32"/>
    <w:rsid w:val="009275B7"/>
    <w:rsid w:val="00930439"/>
    <w:rsid w:val="009305A9"/>
    <w:rsid w:val="00931065"/>
    <w:rsid w:val="00931E15"/>
    <w:rsid w:val="009329CE"/>
    <w:rsid w:val="00933457"/>
    <w:rsid w:val="00933F8A"/>
    <w:rsid w:val="0093439C"/>
    <w:rsid w:val="00934CF0"/>
    <w:rsid w:val="00935C72"/>
    <w:rsid w:val="00935F29"/>
    <w:rsid w:val="00936624"/>
    <w:rsid w:val="00940B6C"/>
    <w:rsid w:val="00941717"/>
    <w:rsid w:val="00942885"/>
    <w:rsid w:val="00943B61"/>
    <w:rsid w:val="00944140"/>
    <w:rsid w:val="0094429D"/>
    <w:rsid w:val="00944474"/>
    <w:rsid w:val="009448E4"/>
    <w:rsid w:val="00945232"/>
    <w:rsid w:val="00945E5B"/>
    <w:rsid w:val="00946083"/>
    <w:rsid w:val="00946B3A"/>
    <w:rsid w:val="0094777C"/>
    <w:rsid w:val="00947C0E"/>
    <w:rsid w:val="009514E0"/>
    <w:rsid w:val="009518A4"/>
    <w:rsid w:val="00951E73"/>
    <w:rsid w:val="009525B1"/>
    <w:rsid w:val="009553D5"/>
    <w:rsid w:val="0095540D"/>
    <w:rsid w:val="00955B13"/>
    <w:rsid w:val="00956115"/>
    <w:rsid w:val="00956CEE"/>
    <w:rsid w:val="00956EBC"/>
    <w:rsid w:val="009570D2"/>
    <w:rsid w:val="0096050B"/>
    <w:rsid w:val="009611F3"/>
    <w:rsid w:val="009612A5"/>
    <w:rsid w:val="00961736"/>
    <w:rsid w:val="00962D64"/>
    <w:rsid w:val="00965215"/>
    <w:rsid w:val="00965BB7"/>
    <w:rsid w:val="00966ADB"/>
    <w:rsid w:val="00967C3D"/>
    <w:rsid w:val="00971337"/>
    <w:rsid w:val="009729CA"/>
    <w:rsid w:val="00973DBA"/>
    <w:rsid w:val="00974048"/>
    <w:rsid w:val="00974B4C"/>
    <w:rsid w:val="00974DB4"/>
    <w:rsid w:val="00975E40"/>
    <w:rsid w:val="00976FA1"/>
    <w:rsid w:val="0098096C"/>
    <w:rsid w:val="00981612"/>
    <w:rsid w:val="00983240"/>
    <w:rsid w:val="00984E10"/>
    <w:rsid w:val="009900FC"/>
    <w:rsid w:val="00991406"/>
    <w:rsid w:val="0099243D"/>
    <w:rsid w:val="00995E05"/>
    <w:rsid w:val="00996010"/>
    <w:rsid w:val="00997689"/>
    <w:rsid w:val="009A404C"/>
    <w:rsid w:val="009A4FE3"/>
    <w:rsid w:val="009A5893"/>
    <w:rsid w:val="009A7130"/>
    <w:rsid w:val="009B05EA"/>
    <w:rsid w:val="009B1491"/>
    <w:rsid w:val="009B1CF8"/>
    <w:rsid w:val="009B1EC6"/>
    <w:rsid w:val="009B2386"/>
    <w:rsid w:val="009B2E68"/>
    <w:rsid w:val="009B2E7C"/>
    <w:rsid w:val="009B34AC"/>
    <w:rsid w:val="009B3B54"/>
    <w:rsid w:val="009B3F3A"/>
    <w:rsid w:val="009B3F79"/>
    <w:rsid w:val="009B41D3"/>
    <w:rsid w:val="009B457B"/>
    <w:rsid w:val="009B5FF0"/>
    <w:rsid w:val="009B6F41"/>
    <w:rsid w:val="009B7FCE"/>
    <w:rsid w:val="009C04AD"/>
    <w:rsid w:val="009C0AC6"/>
    <w:rsid w:val="009C1685"/>
    <w:rsid w:val="009C22DF"/>
    <w:rsid w:val="009C573B"/>
    <w:rsid w:val="009C59DB"/>
    <w:rsid w:val="009C6278"/>
    <w:rsid w:val="009D1183"/>
    <w:rsid w:val="009D2F92"/>
    <w:rsid w:val="009D370F"/>
    <w:rsid w:val="009D7929"/>
    <w:rsid w:val="009E1572"/>
    <w:rsid w:val="009E26D7"/>
    <w:rsid w:val="009E2DFE"/>
    <w:rsid w:val="009E3661"/>
    <w:rsid w:val="009E5261"/>
    <w:rsid w:val="009E565F"/>
    <w:rsid w:val="009E60D3"/>
    <w:rsid w:val="009E65F1"/>
    <w:rsid w:val="009E6737"/>
    <w:rsid w:val="009E6848"/>
    <w:rsid w:val="009E69CA"/>
    <w:rsid w:val="009E6CA7"/>
    <w:rsid w:val="009E7024"/>
    <w:rsid w:val="009E78C7"/>
    <w:rsid w:val="009E7E9B"/>
    <w:rsid w:val="009F2D79"/>
    <w:rsid w:val="009F3019"/>
    <w:rsid w:val="009F4AB6"/>
    <w:rsid w:val="009F55F5"/>
    <w:rsid w:val="009F7C5C"/>
    <w:rsid w:val="00A018BC"/>
    <w:rsid w:val="00A01E9F"/>
    <w:rsid w:val="00A0219D"/>
    <w:rsid w:val="00A02A37"/>
    <w:rsid w:val="00A05A46"/>
    <w:rsid w:val="00A069FE"/>
    <w:rsid w:val="00A07B3B"/>
    <w:rsid w:val="00A11C80"/>
    <w:rsid w:val="00A11E40"/>
    <w:rsid w:val="00A12603"/>
    <w:rsid w:val="00A126C7"/>
    <w:rsid w:val="00A14017"/>
    <w:rsid w:val="00A14AF5"/>
    <w:rsid w:val="00A14D95"/>
    <w:rsid w:val="00A15354"/>
    <w:rsid w:val="00A1586A"/>
    <w:rsid w:val="00A1643C"/>
    <w:rsid w:val="00A21CC7"/>
    <w:rsid w:val="00A22026"/>
    <w:rsid w:val="00A22047"/>
    <w:rsid w:val="00A24444"/>
    <w:rsid w:val="00A247DF"/>
    <w:rsid w:val="00A24C17"/>
    <w:rsid w:val="00A253E2"/>
    <w:rsid w:val="00A25DB7"/>
    <w:rsid w:val="00A26579"/>
    <w:rsid w:val="00A27909"/>
    <w:rsid w:val="00A30116"/>
    <w:rsid w:val="00A3067F"/>
    <w:rsid w:val="00A30AB0"/>
    <w:rsid w:val="00A31315"/>
    <w:rsid w:val="00A313A6"/>
    <w:rsid w:val="00A3140E"/>
    <w:rsid w:val="00A3157F"/>
    <w:rsid w:val="00A326AC"/>
    <w:rsid w:val="00A356A9"/>
    <w:rsid w:val="00A35B5E"/>
    <w:rsid w:val="00A3624D"/>
    <w:rsid w:val="00A41756"/>
    <w:rsid w:val="00A43206"/>
    <w:rsid w:val="00A44F0C"/>
    <w:rsid w:val="00A45A9D"/>
    <w:rsid w:val="00A504EC"/>
    <w:rsid w:val="00A50B66"/>
    <w:rsid w:val="00A51345"/>
    <w:rsid w:val="00A514FF"/>
    <w:rsid w:val="00A528D6"/>
    <w:rsid w:val="00A53764"/>
    <w:rsid w:val="00A53D81"/>
    <w:rsid w:val="00A54FFD"/>
    <w:rsid w:val="00A55484"/>
    <w:rsid w:val="00A565E5"/>
    <w:rsid w:val="00A57171"/>
    <w:rsid w:val="00A63479"/>
    <w:rsid w:val="00A63ABC"/>
    <w:rsid w:val="00A648E0"/>
    <w:rsid w:val="00A64F90"/>
    <w:rsid w:val="00A67B46"/>
    <w:rsid w:val="00A71987"/>
    <w:rsid w:val="00A7226F"/>
    <w:rsid w:val="00A72F59"/>
    <w:rsid w:val="00A74F0E"/>
    <w:rsid w:val="00A75050"/>
    <w:rsid w:val="00A751CA"/>
    <w:rsid w:val="00A760A3"/>
    <w:rsid w:val="00A76C26"/>
    <w:rsid w:val="00A773A1"/>
    <w:rsid w:val="00A77F53"/>
    <w:rsid w:val="00A83FEB"/>
    <w:rsid w:val="00A84290"/>
    <w:rsid w:val="00A85A75"/>
    <w:rsid w:val="00A85FA9"/>
    <w:rsid w:val="00A8670A"/>
    <w:rsid w:val="00A911FD"/>
    <w:rsid w:val="00A91F60"/>
    <w:rsid w:val="00A924E0"/>
    <w:rsid w:val="00A92C10"/>
    <w:rsid w:val="00A93F74"/>
    <w:rsid w:val="00A9432A"/>
    <w:rsid w:val="00A95295"/>
    <w:rsid w:val="00A95359"/>
    <w:rsid w:val="00A97901"/>
    <w:rsid w:val="00AA0EC0"/>
    <w:rsid w:val="00AA246F"/>
    <w:rsid w:val="00AA25A7"/>
    <w:rsid w:val="00AA27A6"/>
    <w:rsid w:val="00AA39AE"/>
    <w:rsid w:val="00AA4691"/>
    <w:rsid w:val="00AA4B9E"/>
    <w:rsid w:val="00AA5221"/>
    <w:rsid w:val="00AA5873"/>
    <w:rsid w:val="00AA5C57"/>
    <w:rsid w:val="00AA65ED"/>
    <w:rsid w:val="00AA7788"/>
    <w:rsid w:val="00AA79E2"/>
    <w:rsid w:val="00AB00F5"/>
    <w:rsid w:val="00AB1ABB"/>
    <w:rsid w:val="00AB1D58"/>
    <w:rsid w:val="00AB333C"/>
    <w:rsid w:val="00AB34F8"/>
    <w:rsid w:val="00AB42A6"/>
    <w:rsid w:val="00AB4AD4"/>
    <w:rsid w:val="00AB5796"/>
    <w:rsid w:val="00AB5819"/>
    <w:rsid w:val="00AB59B1"/>
    <w:rsid w:val="00AB5BDB"/>
    <w:rsid w:val="00AC1C40"/>
    <w:rsid w:val="00AC29CC"/>
    <w:rsid w:val="00AC337A"/>
    <w:rsid w:val="00AC6FB7"/>
    <w:rsid w:val="00AD0202"/>
    <w:rsid w:val="00AD0326"/>
    <w:rsid w:val="00AD0A80"/>
    <w:rsid w:val="00AD0A98"/>
    <w:rsid w:val="00AD1047"/>
    <w:rsid w:val="00AD259F"/>
    <w:rsid w:val="00AD30D4"/>
    <w:rsid w:val="00AD6A7A"/>
    <w:rsid w:val="00AD6FE1"/>
    <w:rsid w:val="00AD70DE"/>
    <w:rsid w:val="00AD7517"/>
    <w:rsid w:val="00AD7771"/>
    <w:rsid w:val="00AE0F7A"/>
    <w:rsid w:val="00AE1740"/>
    <w:rsid w:val="00AE2B82"/>
    <w:rsid w:val="00AE3041"/>
    <w:rsid w:val="00AE4F55"/>
    <w:rsid w:val="00AE5E0D"/>
    <w:rsid w:val="00AE6193"/>
    <w:rsid w:val="00AE62D8"/>
    <w:rsid w:val="00AE632F"/>
    <w:rsid w:val="00AE6538"/>
    <w:rsid w:val="00AE7085"/>
    <w:rsid w:val="00AE72A2"/>
    <w:rsid w:val="00AE770C"/>
    <w:rsid w:val="00AF4D89"/>
    <w:rsid w:val="00AF7F29"/>
    <w:rsid w:val="00B003FC"/>
    <w:rsid w:val="00B0093A"/>
    <w:rsid w:val="00B01646"/>
    <w:rsid w:val="00B01A85"/>
    <w:rsid w:val="00B01DDC"/>
    <w:rsid w:val="00B02BFD"/>
    <w:rsid w:val="00B02F08"/>
    <w:rsid w:val="00B03B27"/>
    <w:rsid w:val="00B03E8E"/>
    <w:rsid w:val="00B04C92"/>
    <w:rsid w:val="00B05419"/>
    <w:rsid w:val="00B0611C"/>
    <w:rsid w:val="00B066AA"/>
    <w:rsid w:val="00B06D34"/>
    <w:rsid w:val="00B07AA2"/>
    <w:rsid w:val="00B07C50"/>
    <w:rsid w:val="00B11FD4"/>
    <w:rsid w:val="00B125E5"/>
    <w:rsid w:val="00B1280B"/>
    <w:rsid w:val="00B20469"/>
    <w:rsid w:val="00B22E81"/>
    <w:rsid w:val="00B22FE1"/>
    <w:rsid w:val="00B238C7"/>
    <w:rsid w:val="00B25B5D"/>
    <w:rsid w:val="00B25C7B"/>
    <w:rsid w:val="00B26068"/>
    <w:rsid w:val="00B26B98"/>
    <w:rsid w:val="00B2746C"/>
    <w:rsid w:val="00B27D23"/>
    <w:rsid w:val="00B3072D"/>
    <w:rsid w:val="00B308D1"/>
    <w:rsid w:val="00B30D32"/>
    <w:rsid w:val="00B3174C"/>
    <w:rsid w:val="00B34670"/>
    <w:rsid w:val="00B35A76"/>
    <w:rsid w:val="00B436EE"/>
    <w:rsid w:val="00B45900"/>
    <w:rsid w:val="00B45D6C"/>
    <w:rsid w:val="00B464E8"/>
    <w:rsid w:val="00B46FD6"/>
    <w:rsid w:val="00B4779C"/>
    <w:rsid w:val="00B5129B"/>
    <w:rsid w:val="00B51655"/>
    <w:rsid w:val="00B51C1C"/>
    <w:rsid w:val="00B5203B"/>
    <w:rsid w:val="00B52A43"/>
    <w:rsid w:val="00B53613"/>
    <w:rsid w:val="00B540BC"/>
    <w:rsid w:val="00B544D0"/>
    <w:rsid w:val="00B55151"/>
    <w:rsid w:val="00B55AD2"/>
    <w:rsid w:val="00B5647A"/>
    <w:rsid w:val="00B56905"/>
    <w:rsid w:val="00B57C27"/>
    <w:rsid w:val="00B57F4D"/>
    <w:rsid w:val="00B57F85"/>
    <w:rsid w:val="00B61A0F"/>
    <w:rsid w:val="00B627EC"/>
    <w:rsid w:val="00B62BA0"/>
    <w:rsid w:val="00B63621"/>
    <w:rsid w:val="00B644CE"/>
    <w:rsid w:val="00B64B3A"/>
    <w:rsid w:val="00B64D93"/>
    <w:rsid w:val="00B6505D"/>
    <w:rsid w:val="00B66197"/>
    <w:rsid w:val="00B66E84"/>
    <w:rsid w:val="00B670E0"/>
    <w:rsid w:val="00B67D86"/>
    <w:rsid w:val="00B700BD"/>
    <w:rsid w:val="00B71DCD"/>
    <w:rsid w:val="00B7260B"/>
    <w:rsid w:val="00B7343F"/>
    <w:rsid w:val="00B737DD"/>
    <w:rsid w:val="00B73C8A"/>
    <w:rsid w:val="00B74A10"/>
    <w:rsid w:val="00B750B1"/>
    <w:rsid w:val="00B7619D"/>
    <w:rsid w:val="00B77BD0"/>
    <w:rsid w:val="00B8033C"/>
    <w:rsid w:val="00B810CF"/>
    <w:rsid w:val="00B81885"/>
    <w:rsid w:val="00B81BF4"/>
    <w:rsid w:val="00B822A0"/>
    <w:rsid w:val="00B830CD"/>
    <w:rsid w:val="00B83423"/>
    <w:rsid w:val="00B83533"/>
    <w:rsid w:val="00B83ADD"/>
    <w:rsid w:val="00B83FAD"/>
    <w:rsid w:val="00B85353"/>
    <w:rsid w:val="00B86069"/>
    <w:rsid w:val="00B862F8"/>
    <w:rsid w:val="00B87CD8"/>
    <w:rsid w:val="00B9099C"/>
    <w:rsid w:val="00B90FAF"/>
    <w:rsid w:val="00B93019"/>
    <w:rsid w:val="00B9387F"/>
    <w:rsid w:val="00B94F3F"/>
    <w:rsid w:val="00B9566B"/>
    <w:rsid w:val="00B957DF"/>
    <w:rsid w:val="00B9602F"/>
    <w:rsid w:val="00B96612"/>
    <w:rsid w:val="00B968B1"/>
    <w:rsid w:val="00B97A3A"/>
    <w:rsid w:val="00BA0ECF"/>
    <w:rsid w:val="00BA10B8"/>
    <w:rsid w:val="00BA5C9E"/>
    <w:rsid w:val="00BA75E7"/>
    <w:rsid w:val="00BA7CDD"/>
    <w:rsid w:val="00BB17B0"/>
    <w:rsid w:val="00BB1890"/>
    <w:rsid w:val="00BB1F41"/>
    <w:rsid w:val="00BB2678"/>
    <w:rsid w:val="00BB27F6"/>
    <w:rsid w:val="00BB45E9"/>
    <w:rsid w:val="00BB49BC"/>
    <w:rsid w:val="00BB520A"/>
    <w:rsid w:val="00BB60CB"/>
    <w:rsid w:val="00BB79C9"/>
    <w:rsid w:val="00BB7CCE"/>
    <w:rsid w:val="00BC1E5C"/>
    <w:rsid w:val="00BC2F7D"/>
    <w:rsid w:val="00BC3EB5"/>
    <w:rsid w:val="00BC40B6"/>
    <w:rsid w:val="00BC5314"/>
    <w:rsid w:val="00BC58F0"/>
    <w:rsid w:val="00BC66D6"/>
    <w:rsid w:val="00BC6BFC"/>
    <w:rsid w:val="00BC6E3D"/>
    <w:rsid w:val="00BC703E"/>
    <w:rsid w:val="00BD0405"/>
    <w:rsid w:val="00BD2092"/>
    <w:rsid w:val="00BD2296"/>
    <w:rsid w:val="00BD2303"/>
    <w:rsid w:val="00BD2E78"/>
    <w:rsid w:val="00BD3003"/>
    <w:rsid w:val="00BD407D"/>
    <w:rsid w:val="00BD5A62"/>
    <w:rsid w:val="00BD5CE0"/>
    <w:rsid w:val="00BD6DA5"/>
    <w:rsid w:val="00BE0024"/>
    <w:rsid w:val="00BE0D2C"/>
    <w:rsid w:val="00BE1A22"/>
    <w:rsid w:val="00BE25A2"/>
    <w:rsid w:val="00BE2E49"/>
    <w:rsid w:val="00BE332E"/>
    <w:rsid w:val="00BE3697"/>
    <w:rsid w:val="00BE4E4B"/>
    <w:rsid w:val="00BE54EF"/>
    <w:rsid w:val="00BE56E2"/>
    <w:rsid w:val="00BE57A3"/>
    <w:rsid w:val="00BE6939"/>
    <w:rsid w:val="00BF0C42"/>
    <w:rsid w:val="00BF2A04"/>
    <w:rsid w:val="00BF339E"/>
    <w:rsid w:val="00BF3BBE"/>
    <w:rsid w:val="00BF4CB3"/>
    <w:rsid w:val="00BF57F6"/>
    <w:rsid w:val="00BF5DAC"/>
    <w:rsid w:val="00BF6821"/>
    <w:rsid w:val="00BF7EF8"/>
    <w:rsid w:val="00C002CF"/>
    <w:rsid w:val="00C00FCA"/>
    <w:rsid w:val="00C017EF"/>
    <w:rsid w:val="00C02A55"/>
    <w:rsid w:val="00C054A9"/>
    <w:rsid w:val="00C058F8"/>
    <w:rsid w:val="00C062CC"/>
    <w:rsid w:val="00C07E52"/>
    <w:rsid w:val="00C07EA4"/>
    <w:rsid w:val="00C104D1"/>
    <w:rsid w:val="00C10DF9"/>
    <w:rsid w:val="00C12FE8"/>
    <w:rsid w:val="00C12FF8"/>
    <w:rsid w:val="00C142C3"/>
    <w:rsid w:val="00C1597F"/>
    <w:rsid w:val="00C15F5E"/>
    <w:rsid w:val="00C16399"/>
    <w:rsid w:val="00C1707F"/>
    <w:rsid w:val="00C17453"/>
    <w:rsid w:val="00C1766E"/>
    <w:rsid w:val="00C200EB"/>
    <w:rsid w:val="00C20625"/>
    <w:rsid w:val="00C20C9E"/>
    <w:rsid w:val="00C21FF2"/>
    <w:rsid w:val="00C22233"/>
    <w:rsid w:val="00C22ADA"/>
    <w:rsid w:val="00C237DA"/>
    <w:rsid w:val="00C27016"/>
    <w:rsid w:val="00C27534"/>
    <w:rsid w:val="00C322C9"/>
    <w:rsid w:val="00C32AB4"/>
    <w:rsid w:val="00C32FB4"/>
    <w:rsid w:val="00C35329"/>
    <w:rsid w:val="00C362F7"/>
    <w:rsid w:val="00C365A2"/>
    <w:rsid w:val="00C36FEE"/>
    <w:rsid w:val="00C3730D"/>
    <w:rsid w:val="00C378F1"/>
    <w:rsid w:val="00C4097A"/>
    <w:rsid w:val="00C42BE6"/>
    <w:rsid w:val="00C43DC1"/>
    <w:rsid w:val="00C4452B"/>
    <w:rsid w:val="00C4488E"/>
    <w:rsid w:val="00C457CA"/>
    <w:rsid w:val="00C45E1A"/>
    <w:rsid w:val="00C50D19"/>
    <w:rsid w:val="00C51CBC"/>
    <w:rsid w:val="00C522B7"/>
    <w:rsid w:val="00C52366"/>
    <w:rsid w:val="00C52FF5"/>
    <w:rsid w:val="00C53001"/>
    <w:rsid w:val="00C532DC"/>
    <w:rsid w:val="00C542F9"/>
    <w:rsid w:val="00C55D10"/>
    <w:rsid w:val="00C5606C"/>
    <w:rsid w:val="00C5635C"/>
    <w:rsid w:val="00C569D7"/>
    <w:rsid w:val="00C56FAB"/>
    <w:rsid w:val="00C573C8"/>
    <w:rsid w:val="00C60725"/>
    <w:rsid w:val="00C60CD0"/>
    <w:rsid w:val="00C60CF5"/>
    <w:rsid w:val="00C6168D"/>
    <w:rsid w:val="00C61D7C"/>
    <w:rsid w:val="00C61FE1"/>
    <w:rsid w:val="00C62C1D"/>
    <w:rsid w:val="00C63021"/>
    <w:rsid w:val="00C63C54"/>
    <w:rsid w:val="00C644DC"/>
    <w:rsid w:val="00C64BE4"/>
    <w:rsid w:val="00C653A7"/>
    <w:rsid w:val="00C657A9"/>
    <w:rsid w:val="00C65A49"/>
    <w:rsid w:val="00C667A8"/>
    <w:rsid w:val="00C67340"/>
    <w:rsid w:val="00C67BD4"/>
    <w:rsid w:val="00C67F3E"/>
    <w:rsid w:val="00C700D3"/>
    <w:rsid w:val="00C70966"/>
    <w:rsid w:val="00C70976"/>
    <w:rsid w:val="00C71BB9"/>
    <w:rsid w:val="00C7377F"/>
    <w:rsid w:val="00C7422A"/>
    <w:rsid w:val="00C74E4A"/>
    <w:rsid w:val="00C7506C"/>
    <w:rsid w:val="00C764B5"/>
    <w:rsid w:val="00C76B37"/>
    <w:rsid w:val="00C80721"/>
    <w:rsid w:val="00C80A66"/>
    <w:rsid w:val="00C8119F"/>
    <w:rsid w:val="00C81233"/>
    <w:rsid w:val="00C8131E"/>
    <w:rsid w:val="00C817BE"/>
    <w:rsid w:val="00C81C8A"/>
    <w:rsid w:val="00C81D68"/>
    <w:rsid w:val="00C825CC"/>
    <w:rsid w:val="00C847BB"/>
    <w:rsid w:val="00C84DC2"/>
    <w:rsid w:val="00C87762"/>
    <w:rsid w:val="00C9092E"/>
    <w:rsid w:val="00C90A60"/>
    <w:rsid w:val="00C915D7"/>
    <w:rsid w:val="00C92EEE"/>
    <w:rsid w:val="00C92F44"/>
    <w:rsid w:val="00C93295"/>
    <w:rsid w:val="00C93460"/>
    <w:rsid w:val="00C93F2B"/>
    <w:rsid w:val="00C947AF"/>
    <w:rsid w:val="00C9518E"/>
    <w:rsid w:val="00C9552F"/>
    <w:rsid w:val="00C95BFB"/>
    <w:rsid w:val="00C95DF5"/>
    <w:rsid w:val="00C96300"/>
    <w:rsid w:val="00C96BCF"/>
    <w:rsid w:val="00C9752C"/>
    <w:rsid w:val="00CA1BCC"/>
    <w:rsid w:val="00CA2249"/>
    <w:rsid w:val="00CA452C"/>
    <w:rsid w:val="00CA470A"/>
    <w:rsid w:val="00CA4781"/>
    <w:rsid w:val="00CA4CD1"/>
    <w:rsid w:val="00CA5CF5"/>
    <w:rsid w:val="00CB1AB4"/>
    <w:rsid w:val="00CB1DF5"/>
    <w:rsid w:val="00CB25D5"/>
    <w:rsid w:val="00CB2BEA"/>
    <w:rsid w:val="00CB5B49"/>
    <w:rsid w:val="00CB5CA1"/>
    <w:rsid w:val="00CB7AB4"/>
    <w:rsid w:val="00CC0955"/>
    <w:rsid w:val="00CC1995"/>
    <w:rsid w:val="00CC48C8"/>
    <w:rsid w:val="00CC4BA2"/>
    <w:rsid w:val="00CC5AC2"/>
    <w:rsid w:val="00CC6611"/>
    <w:rsid w:val="00CC6FDA"/>
    <w:rsid w:val="00CC78CE"/>
    <w:rsid w:val="00CD0230"/>
    <w:rsid w:val="00CD1676"/>
    <w:rsid w:val="00CD2596"/>
    <w:rsid w:val="00CD298B"/>
    <w:rsid w:val="00CD4483"/>
    <w:rsid w:val="00CD4EFD"/>
    <w:rsid w:val="00CD4F99"/>
    <w:rsid w:val="00CD5DF2"/>
    <w:rsid w:val="00CD7318"/>
    <w:rsid w:val="00CD7B1C"/>
    <w:rsid w:val="00CE0C69"/>
    <w:rsid w:val="00CE3486"/>
    <w:rsid w:val="00CE3951"/>
    <w:rsid w:val="00CE4344"/>
    <w:rsid w:val="00CE495A"/>
    <w:rsid w:val="00CE60B3"/>
    <w:rsid w:val="00CE6564"/>
    <w:rsid w:val="00CE71B8"/>
    <w:rsid w:val="00CE731A"/>
    <w:rsid w:val="00CE7BFA"/>
    <w:rsid w:val="00CF3312"/>
    <w:rsid w:val="00CF3B45"/>
    <w:rsid w:val="00CF4282"/>
    <w:rsid w:val="00CF6429"/>
    <w:rsid w:val="00CF6A9E"/>
    <w:rsid w:val="00CF78A0"/>
    <w:rsid w:val="00CF7A11"/>
    <w:rsid w:val="00D0067F"/>
    <w:rsid w:val="00D00E7A"/>
    <w:rsid w:val="00D03627"/>
    <w:rsid w:val="00D04A86"/>
    <w:rsid w:val="00D05039"/>
    <w:rsid w:val="00D0581A"/>
    <w:rsid w:val="00D10B3A"/>
    <w:rsid w:val="00D1625E"/>
    <w:rsid w:val="00D17D89"/>
    <w:rsid w:val="00D20DD7"/>
    <w:rsid w:val="00D20F12"/>
    <w:rsid w:val="00D21041"/>
    <w:rsid w:val="00D21B6F"/>
    <w:rsid w:val="00D2241D"/>
    <w:rsid w:val="00D23006"/>
    <w:rsid w:val="00D23BD4"/>
    <w:rsid w:val="00D2455F"/>
    <w:rsid w:val="00D25625"/>
    <w:rsid w:val="00D262D0"/>
    <w:rsid w:val="00D26397"/>
    <w:rsid w:val="00D26F11"/>
    <w:rsid w:val="00D27022"/>
    <w:rsid w:val="00D30461"/>
    <w:rsid w:val="00D30D40"/>
    <w:rsid w:val="00D310D9"/>
    <w:rsid w:val="00D31429"/>
    <w:rsid w:val="00D3239C"/>
    <w:rsid w:val="00D3398F"/>
    <w:rsid w:val="00D34B02"/>
    <w:rsid w:val="00D3570E"/>
    <w:rsid w:val="00D362E0"/>
    <w:rsid w:val="00D36762"/>
    <w:rsid w:val="00D41684"/>
    <w:rsid w:val="00D42470"/>
    <w:rsid w:val="00D42652"/>
    <w:rsid w:val="00D47287"/>
    <w:rsid w:val="00D514D4"/>
    <w:rsid w:val="00D51D0F"/>
    <w:rsid w:val="00D52AF8"/>
    <w:rsid w:val="00D52FE5"/>
    <w:rsid w:val="00D530D2"/>
    <w:rsid w:val="00D53344"/>
    <w:rsid w:val="00D54A3A"/>
    <w:rsid w:val="00D54B57"/>
    <w:rsid w:val="00D5542F"/>
    <w:rsid w:val="00D55547"/>
    <w:rsid w:val="00D57B4C"/>
    <w:rsid w:val="00D60213"/>
    <w:rsid w:val="00D6040A"/>
    <w:rsid w:val="00D60681"/>
    <w:rsid w:val="00D6105A"/>
    <w:rsid w:val="00D611C9"/>
    <w:rsid w:val="00D61684"/>
    <w:rsid w:val="00D62684"/>
    <w:rsid w:val="00D637AC"/>
    <w:rsid w:val="00D6435F"/>
    <w:rsid w:val="00D66C79"/>
    <w:rsid w:val="00D677E5"/>
    <w:rsid w:val="00D678A9"/>
    <w:rsid w:val="00D67C56"/>
    <w:rsid w:val="00D707F9"/>
    <w:rsid w:val="00D70C5F"/>
    <w:rsid w:val="00D7113A"/>
    <w:rsid w:val="00D717E9"/>
    <w:rsid w:val="00D71A42"/>
    <w:rsid w:val="00D738C6"/>
    <w:rsid w:val="00D739EE"/>
    <w:rsid w:val="00D73D31"/>
    <w:rsid w:val="00D755C9"/>
    <w:rsid w:val="00D77372"/>
    <w:rsid w:val="00D82C14"/>
    <w:rsid w:val="00D82F95"/>
    <w:rsid w:val="00D90A57"/>
    <w:rsid w:val="00D91012"/>
    <w:rsid w:val="00D91345"/>
    <w:rsid w:val="00D92455"/>
    <w:rsid w:val="00D93247"/>
    <w:rsid w:val="00D9484F"/>
    <w:rsid w:val="00D95423"/>
    <w:rsid w:val="00D971F8"/>
    <w:rsid w:val="00D9756F"/>
    <w:rsid w:val="00DA012A"/>
    <w:rsid w:val="00DA14CC"/>
    <w:rsid w:val="00DA26B6"/>
    <w:rsid w:val="00DA2A5D"/>
    <w:rsid w:val="00DA4279"/>
    <w:rsid w:val="00DA4EFC"/>
    <w:rsid w:val="00DA6161"/>
    <w:rsid w:val="00DA628D"/>
    <w:rsid w:val="00DA63D0"/>
    <w:rsid w:val="00DA7ABB"/>
    <w:rsid w:val="00DB05F6"/>
    <w:rsid w:val="00DB0B76"/>
    <w:rsid w:val="00DB4BD9"/>
    <w:rsid w:val="00DB4D4A"/>
    <w:rsid w:val="00DB506E"/>
    <w:rsid w:val="00DB6B9A"/>
    <w:rsid w:val="00DB78ED"/>
    <w:rsid w:val="00DC0742"/>
    <w:rsid w:val="00DC1121"/>
    <w:rsid w:val="00DC276D"/>
    <w:rsid w:val="00DC3F5E"/>
    <w:rsid w:val="00DC4D1F"/>
    <w:rsid w:val="00DC6A7C"/>
    <w:rsid w:val="00DC7F5C"/>
    <w:rsid w:val="00DD072B"/>
    <w:rsid w:val="00DD0C00"/>
    <w:rsid w:val="00DD0E4D"/>
    <w:rsid w:val="00DD17FC"/>
    <w:rsid w:val="00DD1EDC"/>
    <w:rsid w:val="00DD22F4"/>
    <w:rsid w:val="00DD2E45"/>
    <w:rsid w:val="00DD492A"/>
    <w:rsid w:val="00DD6E61"/>
    <w:rsid w:val="00DE07F2"/>
    <w:rsid w:val="00DE1076"/>
    <w:rsid w:val="00DE30C8"/>
    <w:rsid w:val="00DE37BF"/>
    <w:rsid w:val="00DE503E"/>
    <w:rsid w:val="00DF1FF8"/>
    <w:rsid w:val="00DF2F0B"/>
    <w:rsid w:val="00DF340F"/>
    <w:rsid w:val="00DF489F"/>
    <w:rsid w:val="00DF4A27"/>
    <w:rsid w:val="00DF4B38"/>
    <w:rsid w:val="00DF6148"/>
    <w:rsid w:val="00DF7394"/>
    <w:rsid w:val="00E02049"/>
    <w:rsid w:val="00E028D5"/>
    <w:rsid w:val="00E033F8"/>
    <w:rsid w:val="00E047E0"/>
    <w:rsid w:val="00E04EC4"/>
    <w:rsid w:val="00E052F5"/>
    <w:rsid w:val="00E06620"/>
    <w:rsid w:val="00E06B00"/>
    <w:rsid w:val="00E06D4B"/>
    <w:rsid w:val="00E073C3"/>
    <w:rsid w:val="00E0762D"/>
    <w:rsid w:val="00E111CB"/>
    <w:rsid w:val="00E11AD2"/>
    <w:rsid w:val="00E11EC6"/>
    <w:rsid w:val="00E12089"/>
    <w:rsid w:val="00E126DD"/>
    <w:rsid w:val="00E12A5F"/>
    <w:rsid w:val="00E130EE"/>
    <w:rsid w:val="00E169B8"/>
    <w:rsid w:val="00E223CC"/>
    <w:rsid w:val="00E2377C"/>
    <w:rsid w:val="00E23794"/>
    <w:rsid w:val="00E25B17"/>
    <w:rsid w:val="00E25FBC"/>
    <w:rsid w:val="00E263A2"/>
    <w:rsid w:val="00E329E4"/>
    <w:rsid w:val="00E34453"/>
    <w:rsid w:val="00E34BD4"/>
    <w:rsid w:val="00E3598B"/>
    <w:rsid w:val="00E3623F"/>
    <w:rsid w:val="00E37126"/>
    <w:rsid w:val="00E374B3"/>
    <w:rsid w:val="00E374D4"/>
    <w:rsid w:val="00E37B08"/>
    <w:rsid w:val="00E4082A"/>
    <w:rsid w:val="00E41019"/>
    <w:rsid w:val="00E427E1"/>
    <w:rsid w:val="00E43708"/>
    <w:rsid w:val="00E453F6"/>
    <w:rsid w:val="00E50C5B"/>
    <w:rsid w:val="00E50EE8"/>
    <w:rsid w:val="00E51DD7"/>
    <w:rsid w:val="00E524BC"/>
    <w:rsid w:val="00E57FEE"/>
    <w:rsid w:val="00E60C35"/>
    <w:rsid w:val="00E60CCC"/>
    <w:rsid w:val="00E6106A"/>
    <w:rsid w:val="00E6293A"/>
    <w:rsid w:val="00E62C63"/>
    <w:rsid w:val="00E63020"/>
    <w:rsid w:val="00E6318C"/>
    <w:rsid w:val="00E63486"/>
    <w:rsid w:val="00E6400D"/>
    <w:rsid w:val="00E64543"/>
    <w:rsid w:val="00E65B17"/>
    <w:rsid w:val="00E664D6"/>
    <w:rsid w:val="00E66715"/>
    <w:rsid w:val="00E672C9"/>
    <w:rsid w:val="00E6792A"/>
    <w:rsid w:val="00E67E04"/>
    <w:rsid w:val="00E70B29"/>
    <w:rsid w:val="00E76636"/>
    <w:rsid w:val="00E81026"/>
    <w:rsid w:val="00E82101"/>
    <w:rsid w:val="00E8544A"/>
    <w:rsid w:val="00E85481"/>
    <w:rsid w:val="00E85FCA"/>
    <w:rsid w:val="00E901B7"/>
    <w:rsid w:val="00E90365"/>
    <w:rsid w:val="00E90C36"/>
    <w:rsid w:val="00E91D70"/>
    <w:rsid w:val="00E9238F"/>
    <w:rsid w:val="00E9306E"/>
    <w:rsid w:val="00E93456"/>
    <w:rsid w:val="00E93933"/>
    <w:rsid w:val="00E93AD4"/>
    <w:rsid w:val="00E93E7B"/>
    <w:rsid w:val="00E94434"/>
    <w:rsid w:val="00E9730B"/>
    <w:rsid w:val="00EA09F5"/>
    <w:rsid w:val="00EA2122"/>
    <w:rsid w:val="00EA358B"/>
    <w:rsid w:val="00EA38E2"/>
    <w:rsid w:val="00EA4E04"/>
    <w:rsid w:val="00EA5FDF"/>
    <w:rsid w:val="00EA606F"/>
    <w:rsid w:val="00EA6B2B"/>
    <w:rsid w:val="00EA72E7"/>
    <w:rsid w:val="00EB0AE1"/>
    <w:rsid w:val="00EB181D"/>
    <w:rsid w:val="00EB1880"/>
    <w:rsid w:val="00EB33C5"/>
    <w:rsid w:val="00EB5434"/>
    <w:rsid w:val="00EB5F05"/>
    <w:rsid w:val="00EB6DE0"/>
    <w:rsid w:val="00EC0F8D"/>
    <w:rsid w:val="00EC11B0"/>
    <w:rsid w:val="00EC1E8E"/>
    <w:rsid w:val="00EC29DC"/>
    <w:rsid w:val="00EC2A7C"/>
    <w:rsid w:val="00EC4228"/>
    <w:rsid w:val="00EC6BA8"/>
    <w:rsid w:val="00EC6FF9"/>
    <w:rsid w:val="00EC7114"/>
    <w:rsid w:val="00EC7FBE"/>
    <w:rsid w:val="00ED0994"/>
    <w:rsid w:val="00ED0C8F"/>
    <w:rsid w:val="00ED0F4C"/>
    <w:rsid w:val="00ED1D45"/>
    <w:rsid w:val="00ED23A6"/>
    <w:rsid w:val="00ED23EF"/>
    <w:rsid w:val="00ED2EBE"/>
    <w:rsid w:val="00ED3B72"/>
    <w:rsid w:val="00ED416A"/>
    <w:rsid w:val="00ED4387"/>
    <w:rsid w:val="00ED45EF"/>
    <w:rsid w:val="00ED4C98"/>
    <w:rsid w:val="00ED5B73"/>
    <w:rsid w:val="00ED6C9F"/>
    <w:rsid w:val="00ED78D9"/>
    <w:rsid w:val="00EE1DFA"/>
    <w:rsid w:val="00EE64CF"/>
    <w:rsid w:val="00EE65E8"/>
    <w:rsid w:val="00EE71AE"/>
    <w:rsid w:val="00EF0218"/>
    <w:rsid w:val="00EF111F"/>
    <w:rsid w:val="00EF1680"/>
    <w:rsid w:val="00EF184D"/>
    <w:rsid w:val="00EF1E47"/>
    <w:rsid w:val="00EF2679"/>
    <w:rsid w:val="00EF4CFF"/>
    <w:rsid w:val="00EF627C"/>
    <w:rsid w:val="00EF7491"/>
    <w:rsid w:val="00EF7568"/>
    <w:rsid w:val="00F0034A"/>
    <w:rsid w:val="00F02201"/>
    <w:rsid w:val="00F027FF"/>
    <w:rsid w:val="00F02953"/>
    <w:rsid w:val="00F03D15"/>
    <w:rsid w:val="00F03E0F"/>
    <w:rsid w:val="00F05774"/>
    <w:rsid w:val="00F0673A"/>
    <w:rsid w:val="00F071D0"/>
    <w:rsid w:val="00F10552"/>
    <w:rsid w:val="00F120E9"/>
    <w:rsid w:val="00F1534A"/>
    <w:rsid w:val="00F15C09"/>
    <w:rsid w:val="00F20ED6"/>
    <w:rsid w:val="00F21732"/>
    <w:rsid w:val="00F21F5D"/>
    <w:rsid w:val="00F23804"/>
    <w:rsid w:val="00F23B46"/>
    <w:rsid w:val="00F23C86"/>
    <w:rsid w:val="00F24A10"/>
    <w:rsid w:val="00F2541A"/>
    <w:rsid w:val="00F25424"/>
    <w:rsid w:val="00F2552D"/>
    <w:rsid w:val="00F267A5"/>
    <w:rsid w:val="00F30090"/>
    <w:rsid w:val="00F30802"/>
    <w:rsid w:val="00F31C6D"/>
    <w:rsid w:val="00F320F3"/>
    <w:rsid w:val="00F32A23"/>
    <w:rsid w:val="00F3411D"/>
    <w:rsid w:val="00F34EAF"/>
    <w:rsid w:val="00F35B9B"/>
    <w:rsid w:val="00F35D01"/>
    <w:rsid w:val="00F36380"/>
    <w:rsid w:val="00F36C75"/>
    <w:rsid w:val="00F3703E"/>
    <w:rsid w:val="00F37C15"/>
    <w:rsid w:val="00F402BB"/>
    <w:rsid w:val="00F416E9"/>
    <w:rsid w:val="00F41E5E"/>
    <w:rsid w:val="00F42123"/>
    <w:rsid w:val="00F431C0"/>
    <w:rsid w:val="00F45778"/>
    <w:rsid w:val="00F47952"/>
    <w:rsid w:val="00F5049D"/>
    <w:rsid w:val="00F517E2"/>
    <w:rsid w:val="00F51BF6"/>
    <w:rsid w:val="00F51EB7"/>
    <w:rsid w:val="00F54130"/>
    <w:rsid w:val="00F54370"/>
    <w:rsid w:val="00F54DF3"/>
    <w:rsid w:val="00F55EE0"/>
    <w:rsid w:val="00F5684D"/>
    <w:rsid w:val="00F61B44"/>
    <w:rsid w:val="00F61FBD"/>
    <w:rsid w:val="00F6229F"/>
    <w:rsid w:val="00F634FD"/>
    <w:rsid w:val="00F6386E"/>
    <w:rsid w:val="00F666B2"/>
    <w:rsid w:val="00F66762"/>
    <w:rsid w:val="00F7078D"/>
    <w:rsid w:val="00F708D3"/>
    <w:rsid w:val="00F71D14"/>
    <w:rsid w:val="00F73C79"/>
    <w:rsid w:val="00F74B70"/>
    <w:rsid w:val="00F74B71"/>
    <w:rsid w:val="00F74FB9"/>
    <w:rsid w:val="00F754B9"/>
    <w:rsid w:val="00F75D1A"/>
    <w:rsid w:val="00F76052"/>
    <w:rsid w:val="00F764C5"/>
    <w:rsid w:val="00F7653B"/>
    <w:rsid w:val="00F76FEF"/>
    <w:rsid w:val="00F778E8"/>
    <w:rsid w:val="00F77ED0"/>
    <w:rsid w:val="00F8079B"/>
    <w:rsid w:val="00F807DD"/>
    <w:rsid w:val="00F80DB5"/>
    <w:rsid w:val="00F82479"/>
    <w:rsid w:val="00F825B8"/>
    <w:rsid w:val="00F8377D"/>
    <w:rsid w:val="00F83A01"/>
    <w:rsid w:val="00F83B7A"/>
    <w:rsid w:val="00F84CEC"/>
    <w:rsid w:val="00F854BE"/>
    <w:rsid w:val="00F86F4D"/>
    <w:rsid w:val="00F87DF7"/>
    <w:rsid w:val="00F90810"/>
    <w:rsid w:val="00F909D4"/>
    <w:rsid w:val="00F9222B"/>
    <w:rsid w:val="00F9245D"/>
    <w:rsid w:val="00F93AC0"/>
    <w:rsid w:val="00F9625A"/>
    <w:rsid w:val="00F9671B"/>
    <w:rsid w:val="00F969EC"/>
    <w:rsid w:val="00F97B48"/>
    <w:rsid w:val="00F97C55"/>
    <w:rsid w:val="00FA077A"/>
    <w:rsid w:val="00FA0DF9"/>
    <w:rsid w:val="00FA2C3D"/>
    <w:rsid w:val="00FA2E6A"/>
    <w:rsid w:val="00FA46EA"/>
    <w:rsid w:val="00FA53F6"/>
    <w:rsid w:val="00FA559D"/>
    <w:rsid w:val="00FA5D59"/>
    <w:rsid w:val="00FA6A5F"/>
    <w:rsid w:val="00FA7287"/>
    <w:rsid w:val="00FA77F1"/>
    <w:rsid w:val="00FA7CDC"/>
    <w:rsid w:val="00FB09CC"/>
    <w:rsid w:val="00FB09F1"/>
    <w:rsid w:val="00FB30AB"/>
    <w:rsid w:val="00FB341D"/>
    <w:rsid w:val="00FB39D6"/>
    <w:rsid w:val="00FB3F4A"/>
    <w:rsid w:val="00FB41D6"/>
    <w:rsid w:val="00FB4EA1"/>
    <w:rsid w:val="00FB5664"/>
    <w:rsid w:val="00FB6E5E"/>
    <w:rsid w:val="00FB7382"/>
    <w:rsid w:val="00FB75A9"/>
    <w:rsid w:val="00FC1BC5"/>
    <w:rsid w:val="00FC1DA9"/>
    <w:rsid w:val="00FC31A6"/>
    <w:rsid w:val="00FC383C"/>
    <w:rsid w:val="00FC4808"/>
    <w:rsid w:val="00FC4916"/>
    <w:rsid w:val="00FC7865"/>
    <w:rsid w:val="00FC78FE"/>
    <w:rsid w:val="00FD057F"/>
    <w:rsid w:val="00FD0C90"/>
    <w:rsid w:val="00FD3FE4"/>
    <w:rsid w:val="00FD5391"/>
    <w:rsid w:val="00FD5FB1"/>
    <w:rsid w:val="00FD625C"/>
    <w:rsid w:val="00FD684B"/>
    <w:rsid w:val="00FD74AF"/>
    <w:rsid w:val="00FD7A6C"/>
    <w:rsid w:val="00FE04AC"/>
    <w:rsid w:val="00FE0833"/>
    <w:rsid w:val="00FE1679"/>
    <w:rsid w:val="00FE196A"/>
    <w:rsid w:val="00FE1ADA"/>
    <w:rsid w:val="00FE3B66"/>
    <w:rsid w:val="00FE43A8"/>
    <w:rsid w:val="00FE65D5"/>
    <w:rsid w:val="00FE67BE"/>
    <w:rsid w:val="00FF080E"/>
    <w:rsid w:val="00FF17BC"/>
    <w:rsid w:val="00FF2254"/>
    <w:rsid w:val="00FF3F62"/>
    <w:rsid w:val="00FF3FA8"/>
    <w:rsid w:val="00FF4E2C"/>
    <w:rsid w:val="00FF5398"/>
    <w:rsid w:val="00FF62FB"/>
    <w:rsid w:val="00FF7505"/>
    <w:rsid w:val="00FF7923"/>
    <w:rsid w:val="0242D765"/>
    <w:rsid w:val="03341D93"/>
    <w:rsid w:val="03704C14"/>
    <w:rsid w:val="03C2BE16"/>
    <w:rsid w:val="0507BBBF"/>
    <w:rsid w:val="0698776C"/>
    <w:rsid w:val="09045B8A"/>
    <w:rsid w:val="0AE0D62D"/>
    <w:rsid w:val="0AFE7D0D"/>
    <w:rsid w:val="0C3E9524"/>
    <w:rsid w:val="0E4B01CE"/>
    <w:rsid w:val="0F21743B"/>
    <w:rsid w:val="0FA6C1AE"/>
    <w:rsid w:val="10557631"/>
    <w:rsid w:val="10D691EB"/>
    <w:rsid w:val="134DFABC"/>
    <w:rsid w:val="142D6610"/>
    <w:rsid w:val="16A3F97A"/>
    <w:rsid w:val="171274EA"/>
    <w:rsid w:val="177A86B9"/>
    <w:rsid w:val="1792BE9F"/>
    <w:rsid w:val="187AF5E9"/>
    <w:rsid w:val="198767A4"/>
    <w:rsid w:val="1A2C2F06"/>
    <w:rsid w:val="1A30BC56"/>
    <w:rsid w:val="1E915735"/>
    <w:rsid w:val="1FF95EF2"/>
    <w:rsid w:val="206CDF71"/>
    <w:rsid w:val="22AE67C1"/>
    <w:rsid w:val="2305A471"/>
    <w:rsid w:val="25D3D98C"/>
    <w:rsid w:val="269AC16E"/>
    <w:rsid w:val="279CEE8E"/>
    <w:rsid w:val="28047DCC"/>
    <w:rsid w:val="299A4562"/>
    <w:rsid w:val="2AA66A61"/>
    <w:rsid w:val="2F8849E3"/>
    <w:rsid w:val="3073EF9B"/>
    <w:rsid w:val="31129941"/>
    <w:rsid w:val="318EDB68"/>
    <w:rsid w:val="34877C17"/>
    <w:rsid w:val="3697BCDB"/>
    <w:rsid w:val="36C33BAC"/>
    <w:rsid w:val="36FA3245"/>
    <w:rsid w:val="38BC3424"/>
    <w:rsid w:val="39294806"/>
    <w:rsid w:val="3C51C3D8"/>
    <w:rsid w:val="3CF764F3"/>
    <w:rsid w:val="3E4560D6"/>
    <w:rsid w:val="3EF4A012"/>
    <w:rsid w:val="3F22CA88"/>
    <w:rsid w:val="3FF67C10"/>
    <w:rsid w:val="40CD00D8"/>
    <w:rsid w:val="41B72656"/>
    <w:rsid w:val="425E0B77"/>
    <w:rsid w:val="433B686F"/>
    <w:rsid w:val="433DEFE1"/>
    <w:rsid w:val="43C7BA14"/>
    <w:rsid w:val="444186BE"/>
    <w:rsid w:val="44710EC6"/>
    <w:rsid w:val="448CB2A9"/>
    <w:rsid w:val="448F49DA"/>
    <w:rsid w:val="44B55B70"/>
    <w:rsid w:val="44F18E15"/>
    <w:rsid w:val="45414E14"/>
    <w:rsid w:val="457FE171"/>
    <w:rsid w:val="459F2550"/>
    <w:rsid w:val="4627C72D"/>
    <w:rsid w:val="4689509B"/>
    <w:rsid w:val="499A4191"/>
    <w:rsid w:val="4A766274"/>
    <w:rsid w:val="4B2D891C"/>
    <w:rsid w:val="4D250FAF"/>
    <w:rsid w:val="4DAF7793"/>
    <w:rsid w:val="4E23B666"/>
    <w:rsid w:val="4EA7E888"/>
    <w:rsid w:val="5029DA93"/>
    <w:rsid w:val="50CDA34E"/>
    <w:rsid w:val="538C967E"/>
    <w:rsid w:val="552866DF"/>
    <w:rsid w:val="559C5A4A"/>
    <w:rsid w:val="56C43740"/>
    <w:rsid w:val="582C4CD5"/>
    <w:rsid w:val="588AB0B9"/>
    <w:rsid w:val="58B63967"/>
    <w:rsid w:val="58B981FD"/>
    <w:rsid w:val="5A4CE331"/>
    <w:rsid w:val="5BAC53FB"/>
    <w:rsid w:val="5C1CBBF2"/>
    <w:rsid w:val="5D042FDE"/>
    <w:rsid w:val="5E4F7896"/>
    <w:rsid w:val="5EF2EE3D"/>
    <w:rsid w:val="60D74C7B"/>
    <w:rsid w:val="614D6ED1"/>
    <w:rsid w:val="6458670F"/>
    <w:rsid w:val="65A10AAB"/>
    <w:rsid w:val="664C0C76"/>
    <w:rsid w:val="67D25B85"/>
    <w:rsid w:val="67E7DCD7"/>
    <w:rsid w:val="6B1AC360"/>
    <w:rsid w:val="6B4728DE"/>
    <w:rsid w:val="6C104C2F"/>
    <w:rsid w:val="6EC4FB18"/>
    <w:rsid w:val="6F387787"/>
    <w:rsid w:val="70E6E23C"/>
    <w:rsid w:val="715BD7E6"/>
    <w:rsid w:val="727708B5"/>
    <w:rsid w:val="72E9F636"/>
    <w:rsid w:val="74040ACA"/>
    <w:rsid w:val="746B0415"/>
    <w:rsid w:val="75AEA977"/>
    <w:rsid w:val="75F41800"/>
    <w:rsid w:val="776BFD2B"/>
    <w:rsid w:val="78D9DA3C"/>
    <w:rsid w:val="790CABE2"/>
    <w:rsid w:val="793E7538"/>
    <w:rsid w:val="7A7483FB"/>
    <w:rsid w:val="7B9E7095"/>
    <w:rsid w:val="7C686519"/>
    <w:rsid w:val="7E485D7D"/>
    <w:rsid w:val="7F7A45E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4533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1"/>
        <w:szCs w:val="21"/>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4"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1" w:qFormat="1"/>
    <w:lsdException w:name="heading 5" w:semiHidden="1" w:uiPriority="48" w:qFormat="1"/>
    <w:lsdException w:name="heading 6" w:semiHidden="1" w:uiPriority="19" w:qFormat="1"/>
    <w:lsdException w:name="heading 7" w:semiHidden="1" w:uiPriority="48" w:qFormat="1"/>
    <w:lsdException w:name="heading 8" w:semiHidden="1" w:uiPriority="48" w:qFormat="1"/>
    <w:lsdException w:name="heading 9" w:semiHidden="1" w:uiPriority="48"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48" w:unhideWhenUsed="1"/>
    <w:lsdException w:name="toc 8" w:semiHidden="1" w:uiPriority="39" w:unhideWhenUsed="1"/>
    <w:lsdException w:name="toc 9" w:semiHidden="1" w:uiPriority="39" w:unhideWhenUsed="1"/>
    <w:lsdException w:name="Normal Indent" w:semiHidden="1" w:uiPriority="4" w:unhideWhenUsed="1"/>
    <w:lsdException w:name="footnote text" w:semiHidden="1" w:unhideWhenUsed="1"/>
    <w:lsdException w:name="annotation text" w:semiHidden="1" w:unhideWhenUsed="1"/>
    <w:lsdException w:name="header" w:semiHidden="1" w:unhideWhenUsed="1"/>
    <w:lsdException w:name="footer" w:semiHidden="1" w:uiPriority="48" w:unhideWhenUsed="1"/>
    <w:lsdException w:name="index heading" w:semiHidden="1" w:unhideWhenUsed="1"/>
    <w:lsdException w:name="caption" w:semiHidden="1" w:uiPriority="4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4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48" w:qFormat="1"/>
    <w:lsdException w:name="Emphasis" w:semiHidden="1" w:uiPriority="4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4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48" w:qFormat="1"/>
    <w:lsdException w:name="Quote" w:semiHidden="1" w:uiPriority="7"/>
    <w:lsdException w:name="Intense Quote" w:semiHidden="1" w:uiPriority="4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48" w:qFormat="1"/>
    <w:lsdException w:name="Intense Emphasis" w:semiHidden="1" w:uiPriority="48" w:qFormat="1"/>
    <w:lsdException w:name="Subtle Reference" w:semiHidden="1" w:uiPriority="48" w:qFormat="1"/>
    <w:lsdException w:name="Intense Reference" w:semiHidden="1" w:uiPriority="48" w:qFormat="1"/>
    <w:lsdException w:name="Book Title" w:semiHidden="1" w:uiPriority="48" w:qFormat="1"/>
    <w:lsdException w:name="Bibliography" w:semiHidden="1" w:uiPriority="48" w:unhideWhenUsed="1"/>
    <w:lsdException w:name="TOC Heading" w:semiHidden="1" w:uiPriority="4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37223D"/>
    <w:pPr>
      <w:spacing w:after="240" w:line="259" w:lineRule="auto"/>
    </w:pPr>
    <w:rPr>
      <w:color w:val="4F5650" w:themeColor="text1"/>
    </w:rPr>
  </w:style>
  <w:style w:type="paragraph" w:styleId="Heading1">
    <w:name w:val="heading 1"/>
    <w:basedOn w:val="Normal"/>
    <w:next w:val="Heading1ExtraLine"/>
    <w:link w:val="Heading1Char"/>
    <w:rsid w:val="00476053"/>
    <w:pPr>
      <w:keepNext/>
      <w:keepLines/>
      <w:pageBreakBefore/>
      <w:numPr>
        <w:numId w:val="23"/>
      </w:numPr>
      <w:spacing w:after="120"/>
      <w:outlineLvl w:val="0"/>
    </w:pPr>
    <w:rPr>
      <w:rFonts w:eastAsiaTheme="majorEastAsia" w:cstheme="majorBidi"/>
      <w:b/>
      <w:color w:val="005581" w:themeColor="text2"/>
      <w:sz w:val="28"/>
      <w:szCs w:val="32"/>
    </w:rPr>
  </w:style>
  <w:style w:type="paragraph" w:styleId="Heading2">
    <w:name w:val="heading 2"/>
    <w:basedOn w:val="Normal"/>
    <w:next w:val="Normal"/>
    <w:link w:val="Heading2Char"/>
    <w:uiPriority w:val="1"/>
    <w:qFormat/>
    <w:rsid w:val="00476053"/>
    <w:pPr>
      <w:keepNext/>
      <w:keepLines/>
      <w:numPr>
        <w:ilvl w:val="1"/>
        <w:numId w:val="23"/>
      </w:numPr>
      <w:spacing w:before="240" w:after="120"/>
      <w:outlineLvl w:val="1"/>
    </w:pPr>
    <w:rPr>
      <w:rFonts w:eastAsiaTheme="majorEastAsia" w:cstheme="majorBidi"/>
      <w:b/>
      <w:color w:val="1ABDC9" w:themeColor="accent3"/>
      <w:sz w:val="22"/>
      <w:szCs w:val="26"/>
    </w:rPr>
  </w:style>
  <w:style w:type="paragraph" w:styleId="Heading3">
    <w:name w:val="heading 3"/>
    <w:basedOn w:val="Normal"/>
    <w:next w:val="Normal"/>
    <w:link w:val="Heading3Char"/>
    <w:uiPriority w:val="1"/>
    <w:qFormat/>
    <w:rsid w:val="007F4177"/>
    <w:pPr>
      <w:keepNext/>
      <w:keepLines/>
      <w:spacing w:before="240" w:after="60"/>
      <w:outlineLvl w:val="2"/>
    </w:pPr>
    <w:rPr>
      <w:rFonts w:eastAsiaTheme="majorEastAsia" w:cstheme="majorBidi"/>
      <w:color w:val="1ABDC9" w:themeColor="accent3"/>
      <w:sz w:val="22"/>
      <w:szCs w:val="24"/>
    </w:rPr>
  </w:style>
  <w:style w:type="paragraph" w:styleId="Heading4">
    <w:name w:val="heading 4"/>
    <w:basedOn w:val="Normal"/>
    <w:next w:val="Normal"/>
    <w:link w:val="Heading4Char"/>
    <w:uiPriority w:val="1"/>
    <w:qFormat/>
    <w:rsid w:val="007D1BA2"/>
    <w:pPr>
      <w:keepNext/>
      <w:keepLines/>
      <w:spacing w:before="240" w:after="0"/>
      <w:outlineLvl w:val="3"/>
    </w:pPr>
    <w:rPr>
      <w:rFonts w:eastAsiaTheme="majorEastAsia" w:cstheme="majorBidi"/>
      <w:b/>
      <w:iCs/>
      <w:sz w:val="22"/>
    </w:rPr>
  </w:style>
  <w:style w:type="paragraph" w:styleId="Heading6">
    <w:name w:val="heading 6"/>
    <w:basedOn w:val="Heading1"/>
    <w:next w:val="AnnexExtraLine"/>
    <w:link w:val="Heading6Char"/>
    <w:uiPriority w:val="19"/>
    <w:rsid w:val="00476053"/>
    <w:pPr>
      <w:numPr>
        <w:numId w:val="26"/>
      </w:numPr>
      <w:spacing w:before="4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FigureTitle">
    <w:name w:val="Annex Figure Title"/>
    <w:basedOn w:val="Normal"/>
    <w:next w:val="Normal"/>
    <w:uiPriority w:val="11"/>
    <w:qFormat/>
    <w:rsid w:val="00476053"/>
    <w:pPr>
      <w:numPr>
        <w:ilvl w:val="7"/>
        <w:numId w:val="26"/>
      </w:numPr>
      <w:spacing w:before="240" w:after="120"/>
      <w:outlineLvl w:val="6"/>
    </w:pPr>
    <w:rPr>
      <w:color w:val="1ABDC9" w:themeColor="accent3"/>
      <w:sz w:val="22"/>
    </w:rPr>
  </w:style>
  <w:style w:type="character" w:customStyle="1" w:styleId="Heading1Char">
    <w:name w:val="Heading 1 Char"/>
    <w:basedOn w:val="DefaultParagraphFont"/>
    <w:link w:val="Heading1"/>
    <w:rsid w:val="001D422D"/>
    <w:rPr>
      <w:rFonts w:eastAsiaTheme="majorEastAsia" w:cstheme="majorBidi"/>
      <w:b/>
      <w:color w:val="005581" w:themeColor="text2"/>
      <w:sz w:val="28"/>
      <w:szCs w:val="32"/>
    </w:rPr>
  </w:style>
  <w:style w:type="character" w:customStyle="1" w:styleId="Heading2Char">
    <w:name w:val="Heading 2 Char"/>
    <w:basedOn w:val="DefaultParagraphFont"/>
    <w:link w:val="Heading2"/>
    <w:uiPriority w:val="1"/>
    <w:rsid w:val="004B07E3"/>
    <w:rPr>
      <w:rFonts w:eastAsiaTheme="majorEastAsia" w:cstheme="majorBidi"/>
      <w:b/>
      <w:color w:val="1ABDC9" w:themeColor="accent3"/>
      <w:sz w:val="22"/>
      <w:szCs w:val="26"/>
    </w:rPr>
  </w:style>
  <w:style w:type="character" w:customStyle="1" w:styleId="Heading3Char">
    <w:name w:val="Heading 3 Char"/>
    <w:basedOn w:val="DefaultParagraphFont"/>
    <w:link w:val="Heading3"/>
    <w:uiPriority w:val="1"/>
    <w:rsid w:val="007F4177"/>
    <w:rPr>
      <w:rFonts w:eastAsiaTheme="majorEastAsia" w:cstheme="majorBidi"/>
      <w:color w:val="1ABDC9" w:themeColor="accent3"/>
      <w:sz w:val="22"/>
      <w:szCs w:val="24"/>
    </w:rPr>
  </w:style>
  <w:style w:type="paragraph" w:customStyle="1" w:styleId="AnnexH1">
    <w:name w:val="Annex H1"/>
    <w:basedOn w:val="Heading1"/>
    <w:next w:val="Normal"/>
    <w:uiPriority w:val="19"/>
    <w:qFormat/>
    <w:rsid w:val="007D1BA2"/>
    <w:pPr>
      <w:framePr w:wrap="around" w:hAnchor="text"/>
      <w:numPr>
        <w:numId w:val="0"/>
      </w:numPr>
    </w:pPr>
  </w:style>
  <w:style w:type="paragraph" w:customStyle="1" w:styleId="AnnexH2">
    <w:name w:val="Annex H2"/>
    <w:basedOn w:val="Normal"/>
    <w:next w:val="Normal"/>
    <w:uiPriority w:val="19"/>
    <w:qFormat/>
    <w:rsid w:val="00476053"/>
    <w:pPr>
      <w:keepNext/>
      <w:keepLines/>
      <w:numPr>
        <w:ilvl w:val="1"/>
        <w:numId w:val="26"/>
      </w:numPr>
      <w:spacing w:before="240" w:after="120"/>
    </w:pPr>
    <w:rPr>
      <w:b/>
      <w:color w:val="1ABDC9" w:themeColor="accent3"/>
      <w:sz w:val="24"/>
    </w:rPr>
  </w:style>
  <w:style w:type="paragraph" w:customStyle="1" w:styleId="AnnexLevel3Paragraph">
    <w:name w:val="Annex Level 3 Paragraph"/>
    <w:basedOn w:val="Normal"/>
    <w:next w:val="Normal"/>
    <w:uiPriority w:val="19"/>
    <w:qFormat/>
    <w:rsid w:val="00476053"/>
    <w:pPr>
      <w:numPr>
        <w:ilvl w:val="2"/>
        <w:numId w:val="26"/>
      </w:numPr>
    </w:pPr>
  </w:style>
  <w:style w:type="paragraph" w:customStyle="1" w:styleId="AnnexTableTitle">
    <w:name w:val="Annex Table Title"/>
    <w:basedOn w:val="Normal"/>
    <w:next w:val="Normal"/>
    <w:uiPriority w:val="24"/>
    <w:qFormat/>
    <w:rsid w:val="00476053"/>
    <w:pPr>
      <w:keepNext/>
      <w:keepLines/>
      <w:numPr>
        <w:ilvl w:val="6"/>
        <w:numId w:val="26"/>
      </w:numPr>
      <w:spacing w:before="240" w:after="120"/>
      <w:outlineLvl w:val="6"/>
    </w:pPr>
    <w:rPr>
      <w:color w:val="1ABDC9" w:themeColor="accent3"/>
      <w:sz w:val="22"/>
    </w:rPr>
  </w:style>
  <w:style w:type="paragraph" w:styleId="BalloonText">
    <w:name w:val="Balloon Text"/>
    <w:basedOn w:val="Normal"/>
    <w:link w:val="BalloonTextChar"/>
    <w:uiPriority w:val="99"/>
    <w:semiHidden/>
    <w:unhideWhenUsed/>
    <w:rsid w:val="007D1B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BA2"/>
    <w:rPr>
      <w:rFonts w:ascii="Segoe UI" w:hAnsi="Segoe UI" w:cs="Segoe UI"/>
      <w:color w:val="4F5650" w:themeColor="text1"/>
      <w:sz w:val="18"/>
      <w:szCs w:val="18"/>
    </w:rPr>
  </w:style>
  <w:style w:type="paragraph" w:customStyle="1" w:styleId="Bullet1">
    <w:name w:val="Bullet 1"/>
    <w:basedOn w:val="Normal"/>
    <w:uiPriority w:val="6"/>
    <w:qFormat/>
    <w:rsid w:val="007D1BA2"/>
    <w:pPr>
      <w:numPr>
        <w:numId w:val="13"/>
      </w:numPr>
    </w:pPr>
  </w:style>
  <w:style w:type="paragraph" w:customStyle="1" w:styleId="Bullet2">
    <w:name w:val="Bullet 2"/>
    <w:basedOn w:val="Normal"/>
    <w:uiPriority w:val="6"/>
    <w:qFormat/>
    <w:rsid w:val="007D1BA2"/>
    <w:pPr>
      <w:numPr>
        <w:ilvl w:val="1"/>
        <w:numId w:val="13"/>
      </w:numPr>
      <w:tabs>
        <w:tab w:val="left" w:pos="680"/>
      </w:tabs>
    </w:pPr>
  </w:style>
  <w:style w:type="paragraph" w:customStyle="1" w:styleId="CalloutBlueHeading">
    <w:name w:val="Callout Blue Heading"/>
    <w:basedOn w:val="Normal"/>
    <w:next w:val="CalloutBlueText"/>
    <w:uiPriority w:val="8"/>
    <w:qFormat/>
    <w:rsid w:val="007D1BA2"/>
    <w:pPr>
      <w:pBdr>
        <w:top w:val="single" w:sz="4" w:space="4" w:color="CCF5F8" w:themeColor="accent3" w:themeTint="33"/>
        <w:left w:val="single" w:sz="4" w:space="4" w:color="CCF5F8" w:themeColor="accent3" w:themeTint="33"/>
        <w:bottom w:val="single" w:sz="4" w:space="4" w:color="CCF5F8" w:themeColor="accent3" w:themeTint="33"/>
        <w:right w:val="single" w:sz="4" w:space="4" w:color="CCF5F8" w:themeColor="accent3" w:themeTint="33"/>
      </w:pBdr>
      <w:shd w:val="clear" w:color="auto" w:fill="CCF5F8" w:themeFill="accent3" w:themeFillTint="33"/>
      <w:spacing w:before="120" w:after="120"/>
    </w:pPr>
    <w:rPr>
      <w:b/>
      <w:color w:val="005581" w:themeColor="text2"/>
      <w:sz w:val="22"/>
    </w:rPr>
  </w:style>
  <w:style w:type="paragraph" w:customStyle="1" w:styleId="CalloutBlueText">
    <w:name w:val="Callout Blue Text"/>
    <w:basedOn w:val="CalloutBlueHeading"/>
    <w:uiPriority w:val="8"/>
    <w:qFormat/>
    <w:rsid w:val="007D1BA2"/>
    <w:rPr>
      <w:b w:val="0"/>
      <w:sz w:val="21"/>
    </w:rPr>
  </w:style>
  <w:style w:type="paragraph" w:customStyle="1" w:styleId="CalloutRedHeading">
    <w:name w:val="Callout Red Heading"/>
    <w:basedOn w:val="CalloutBlueHeading"/>
    <w:next w:val="CalloutRedText"/>
    <w:uiPriority w:val="8"/>
    <w:qFormat/>
    <w:rsid w:val="007D1BA2"/>
    <w:pPr>
      <w:pBdr>
        <w:top w:val="single" w:sz="4" w:space="4" w:color="FEC6E3" w:themeColor="accent5" w:themeTint="33"/>
        <w:left w:val="single" w:sz="4" w:space="4" w:color="FEC6E3" w:themeColor="accent5" w:themeTint="33"/>
        <w:bottom w:val="single" w:sz="4" w:space="4" w:color="FEC6E3" w:themeColor="accent5" w:themeTint="33"/>
        <w:right w:val="single" w:sz="4" w:space="4" w:color="FEC6E3" w:themeColor="accent5" w:themeTint="33"/>
      </w:pBdr>
      <w:shd w:val="clear" w:color="auto" w:fill="FEC6E3" w:themeFill="accent5" w:themeFillTint="33"/>
    </w:pPr>
    <w:rPr>
      <w:color w:val="E20177" w:themeColor="accent5"/>
    </w:rPr>
  </w:style>
  <w:style w:type="paragraph" w:customStyle="1" w:styleId="CalloutRedText">
    <w:name w:val="Callout Red Text"/>
    <w:basedOn w:val="CalloutRedHeading"/>
    <w:uiPriority w:val="8"/>
    <w:qFormat/>
    <w:rsid w:val="007D1BA2"/>
    <w:rPr>
      <w:b w:val="0"/>
      <w:sz w:val="21"/>
    </w:rPr>
  </w:style>
  <w:style w:type="character" w:styleId="CommentReference">
    <w:name w:val="annotation reference"/>
    <w:basedOn w:val="DefaultParagraphFont"/>
    <w:uiPriority w:val="99"/>
    <w:semiHidden/>
    <w:unhideWhenUsed/>
    <w:rsid w:val="007D1BA2"/>
    <w:rPr>
      <w:sz w:val="16"/>
      <w:szCs w:val="16"/>
    </w:rPr>
  </w:style>
  <w:style w:type="paragraph" w:styleId="CommentText">
    <w:name w:val="annotation text"/>
    <w:basedOn w:val="Normal"/>
    <w:link w:val="CommentTextChar"/>
    <w:uiPriority w:val="99"/>
    <w:unhideWhenUsed/>
    <w:rsid w:val="007D1BA2"/>
    <w:pPr>
      <w:spacing w:line="240" w:lineRule="auto"/>
    </w:pPr>
    <w:rPr>
      <w:sz w:val="20"/>
      <w:szCs w:val="20"/>
    </w:rPr>
  </w:style>
  <w:style w:type="character" w:customStyle="1" w:styleId="CommentTextChar">
    <w:name w:val="Comment Text Char"/>
    <w:basedOn w:val="DefaultParagraphFont"/>
    <w:link w:val="CommentText"/>
    <w:uiPriority w:val="99"/>
    <w:rsid w:val="007D1BA2"/>
    <w:rPr>
      <w:color w:val="4F5650" w:themeColor="text1"/>
      <w:sz w:val="20"/>
      <w:szCs w:val="20"/>
    </w:rPr>
  </w:style>
  <w:style w:type="paragraph" w:styleId="CommentSubject">
    <w:name w:val="annotation subject"/>
    <w:basedOn w:val="CommentText"/>
    <w:next w:val="CommentText"/>
    <w:link w:val="CommentSubjectChar"/>
    <w:uiPriority w:val="99"/>
    <w:semiHidden/>
    <w:unhideWhenUsed/>
    <w:rsid w:val="007D1BA2"/>
    <w:rPr>
      <w:b/>
      <w:bCs/>
    </w:rPr>
  </w:style>
  <w:style w:type="character" w:customStyle="1" w:styleId="CommentSubjectChar">
    <w:name w:val="Comment Subject Char"/>
    <w:basedOn w:val="CommentTextChar"/>
    <w:link w:val="CommentSubject"/>
    <w:uiPriority w:val="99"/>
    <w:semiHidden/>
    <w:rsid w:val="007D1BA2"/>
    <w:rPr>
      <w:b/>
      <w:bCs/>
      <w:color w:val="4F5650" w:themeColor="text1"/>
      <w:sz w:val="20"/>
      <w:szCs w:val="20"/>
    </w:rPr>
  </w:style>
  <w:style w:type="paragraph" w:customStyle="1" w:styleId="DocDate">
    <w:name w:val="DocDate"/>
    <w:basedOn w:val="Normal"/>
    <w:uiPriority w:val="49"/>
    <w:semiHidden/>
    <w:qFormat/>
    <w:rsid w:val="007D1BA2"/>
    <w:pPr>
      <w:spacing w:before="240" w:after="0"/>
    </w:pPr>
    <w:rPr>
      <w:color w:val="005581" w:themeColor="text2"/>
    </w:rPr>
  </w:style>
  <w:style w:type="paragraph" w:customStyle="1" w:styleId="DocTitle">
    <w:name w:val="DocTitle"/>
    <w:basedOn w:val="Normal"/>
    <w:uiPriority w:val="49"/>
    <w:semiHidden/>
    <w:qFormat/>
    <w:rsid w:val="007D1BA2"/>
    <w:pPr>
      <w:spacing w:after="0"/>
    </w:pPr>
    <w:rPr>
      <w:color w:val="005581" w:themeColor="text2"/>
      <w:sz w:val="64"/>
    </w:rPr>
  </w:style>
  <w:style w:type="paragraph" w:customStyle="1" w:styleId="DocSubTitle">
    <w:name w:val="DocSubTitle"/>
    <w:basedOn w:val="DocTitle"/>
    <w:uiPriority w:val="49"/>
    <w:semiHidden/>
    <w:qFormat/>
    <w:rsid w:val="007D1BA2"/>
    <w:rPr>
      <w:color w:val="1ABDC9" w:themeColor="accent3"/>
      <w:sz w:val="24"/>
    </w:rPr>
  </w:style>
  <w:style w:type="paragraph" w:customStyle="1" w:styleId="EquationTitle">
    <w:name w:val="Equation Title"/>
    <w:basedOn w:val="Normal"/>
    <w:next w:val="Normal"/>
    <w:uiPriority w:val="11"/>
    <w:qFormat/>
    <w:rsid w:val="00476053"/>
    <w:pPr>
      <w:keepNext/>
      <w:keepLines/>
      <w:numPr>
        <w:ilvl w:val="8"/>
        <w:numId w:val="23"/>
      </w:numPr>
      <w:spacing w:before="240" w:after="120"/>
      <w:outlineLvl w:val="6"/>
    </w:pPr>
    <w:rPr>
      <w:color w:val="1ABDC9" w:themeColor="accent3"/>
      <w:sz w:val="22"/>
    </w:rPr>
  </w:style>
  <w:style w:type="paragraph" w:customStyle="1" w:styleId="EquationTitleAnnex">
    <w:name w:val="Equation Title Annex"/>
    <w:basedOn w:val="Normal"/>
    <w:next w:val="Normal"/>
    <w:uiPriority w:val="11"/>
    <w:qFormat/>
    <w:rsid w:val="00476053"/>
    <w:pPr>
      <w:keepNext/>
      <w:keepLines/>
      <w:numPr>
        <w:ilvl w:val="8"/>
        <w:numId w:val="26"/>
      </w:numPr>
      <w:spacing w:before="240" w:after="120"/>
      <w:outlineLvl w:val="6"/>
    </w:pPr>
    <w:rPr>
      <w:color w:val="1ABDC9" w:themeColor="accent3"/>
      <w:sz w:val="22"/>
    </w:rPr>
  </w:style>
  <w:style w:type="paragraph" w:customStyle="1" w:styleId="FigureTitle">
    <w:name w:val="Figure Title"/>
    <w:basedOn w:val="Normal"/>
    <w:next w:val="Normal"/>
    <w:uiPriority w:val="18"/>
    <w:qFormat/>
    <w:rsid w:val="00476053"/>
    <w:pPr>
      <w:keepNext/>
      <w:keepLines/>
      <w:numPr>
        <w:ilvl w:val="7"/>
        <w:numId w:val="23"/>
      </w:numPr>
      <w:spacing w:before="240" w:after="120"/>
      <w:outlineLvl w:val="6"/>
    </w:pPr>
    <w:rPr>
      <w:color w:val="1ABDC9" w:themeColor="accent3"/>
      <w:sz w:val="22"/>
    </w:rPr>
  </w:style>
  <w:style w:type="paragraph" w:styleId="Footer">
    <w:name w:val="footer"/>
    <w:basedOn w:val="Normal"/>
    <w:link w:val="FooterChar"/>
    <w:uiPriority w:val="48"/>
    <w:rsid w:val="007D1BA2"/>
    <w:pPr>
      <w:tabs>
        <w:tab w:val="center" w:pos="4820"/>
        <w:tab w:val="right" w:pos="10319"/>
      </w:tabs>
      <w:spacing w:before="120" w:after="0" w:line="240" w:lineRule="auto"/>
      <w:contextualSpacing/>
    </w:pPr>
    <w:rPr>
      <w:sz w:val="18"/>
    </w:rPr>
  </w:style>
  <w:style w:type="character" w:customStyle="1" w:styleId="FooterChar">
    <w:name w:val="Footer Char"/>
    <w:basedOn w:val="DefaultParagraphFont"/>
    <w:link w:val="Footer"/>
    <w:uiPriority w:val="48"/>
    <w:rsid w:val="007D1BA2"/>
    <w:rPr>
      <w:color w:val="4F5650" w:themeColor="text1"/>
      <w:sz w:val="18"/>
    </w:rPr>
  </w:style>
  <w:style w:type="paragraph" w:customStyle="1" w:styleId="FooterA4Land">
    <w:name w:val="FooterA4Land"/>
    <w:basedOn w:val="Footer"/>
    <w:uiPriority w:val="31"/>
    <w:rsid w:val="007D1BA2"/>
    <w:pPr>
      <w:tabs>
        <w:tab w:val="clear" w:pos="4820"/>
        <w:tab w:val="clear" w:pos="10319"/>
        <w:tab w:val="center" w:pos="7258"/>
        <w:tab w:val="right" w:pos="14572"/>
      </w:tabs>
      <w:spacing w:before="0"/>
    </w:pPr>
  </w:style>
  <w:style w:type="paragraph" w:customStyle="1" w:styleId="FooterA3Land">
    <w:name w:val="FooterA3Land"/>
    <w:basedOn w:val="FooterA4Land"/>
    <w:uiPriority w:val="3"/>
    <w:qFormat/>
    <w:rsid w:val="007D1BA2"/>
    <w:pPr>
      <w:tabs>
        <w:tab w:val="clear" w:pos="7258"/>
        <w:tab w:val="clear" w:pos="14572"/>
        <w:tab w:val="center" w:pos="10773"/>
        <w:tab w:val="right" w:pos="21546"/>
      </w:tabs>
    </w:pPr>
  </w:style>
  <w:style w:type="paragraph" w:customStyle="1" w:styleId="FooterDisclaimer">
    <w:name w:val="FooterDisclaimer"/>
    <w:basedOn w:val="Footer"/>
    <w:uiPriority w:val="49"/>
    <w:semiHidden/>
    <w:qFormat/>
    <w:rsid w:val="007D1BA2"/>
    <w:pPr>
      <w:spacing w:before="240" w:after="240"/>
    </w:pPr>
    <w:rPr>
      <w:color w:val="auto"/>
    </w:rPr>
  </w:style>
  <w:style w:type="paragraph" w:customStyle="1" w:styleId="FooterLeft">
    <w:name w:val="FooterLeft"/>
    <w:basedOn w:val="Footer"/>
    <w:uiPriority w:val="49"/>
    <w:semiHidden/>
    <w:qFormat/>
    <w:rsid w:val="007D1BA2"/>
    <w:pPr>
      <w:ind w:left="-3544"/>
    </w:pPr>
  </w:style>
  <w:style w:type="paragraph" w:styleId="Header">
    <w:name w:val="header"/>
    <w:basedOn w:val="Normal"/>
    <w:link w:val="HeaderChar"/>
    <w:uiPriority w:val="99"/>
    <w:semiHidden/>
    <w:rsid w:val="002C4AD0"/>
    <w:pPr>
      <w:spacing w:after="0" w:line="240" w:lineRule="auto"/>
      <w:jc w:val="right"/>
    </w:pPr>
  </w:style>
  <w:style w:type="character" w:customStyle="1" w:styleId="HeaderChar">
    <w:name w:val="Header Char"/>
    <w:basedOn w:val="DefaultParagraphFont"/>
    <w:link w:val="Header"/>
    <w:uiPriority w:val="99"/>
    <w:semiHidden/>
    <w:rsid w:val="002C4AD0"/>
    <w:rPr>
      <w:color w:val="4F5650" w:themeColor="text1"/>
    </w:rPr>
  </w:style>
  <w:style w:type="paragraph" w:customStyle="1" w:styleId="HeaderSecurity">
    <w:name w:val="HeaderSecurity"/>
    <w:basedOn w:val="Header"/>
    <w:uiPriority w:val="48"/>
    <w:semiHidden/>
    <w:qFormat/>
    <w:rsid w:val="002C4AD0"/>
    <w:pPr>
      <w:tabs>
        <w:tab w:val="center" w:pos="4820"/>
      </w:tabs>
      <w:spacing w:before="120"/>
      <w:jc w:val="center"/>
    </w:pPr>
    <w:rPr>
      <w:b/>
      <w:color w:val="auto"/>
    </w:rPr>
  </w:style>
  <w:style w:type="paragraph" w:customStyle="1" w:styleId="FooterSecurity">
    <w:name w:val="FooterSecurity"/>
    <w:basedOn w:val="HeaderSecurity"/>
    <w:uiPriority w:val="49"/>
    <w:qFormat/>
    <w:rsid w:val="007D1BA2"/>
    <w:pPr>
      <w:ind w:left="-284" w:right="-284"/>
    </w:pPr>
  </w:style>
  <w:style w:type="paragraph" w:customStyle="1" w:styleId="FooterSecurityWideMarging">
    <w:name w:val="FooterSecurityWideMarging"/>
    <w:basedOn w:val="FooterSecurity"/>
    <w:uiPriority w:val="49"/>
    <w:semiHidden/>
    <w:qFormat/>
    <w:rsid w:val="007D1BA2"/>
    <w:pPr>
      <w:ind w:left="-3686"/>
    </w:pPr>
  </w:style>
  <w:style w:type="paragraph" w:customStyle="1" w:styleId="FooterWideMargin">
    <w:name w:val="FooterWideMargin"/>
    <w:basedOn w:val="Footer"/>
    <w:uiPriority w:val="49"/>
    <w:semiHidden/>
    <w:qFormat/>
    <w:rsid w:val="007D1BA2"/>
    <w:pPr>
      <w:ind w:left="-3686"/>
    </w:pPr>
  </w:style>
  <w:style w:type="paragraph" w:customStyle="1" w:styleId="FtrTitlePgLogo">
    <w:name w:val="FtrTitlePgLogo"/>
    <w:basedOn w:val="Normal"/>
    <w:uiPriority w:val="48"/>
    <w:semiHidden/>
    <w:rsid w:val="007D1BA2"/>
    <w:pPr>
      <w:spacing w:after="120"/>
      <w:jc w:val="center"/>
    </w:pPr>
    <w:rPr>
      <w:sz w:val="20"/>
      <w:szCs w:val="20"/>
      <w:lang w:val="fr-FR"/>
    </w:rPr>
  </w:style>
  <w:style w:type="paragraph" w:customStyle="1" w:styleId="HeaderLine">
    <w:name w:val="HeaderLine"/>
    <w:basedOn w:val="HeaderSecurity"/>
    <w:uiPriority w:val="48"/>
    <w:semiHidden/>
    <w:qFormat/>
    <w:rsid w:val="007D1BA2"/>
    <w:pPr>
      <w:pBdr>
        <w:bottom w:val="single" w:sz="2" w:space="1" w:color="8B9B93" w:themeColor="accent2"/>
      </w:pBdr>
      <w:spacing w:before="0" w:after="240"/>
    </w:pPr>
  </w:style>
  <w:style w:type="paragraph" w:customStyle="1" w:styleId="HeaderSecurityLeft">
    <w:name w:val="HeaderSecurityLeft"/>
    <w:basedOn w:val="HeaderSecurity"/>
    <w:uiPriority w:val="48"/>
    <w:semiHidden/>
    <w:qFormat/>
    <w:rsid w:val="007D1BA2"/>
    <w:pPr>
      <w:ind w:left="-3544"/>
    </w:pPr>
  </w:style>
  <w:style w:type="paragraph" w:customStyle="1" w:styleId="HeaderLineLeft">
    <w:name w:val="HeaderLineLeft"/>
    <w:basedOn w:val="HeaderSecurityLeft"/>
    <w:uiPriority w:val="48"/>
    <w:semiHidden/>
    <w:qFormat/>
    <w:rsid w:val="007D1BA2"/>
    <w:pPr>
      <w:pBdr>
        <w:bottom w:val="single" w:sz="2" w:space="1" w:color="4F5650"/>
      </w:pBdr>
      <w:spacing w:before="0" w:after="240"/>
    </w:pPr>
  </w:style>
  <w:style w:type="paragraph" w:customStyle="1" w:styleId="HeaderSecurityWideMargin">
    <w:name w:val="HeaderSecurityWideMargin"/>
    <w:basedOn w:val="HeaderSecurity"/>
    <w:uiPriority w:val="49"/>
    <w:semiHidden/>
    <w:qFormat/>
    <w:rsid w:val="007D1BA2"/>
    <w:pPr>
      <w:tabs>
        <w:tab w:val="center" w:pos="1134"/>
      </w:tabs>
      <w:jc w:val="left"/>
    </w:pPr>
  </w:style>
  <w:style w:type="paragraph" w:customStyle="1" w:styleId="Heading1NoNumb">
    <w:name w:val="Heading 1NoNumb"/>
    <w:basedOn w:val="Heading1"/>
    <w:next w:val="Normal"/>
    <w:uiPriority w:val="1"/>
    <w:qFormat/>
    <w:rsid w:val="007D1BA2"/>
    <w:pPr>
      <w:numPr>
        <w:numId w:val="0"/>
      </w:numPr>
    </w:pPr>
  </w:style>
  <w:style w:type="paragraph" w:customStyle="1" w:styleId="Heading1NoTOC">
    <w:name w:val="Heading 1NoTOC"/>
    <w:basedOn w:val="Heading1"/>
    <w:next w:val="Normal"/>
    <w:uiPriority w:val="1"/>
    <w:qFormat/>
    <w:rsid w:val="007D1BA2"/>
    <w:pPr>
      <w:numPr>
        <w:numId w:val="0"/>
      </w:numPr>
    </w:pPr>
  </w:style>
  <w:style w:type="paragraph" w:customStyle="1" w:styleId="Heading2NoNumb">
    <w:name w:val="Heading 2NoNumb"/>
    <w:basedOn w:val="Heading2"/>
    <w:next w:val="Normal"/>
    <w:uiPriority w:val="1"/>
    <w:qFormat/>
    <w:rsid w:val="007F4177"/>
    <w:pPr>
      <w:numPr>
        <w:ilvl w:val="0"/>
        <w:numId w:val="0"/>
      </w:numPr>
    </w:pPr>
  </w:style>
  <w:style w:type="paragraph" w:customStyle="1" w:styleId="Heading2NoTOC">
    <w:name w:val="Heading 2NoTOC"/>
    <w:basedOn w:val="Heading2"/>
    <w:next w:val="Normal"/>
    <w:uiPriority w:val="1"/>
    <w:qFormat/>
    <w:rsid w:val="007D1BA2"/>
    <w:pPr>
      <w:numPr>
        <w:ilvl w:val="0"/>
        <w:numId w:val="0"/>
      </w:numPr>
    </w:pPr>
  </w:style>
  <w:style w:type="paragraph" w:customStyle="1" w:styleId="Heading3NoTOC">
    <w:name w:val="Heading 3NoTOC"/>
    <w:basedOn w:val="Heading3"/>
    <w:next w:val="Normal"/>
    <w:uiPriority w:val="1"/>
    <w:rsid w:val="007D1BA2"/>
  </w:style>
  <w:style w:type="character" w:styleId="Hyperlink">
    <w:name w:val="Hyperlink"/>
    <w:basedOn w:val="DefaultParagraphFont"/>
    <w:uiPriority w:val="99"/>
    <w:unhideWhenUsed/>
    <w:rsid w:val="007D1BA2"/>
    <w:rPr>
      <w:color w:val="0000FF" w:themeColor="hyperlink"/>
      <w:u w:val="single"/>
    </w:rPr>
  </w:style>
  <w:style w:type="paragraph" w:customStyle="1" w:styleId="Introduction">
    <w:name w:val="Introduction"/>
    <w:basedOn w:val="Normal"/>
    <w:next w:val="Normal"/>
    <w:uiPriority w:val="49"/>
    <w:semiHidden/>
    <w:rsid w:val="009A404C"/>
    <w:rPr>
      <w:color w:val="1ABDC9" w:themeColor="accent3"/>
      <w:sz w:val="24"/>
    </w:rPr>
  </w:style>
  <w:style w:type="paragraph" w:customStyle="1" w:styleId="Level3Paragraph">
    <w:name w:val="Level 3 Paragraph"/>
    <w:basedOn w:val="Normal"/>
    <w:uiPriority w:val="2"/>
    <w:qFormat/>
    <w:rsid w:val="00945E5B"/>
    <w:pPr>
      <w:numPr>
        <w:ilvl w:val="2"/>
        <w:numId w:val="23"/>
      </w:numPr>
      <w:ind w:left="0"/>
    </w:pPr>
    <w:rPr>
      <w:color w:val="1ABDC9" w:themeColor="accent3"/>
    </w:rPr>
  </w:style>
  <w:style w:type="paragraph" w:customStyle="1" w:styleId="NormalNoSpace">
    <w:name w:val="NormalNoSpace"/>
    <w:basedOn w:val="Normal"/>
    <w:uiPriority w:val="5"/>
    <w:qFormat/>
    <w:rsid w:val="007D1BA2"/>
    <w:pPr>
      <w:spacing w:after="0"/>
    </w:pPr>
  </w:style>
  <w:style w:type="paragraph" w:customStyle="1" w:styleId="NumbList1">
    <w:name w:val="NumbList 1"/>
    <w:basedOn w:val="Normal"/>
    <w:uiPriority w:val="6"/>
    <w:qFormat/>
    <w:rsid w:val="007D1BA2"/>
    <w:pPr>
      <w:numPr>
        <w:numId w:val="12"/>
      </w:numPr>
    </w:pPr>
  </w:style>
  <w:style w:type="paragraph" w:customStyle="1" w:styleId="NumbList2">
    <w:name w:val="NumbList 2"/>
    <w:basedOn w:val="Normal"/>
    <w:uiPriority w:val="6"/>
    <w:qFormat/>
    <w:rsid w:val="007D1BA2"/>
    <w:pPr>
      <w:numPr>
        <w:ilvl w:val="1"/>
        <w:numId w:val="12"/>
      </w:numPr>
    </w:pPr>
  </w:style>
  <w:style w:type="character" w:customStyle="1" w:styleId="Heading4Char">
    <w:name w:val="Heading 4 Char"/>
    <w:basedOn w:val="DefaultParagraphFont"/>
    <w:link w:val="Heading4"/>
    <w:uiPriority w:val="1"/>
    <w:rsid w:val="007D1BA2"/>
    <w:rPr>
      <w:rFonts w:eastAsiaTheme="majorEastAsia" w:cstheme="majorBidi"/>
      <w:b/>
      <w:iCs/>
      <w:color w:val="4F5650" w:themeColor="text1"/>
      <w:sz w:val="22"/>
    </w:rPr>
  </w:style>
  <w:style w:type="paragraph" w:customStyle="1" w:styleId="PullOutHead3">
    <w:name w:val="PullOut Head 3"/>
    <w:basedOn w:val="Normal"/>
    <w:uiPriority w:val="39"/>
    <w:semiHidden/>
    <w:qFormat/>
    <w:rsid w:val="007D1BA2"/>
    <w:pPr>
      <w:keepNext/>
      <w:keepLines/>
      <w:spacing w:after="60"/>
      <w:outlineLvl w:val="2"/>
    </w:pPr>
    <w:rPr>
      <w:rFonts w:eastAsiaTheme="majorEastAsia" w:cstheme="majorBidi"/>
      <w:color w:val="005581" w:themeColor="text2"/>
      <w:sz w:val="22"/>
      <w:szCs w:val="24"/>
    </w:rPr>
  </w:style>
  <w:style w:type="paragraph" w:customStyle="1" w:styleId="PulloutText">
    <w:name w:val="Pullout Text"/>
    <w:basedOn w:val="Normal"/>
    <w:uiPriority w:val="39"/>
    <w:semiHidden/>
    <w:qFormat/>
    <w:rsid w:val="007D1BA2"/>
    <w:rPr>
      <w:color w:val="1ABDC9" w:themeColor="accent3"/>
    </w:rPr>
  </w:style>
  <w:style w:type="paragraph" w:styleId="Quote">
    <w:name w:val="Quote"/>
    <w:basedOn w:val="Normal"/>
    <w:next w:val="QuoteSource"/>
    <w:link w:val="QuoteChar"/>
    <w:uiPriority w:val="7"/>
    <w:rsid w:val="007D1BA2"/>
    <w:pPr>
      <w:spacing w:before="240" w:after="120"/>
      <w:ind w:left="862" w:right="862"/>
      <w:jc w:val="center"/>
    </w:pPr>
    <w:rPr>
      <w:i/>
      <w:iCs/>
      <w:color w:val="005581" w:themeColor="text2"/>
      <w:sz w:val="24"/>
    </w:rPr>
  </w:style>
  <w:style w:type="character" w:customStyle="1" w:styleId="QuoteChar">
    <w:name w:val="Quote Char"/>
    <w:basedOn w:val="DefaultParagraphFont"/>
    <w:link w:val="Quote"/>
    <w:uiPriority w:val="7"/>
    <w:rsid w:val="007D1BA2"/>
    <w:rPr>
      <w:i/>
      <w:iCs/>
      <w:color w:val="005581" w:themeColor="text2"/>
      <w:sz w:val="24"/>
    </w:rPr>
  </w:style>
  <w:style w:type="paragraph" w:customStyle="1" w:styleId="BkPageInfo">
    <w:name w:val="BkPageInfo"/>
    <w:basedOn w:val="BkPageAddress"/>
    <w:uiPriority w:val="31"/>
    <w:semiHidden/>
    <w:rsid w:val="007D1BA2"/>
    <w:pPr>
      <w:spacing w:after="0"/>
    </w:pPr>
    <w:rPr>
      <w:szCs w:val="16"/>
    </w:rPr>
  </w:style>
  <w:style w:type="table" w:styleId="TableGrid">
    <w:name w:val="Table Grid"/>
    <w:basedOn w:val="TableNormal"/>
    <w:uiPriority w:val="39"/>
    <w:rsid w:val="007D1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26"/>
    <w:qFormat/>
    <w:rsid w:val="007D1BA2"/>
    <w:pPr>
      <w:spacing w:before="60" w:after="60"/>
      <w:ind w:left="57"/>
    </w:pPr>
    <w:rPr>
      <w:sz w:val="20"/>
    </w:rPr>
  </w:style>
  <w:style w:type="paragraph" w:customStyle="1" w:styleId="TableHeading">
    <w:name w:val="Table Heading"/>
    <w:basedOn w:val="TableText"/>
    <w:uiPriority w:val="25"/>
    <w:rsid w:val="007D1BA2"/>
    <w:rPr>
      <w:color w:val="FFFFFF"/>
    </w:rPr>
  </w:style>
  <w:style w:type="character" w:customStyle="1" w:styleId="Heading6Char">
    <w:name w:val="Heading 6 Char"/>
    <w:basedOn w:val="DefaultParagraphFont"/>
    <w:link w:val="Heading6"/>
    <w:uiPriority w:val="19"/>
    <w:rsid w:val="00222826"/>
    <w:rPr>
      <w:rFonts w:eastAsiaTheme="majorEastAsia" w:cstheme="majorBidi"/>
      <w:b/>
      <w:color w:val="005581" w:themeColor="text2"/>
      <w:sz w:val="28"/>
      <w:szCs w:val="32"/>
    </w:rPr>
  </w:style>
  <w:style w:type="paragraph" w:customStyle="1" w:styleId="TableTitle">
    <w:name w:val="Table Title"/>
    <w:basedOn w:val="Normal"/>
    <w:next w:val="Normal"/>
    <w:uiPriority w:val="24"/>
    <w:rsid w:val="00476053"/>
    <w:pPr>
      <w:keepNext/>
      <w:keepLines/>
      <w:numPr>
        <w:ilvl w:val="6"/>
        <w:numId w:val="23"/>
      </w:numPr>
      <w:spacing w:before="240" w:after="120"/>
      <w:outlineLvl w:val="6"/>
    </w:pPr>
    <w:rPr>
      <w:color w:val="1ABDC9" w:themeColor="accent3"/>
      <w:sz w:val="22"/>
    </w:rPr>
  </w:style>
  <w:style w:type="paragraph" w:customStyle="1" w:styleId="TableTotal">
    <w:name w:val="Table Total"/>
    <w:basedOn w:val="TableText"/>
    <w:uiPriority w:val="30"/>
    <w:qFormat/>
    <w:rsid w:val="007D1BA2"/>
    <w:rPr>
      <w:color w:val="FFFFFF" w:themeColor="background1"/>
    </w:rPr>
  </w:style>
  <w:style w:type="paragraph" w:styleId="TOC1">
    <w:name w:val="toc 1"/>
    <w:basedOn w:val="Normal"/>
    <w:next w:val="Normal"/>
    <w:autoRedefine/>
    <w:uiPriority w:val="39"/>
    <w:unhideWhenUsed/>
    <w:rsid w:val="00867122"/>
    <w:pPr>
      <w:tabs>
        <w:tab w:val="right" w:leader="dot" w:pos="10427"/>
      </w:tabs>
      <w:spacing w:before="240" w:after="120"/>
    </w:pPr>
    <w:rPr>
      <w:color w:val="005581" w:themeColor="text2"/>
      <w:sz w:val="24"/>
    </w:rPr>
  </w:style>
  <w:style w:type="paragraph" w:styleId="TOC2">
    <w:name w:val="toc 2"/>
    <w:basedOn w:val="Normal"/>
    <w:next w:val="Normal"/>
    <w:uiPriority w:val="39"/>
    <w:unhideWhenUsed/>
    <w:rsid w:val="007D1BA2"/>
    <w:pPr>
      <w:tabs>
        <w:tab w:val="right" w:leader="dot" w:pos="10427"/>
      </w:tabs>
      <w:spacing w:after="60"/>
    </w:pPr>
  </w:style>
  <w:style w:type="paragraph" w:styleId="TOC4">
    <w:name w:val="toc 4"/>
    <w:basedOn w:val="Normal"/>
    <w:next w:val="Normal"/>
    <w:autoRedefine/>
    <w:uiPriority w:val="39"/>
    <w:unhideWhenUsed/>
    <w:rsid w:val="007D1BA2"/>
    <w:pPr>
      <w:tabs>
        <w:tab w:val="right" w:leader="dot" w:pos="10425"/>
      </w:tabs>
      <w:spacing w:before="240" w:after="120"/>
      <w:ind w:left="680" w:hanging="680"/>
    </w:pPr>
    <w:rPr>
      <w:color w:val="005581" w:themeColor="text2"/>
      <w:sz w:val="24"/>
    </w:rPr>
  </w:style>
  <w:style w:type="paragraph" w:styleId="TOC5">
    <w:name w:val="toc 5"/>
    <w:basedOn w:val="Normal"/>
    <w:next w:val="Normal"/>
    <w:autoRedefine/>
    <w:uiPriority w:val="39"/>
    <w:unhideWhenUsed/>
    <w:rsid w:val="007D1BA2"/>
    <w:pPr>
      <w:tabs>
        <w:tab w:val="right" w:leader="dot" w:pos="10427"/>
      </w:tabs>
      <w:spacing w:after="60"/>
      <w:ind w:left="680" w:hanging="680"/>
    </w:pPr>
  </w:style>
  <w:style w:type="paragraph" w:styleId="TOC6">
    <w:name w:val="toc 6"/>
    <w:basedOn w:val="Normal"/>
    <w:next w:val="Normal"/>
    <w:autoRedefine/>
    <w:uiPriority w:val="39"/>
    <w:unhideWhenUsed/>
    <w:rsid w:val="007D1BA2"/>
    <w:pPr>
      <w:spacing w:before="240" w:after="120"/>
    </w:pPr>
    <w:rPr>
      <w:color w:val="005581" w:themeColor="text2"/>
      <w:sz w:val="24"/>
    </w:rPr>
  </w:style>
  <w:style w:type="paragraph" w:styleId="TOC8">
    <w:name w:val="toc 8"/>
    <w:basedOn w:val="Normal"/>
    <w:next w:val="Normal"/>
    <w:autoRedefine/>
    <w:uiPriority w:val="39"/>
    <w:unhideWhenUsed/>
    <w:rsid w:val="006C5B23"/>
    <w:pPr>
      <w:tabs>
        <w:tab w:val="right" w:leader="dot" w:pos="10427"/>
      </w:tabs>
      <w:spacing w:after="60"/>
    </w:pPr>
  </w:style>
  <w:style w:type="character" w:styleId="UnresolvedMention">
    <w:name w:val="Unresolved Mention"/>
    <w:basedOn w:val="DefaultParagraphFont"/>
    <w:uiPriority w:val="99"/>
    <w:semiHidden/>
    <w:unhideWhenUsed/>
    <w:rsid w:val="007D1BA2"/>
    <w:rPr>
      <w:color w:val="605E5C"/>
      <w:shd w:val="clear" w:color="auto" w:fill="E1DFDD"/>
    </w:rPr>
  </w:style>
  <w:style w:type="paragraph" w:customStyle="1" w:styleId="TitlePageFields">
    <w:name w:val="TitlePageFields"/>
    <w:basedOn w:val="Normal"/>
    <w:uiPriority w:val="38"/>
    <w:semiHidden/>
    <w:rsid w:val="007D1BA2"/>
    <w:pPr>
      <w:spacing w:after="0"/>
      <w:jc w:val="right"/>
    </w:pPr>
    <w:rPr>
      <w:color w:val="auto"/>
      <w:sz w:val="20"/>
      <w:szCs w:val="18"/>
    </w:rPr>
  </w:style>
  <w:style w:type="character" w:styleId="PlaceholderText">
    <w:name w:val="Placeholder Text"/>
    <w:basedOn w:val="DefaultParagraphFont"/>
    <w:uiPriority w:val="99"/>
    <w:semiHidden/>
    <w:rsid w:val="007D1BA2"/>
    <w:rPr>
      <w:color w:val="808080"/>
    </w:rPr>
  </w:style>
  <w:style w:type="paragraph" w:customStyle="1" w:styleId="BkPgInfo">
    <w:name w:val="BkPgInfo"/>
    <w:basedOn w:val="Normal"/>
    <w:uiPriority w:val="31"/>
    <w:semiHidden/>
    <w:qFormat/>
    <w:rsid w:val="007D1BA2"/>
    <w:pPr>
      <w:spacing w:before="660" w:after="0" w:line="240" w:lineRule="auto"/>
    </w:pPr>
    <w:rPr>
      <w:sz w:val="16"/>
      <w:szCs w:val="18"/>
    </w:rPr>
  </w:style>
  <w:style w:type="paragraph" w:customStyle="1" w:styleId="FooterOutdent">
    <w:name w:val="Footer Outdent"/>
    <w:basedOn w:val="Footer"/>
    <w:uiPriority w:val="38"/>
    <w:semiHidden/>
    <w:rsid w:val="007D1BA2"/>
    <w:pPr>
      <w:tabs>
        <w:tab w:val="clear" w:pos="10319"/>
        <w:tab w:val="right" w:pos="9639"/>
      </w:tabs>
      <w:spacing w:before="240"/>
      <w:ind w:left="-3289"/>
    </w:pPr>
  </w:style>
  <w:style w:type="paragraph" w:customStyle="1" w:styleId="FooterSecurityOutdent">
    <w:name w:val="FooterSecurity Outdent"/>
    <w:basedOn w:val="FooterSecurity"/>
    <w:uiPriority w:val="49"/>
    <w:qFormat/>
    <w:rsid w:val="007D1BA2"/>
    <w:pPr>
      <w:ind w:left="-3289"/>
    </w:pPr>
    <w:rPr>
      <w:noProof/>
      <w:color w:val="4F5650" w:themeColor="text1"/>
    </w:rPr>
  </w:style>
  <w:style w:type="paragraph" w:customStyle="1" w:styleId="QuoteSource">
    <w:name w:val="Quote Source"/>
    <w:basedOn w:val="Quote"/>
    <w:next w:val="Normal"/>
    <w:uiPriority w:val="7"/>
    <w:rsid w:val="007D1BA2"/>
    <w:pPr>
      <w:spacing w:before="120" w:after="240"/>
    </w:pPr>
    <w:rPr>
      <w:b/>
      <w:sz w:val="21"/>
    </w:rPr>
  </w:style>
  <w:style w:type="numbering" w:customStyle="1" w:styleId="NumbListAppendix">
    <w:name w:val="NumbListAppendix"/>
    <w:uiPriority w:val="99"/>
    <w:rsid w:val="00E93456"/>
    <w:pPr>
      <w:numPr>
        <w:numId w:val="19"/>
      </w:numPr>
    </w:pPr>
  </w:style>
  <w:style w:type="numbering" w:customStyle="1" w:styleId="NumbLIstBullets">
    <w:name w:val="NumbLIstBullets"/>
    <w:uiPriority w:val="99"/>
    <w:rsid w:val="007D1BA2"/>
    <w:pPr>
      <w:numPr>
        <w:numId w:val="1"/>
      </w:numPr>
    </w:pPr>
  </w:style>
  <w:style w:type="numbering" w:customStyle="1" w:styleId="NumbListDash">
    <w:name w:val="NumbListDash"/>
    <w:uiPriority w:val="99"/>
    <w:rsid w:val="001D422D"/>
    <w:pPr>
      <w:numPr>
        <w:numId w:val="2"/>
      </w:numPr>
    </w:pPr>
  </w:style>
  <w:style w:type="numbering" w:customStyle="1" w:styleId="NumbListMain">
    <w:name w:val="NumbListMain"/>
    <w:uiPriority w:val="99"/>
    <w:rsid w:val="00B540BC"/>
    <w:pPr>
      <w:numPr>
        <w:numId w:val="3"/>
      </w:numPr>
    </w:pPr>
  </w:style>
  <w:style w:type="numbering" w:customStyle="1" w:styleId="NumbListTables">
    <w:name w:val="NumbListTables"/>
    <w:uiPriority w:val="99"/>
    <w:rsid w:val="007D1BA2"/>
    <w:pPr>
      <w:numPr>
        <w:numId w:val="4"/>
      </w:numPr>
    </w:pPr>
  </w:style>
  <w:style w:type="paragraph" w:customStyle="1" w:styleId="TableTextBold">
    <w:name w:val="Table Text Bold"/>
    <w:basedOn w:val="TableText"/>
    <w:uiPriority w:val="26"/>
    <w:rsid w:val="007D1BA2"/>
    <w:rPr>
      <w:b/>
    </w:rPr>
  </w:style>
  <w:style w:type="paragraph" w:customStyle="1" w:styleId="TableTextBoldSmall">
    <w:name w:val="Table Text Bold Small"/>
    <w:basedOn w:val="Normal"/>
    <w:uiPriority w:val="29"/>
    <w:rsid w:val="007D1BA2"/>
    <w:pPr>
      <w:spacing w:before="60" w:after="60"/>
      <w:ind w:left="57"/>
    </w:pPr>
    <w:rPr>
      <w:b/>
      <w:sz w:val="16"/>
    </w:rPr>
  </w:style>
  <w:style w:type="paragraph" w:customStyle="1" w:styleId="TableTextSmall">
    <w:name w:val="Table Text Small"/>
    <w:basedOn w:val="TableText"/>
    <w:uiPriority w:val="29"/>
    <w:rsid w:val="007D1BA2"/>
    <w:pPr>
      <w:spacing w:before="40" w:after="40"/>
    </w:pPr>
    <w:rPr>
      <w:sz w:val="16"/>
    </w:rPr>
  </w:style>
  <w:style w:type="paragraph" w:customStyle="1" w:styleId="TableHeadingSmall">
    <w:name w:val="Table Heading Small"/>
    <w:basedOn w:val="TableTextSmall"/>
    <w:uiPriority w:val="29"/>
    <w:rsid w:val="007D1BA2"/>
    <w:rPr>
      <w:color w:val="FFFFFF" w:themeColor="background1"/>
    </w:rPr>
  </w:style>
  <w:style w:type="paragraph" w:customStyle="1" w:styleId="TableNumb">
    <w:name w:val="Table Numb"/>
    <w:basedOn w:val="TableText"/>
    <w:uiPriority w:val="27"/>
    <w:rsid w:val="007D1BA2"/>
    <w:pPr>
      <w:jc w:val="right"/>
    </w:pPr>
  </w:style>
  <w:style w:type="paragraph" w:customStyle="1" w:styleId="TableNumbSmall">
    <w:name w:val="Table Numb Small"/>
    <w:basedOn w:val="TableTextSmall"/>
    <w:uiPriority w:val="29"/>
    <w:rsid w:val="007D1BA2"/>
    <w:pPr>
      <w:jc w:val="right"/>
    </w:pPr>
  </w:style>
  <w:style w:type="paragraph" w:customStyle="1" w:styleId="TableHeadingRight">
    <w:name w:val="Table Heading Right"/>
    <w:basedOn w:val="TableHeading"/>
    <w:uiPriority w:val="25"/>
    <w:rsid w:val="007D1BA2"/>
    <w:pPr>
      <w:jc w:val="right"/>
    </w:pPr>
  </w:style>
  <w:style w:type="paragraph" w:customStyle="1" w:styleId="TableHeadingRightSmall">
    <w:name w:val="Table Heading Right Small"/>
    <w:basedOn w:val="TableHeadingRight"/>
    <w:uiPriority w:val="29"/>
    <w:rsid w:val="007D1BA2"/>
    <w:pPr>
      <w:spacing w:before="40" w:after="40"/>
    </w:pPr>
    <w:rPr>
      <w:sz w:val="16"/>
    </w:rPr>
  </w:style>
  <w:style w:type="paragraph" w:customStyle="1" w:styleId="TableNumbBold">
    <w:name w:val="Table Numb Bold"/>
    <w:basedOn w:val="TableNumb"/>
    <w:uiPriority w:val="27"/>
    <w:rsid w:val="007D1BA2"/>
    <w:rPr>
      <w:b/>
    </w:rPr>
  </w:style>
  <w:style w:type="paragraph" w:customStyle="1" w:styleId="TableNumbBoldSmall">
    <w:name w:val="Table Numb Bold Small"/>
    <w:basedOn w:val="TableNumbSmall"/>
    <w:uiPriority w:val="29"/>
    <w:rsid w:val="007D1BA2"/>
    <w:rPr>
      <w:b/>
    </w:rPr>
  </w:style>
  <w:style w:type="paragraph" w:customStyle="1" w:styleId="TableHeadingRightBlack">
    <w:name w:val="Table Heading RightBlack"/>
    <w:basedOn w:val="TableHeadingRight"/>
    <w:uiPriority w:val="25"/>
    <w:rsid w:val="007D1BA2"/>
    <w:rPr>
      <w:b/>
    </w:rPr>
  </w:style>
  <w:style w:type="paragraph" w:customStyle="1" w:styleId="TableHead">
    <w:name w:val="Table Head"/>
    <w:basedOn w:val="Normal"/>
    <w:uiPriority w:val="25"/>
    <w:rsid w:val="007D1BA2"/>
    <w:pPr>
      <w:spacing w:before="40" w:after="40" w:line="240" w:lineRule="auto"/>
      <w:ind w:left="113" w:right="113"/>
    </w:pPr>
    <w:rPr>
      <w:b/>
      <w:color w:val="FFFFFF" w:themeColor="background1"/>
      <w:sz w:val="18"/>
      <w:szCs w:val="18"/>
    </w:rPr>
  </w:style>
  <w:style w:type="paragraph" w:customStyle="1" w:styleId="TableNumbered">
    <w:name w:val="Table Numbered"/>
    <w:basedOn w:val="TableText"/>
    <w:uiPriority w:val="28"/>
    <w:qFormat/>
    <w:rsid w:val="007D1BA2"/>
    <w:pPr>
      <w:numPr>
        <w:numId w:val="5"/>
      </w:numPr>
      <w:tabs>
        <w:tab w:val="num" w:pos="720"/>
      </w:tabs>
    </w:pPr>
  </w:style>
  <w:style w:type="paragraph" w:customStyle="1" w:styleId="TableNumberedIndent">
    <w:name w:val="Table Numbered Indent"/>
    <w:basedOn w:val="TableText"/>
    <w:uiPriority w:val="28"/>
    <w:qFormat/>
    <w:rsid w:val="007D1BA2"/>
    <w:pPr>
      <w:numPr>
        <w:ilvl w:val="1"/>
        <w:numId w:val="5"/>
      </w:numPr>
    </w:pPr>
  </w:style>
  <w:style w:type="numbering" w:customStyle="1" w:styleId="NumListTable">
    <w:name w:val="NumListTable"/>
    <w:uiPriority w:val="99"/>
    <w:rsid w:val="007D1BA2"/>
    <w:pPr>
      <w:numPr>
        <w:numId w:val="5"/>
      </w:numPr>
    </w:pPr>
  </w:style>
  <w:style w:type="paragraph" w:customStyle="1" w:styleId="TableTitleLeft">
    <w:name w:val="Table Title Left"/>
    <w:basedOn w:val="TableTitle"/>
    <w:next w:val="Normal"/>
    <w:uiPriority w:val="24"/>
    <w:qFormat/>
    <w:rsid w:val="007D1BA2"/>
  </w:style>
  <w:style w:type="paragraph" w:customStyle="1" w:styleId="TableNumberedIndentSmall">
    <w:name w:val="Table Numbered Indent Small"/>
    <w:basedOn w:val="TableTextSmall"/>
    <w:uiPriority w:val="29"/>
    <w:rsid w:val="007D1BA2"/>
    <w:pPr>
      <w:numPr>
        <w:ilvl w:val="1"/>
        <w:numId w:val="7"/>
      </w:numPr>
    </w:pPr>
  </w:style>
  <w:style w:type="paragraph" w:customStyle="1" w:styleId="TableNumberedSmall">
    <w:name w:val="Table Numbered Small"/>
    <w:basedOn w:val="TableTextSmall"/>
    <w:uiPriority w:val="29"/>
    <w:rsid w:val="007D1BA2"/>
    <w:pPr>
      <w:numPr>
        <w:numId w:val="7"/>
      </w:numPr>
    </w:pPr>
  </w:style>
  <w:style w:type="paragraph" w:customStyle="1" w:styleId="TableSource">
    <w:name w:val="Table Source"/>
    <w:basedOn w:val="Normal"/>
    <w:next w:val="Normal"/>
    <w:uiPriority w:val="30"/>
    <w:rsid w:val="007D1BA2"/>
    <w:pPr>
      <w:spacing w:before="120" w:after="120" w:line="160" w:lineRule="exact"/>
    </w:pPr>
    <w:rPr>
      <w:b/>
      <w:color w:val="878787"/>
      <w:sz w:val="14"/>
      <w:szCs w:val="18"/>
    </w:rPr>
  </w:style>
  <w:style w:type="paragraph" w:customStyle="1" w:styleId="TableSourceLeft">
    <w:name w:val="Table Source Left"/>
    <w:basedOn w:val="TableSource"/>
    <w:next w:val="Normal"/>
    <w:uiPriority w:val="30"/>
    <w:rsid w:val="007D1BA2"/>
  </w:style>
  <w:style w:type="paragraph" w:customStyle="1" w:styleId="TableHeadingBlack">
    <w:name w:val="Table HeadingBlack"/>
    <w:basedOn w:val="TableHeading"/>
    <w:uiPriority w:val="25"/>
    <w:semiHidden/>
    <w:rsid w:val="007D1BA2"/>
    <w:rPr>
      <w:b/>
      <w:color w:val="auto"/>
    </w:rPr>
  </w:style>
  <w:style w:type="paragraph" w:customStyle="1" w:styleId="TableNumbNeg">
    <w:name w:val="Table Numb Neg"/>
    <w:basedOn w:val="TableNumb"/>
    <w:uiPriority w:val="27"/>
    <w:rsid w:val="007D1BA2"/>
    <w:pPr>
      <w:ind w:right="-57"/>
    </w:pPr>
  </w:style>
  <w:style w:type="paragraph" w:customStyle="1" w:styleId="TableBullet1">
    <w:name w:val="Table Bullet 1"/>
    <w:basedOn w:val="TableText"/>
    <w:uiPriority w:val="28"/>
    <w:rsid w:val="007D1BA2"/>
    <w:pPr>
      <w:numPr>
        <w:ilvl w:val="3"/>
        <w:numId w:val="13"/>
      </w:numPr>
      <w:spacing w:line="240" w:lineRule="auto"/>
    </w:pPr>
    <w:rPr>
      <w:szCs w:val="22"/>
    </w:rPr>
  </w:style>
  <w:style w:type="paragraph" w:customStyle="1" w:styleId="TableBullet1Small">
    <w:name w:val="Table Bullet 1 Small"/>
    <w:basedOn w:val="TableTextSmall"/>
    <w:uiPriority w:val="29"/>
    <w:rsid w:val="007D1BA2"/>
    <w:pPr>
      <w:numPr>
        <w:ilvl w:val="6"/>
        <w:numId w:val="13"/>
      </w:numPr>
    </w:pPr>
  </w:style>
  <w:style w:type="paragraph" w:customStyle="1" w:styleId="TableBullet2">
    <w:name w:val="Table Bullet 2"/>
    <w:basedOn w:val="TableText"/>
    <w:uiPriority w:val="28"/>
    <w:rsid w:val="007D1BA2"/>
    <w:pPr>
      <w:numPr>
        <w:ilvl w:val="4"/>
        <w:numId w:val="13"/>
      </w:numPr>
      <w:spacing w:line="240" w:lineRule="auto"/>
    </w:pPr>
    <w:rPr>
      <w:szCs w:val="22"/>
    </w:rPr>
  </w:style>
  <w:style w:type="paragraph" w:customStyle="1" w:styleId="TableBullet2Small">
    <w:name w:val="Table Bullet 2 Small"/>
    <w:basedOn w:val="TableTextSmall"/>
    <w:uiPriority w:val="29"/>
    <w:rsid w:val="007D1BA2"/>
    <w:pPr>
      <w:numPr>
        <w:ilvl w:val="7"/>
        <w:numId w:val="13"/>
      </w:numPr>
    </w:pPr>
  </w:style>
  <w:style w:type="paragraph" w:customStyle="1" w:styleId="Heading1ExtraLineWide">
    <w:name w:val="Heading 1ExtraLineWide"/>
    <w:basedOn w:val="Normal"/>
    <w:next w:val="Normal"/>
    <w:uiPriority w:val="38"/>
    <w:semiHidden/>
    <w:rsid w:val="00222826"/>
    <w:pPr>
      <w:keepNext/>
      <w:keepLines/>
      <w:numPr>
        <w:ilvl w:val="1"/>
        <w:numId w:val="17"/>
      </w:numPr>
      <w:spacing w:after="120" w:line="480" w:lineRule="exact"/>
    </w:pPr>
    <w:rPr>
      <w:rFonts w:eastAsiaTheme="majorEastAsia" w:cstheme="majorBidi"/>
      <w:b/>
      <w:color w:val="1ABDC9" w:themeColor="accent3"/>
      <w:sz w:val="12"/>
      <w:szCs w:val="32"/>
    </w:rPr>
  </w:style>
  <w:style w:type="paragraph" w:customStyle="1" w:styleId="BkPageAddress">
    <w:name w:val="BkPageAddress"/>
    <w:basedOn w:val="Normal"/>
    <w:uiPriority w:val="31"/>
    <w:semiHidden/>
    <w:rsid w:val="007D1BA2"/>
    <w:pPr>
      <w:spacing w:line="240" w:lineRule="auto"/>
      <w:contextualSpacing/>
    </w:pPr>
    <w:rPr>
      <w:color w:val="FFFFFF" w:themeColor="background1"/>
      <w:sz w:val="16"/>
    </w:rPr>
  </w:style>
  <w:style w:type="paragraph" w:customStyle="1" w:styleId="SocialHeading">
    <w:name w:val="SocialHeading"/>
    <w:basedOn w:val="Normal"/>
    <w:next w:val="SocialText"/>
    <w:uiPriority w:val="31"/>
    <w:semiHidden/>
    <w:rsid w:val="007D1BA2"/>
    <w:pPr>
      <w:spacing w:before="240" w:after="360" w:line="240" w:lineRule="auto"/>
    </w:pPr>
    <w:rPr>
      <w:b/>
      <w:color w:val="1ABDC9" w:themeColor="accent3"/>
      <w:sz w:val="17"/>
    </w:rPr>
  </w:style>
  <w:style w:type="paragraph" w:customStyle="1" w:styleId="SocialText">
    <w:name w:val="SocialText"/>
    <w:basedOn w:val="Normal"/>
    <w:uiPriority w:val="31"/>
    <w:semiHidden/>
    <w:rsid w:val="007D1BA2"/>
    <w:pPr>
      <w:tabs>
        <w:tab w:val="right" w:pos="2268"/>
      </w:tabs>
      <w:spacing w:after="0" w:line="480" w:lineRule="atLeast"/>
    </w:pPr>
    <w:rPr>
      <w:sz w:val="14"/>
      <w:szCs w:val="16"/>
    </w:rPr>
  </w:style>
  <w:style w:type="paragraph" w:customStyle="1" w:styleId="TitlePageFieldsWhite">
    <w:name w:val="TitlePageFieldsWhite"/>
    <w:basedOn w:val="NormalNoSpace"/>
    <w:uiPriority w:val="38"/>
    <w:semiHidden/>
    <w:rsid w:val="007D1BA2"/>
    <w:pPr>
      <w:jc w:val="right"/>
    </w:pPr>
    <w:rPr>
      <w:color w:val="FFFFFF" w:themeColor="background1"/>
      <w:sz w:val="20"/>
      <w:szCs w:val="18"/>
    </w:rPr>
  </w:style>
  <w:style w:type="paragraph" w:customStyle="1" w:styleId="DocDateWhite">
    <w:name w:val="DocDateWhite"/>
    <w:basedOn w:val="DocDate"/>
    <w:uiPriority w:val="49"/>
    <w:semiHidden/>
    <w:qFormat/>
    <w:rsid w:val="007D1BA2"/>
    <w:pPr>
      <w:ind w:left="227" w:right="227"/>
    </w:pPr>
    <w:rPr>
      <w:color w:val="FFFFFF"/>
    </w:rPr>
  </w:style>
  <w:style w:type="paragraph" w:customStyle="1" w:styleId="DocTitleWhite">
    <w:name w:val="DocTitleWhite"/>
    <w:basedOn w:val="DocTitle"/>
    <w:uiPriority w:val="49"/>
    <w:semiHidden/>
    <w:qFormat/>
    <w:rsid w:val="007D1BA2"/>
    <w:pPr>
      <w:spacing w:before="240"/>
    </w:pPr>
    <w:rPr>
      <w:color w:val="FFFFFF"/>
    </w:rPr>
  </w:style>
  <w:style w:type="paragraph" w:customStyle="1" w:styleId="NormalNoSpaceWhite">
    <w:name w:val="NormalNoSpaceWhite"/>
    <w:basedOn w:val="NormalNoSpace"/>
    <w:uiPriority w:val="38"/>
    <w:semiHidden/>
    <w:rsid w:val="007D1BA2"/>
    <w:pPr>
      <w:jc w:val="right"/>
    </w:pPr>
    <w:rPr>
      <w:color w:val="FFFFFF" w:themeColor="background1"/>
      <w:sz w:val="20"/>
      <w:szCs w:val="18"/>
    </w:rPr>
  </w:style>
  <w:style w:type="paragraph" w:customStyle="1" w:styleId="HeaderSecurityA3">
    <w:name w:val="HeaderSecurityA3"/>
    <w:basedOn w:val="HeaderSecurityA4"/>
    <w:uiPriority w:val="3"/>
    <w:rsid w:val="007D1BA2"/>
    <w:pPr>
      <w:tabs>
        <w:tab w:val="clear" w:pos="5026"/>
        <w:tab w:val="center" w:pos="8931"/>
      </w:tabs>
    </w:pPr>
  </w:style>
  <w:style w:type="paragraph" w:customStyle="1" w:styleId="HeaderSecurityA4">
    <w:name w:val="HeaderSecurityA4"/>
    <w:basedOn w:val="HeaderSecurity"/>
    <w:uiPriority w:val="3"/>
    <w:rsid w:val="007D1BA2"/>
    <w:pPr>
      <w:tabs>
        <w:tab w:val="center" w:pos="5026"/>
      </w:tabs>
      <w:jc w:val="left"/>
    </w:pPr>
  </w:style>
  <w:style w:type="paragraph" w:styleId="TOC3">
    <w:name w:val="toc 3"/>
    <w:basedOn w:val="Normal"/>
    <w:next w:val="Normal"/>
    <w:uiPriority w:val="39"/>
    <w:unhideWhenUsed/>
    <w:rsid w:val="007D1BA2"/>
    <w:pPr>
      <w:spacing w:after="60"/>
      <w:ind w:left="420"/>
    </w:pPr>
  </w:style>
  <w:style w:type="paragraph" w:styleId="NormalIndent">
    <w:name w:val="Normal Indent"/>
    <w:basedOn w:val="Normal"/>
    <w:uiPriority w:val="4"/>
    <w:rsid w:val="007D1BA2"/>
    <w:pPr>
      <w:ind w:left="340"/>
    </w:pPr>
  </w:style>
  <w:style w:type="numbering" w:customStyle="1" w:styleId="DCPIssue">
    <w:name w:val="DCPIssue"/>
    <w:uiPriority w:val="99"/>
    <w:rsid w:val="007D1BA2"/>
    <w:pPr>
      <w:numPr>
        <w:numId w:val="6"/>
      </w:numPr>
    </w:pPr>
  </w:style>
  <w:style w:type="paragraph" w:customStyle="1" w:styleId="AnnexExtraLine">
    <w:name w:val="Annex ExtraLine"/>
    <w:basedOn w:val="Heading1ExtraLine"/>
    <w:next w:val="AnnexLevel3Paragraph"/>
    <w:uiPriority w:val="19"/>
    <w:rsid w:val="00222826"/>
    <w:pPr>
      <w:spacing w:line="480" w:lineRule="exact"/>
    </w:pPr>
  </w:style>
  <w:style w:type="paragraph" w:customStyle="1" w:styleId="Heading1ExtraLine">
    <w:name w:val="Heading 1ExtraLine"/>
    <w:basedOn w:val="Heading1"/>
    <w:next w:val="Normal"/>
    <w:uiPriority w:val="1"/>
    <w:rsid w:val="00222826"/>
    <w:pPr>
      <w:pageBreakBefore w:val="0"/>
      <w:numPr>
        <w:numId w:val="17"/>
      </w:numPr>
      <w:spacing w:line="120" w:lineRule="auto"/>
      <w:outlineLvl w:val="9"/>
    </w:pPr>
    <w:rPr>
      <w:color w:val="1ABDC9" w:themeColor="accent3"/>
      <w:sz w:val="12"/>
    </w:rPr>
  </w:style>
  <w:style w:type="numbering" w:customStyle="1" w:styleId="NumListTableSmall">
    <w:name w:val="NumListTableSmall"/>
    <w:uiPriority w:val="99"/>
    <w:rsid w:val="007D1BA2"/>
    <w:pPr>
      <w:numPr>
        <w:numId w:val="7"/>
      </w:numPr>
    </w:pPr>
  </w:style>
  <w:style w:type="paragraph" w:customStyle="1" w:styleId="TableNumbBoldNeg">
    <w:name w:val="Table Numb Bold Neg"/>
    <w:basedOn w:val="TableNumbBold"/>
    <w:uiPriority w:val="27"/>
    <w:qFormat/>
    <w:rsid w:val="007D1BA2"/>
    <w:pPr>
      <w:ind w:right="-57"/>
    </w:pPr>
  </w:style>
  <w:style w:type="paragraph" w:customStyle="1" w:styleId="TableHeadingRightNeg">
    <w:name w:val="Table Heading Right Neg"/>
    <w:basedOn w:val="TableHeadingRight"/>
    <w:uiPriority w:val="25"/>
    <w:qFormat/>
    <w:rsid w:val="007D1BA2"/>
    <w:pPr>
      <w:ind w:right="-57"/>
    </w:pPr>
  </w:style>
  <w:style w:type="paragraph" w:customStyle="1" w:styleId="TableHeadingRightBlackNeg">
    <w:name w:val="Table Heading RightBlack Neg"/>
    <w:basedOn w:val="TableHeadingRightBlack"/>
    <w:uiPriority w:val="25"/>
    <w:qFormat/>
    <w:rsid w:val="007D1BA2"/>
    <w:pPr>
      <w:ind w:right="-57"/>
    </w:pPr>
  </w:style>
  <w:style w:type="paragraph" w:customStyle="1" w:styleId="TableHeadingRightSmallNeg">
    <w:name w:val="Table Heading Right Small Neg"/>
    <w:basedOn w:val="TableHeadingRightSmall"/>
    <w:uiPriority w:val="29"/>
    <w:rsid w:val="007D1BA2"/>
    <w:pPr>
      <w:ind w:right="-57"/>
    </w:pPr>
  </w:style>
  <w:style w:type="paragraph" w:customStyle="1" w:styleId="TableHeadingRightSmallBold">
    <w:name w:val="Table Heading Right Small Bold"/>
    <w:basedOn w:val="TableHeadingRightSmall"/>
    <w:uiPriority w:val="29"/>
    <w:rsid w:val="007D1BA2"/>
    <w:rPr>
      <w:b/>
    </w:rPr>
  </w:style>
  <w:style w:type="paragraph" w:customStyle="1" w:styleId="TableHeadingRightSmallBoldNeg">
    <w:name w:val="Table Heading Right Small Bold Neg"/>
    <w:basedOn w:val="TableHeadingRightSmallBold"/>
    <w:uiPriority w:val="29"/>
    <w:rsid w:val="007D1BA2"/>
    <w:pPr>
      <w:ind w:right="-57"/>
    </w:pPr>
  </w:style>
  <w:style w:type="paragraph" w:customStyle="1" w:styleId="TableNumbBoldSmallNeg">
    <w:name w:val="Table Numb Bold Small Neg"/>
    <w:basedOn w:val="TableNumbBoldSmall"/>
    <w:uiPriority w:val="29"/>
    <w:rsid w:val="007D1BA2"/>
    <w:pPr>
      <w:ind w:right="-57"/>
    </w:pPr>
  </w:style>
  <w:style w:type="paragraph" w:customStyle="1" w:styleId="TableNumbSmallNeg">
    <w:name w:val="Table Numb Small Neg"/>
    <w:basedOn w:val="TableNumbSmall"/>
    <w:uiPriority w:val="29"/>
    <w:rsid w:val="007D1BA2"/>
    <w:pPr>
      <w:ind w:right="-57"/>
    </w:pPr>
  </w:style>
  <w:style w:type="paragraph" w:customStyle="1" w:styleId="EquationTitleExec">
    <w:name w:val="Equation Title Exec"/>
    <w:basedOn w:val="EquationTitle"/>
    <w:next w:val="Normal"/>
    <w:uiPriority w:val="11"/>
    <w:rsid w:val="005964DC"/>
    <w:pPr>
      <w:numPr>
        <w:ilvl w:val="0"/>
        <w:numId w:val="14"/>
      </w:numPr>
    </w:pPr>
  </w:style>
  <w:style w:type="paragraph" w:customStyle="1" w:styleId="FigureTitleExec">
    <w:name w:val="Figure Title Exec"/>
    <w:basedOn w:val="FigureTitle"/>
    <w:next w:val="Normal"/>
    <w:uiPriority w:val="11"/>
    <w:rsid w:val="005964DC"/>
    <w:pPr>
      <w:numPr>
        <w:ilvl w:val="0"/>
        <w:numId w:val="15"/>
      </w:numPr>
    </w:pPr>
  </w:style>
  <w:style w:type="paragraph" w:customStyle="1" w:styleId="TableTitleExec">
    <w:name w:val="Table Title Exec"/>
    <w:basedOn w:val="TableTitle"/>
    <w:next w:val="Normal"/>
    <w:uiPriority w:val="24"/>
    <w:rsid w:val="005964DC"/>
    <w:pPr>
      <w:numPr>
        <w:ilvl w:val="0"/>
        <w:numId w:val="16"/>
      </w:numPr>
    </w:pPr>
  </w:style>
  <w:style w:type="numbering" w:customStyle="1" w:styleId="NumbListExecEquation">
    <w:name w:val="NumbListExecEquation"/>
    <w:uiPriority w:val="99"/>
    <w:rsid w:val="005964DC"/>
    <w:pPr>
      <w:numPr>
        <w:numId w:val="8"/>
      </w:numPr>
    </w:pPr>
  </w:style>
  <w:style w:type="numbering" w:customStyle="1" w:styleId="NumbListExecFigure">
    <w:name w:val="NumbListExecFigure"/>
    <w:uiPriority w:val="99"/>
    <w:rsid w:val="005964DC"/>
    <w:pPr>
      <w:numPr>
        <w:numId w:val="9"/>
      </w:numPr>
    </w:pPr>
  </w:style>
  <w:style w:type="numbering" w:customStyle="1" w:styleId="NumbListExecTable">
    <w:name w:val="NumbListExecTable"/>
    <w:uiPriority w:val="99"/>
    <w:rsid w:val="005964DC"/>
    <w:pPr>
      <w:numPr>
        <w:numId w:val="10"/>
      </w:numPr>
    </w:pPr>
  </w:style>
  <w:style w:type="paragraph" w:styleId="TOC9">
    <w:name w:val="toc 9"/>
    <w:basedOn w:val="Normal"/>
    <w:next w:val="Normal"/>
    <w:uiPriority w:val="39"/>
    <w:unhideWhenUsed/>
    <w:rsid w:val="007D1BA2"/>
    <w:pPr>
      <w:spacing w:after="60"/>
      <w:ind w:right="227"/>
    </w:pPr>
  </w:style>
  <w:style w:type="paragraph" w:customStyle="1" w:styleId="NormalKWN">
    <w:name w:val="Normal KWN"/>
    <w:basedOn w:val="Normal"/>
    <w:next w:val="Normal"/>
    <w:uiPriority w:val="4"/>
    <w:rsid w:val="007D1BA2"/>
    <w:pPr>
      <w:keepNext/>
    </w:pPr>
  </w:style>
  <w:style w:type="paragraph" w:customStyle="1" w:styleId="HeaderSecurityA3Port">
    <w:name w:val="HeaderSecurityA3Port"/>
    <w:basedOn w:val="HeaderSecurityA3"/>
    <w:uiPriority w:val="4"/>
    <w:rsid w:val="007D1BA2"/>
    <w:pPr>
      <w:tabs>
        <w:tab w:val="clear" w:pos="8931"/>
        <w:tab w:val="center" w:pos="5574"/>
      </w:tabs>
    </w:pPr>
  </w:style>
  <w:style w:type="numbering" w:customStyle="1" w:styleId="NumbListNumbers">
    <w:name w:val="NumbListNumbers"/>
    <w:uiPriority w:val="99"/>
    <w:rsid w:val="007D1BA2"/>
    <w:pPr>
      <w:numPr>
        <w:numId w:val="11"/>
      </w:numPr>
    </w:pPr>
  </w:style>
  <w:style w:type="paragraph" w:customStyle="1" w:styleId="NumbList3">
    <w:name w:val="NumbList 3"/>
    <w:basedOn w:val="NumbList2"/>
    <w:uiPriority w:val="6"/>
    <w:rsid w:val="007D1BA2"/>
    <w:pPr>
      <w:numPr>
        <w:ilvl w:val="2"/>
      </w:numPr>
    </w:pPr>
  </w:style>
  <w:style w:type="paragraph" w:customStyle="1" w:styleId="Bullet3">
    <w:name w:val="Bullet 3"/>
    <w:basedOn w:val="Bullet2"/>
    <w:uiPriority w:val="6"/>
    <w:rsid w:val="007D1BA2"/>
    <w:pPr>
      <w:numPr>
        <w:ilvl w:val="2"/>
      </w:numPr>
    </w:pPr>
  </w:style>
  <w:style w:type="paragraph" w:customStyle="1" w:styleId="NormalIndent2">
    <w:name w:val="Normal Indent 2"/>
    <w:basedOn w:val="NormalIndent"/>
    <w:uiPriority w:val="4"/>
    <w:rsid w:val="007D1BA2"/>
    <w:pPr>
      <w:ind w:left="680"/>
    </w:pPr>
  </w:style>
  <w:style w:type="paragraph" w:customStyle="1" w:styleId="NormalIndent3">
    <w:name w:val="Normal Indent 3"/>
    <w:basedOn w:val="NormalIndent2"/>
    <w:uiPriority w:val="4"/>
    <w:rsid w:val="007D1BA2"/>
    <w:pPr>
      <w:ind w:left="1021"/>
    </w:pPr>
  </w:style>
  <w:style w:type="paragraph" w:customStyle="1" w:styleId="Heading3Num">
    <w:name w:val="Heading 3Num"/>
    <w:basedOn w:val="Heading3"/>
    <w:next w:val="Normal"/>
    <w:uiPriority w:val="4"/>
    <w:rsid w:val="00076F01"/>
  </w:style>
  <w:style w:type="paragraph" w:styleId="FootnoteText">
    <w:name w:val="footnote text"/>
    <w:basedOn w:val="Normal"/>
    <w:link w:val="FootnoteTextChar"/>
    <w:uiPriority w:val="99"/>
    <w:semiHidden/>
    <w:unhideWhenUsed/>
    <w:rsid w:val="009612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12A5"/>
    <w:rPr>
      <w:color w:val="4F5650" w:themeColor="text1"/>
      <w:sz w:val="20"/>
      <w:szCs w:val="20"/>
    </w:rPr>
  </w:style>
  <w:style w:type="character" w:styleId="FootnoteReference">
    <w:name w:val="footnote reference"/>
    <w:basedOn w:val="DefaultParagraphFont"/>
    <w:uiPriority w:val="99"/>
    <w:semiHidden/>
    <w:unhideWhenUsed/>
    <w:rsid w:val="009612A5"/>
    <w:rPr>
      <w:vertAlign w:val="superscript"/>
    </w:rPr>
  </w:style>
  <w:style w:type="paragraph" w:styleId="ListParagraph">
    <w:name w:val="List Paragraph"/>
    <w:basedOn w:val="Normal"/>
    <w:uiPriority w:val="48"/>
    <w:semiHidden/>
    <w:qFormat/>
    <w:rsid w:val="00956CEE"/>
    <w:pPr>
      <w:ind w:left="720"/>
      <w:contextualSpacing/>
    </w:pPr>
  </w:style>
  <w:style w:type="paragraph" w:styleId="Revision">
    <w:name w:val="Revision"/>
    <w:hidden/>
    <w:uiPriority w:val="99"/>
    <w:semiHidden/>
    <w:rsid w:val="00BE54EF"/>
    <w:pPr>
      <w:spacing w:after="0" w:line="240" w:lineRule="auto"/>
    </w:pPr>
    <w:rPr>
      <w:color w:val="4F5650" w:themeColor="text1"/>
    </w:rPr>
  </w:style>
  <w:style w:type="character" w:customStyle="1" w:styleId="ListStyleAddresses">
    <w:name w:val="List Style Addresses"/>
    <w:basedOn w:val="DefaultParagraphFont"/>
    <w:uiPriority w:val="1"/>
    <w:rsid w:val="00BB1890"/>
    <w:rPr>
      <w:rFonts w:ascii="Arial" w:hAnsi="Arial"/>
      <w:color w:val="005581" w:themeColor="accent1"/>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935255">
      <w:bodyDiv w:val="1"/>
      <w:marLeft w:val="0"/>
      <w:marRight w:val="0"/>
      <w:marTop w:val="0"/>
      <w:marBottom w:val="0"/>
      <w:divBdr>
        <w:top w:val="none" w:sz="0" w:space="0" w:color="auto"/>
        <w:left w:val="none" w:sz="0" w:space="0" w:color="auto"/>
        <w:bottom w:val="none" w:sz="0" w:space="0" w:color="auto"/>
        <w:right w:val="none" w:sz="0" w:space="0" w:color="auto"/>
      </w:divBdr>
    </w:div>
    <w:div w:id="402994666">
      <w:bodyDiv w:val="1"/>
      <w:marLeft w:val="0"/>
      <w:marRight w:val="0"/>
      <w:marTop w:val="0"/>
      <w:marBottom w:val="0"/>
      <w:divBdr>
        <w:top w:val="none" w:sz="0" w:space="0" w:color="auto"/>
        <w:left w:val="none" w:sz="0" w:space="0" w:color="auto"/>
        <w:bottom w:val="none" w:sz="0" w:space="0" w:color="auto"/>
        <w:right w:val="none" w:sz="0" w:space="0" w:color="auto"/>
      </w:divBdr>
    </w:div>
    <w:div w:id="502940894">
      <w:bodyDiv w:val="1"/>
      <w:marLeft w:val="0"/>
      <w:marRight w:val="0"/>
      <w:marTop w:val="0"/>
      <w:marBottom w:val="0"/>
      <w:divBdr>
        <w:top w:val="none" w:sz="0" w:space="0" w:color="auto"/>
        <w:left w:val="none" w:sz="0" w:space="0" w:color="auto"/>
        <w:bottom w:val="none" w:sz="0" w:space="0" w:color="auto"/>
        <w:right w:val="none" w:sz="0" w:space="0" w:color="auto"/>
      </w:divBdr>
    </w:div>
    <w:div w:id="611865882">
      <w:bodyDiv w:val="1"/>
      <w:marLeft w:val="0"/>
      <w:marRight w:val="0"/>
      <w:marTop w:val="0"/>
      <w:marBottom w:val="0"/>
      <w:divBdr>
        <w:top w:val="none" w:sz="0" w:space="0" w:color="auto"/>
        <w:left w:val="none" w:sz="0" w:space="0" w:color="auto"/>
        <w:bottom w:val="none" w:sz="0" w:space="0" w:color="auto"/>
        <w:right w:val="none" w:sz="0" w:space="0" w:color="auto"/>
      </w:divBdr>
    </w:div>
    <w:div w:id="875192587">
      <w:bodyDiv w:val="1"/>
      <w:marLeft w:val="0"/>
      <w:marRight w:val="0"/>
      <w:marTop w:val="0"/>
      <w:marBottom w:val="0"/>
      <w:divBdr>
        <w:top w:val="none" w:sz="0" w:space="0" w:color="auto"/>
        <w:left w:val="none" w:sz="0" w:space="0" w:color="auto"/>
        <w:bottom w:val="none" w:sz="0" w:space="0" w:color="auto"/>
        <w:right w:val="none" w:sz="0" w:space="0" w:color="auto"/>
      </w:divBdr>
    </w:div>
    <w:div w:id="955260562">
      <w:bodyDiv w:val="1"/>
      <w:marLeft w:val="0"/>
      <w:marRight w:val="0"/>
      <w:marTop w:val="0"/>
      <w:marBottom w:val="0"/>
      <w:divBdr>
        <w:top w:val="none" w:sz="0" w:space="0" w:color="auto"/>
        <w:left w:val="none" w:sz="0" w:space="0" w:color="auto"/>
        <w:bottom w:val="none" w:sz="0" w:space="0" w:color="auto"/>
        <w:right w:val="none" w:sz="0" w:space="0" w:color="auto"/>
      </w:divBdr>
    </w:div>
    <w:div w:id="986057633">
      <w:bodyDiv w:val="1"/>
      <w:marLeft w:val="0"/>
      <w:marRight w:val="0"/>
      <w:marTop w:val="0"/>
      <w:marBottom w:val="0"/>
      <w:divBdr>
        <w:top w:val="none" w:sz="0" w:space="0" w:color="auto"/>
        <w:left w:val="none" w:sz="0" w:space="0" w:color="auto"/>
        <w:bottom w:val="none" w:sz="0" w:space="0" w:color="auto"/>
        <w:right w:val="none" w:sz="0" w:space="0" w:color="auto"/>
      </w:divBdr>
    </w:div>
    <w:div w:id="993683435">
      <w:bodyDiv w:val="1"/>
      <w:marLeft w:val="0"/>
      <w:marRight w:val="0"/>
      <w:marTop w:val="0"/>
      <w:marBottom w:val="0"/>
      <w:divBdr>
        <w:top w:val="none" w:sz="0" w:space="0" w:color="auto"/>
        <w:left w:val="none" w:sz="0" w:space="0" w:color="auto"/>
        <w:bottom w:val="none" w:sz="0" w:space="0" w:color="auto"/>
        <w:right w:val="none" w:sz="0" w:space="0" w:color="auto"/>
      </w:divBdr>
    </w:div>
    <w:div w:id="1311903851">
      <w:bodyDiv w:val="1"/>
      <w:marLeft w:val="0"/>
      <w:marRight w:val="0"/>
      <w:marTop w:val="0"/>
      <w:marBottom w:val="0"/>
      <w:divBdr>
        <w:top w:val="none" w:sz="0" w:space="0" w:color="auto"/>
        <w:left w:val="none" w:sz="0" w:space="0" w:color="auto"/>
        <w:bottom w:val="none" w:sz="0" w:space="0" w:color="auto"/>
        <w:right w:val="none" w:sz="0" w:space="0" w:color="auto"/>
      </w:divBdr>
    </w:div>
    <w:div w:id="1441486757">
      <w:bodyDiv w:val="1"/>
      <w:marLeft w:val="0"/>
      <w:marRight w:val="0"/>
      <w:marTop w:val="0"/>
      <w:marBottom w:val="0"/>
      <w:divBdr>
        <w:top w:val="none" w:sz="0" w:space="0" w:color="auto"/>
        <w:left w:val="none" w:sz="0" w:space="0" w:color="auto"/>
        <w:bottom w:val="none" w:sz="0" w:space="0" w:color="auto"/>
        <w:right w:val="none" w:sz="0" w:space="0" w:color="auto"/>
      </w:divBdr>
    </w:div>
    <w:div w:id="1448307629">
      <w:bodyDiv w:val="1"/>
      <w:marLeft w:val="0"/>
      <w:marRight w:val="0"/>
      <w:marTop w:val="0"/>
      <w:marBottom w:val="0"/>
      <w:divBdr>
        <w:top w:val="none" w:sz="0" w:space="0" w:color="auto"/>
        <w:left w:val="none" w:sz="0" w:space="0" w:color="auto"/>
        <w:bottom w:val="none" w:sz="0" w:space="0" w:color="auto"/>
        <w:right w:val="none" w:sz="0" w:space="0" w:color="auto"/>
      </w:divBdr>
    </w:div>
    <w:div w:id="1565334424">
      <w:bodyDiv w:val="1"/>
      <w:marLeft w:val="0"/>
      <w:marRight w:val="0"/>
      <w:marTop w:val="0"/>
      <w:marBottom w:val="0"/>
      <w:divBdr>
        <w:top w:val="none" w:sz="0" w:space="0" w:color="auto"/>
        <w:left w:val="none" w:sz="0" w:space="0" w:color="auto"/>
        <w:bottom w:val="none" w:sz="0" w:space="0" w:color="auto"/>
        <w:right w:val="none" w:sz="0" w:space="0" w:color="auto"/>
      </w:divBdr>
    </w:div>
    <w:div w:id="1659917430">
      <w:bodyDiv w:val="1"/>
      <w:marLeft w:val="0"/>
      <w:marRight w:val="0"/>
      <w:marTop w:val="0"/>
      <w:marBottom w:val="0"/>
      <w:divBdr>
        <w:top w:val="none" w:sz="0" w:space="0" w:color="auto"/>
        <w:left w:val="none" w:sz="0" w:space="0" w:color="auto"/>
        <w:bottom w:val="none" w:sz="0" w:space="0" w:color="auto"/>
        <w:right w:val="none" w:sz="0" w:space="0" w:color="auto"/>
      </w:divBdr>
    </w:div>
    <w:div w:id="1780563713">
      <w:bodyDiv w:val="1"/>
      <w:marLeft w:val="0"/>
      <w:marRight w:val="0"/>
      <w:marTop w:val="0"/>
      <w:marBottom w:val="0"/>
      <w:divBdr>
        <w:top w:val="none" w:sz="0" w:space="0" w:color="auto"/>
        <w:left w:val="none" w:sz="0" w:space="0" w:color="auto"/>
        <w:bottom w:val="none" w:sz="0" w:space="0" w:color="auto"/>
        <w:right w:val="none" w:sz="0" w:space="0" w:color="auto"/>
      </w:divBdr>
    </w:div>
    <w:div w:id="2064869084">
      <w:bodyDiv w:val="1"/>
      <w:marLeft w:val="0"/>
      <w:marRight w:val="0"/>
      <w:marTop w:val="0"/>
      <w:marBottom w:val="0"/>
      <w:divBdr>
        <w:top w:val="none" w:sz="0" w:space="0" w:color="auto"/>
        <w:left w:val="none" w:sz="0" w:space="0" w:color="auto"/>
        <w:bottom w:val="none" w:sz="0" w:space="0" w:color="auto"/>
        <w:right w:val="none" w:sz="0" w:space="0" w:color="auto"/>
      </w:divBdr>
    </w:div>
    <w:div w:id="2122646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7.xml"/><Relationship Id="rId39" Type="http://schemas.openxmlformats.org/officeDocument/2006/relationships/header" Target="header14.xml"/><Relationship Id="rId21" Type="http://schemas.openxmlformats.org/officeDocument/2006/relationships/image" Target="media/image4.jpeg"/><Relationship Id="rId34" Type="http://schemas.openxmlformats.org/officeDocument/2006/relationships/header" Target="header11.xml"/><Relationship Id="rId42" Type="http://schemas.openxmlformats.org/officeDocument/2006/relationships/image" Target="media/image6.jpg"/><Relationship Id="rId47" Type="http://schemas.openxmlformats.org/officeDocument/2006/relationships/header" Target="header15.xml"/><Relationship Id="rId50" Type="http://schemas.openxmlformats.org/officeDocument/2006/relationships/footer" Target="footer16.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8.xml"/><Relationship Id="rId11" Type="http://schemas.openxmlformats.org/officeDocument/2006/relationships/footer" Target="footer2.xml"/><Relationship Id="rId24" Type="http://schemas.openxmlformats.org/officeDocument/2006/relationships/hyperlink" Target="https://www.abs.gov.au/census" TargetMode="External"/><Relationship Id="rId32" Type="http://schemas.openxmlformats.org/officeDocument/2006/relationships/footer" Target="footer9.xml"/><Relationship Id="rId37" Type="http://schemas.openxmlformats.org/officeDocument/2006/relationships/footer" Target="footer12.xml"/><Relationship Id="rId40" Type="http://schemas.openxmlformats.org/officeDocument/2006/relationships/footer" Target="footer13.xml"/><Relationship Id="rId45" Type="http://schemas.openxmlformats.org/officeDocument/2006/relationships/image" Target="media/image9.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eader" Target="header10.xml"/><Relationship Id="rId44" Type="http://schemas.openxmlformats.org/officeDocument/2006/relationships/image" Target="media/image8.png"/><Relationship Id="rId52"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file://bmt-bne-fs01/drafting/A12068_TMR_Rec.Boating.Demand.Forecast.Study/QGIS/ReportFigures/Carpentaria/A12068_002_GIS_CarpentariaBoatLaunchingFacilities.jpg" TargetMode="External"/><Relationship Id="rId27" Type="http://schemas.openxmlformats.org/officeDocument/2006/relationships/footer" Target="footer7.xml"/><Relationship Id="rId30" Type="http://schemas.openxmlformats.org/officeDocument/2006/relationships/header" Target="header9.xml"/><Relationship Id="rId35" Type="http://schemas.openxmlformats.org/officeDocument/2006/relationships/header" Target="header12.xml"/><Relationship Id="rId43" Type="http://schemas.openxmlformats.org/officeDocument/2006/relationships/image" Target="media/image7.png"/><Relationship Id="rId48" Type="http://schemas.openxmlformats.org/officeDocument/2006/relationships/header" Target="header16.xml"/><Relationship Id="rId8" Type="http://schemas.openxmlformats.org/officeDocument/2006/relationships/header" Target="header1.xml"/><Relationship Id="rId51" Type="http://schemas.openxmlformats.org/officeDocument/2006/relationships/header" Target="header17.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5.xml"/><Relationship Id="rId25" Type="http://schemas.openxmlformats.org/officeDocument/2006/relationships/hyperlink" Target="https://www.getinvolved.qld.gov.au/gi/consultation/8850/view.html" TargetMode="External"/><Relationship Id="rId33" Type="http://schemas.openxmlformats.org/officeDocument/2006/relationships/footer" Target="footer10.xml"/><Relationship Id="rId38" Type="http://schemas.openxmlformats.org/officeDocument/2006/relationships/header" Target="header13.xml"/><Relationship Id="rId46" Type="http://schemas.openxmlformats.org/officeDocument/2006/relationships/image" Target="media/image10.png"/><Relationship Id="rId20" Type="http://schemas.openxmlformats.org/officeDocument/2006/relationships/footer" Target="footer6.xml"/><Relationship Id="rId41" Type="http://schemas.openxmlformats.org/officeDocument/2006/relationships/footer" Target="footer14.xm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header" Target="header8.xml"/><Relationship Id="rId36" Type="http://schemas.openxmlformats.org/officeDocument/2006/relationships/footer" Target="footer11.xml"/><Relationship Id="rId49" Type="http://schemas.openxmlformats.org/officeDocument/2006/relationships/footer" Target="footer15.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EE06F9B41C45FE8D9D37576BDF26CB"/>
        <w:category>
          <w:name w:val="General"/>
          <w:gallery w:val="placeholder"/>
        </w:category>
        <w:types>
          <w:type w:val="bbPlcHdr"/>
        </w:types>
        <w:behaviors>
          <w:behavior w:val="content"/>
        </w:behaviors>
        <w:guid w:val="{D2B63BFB-901C-4157-B739-ACBB231D6CFB}"/>
      </w:docPartPr>
      <w:docPartBody>
        <w:p w:rsidR="0048343C" w:rsidRDefault="005D1307">
          <w:pPr>
            <w:pStyle w:val="87EE06F9B41C45FE8D9D37576BDF26CB"/>
          </w:pPr>
          <w:r w:rsidRPr="006B77C0">
            <w:rPr>
              <w:rStyle w:val="PlaceholderText"/>
            </w:rPr>
            <w:t>Enter any content that you want to repeat, including other content controls. You can also insert this control around table rows in order to repeat parts of a table.</w:t>
          </w:r>
        </w:p>
      </w:docPartBody>
    </w:docPart>
    <w:docPart>
      <w:docPartPr>
        <w:name w:val="0F0BA499DEA04E6C969C4AA933F09546"/>
        <w:category>
          <w:name w:val="General"/>
          <w:gallery w:val="placeholder"/>
        </w:category>
        <w:types>
          <w:type w:val="bbPlcHdr"/>
        </w:types>
        <w:behaviors>
          <w:behavior w:val="content"/>
        </w:behaviors>
        <w:guid w:val="{73C647C1-7F0E-48CC-8091-29D9384BA030}"/>
      </w:docPartPr>
      <w:docPartBody>
        <w:p w:rsidR="0048343C" w:rsidRDefault="005D1307">
          <w:pPr>
            <w:pStyle w:val="0F0BA499DEA04E6C969C4AA933F09546"/>
          </w:pPr>
          <w:r>
            <w:rPr>
              <w:rStyle w:val="PlaceholderText"/>
            </w:rPr>
            <w:t>#</w:t>
          </w:r>
        </w:p>
      </w:docPartBody>
    </w:docPart>
    <w:docPart>
      <w:docPartPr>
        <w:name w:val="7D93A358593748D791C0D381B0F48A73"/>
        <w:category>
          <w:name w:val="General"/>
          <w:gallery w:val="placeholder"/>
        </w:category>
        <w:types>
          <w:type w:val="bbPlcHdr"/>
        </w:types>
        <w:behaviors>
          <w:behavior w:val="content"/>
        </w:behaviors>
        <w:guid w:val="{7AC37758-B309-439E-B8B5-EDFB425A2D47}"/>
      </w:docPartPr>
      <w:docPartBody>
        <w:p w:rsidR="0048343C" w:rsidRDefault="005D1307">
          <w:pPr>
            <w:pStyle w:val="7D93A358593748D791C0D381B0F48A73"/>
          </w:pPr>
          <w:r w:rsidRPr="006B77C0">
            <w:rPr>
              <w:rStyle w:val="PlaceholderText"/>
            </w:rPr>
            <w:t>Click to enter date.</w:t>
          </w:r>
        </w:p>
      </w:docPartBody>
    </w:docPart>
    <w:docPart>
      <w:docPartPr>
        <w:name w:val="B8A5F52F8BD047C3ADCB06386A6F0ECB"/>
        <w:category>
          <w:name w:val="General"/>
          <w:gallery w:val="placeholder"/>
        </w:category>
        <w:types>
          <w:type w:val="bbPlcHdr"/>
        </w:types>
        <w:behaviors>
          <w:behavior w:val="content"/>
        </w:behaviors>
        <w:guid w:val="{46F440F0-8260-410C-9F15-7EE1815FF0F1}"/>
      </w:docPartPr>
      <w:docPartBody>
        <w:p w:rsidR="0048343C" w:rsidRDefault="005D1307">
          <w:pPr>
            <w:pStyle w:val="B8A5F52F8BD047C3ADCB06386A6F0ECB"/>
          </w:pPr>
          <w:r w:rsidRPr="006B77C0">
            <w:rPr>
              <w:rStyle w:val="PlaceholderText"/>
            </w:rPr>
            <w:t>Click to enter text.</w:t>
          </w:r>
        </w:p>
      </w:docPartBody>
    </w:docPart>
    <w:docPart>
      <w:docPartPr>
        <w:name w:val="FB216586706C44549F347FB601EF2A02"/>
        <w:category>
          <w:name w:val="General"/>
          <w:gallery w:val="placeholder"/>
        </w:category>
        <w:types>
          <w:type w:val="bbPlcHdr"/>
        </w:types>
        <w:behaviors>
          <w:behavior w:val="content"/>
        </w:behaviors>
        <w:guid w:val="{78778DE6-0DE3-44AF-9425-03513C9F2562}"/>
      </w:docPartPr>
      <w:docPartBody>
        <w:p w:rsidR="0048343C" w:rsidRDefault="005D1307">
          <w:pPr>
            <w:pStyle w:val="FB216586706C44549F347FB601EF2A02"/>
          </w:pPr>
          <w:r w:rsidRPr="006B77C0">
            <w:rPr>
              <w:rStyle w:val="PlaceholderText"/>
            </w:rPr>
            <w:t>Click to enter text.</w:t>
          </w:r>
        </w:p>
      </w:docPartBody>
    </w:docPart>
    <w:docPart>
      <w:docPartPr>
        <w:name w:val="0703F343CFE943C0906167D61946A1D2"/>
        <w:category>
          <w:name w:val="General"/>
          <w:gallery w:val="placeholder"/>
        </w:category>
        <w:types>
          <w:type w:val="bbPlcHdr"/>
        </w:types>
        <w:behaviors>
          <w:behavior w:val="content"/>
        </w:behaviors>
        <w:guid w:val="{415D64F4-D9FD-4B1F-B676-1204069F6ABF}"/>
      </w:docPartPr>
      <w:docPartBody>
        <w:p w:rsidR="0048343C" w:rsidRDefault="005D1307">
          <w:pPr>
            <w:pStyle w:val="0703F343CFE943C0906167D61946A1D2"/>
          </w:pPr>
          <w:r w:rsidRPr="00CE0D35">
            <w:rPr>
              <w:rStyle w:val="PlaceholderText"/>
            </w:rPr>
            <w:t>Click or tap here to enter text.</w:t>
          </w:r>
        </w:p>
      </w:docPartBody>
    </w:docPart>
    <w:docPart>
      <w:docPartPr>
        <w:name w:val="08AD374F86D5468DAEAD6BF4A5079DF0"/>
        <w:category>
          <w:name w:val="General"/>
          <w:gallery w:val="placeholder"/>
        </w:category>
        <w:types>
          <w:type w:val="bbPlcHdr"/>
        </w:types>
        <w:behaviors>
          <w:behavior w:val="content"/>
        </w:behaviors>
        <w:guid w:val="{FDA70E4F-43A5-4246-A795-D397CF12032D}"/>
      </w:docPartPr>
      <w:docPartBody>
        <w:p w:rsidR="0061773A" w:rsidRDefault="00DF7B7F" w:rsidP="00DF7B7F">
          <w:pPr>
            <w:pStyle w:val="08AD374F86D5468DAEAD6BF4A5079DF0"/>
          </w:pPr>
          <w:r w:rsidRPr="006B77C0">
            <w:rPr>
              <w:rStyle w:val="PlaceholderText"/>
            </w:rPr>
            <w:t>Enter any content that you want to repeat, including other content controls. You can also insert this control around table rows in order to repeat parts of a table.</w:t>
          </w:r>
        </w:p>
      </w:docPartBody>
    </w:docPart>
    <w:docPart>
      <w:docPartPr>
        <w:name w:val="E7474A59E88845CF808872C13EACB0EF"/>
        <w:category>
          <w:name w:val="General"/>
          <w:gallery w:val="placeholder"/>
        </w:category>
        <w:types>
          <w:type w:val="bbPlcHdr"/>
        </w:types>
        <w:behaviors>
          <w:behavior w:val="content"/>
        </w:behaviors>
        <w:guid w:val="{4A3B3523-71BA-4CA1-B118-BAEBE9D39C22}"/>
      </w:docPartPr>
      <w:docPartBody>
        <w:p w:rsidR="0061773A" w:rsidRDefault="00DF7B7F" w:rsidP="00DF7B7F">
          <w:pPr>
            <w:pStyle w:val="E7474A59E88845CF808872C13EACB0EF"/>
          </w:pPr>
          <w:r>
            <w:rPr>
              <w:rStyle w:val="PlaceholderText"/>
            </w:rPr>
            <w:t>#</w:t>
          </w:r>
        </w:p>
      </w:docPartBody>
    </w:docPart>
    <w:docPart>
      <w:docPartPr>
        <w:name w:val="5C94FC76A91D489D844434BF17282E04"/>
        <w:category>
          <w:name w:val="General"/>
          <w:gallery w:val="placeholder"/>
        </w:category>
        <w:types>
          <w:type w:val="bbPlcHdr"/>
        </w:types>
        <w:behaviors>
          <w:behavior w:val="content"/>
        </w:behaviors>
        <w:guid w:val="{CEF9E9A1-92F7-4B4F-90BF-0F68022022FB}"/>
      </w:docPartPr>
      <w:docPartBody>
        <w:p w:rsidR="0061773A" w:rsidRDefault="00DF7B7F" w:rsidP="00DF7B7F">
          <w:pPr>
            <w:pStyle w:val="5C94FC76A91D489D844434BF17282E04"/>
          </w:pPr>
          <w:r w:rsidRPr="006B77C0">
            <w:rPr>
              <w:rStyle w:val="PlaceholderText"/>
            </w:rPr>
            <w:t>Click to enter date.</w:t>
          </w:r>
        </w:p>
      </w:docPartBody>
    </w:docPart>
    <w:docPart>
      <w:docPartPr>
        <w:name w:val="5CA4C53996954671B90C8DA62233F94B"/>
        <w:category>
          <w:name w:val="General"/>
          <w:gallery w:val="placeholder"/>
        </w:category>
        <w:types>
          <w:type w:val="bbPlcHdr"/>
        </w:types>
        <w:behaviors>
          <w:behavior w:val="content"/>
        </w:behaviors>
        <w:guid w:val="{A6A217B8-D06D-4F0E-AEDA-1EE232947B06}"/>
      </w:docPartPr>
      <w:docPartBody>
        <w:p w:rsidR="0061773A" w:rsidRDefault="00DF7B7F" w:rsidP="00DF7B7F">
          <w:pPr>
            <w:pStyle w:val="5CA4C53996954671B90C8DA62233F94B"/>
          </w:pPr>
          <w:r w:rsidRPr="006B77C0">
            <w:rPr>
              <w:rStyle w:val="PlaceholderText"/>
            </w:rPr>
            <w:t>Click to enter text.</w:t>
          </w:r>
        </w:p>
      </w:docPartBody>
    </w:docPart>
    <w:docPart>
      <w:docPartPr>
        <w:name w:val="65854E013C2640FC800EE40CD4051F25"/>
        <w:category>
          <w:name w:val="General"/>
          <w:gallery w:val="placeholder"/>
        </w:category>
        <w:types>
          <w:type w:val="bbPlcHdr"/>
        </w:types>
        <w:behaviors>
          <w:behavior w:val="content"/>
        </w:behaviors>
        <w:guid w:val="{C85C6BD8-7030-488D-8F87-65141502B641}"/>
      </w:docPartPr>
      <w:docPartBody>
        <w:p w:rsidR="0061773A" w:rsidRDefault="00DF7B7F" w:rsidP="00DF7B7F">
          <w:pPr>
            <w:pStyle w:val="65854E013C2640FC800EE40CD4051F25"/>
          </w:pPr>
          <w:r w:rsidRPr="006B77C0">
            <w:rPr>
              <w:rStyle w:val="PlaceholderText"/>
            </w:rPr>
            <w:t>Click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307"/>
    <w:rsid w:val="000209F9"/>
    <w:rsid w:val="000F02E8"/>
    <w:rsid w:val="00130A4A"/>
    <w:rsid w:val="001A5076"/>
    <w:rsid w:val="0023571C"/>
    <w:rsid w:val="00242CAA"/>
    <w:rsid w:val="00342F81"/>
    <w:rsid w:val="00393361"/>
    <w:rsid w:val="003A4C48"/>
    <w:rsid w:val="00426E54"/>
    <w:rsid w:val="0048343C"/>
    <w:rsid w:val="004D09D4"/>
    <w:rsid w:val="00542A51"/>
    <w:rsid w:val="00575A47"/>
    <w:rsid w:val="005D1307"/>
    <w:rsid w:val="005D539D"/>
    <w:rsid w:val="005F40A8"/>
    <w:rsid w:val="0061773A"/>
    <w:rsid w:val="00675512"/>
    <w:rsid w:val="006B00DB"/>
    <w:rsid w:val="006D3BAC"/>
    <w:rsid w:val="00736162"/>
    <w:rsid w:val="007C0B3C"/>
    <w:rsid w:val="007E74C4"/>
    <w:rsid w:val="00802B4E"/>
    <w:rsid w:val="00821117"/>
    <w:rsid w:val="00876102"/>
    <w:rsid w:val="008838E3"/>
    <w:rsid w:val="008A461D"/>
    <w:rsid w:val="008E61A6"/>
    <w:rsid w:val="00924454"/>
    <w:rsid w:val="009E3C5F"/>
    <w:rsid w:val="009F6956"/>
    <w:rsid w:val="00B37D47"/>
    <w:rsid w:val="00B93830"/>
    <w:rsid w:val="00BD4DE5"/>
    <w:rsid w:val="00D11DE2"/>
    <w:rsid w:val="00DE5B4D"/>
    <w:rsid w:val="00DF7B7F"/>
    <w:rsid w:val="00E05547"/>
    <w:rsid w:val="00EF4E4D"/>
    <w:rsid w:val="00EF60D6"/>
    <w:rsid w:val="00FB2D54"/>
    <w:rsid w:val="00FC02D1"/>
    <w:rsid w:val="00FF3FF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7B7F"/>
    <w:rPr>
      <w:color w:val="808080"/>
    </w:rPr>
  </w:style>
  <w:style w:type="paragraph" w:customStyle="1" w:styleId="87EE06F9B41C45FE8D9D37576BDF26CB">
    <w:name w:val="87EE06F9B41C45FE8D9D37576BDF26CB"/>
  </w:style>
  <w:style w:type="paragraph" w:customStyle="1" w:styleId="0F0BA499DEA04E6C969C4AA933F09546">
    <w:name w:val="0F0BA499DEA04E6C969C4AA933F09546"/>
  </w:style>
  <w:style w:type="paragraph" w:customStyle="1" w:styleId="7D93A358593748D791C0D381B0F48A73">
    <w:name w:val="7D93A358593748D791C0D381B0F48A73"/>
  </w:style>
  <w:style w:type="paragraph" w:customStyle="1" w:styleId="B8A5F52F8BD047C3ADCB06386A6F0ECB">
    <w:name w:val="B8A5F52F8BD047C3ADCB06386A6F0ECB"/>
  </w:style>
  <w:style w:type="paragraph" w:customStyle="1" w:styleId="FB216586706C44549F347FB601EF2A02">
    <w:name w:val="FB216586706C44549F347FB601EF2A02"/>
  </w:style>
  <w:style w:type="paragraph" w:customStyle="1" w:styleId="0703F343CFE943C0906167D61946A1D2">
    <w:name w:val="0703F343CFE943C0906167D61946A1D2"/>
  </w:style>
  <w:style w:type="paragraph" w:customStyle="1" w:styleId="08AD374F86D5468DAEAD6BF4A5079DF0">
    <w:name w:val="08AD374F86D5468DAEAD6BF4A5079DF0"/>
    <w:rsid w:val="00DF7B7F"/>
  </w:style>
  <w:style w:type="paragraph" w:customStyle="1" w:styleId="E7474A59E88845CF808872C13EACB0EF">
    <w:name w:val="E7474A59E88845CF808872C13EACB0EF"/>
    <w:rsid w:val="00DF7B7F"/>
  </w:style>
  <w:style w:type="paragraph" w:customStyle="1" w:styleId="5C94FC76A91D489D844434BF17282E04">
    <w:name w:val="5C94FC76A91D489D844434BF17282E04"/>
    <w:rsid w:val="00DF7B7F"/>
  </w:style>
  <w:style w:type="paragraph" w:customStyle="1" w:styleId="5CA4C53996954671B90C8DA62233F94B">
    <w:name w:val="5CA4C53996954671B90C8DA62233F94B"/>
    <w:rsid w:val="00DF7B7F"/>
  </w:style>
  <w:style w:type="paragraph" w:customStyle="1" w:styleId="65854E013C2640FC800EE40CD4051F25">
    <w:name w:val="65854E013C2640FC800EE40CD4051F25"/>
    <w:rsid w:val="00DF7B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rgbClr val="4F5650"/>
      </a:dk1>
      <a:lt1>
        <a:sysClr val="window" lastClr="FFFFFF"/>
      </a:lt1>
      <a:dk2>
        <a:srgbClr val="005581"/>
      </a:dk2>
      <a:lt2>
        <a:srgbClr val="D8CEC7"/>
      </a:lt2>
      <a:accent1>
        <a:srgbClr val="005581"/>
      </a:accent1>
      <a:accent2>
        <a:srgbClr val="8B9B93"/>
      </a:accent2>
      <a:accent3>
        <a:srgbClr val="1ABDC9"/>
      </a:accent3>
      <a:accent4>
        <a:srgbClr val="D4D00F"/>
      </a:accent4>
      <a:accent5>
        <a:srgbClr val="E20177"/>
      </a:accent5>
      <a:accent6>
        <a:srgbClr val="7AB8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DC11B-93CA-4634-8244-9E713F813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8953</Words>
  <Characters>51033</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2023-07-13T01:25:00Z</dcterms:created>
  <dcterms:modified xsi:type="dcterms:W3CDTF">2023-07-13T01:28:00Z</dcterms:modified>
</cp:coreProperties>
</file>