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733D6A23" w:rsidR="006170E4" w:rsidRDefault="006170E4" w:rsidP="006367E7">
            <w:pPr>
              <w:pStyle w:val="DocTitle"/>
            </w:pPr>
            <w:r>
              <w:fldChar w:fldCharType="begin"/>
            </w:r>
            <w:r>
              <w:instrText xml:space="preserve">  IF </w:instrText>
            </w:r>
            <w:r>
              <w:fldChar w:fldCharType="begin"/>
            </w:r>
            <w:r>
              <w:instrText>DOCPROPERTY IFS_DOCUMENT_TITLE</w:instrText>
            </w:r>
            <w:r>
              <w:fldChar w:fldCharType="separate"/>
            </w:r>
            <w:r w:rsidR="00CB613D">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CB613D">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CB613D">
              <w:instrText>Queensland Recreational Boating Facilities Demand Forecasting Study 2022</w:instrText>
            </w:r>
            <w:r>
              <w:fldChar w:fldCharType="end"/>
            </w:r>
            <w:r>
              <w:instrText>"</w:instrText>
            </w:r>
            <w:r>
              <w:fldChar w:fldCharType="separate"/>
            </w:r>
            <w:r w:rsidR="00CB613D">
              <w:rPr>
                <w:noProof/>
              </w:rPr>
              <w:instrText>Queensland Recreational Boating Facilities Demand Forecasting Study 2022</w:instrText>
            </w:r>
            <w:r>
              <w:fldChar w:fldCharType="end"/>
            </w:r>
            <w:r>
              <w:instrText>"</w:instrText>
            </w:r>
            <w:r>
              <w:fldChar w:fldCharType="separate"/>
            </w:r>
            <w:r w:rsidR="00AB0E43">
              <w:rPr>
                <w:noProof/>
              </w:rPr>
              <w:t>Queensland Recreational Boating Facilities Demand Forecasting Study 2022</w:t>
            </w:r>
            <w:r>
              <w:fldChar w:fldCharType="end"/>
            </w:r>
          </w:p>
          <w:p w14:paraId="1F1C9A3E" w14:textId="1756ECF5"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CB613D">
              <w:instrText>Southern Downs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CB613D">
              <w:instrText>Southern Downs Assessment</w:instrText>
            </w:r>
            <w:r>
              <w:fldChar w:fldCharType="end"/>
            </w:r>
            <w:r>
              <w:instrText xml:space="preserve"> = "" "" "</w:instrText>
            </w:r>
            <w:r>
              <w:fldChar w:fldCharType="begin"/>
            </w:r>
            <w:r>
              <w:instrText>DOCPROPERTY IFS_DOCUMENT_SUBTITLE</w:instrText>
            </w:r>
            <w:r>
              <w:fldChar w:fldCharType="separate"/>
            </w:r>
            <w:r w:rsidR="00CB613D">
              <w:instrText>Southern Downs Assessment</w:instrText>
            </w:r>
            <w:r>
              <w:fldChar w:fldCharType="end"/>
            </w:r>
            <w:r>
              <w:instrText>"</w:instrText>
            </w:r>
            <w:r>
              <w:fldChar w:fldCharType="separate"/>
            </w:r>
            <w:r w:rsidR="00CB613D">
              <w:rPr>
                <w:noProof/>
              </w:rPr>
              <w:instrText>Southern Downs Assessment</w:instrText>
            </w:r>
            <w:r>
              <w:fldChar w:fldCharType="end"/>
            </w:r>
            <w:r>
              <w:instrText>"</w:instrText>
            </w:r>
            <w:r>
              <w:fldChar w:fldCharType="separate"/>
            </w:r>
            <w:r w:rsidR="00AB0E43">
              <w:rPr>
                <w:noProof/>
              </w:rPr>
              <w:t>Southern Downs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6367E7">
            <w:pPr>
              <w:pStyle w:val="TitlePageFields"/>
            </w:pPr>
            <w:r>
              <w:t>Customer</w:t>
            </w:r>
          </w:p>
        </w:tc>
        <w:tc>
          <w:tcPr>
            <w:tcW w:w="110" w:type="dxa"/>
          </w:tcPr>
          <w:p w14:paraId="70EB8585" w14:textId="77777777" w:rsidR="00EA606F" w:rsidRDefault="00EA606F" w:rsidP="006367E7">
            <w:pPr>
              <w:pStyle w:val="TitlePageFields"/>
            </w:pPr>
          </w:p>
        </w:tc>
        <w:tc>
          <w:tcPr>
            <w:tcW w:w="3767" w:type="dxa"/>
          </w:tcPr>
          <w:p w14:paraId="166E3721" w14:textId="1A762BDC" w:rsidR="00EA606F" w:rsidRDefault="00EA606F" w:rsidP="006367E7">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CB613D">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CB613D">
              <w:instrText>Maritime Safety Queensland</w:instrText>
            </w:r>
            <w:r>
              <w:fldChar w:fldCharType="end"/>
            </w:r>
            <w:r>
              <w:instrText xml:space="preserve"> = "" "" "</w:instrText>
            </w:r>
            <w:r>
              <w:fldChar w:fldCharType="begin"/>
            </w:r>
            <w:r>
              <w:instrText>DOCPROPERTY IFS_Project.1.COMPANY</w:instrText>
            </w:r>
            <w:r>
              <w:fldChar w:fldCharType="separate"/>
            </w:r>
            <w:r w:rsidR="00CB613D">
              <w:instrText>Maritime Safety Queensland</w:instrText>
            </w:r>
            <w:r>
              <w:fldChar w:fldCharType="end"/>
            </w:r>
            <w:r>
              <w:instrText>"</w:instrText>
            </w:r>
            <w:r>
              <w:fldChar w:fldCharType="separate"/>
            </w:r>
            <w:r w:rsidR="00CB613D">
              <w:rPr>
                <w:noProof/>
              </w:rPr>
              <w:instrText>Maritime Safety Queensland</w:instrText>
            </w:r>
            <w:r>
              <w:fldChar w:fldCharType="end"/>
            </w:r>
            <w:r>
              <w:instrText>"</w:instrText>
            </w:r>
            <w:r>
              <w:fldChar w:fldCharType="separate"/>
            </w:r>
            <w:r w:rsidR="00AB0E43">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6367E7">
            <w:pPr>
              <w:pStyle w:val="TitlePageFields"/>
            </w:pPr>
            <w:r>
              <w:t xml:space="preserve">Project </w:t>
            </w:r>
          </w:p>
        </w:tc>
        <w:tc>
          <w:tcPr>
            <w:tcW w:w="110" w:type="dxa"/>
          </w:tcPr>
          <w:p w14:paraId="7B76B460" w14:textId="77777777" w:rsidR="00EA606F" w:rsidRDefault="00EA606F" w:rsidP="006367E7">
            <w:pPr>
              <w:pStyle w:val="TitlePageFields"/>
            </w:pPr>
          </w:p>
        </w:tc>
        <w:tc>
          <w:tcPr>
            <w:tcW w:w="3767" w:type="dxa"/>
          </w:tcPr>
          <w:p w14:paraId="13F2C428" w14:textId="3547591B" w:rsidR="00EA606F" w:rsidRDefault="00EA606F" w:rsidP="006367E7">
            <w:pPr>
              <w:pStyle w:val="TitlePageFields"/>
            </w:pPr>
            <w:r>
              <w:fldChar w:fldCharType="begin"/>
            </w:r>
            <w:r>
              <w:instrText xml:space="preserve">  IF </w:instrText>
            </w:r>
            <w:r>
              <w:fldChar w:fldCharType="begin"/>
            </w:r>
            <w:r>
              <w:instrText>DOCPROPERTY BMT_ProjectNumber</w:instrText>
            </w:r>
            <w:r>
              <w:fldChar w:fldCharType="separate"/>
            </w:r>
            <w:r w:rsidR="00CB613D">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CB613D">
              <w:instrText>A12068</w:instrText>
            </w:r>
            <w:r>
              <w:fldChar w:fldCharType="end"/>
            </w:r>
            <w:r>
              <w:instrText xml:space="preserve"> = "" "" "</w:instrText>
            </w:r>
            <w:r>
              <w:fldChar w:fldCharType="begin"/>
            </w:r>
            <w:r>
              <w:instrText>DOCPROPERTY BMT_ProjectNumber</w:instrText>
            </w:r>
            <w:r>
              <w:fldChar w:fldCharType="separate"/>
            </w:r>
            <w:r w:rsidR="00CB613D">
              <w:instrText>A12068</w:instrText>
            </w:r>
            <w:r>
              <w:fldChar w:fldCharType="end"/>
            </w:r>
            <w:r>
              <w:instrText>"</w:instrText>
            </w:r>
            <w:r>
              <w:fldChar w:fldCharType="separate"/>
            </w:r>
            <w:r w:rsidR="00CB613D">
              <w:rPr>
                <w:noProof/>
              </w:rPr>
              <w:instrText>A12068</w:instrText>
            </w:r>
            <w:r>
              <w:fldChar w:fldCharType="end"/>
            </w:r>
            <w:r>
              <w:instrText>"</w:instrText>
            </w:r>
            <w:r>
              <w:fldChar w:fldCharType="separate"/>
            </w:r>
            <w:r w:rsidR="00AB0E43">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6367E7">
            <w:pPr>
              <w:pStyle w:val="TitlePageFields"/>
            </w:pPr>
            <w:r>
              <w:t xml:space="preserve">Deliverable </w:t>
            </w:r>
          </w:p>
        </w:tc>
        <w:tc>
          <w:tcPr>
            <w:tcW w:w="110" w:type="dxa"/>
          </w:tcPr>
          <w:p w14:paraId="6A4E8715" w14:textId="77777777" w:rsidR="00EA606F" w:rsidRDefault="00EA606F" w:rsidP="006367E7">
            <w:pPr>
              <w:pStyle w:val="TitlePageFields"/>
            </w:pPr>
          </w:p>
        </w:tc>
        <w:tc>
          <w:tcPr>
            <w:tcW w:w="3767" w:type="dxa"/>
          </w:tcPr>
          <w:p w14:paraId="61A112A2" w14:textId="1F37243C" w:rsidR="00EA606F" w:rsidRDefault="00EA606F" w:rsidP="006367E7">
            <w:pPr>
              <w:pStyle w:val="TitlePageFields"/>
            </w:pPr>
            <w:r>
              <w:fldChar w:fldCharType="begin"/>
            </w:r>
            <w:r>
              <w:instrText xml:space="preserve">  IF </w:instrText>
            </w:r>
            <w:r>
              <w:fldChar w:fldCharType="begin"/>
            </w:r>
            <w:r>
              <w:instrText>DOCPROPERTY BMT_DeliverableNumber</w:instrText>
            </w:r>
            <w:r>
              <w:fldChar w:fldCharType="separate"/>
            </w:r>
            <w:r w:rsidR="00CB613D">
              <w:instrText>039</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CB613D">
              <w:instrText>039</w:instrText>
            </w:r>
            <w:r>
              <w:fldChar w:fldCharType="end"/>
            </w:r>
            <w:r>
              <w:instrText xml:space="preserve"> = "" "" "</w:instrText>
            </w:r>
            <w:r>
              <w:fldChar w:fldCharType="begin"/>
            </w:r>
            <w:r>
              <w:instrText>DOCPROPERTY BMT_DeliverableNumber</w:instrText>
            </w:r>
            <w:r>
              <w:fldChar w:fldCharType="separate"/>
            </w:r>
            <w:r w:rsidR="00CB613D">
              <w:instrText>039</w:instrText>
            </w:r>
            <w:r>
              <w:fldChar w:fldCharType="end"/>
            </w:r>
            <w:r>
              <w:instrText>"</w:instrText>
            </w:r>
            <w:r>
              <w:fldChar w:fldCharType="separate"/>
            </w:r>
            <w:r w:rsidR="00CB613D">
              <w:rPr>
                <w:noProof/>
              </w:rPr>
              <w:instrText>039</w:instrText>
            </w:r>
            <w:r>
              <w:fldChar w:fldCharType="end"/>
            </w:r>
            <w:r>
              <w:instrText>"</w:instrText>
            </w:r>
            <w:r>
              <w:fldChar w:fldCharType="separate"/>
            </w:r>
            <w:r w:rsidR="00AB0E43">
              <w:rPr>
                <w:noProof/>
              </w:rPr>
              <w:t>039</w:t>
            </w:r>
            <w:r>
              <w:fldChar w:fldCharType="end"/>
            </w:r>
          </w:p>
        </w:tc>
      </w:tr>
      <w:tr w:rsidR="00EA606F" w14:paraId="48CCF68D" w14:textId="77777777" w:rsidTr="003659B0">
        <w:trPr>
          <w:jc w:val="right"/>
        </w:trPr>
        <w:tc>
          <w:tcPr>
            <w:tcW w:w="1425" w:type="dxa"/>
          </w:tcPr>
          <w:p w14:paraId="7D83732C" w14:textId="77777777" w:rsidR="00EA606F" w:rsidRDefault="00EA606F" w:rsidP="006367E7">
            <w:pPr>
              <w:pStyle w:val="TitlePageFields"/>
            </w:pPr>
            <w:r>
              <w:t xml:space="preserve">Version </w:t>
            </w:r>
          </w:p>
        </w:tc>
        <w:tc>
          <w:tcPr>
            <w:tcW w:w="110" w:type="dxa"/>
          </w:tcPr>
          <w:p w14:paraId="36E65632" w14:textId="77777777" w:rsidR="00EA606F" w:rsidRDefault="00EA606F" w:rsidP="006367E7">
            <w:pPr>
              <w:pStyle w:val="TitlePageFields"/>
            </w:pPr>
          </w:p>
        </w:tc>
        <w:tc>
          <w:tcPr>
            <w:tcW w:w="3767" w:type="dxa"/>
          </w:tcPr>
          <w:p w14:paraId="3D8595B4" w14:textId="15209860" w:rsidR="00EA606F" w:rsidRDefault="00EA606F" w:rsidP="006367E7">
            <w:pPr>
              <w:pStyle w:val="TitlePageFields"/>
            </w:pPr>
            <w:r>
              <w:fldChar w:fldCharType="begin"/>
            </w:r>
            <w:r>
              <w:instrText xml:space="preserve">  IF </w:instrText>
            </w:r>
            <w:r>
              <w:fldChar w:fldCharType="begin"/>
            </w:r>
            <w:r>
              <w:instrText>DOCPROPERTY BMT_VersionNumber</w:instrText>
            </w:r>
            <w:r>
              <w:fldChar w:fldCharType="separate"/>
            </w:r>
            <w:r w:rsidR="00CB613D">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CB613D">
              <w:instrText>01</w:instrText>
            </w:r>
            <w:r>
              <w:fldChar w:fldCharType="end"/>
            </w:r>
            <w:r>
              <w:instrText xml:space="preserve"> = "" "" "</w:instrText>
            </w:r>
            <w:r>
              <w:fldChar w:fldCharType="begin"/>
            </w:r>
            <w:r>
              <w:instrText>DOCPROPERTY BMT_VersionNumber</w:instrText>
            </w:r>
            <w:r>
              <w:fldChar w:fldCharType="separate"/>
            </w:r>
            <w:r w:rsidR="00CB613D">
              <w:instrText>01</w:instrText>
            </w:r>
            <w:r>
              <w:fldChar w:fldCharType="end"/>
            </w:r>
            <w:r>
              <w:instrText>"</w:instrText>
            </w:r>
            <w:r>
              <w:fldChar w:fldCharType="separate"/>
            </w:r>
            <w:r w:rsidR="00CB613D">
              <w:rPr>
                <w:noProof/>
              </w:rPr>
              <w:instrText>01</w:instrText>
            </w:r>
            <w:r>
              <w:fldChar w:fldCharType="end"/>
            </w:r>
            <w:r>
              <w:instrText>"</w:instrText>
            </w:r>
            <w:r>
              <w:fldChar w:fldCharType="separate"/>
            </w:r>
            <w:r w:rsidR="00AB0E43">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6367E7">
            <w:pPr>
              <w:pStyle w:val="TitlePageFields"/>
            </w:pPr>
          </w:p>
        </w:tc>
        <w:tc>
          <w:tcPr>
            <w:tcW w:w="110" w:type="dxa"/>
          </w:tcPr>
          <w:p w14:paraId="089BB0D0" w14:textId="77777777" w:rsidR="00EA606F" w:rsidRDefault="00EA606F" w:rsidP="006367E7">
            <w:pPr>
              <w:pStyle w:val="TitlePageFields"/>
            </w:pPr>
          </w:p>
        </w:tc>
        <w:tc>
          <w:tcPr>
            <w:tcW w:w="3767" w:type="dxa"/>
          </w:tcPr>
          <w:p w14:paraId="57DACF0A" w14:textId="3552CCF7" w:rsidR="00EA606F" w:rsidRDefault="00EA606F" w:rsidP="006367E7">
            <w:pPr>
              <w:pStyle w:val="TitlePageFields"/>
            </w:pPr>
            <w:r>
              <w:fldChar w:fldCharType="begin"/>
            </w:r>
            <w:r>
              <w:instrText xml:space="preserve">  IF </w:instrText>
            </w:r>
            <w:r>
              <w:fldChar w:fldCharType="begin"/>
            </w:r>
            <w:r>
              <w:instrText>DOCPROPERTY IFS_DOCUMENT_TITLE_DATE_CREATED</w:instrText>
            </w:r>
            <w:r>
              <w:fldChar w:fldCharType="separate"/>
            </w:r>
            <w:r w:rsidR="00CB613D">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CB613D">
              <w:instrText>21 April 2023</w:instrText>
            </w:r>
            <w:r>
              <w:fldChar w:fldCharType="end"/>
            </w:r>
            <w:r>
              <w:instrText xml:space="preserve"> = "" "" "</w:instrText>
            </w:r>
            <w:r>
              <w:fldChar w:fldCharType="begin"/>
            </w:r>
            <w:r>
              <w:instrText>DOCPROPERTY IFS_DOCUMENT_TITLE_DATE_CREATED</w:instrText>
            </w:r>
            <w:r>
              <w:fldChar w:fldCharType="separate"/>
            </w:r>
            <w:r w:rsidR="00CB613D">
              <w:instrText>21 April 2023</w:instrText>
            </w:r>
            <w:r>
              <w:fldChar w:fldCharType="end"/>
            </w:r>
            <w:r>
              <w:instrText>"</w:instrText>
            </w:r>
            <w:r>
              <w:fldChar w:fldCharType="separate"/>
            </w:r>
            <w:r w:rsidR="00CB613D">
              <w:rPr>
                <w:noProof/>
              </w:rPr>
              <w:instrText>21 April 2023</w:instrText>
            </w:r>
            <w:r>
              <w:fldChar w:fldCharType="end"/>
            </w:r>
            <w:r>
              <w:instrText>"</w:instrText>
            </w:r>
            <w:r>
              <w:fldChar w:fldCharType="separate"/>
            </w:r>
            <w:r w:rsidR="00AB0E43">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6367E7">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170893E1"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CB613D">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CB613D">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CB613D">
              <w:instrText>Queensland Recreational Boating Facilities Demand Forecasting Study 2022</w:instrText>
            </w:r>
            <w:r>
              <w:fldChar w:fldCharType="end"/>
            </w:r>
            <w:r>
              <w:instrText>"</w:instrText>
            </w:r>
            <w:r>
              <w:fldChar w:fldCharType="separate"/>
            </w:r>
            <w:r w:rsidR="00CB613D">
              <w:rPr>
                <w:noProof/>
              </w:rPr>
              <w:instrText>Queensland Recreational Boating Facilities Demand Forecasting Study 2022</w:instrText>
            </w:r>
            <w:r>
              <w:fldChar w:fldCharType="end"/>
            </w:r>
            <w:r>
              <w:instrText>"</w:instrText>
            </w:r>
            <w:r>
              <w:fldChar w:fldCharType="separate"/>
            </w:r>
            <w:r w:rsidR="00AB0E43">
              <w:rPr>
                <w:noProof/>
              </w:rPr>
              <w:t>Queensland Recreational Boating Facilities Demand Forecasting Study 2022</w:t>
            </w:r>
            <w:r>
              <w:fldChar w:fldCharType="end"/>
            </w:r>
          </w:p>
        </w:tc>
      </w:tr>
      <w:tr w:rsidR="0029620A" w14:paraId="45AC740D" w14:textId="77777777" w:rsidTr="0035599A">
        <w:tc>
          <w:tcPr>
            <w:tcW w:w="2268" w:type="dxa"/>
            <w:shd w:val="clear" w:color="auto" w:fill="005581" w:themeFill="text2"/>
          </w:tcPr>
          <w:p w14:paraId="462C78B1" w14:textId="77777777" w:rsidR="0029620A" w:rsidRDefault="0029620A" w:rsidP="009B3F3A">
            <w:pPr>
              <w:pStyle w:val="TableHeading"/>
            </w:pPr>
            <w:r>
              <w:t>Project No</w:t>
            </w:r>
          </w:p>
        </w:tc>
        <w:tc>
          <w:tcPr>
            <w:tcW w:w="7371" w:type="dxa"/>
            <w:shd w:val="clear" w:color="auto" w:fill="DCE2DF"/>
          </w:tcPr>
          <w:p w14:paraId="331EF512" w14:textId="774892CD" w:rsidR="0029620A" w:rsidRDefault="0029620A" w:rsidP="0029620A">
            <w:pPr>
              <w:pStyle w:val="TableText"/>
            </w:pP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CB613D">
              <w:instrText>A12068</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457D43">
              <w:instrText>BMT_ProjectNumber</w:instrText>
            </w:r>
            <w:r>
              <w:instrText xml:space="preserve">  </w:instrText>
            </w:r>
            <w:r>
              <w:fldChar w:fldCharType="separate"/>
            </w:r>
            <w:r w:rsidR="00CB613D">
              <w:instrText>A12068</w:instrText>
            </w:r>
            <w:r>
              <w:fldChar w:fldCharType="end"/>
            </w:r>
            <w:r>
              <w:instrText xml:space="preserve"> = "" "" "</w:instrText>
            </w:r>
            <w:r>
              <w:fldChar w:fldCharType="begin"/>
            </w:r>
            <w:r>
              <w:instrText xml:space="preserve">  DOCPROPERTY </w:instrText>
            </w:r>
            <w:r w:rsidRPr="00457D43">
              <w:instrText>BMT_ProjectNumber</w:instrText>
            </w:r>
            <w:r>
              <w:instrText xml:space="preserve">  </w:instrText>
            </w:r>
            <w:r>
              <w:fldChar w:fldCharType="separate"/>
            </w:r>
            <w:r w:rsidR="00CB613D">
              <w:instrText>A12068</w:instrText>
            </w:r>
            <w:r>
              <w:fldChar w:fldCharType="end"/>
            </w:r>
            <w:r>
              <w:instrText>"</w:instrText>
            </w:r>
            <w:r>
              <w:fldChar w:fldCharType="separate"/>
            </w:r>
            <w:r w:rsidR="00CB613D">
              <w:rPr>
                <w:noProof/>
              </w:rPr>
              <w:instrText>A12068</w:instrText>
            </w:r>
            <w:r>
              <w:fldChar w:fldCharType="end"/>
            </w:r>
            <w:r>
              <w:instrText>"</w:instrText>
            </w:r>
            <w:r>
              <w:fldChar w:fldCharType="separate"/>
            </w:r>
            <w:r w:rsidR="00AB0E43">
              <w:rPr>
                <w:noProof/>
              </w:rPr>
              <w:t>A12068</w:t>
            </w:r>
            <w:r>
              <w:fldChar w:fldCharType="end"/>
            </w:r>
          </w:p>
        </w:tc>
      </w:tr>
      <w:tr w:rsidR="0029620A" w:rsidRPr="00022ACD" w14:paraId="3930E1F6" w14:textId="77777777" w:rsidTr="0035599A">
        <w:tc>
          <w:tcPr>
            <w:tcW w:w="2268" w:type="dxa"/>
            <w:shd w:val="clear" w:color="auto" w:fill="005581" w:themeFill="text2"/>
          </w:tcPr>
          <w:p w14:paraId="03ECFFA0" w14:textId="77777777" w:rsidR="0029620A" w:rsidRPr="00022ACD" w:rsidRDefault="0029620A" w:rsidP="009B3F3A">
            <w:pPr>
              <w:pStyle w:val="TableHeading"/>
            </w:pPr>
            <w:r w:rsidRPr="00022ACD">
              <w:t>Deliverable No</w:t>
            </w:r>
          </w:p>
        </w:tc>
        <w:tc>
          <w:tcPr>
            <w:tcW w:w="7371" w:type="dxa"/>
            <w:shd w:val="clear" w:color="auto" w:fill="DCE2DF"/>
          </w:tcPr>
          <w:p w14:paraId="36175BFE" w14:textId="7B2E78D7" w:rsidR="0029620A" w:rsidRPr="00022ACD" w:rsidRDefault="0029620A" w:rsidP="0029620A">
            <w:pPr>
              <w:pStyle w:val="TableText"/>
            </w:pPr>
            <w:r w:rsidRPr="00022ACD">
              <w:fldChar w:fldCharType="begin"/>
            </w:r>
            <w:r w:rsidRPr="00022ACD">
              <w:instrText xml:space="preserve">  IF </w:instrText>
            </w:r>
            <w:fldSimple w:instr="  DOCPROPERTY BMT_DeliverableNumber  ">
              <w:r w:rsidR="00CB613D">
                <w:instrText>039</w:instrText>
              </w:r>
            </w:fldSimple>
            <w:r w:rsidRPr="00022ACD">
              <w:instrText xml:space="preserve">  = "Error! Unknown document property name." "" "</w:instrText>
            </w:r>
            <w:r w:rsidRPr="00022ACD">
              <w:fldChar w:fldCharType="begin"/>
            </w:r>
            <w:r w:rsidRPr="00022ACD">
              <w:instrText xml:space="preserve">  IF </w:instrText>
            </w:r>
            <w:fldSimple w:instr="  DOCPROPERTY BMT_DeliverableNumber  ">
              <w:r w:rsidR="00CB613D">
                <w:instrText>039</w:instrText>
              </w:r>
            </w:fldSimple>
            <w:r w:rsidRPr="00022ACD">
              <w:instrText xml:space="preserve"> = "" "" "</w:instrText>
            </w:r>
            <w:fldSimple w:instr="  DOCPROPERTY BMT_DeliverableNumber  ">
              <w:r w:rsidR="00CB613D">
                <w:instrText>039</w:instrText>
              </w:r>
            </w:fldSimple>
            <w:r w:rsidRPr="00022ACD">
              <w:instrText>"</w:instrText>
            </w:r>
            <w:r w:rsidRPr="00022ACD">
              <w:fldChar w:fldCharType="separate"/>
            </w:r>
            <w:r w:rsidR="00CB613D">
              <w:rPr>
                <w:noProof/>
              </w:rPr>
              <w:instrText>039</w:instrText>
            </w:r>
            <w:r w:rsidRPr="00022ACD">
              <w:fldChar w:fldCharType="end"/>
            </w:r>
            <w:r w:rsidRPr="00022ACD">
              <w:instrText>"</w:instrText>
            </w:r>
            <w:r w:rsidRPr="00022ACD">
              <w:fldChar w:fldCharType="separate"/>
            </w:r>
            <w:r w:rsidR="00AB0E43">
              <w:rPr>
                <w:noProof/>
              </w:rPr>
              <w:t>039</w:t>
            </w:r>
            <w:r w:rsidRPr="00022ACD">
              <w:fldChar w:fldCharType="end"/>
            </w:r>
          </w:p>
        </w:tc>
      </w:tr>
      <w:tr w:rsidR="0029620A" w:rsidRPr="00022ACD" w14:paraId="6A8AF282" w14:textId="77777777" w:rsidTr="0035599A">
        <w:tc>
          <w:tcPr>
            <w:tcW w:w="2268" w:type="dxa"/>
            <w:shd w:val="clear" w:color="auto" w:fill="005581" w:themeFill="text2"/>
          </w:tcPr>
          <w:p w14:paraId="2359672C" w14:textId="77777777" w:rsidR="0029620A" w:rsidRPr="00022ACD" w:rsidRDefault="0029620A" w:rsidP="009B3F3A">
            <w:pPr>
              <w:pStyle w:val="TableHeading"/>
            </w:pPr>
            <w:r w:rsidRPr="00022ACD">
              <w:t>Version No</w:t>
            </w:r>
          </w:p>
        </w:tc>
        <w:tc>
          <w:tcPr>
            <w:tcW w:w="7371" w:type="dxa"/>
            <w:shd w:val="clear" w:color="auto" w:fill="DCE2DF"/>
          </w:tcPr>
          <w:p w14:paraId="37D7BD6E" w14:textId="08DC5B4E" w:rsidR="0029620A" w:rsidRPr="00022ACD" w:rsidRDefault="0029620A" w:rsidP="0029620A">
            <w:pPr>
              <w:pStyle w:val="TableText"/>
            </w:pPr>
            <w:r w:rsidRPr="00022ACD">
              <w:fldChar w:fldCharType="begin"/>
            </w:r>
            <w:r w:rsidRPr="00022ACD">
              <w:instrText xml:space="preserve">  IF </w:instrText>
            </w:r>
            <w:fldSimple w:instr="  DOCPROPERTY BMT_VersionNumber  ">
              <w:r w:rsidR="00CB613D">
                <w:instrText>01</w:instrText>
              </w:r>
            </w:fldSimple>
            <w:r w:rsidRPr="00022ACD">
              <w:instrText xml:space="preserve">  = "Error! Unknown document property name." "" "</w:instrText>
            </w:r>
            <w:r w:rsidRPr="00022ACD">
              <w:fldChar w:fldCharType="begin"/>
            </w:r>
            <w:r w:rsidRPr="00022ACD">
              <w:instrText xml:space="preserve">  IF </w:instrText>
            </w:r>
            <w:fldSimple w:instr="  DOCPROPERTY BMT_VersionNumber  ">
              <w:r w:rsidR="00CB613D">
                <w:instrText>01</w:instrText>
              </w:r>
            </w:fldSimple>
            <w:r w:rsidRPr="00022ACD">
              <w:instrText xml:space="preserve"> = "" "" "</w:instrText>
            </w:r>
            <w:fldSimple w:instr="  DOCPROPERTY BMT_VersionNumber  ">
              <w:r w:rsidR="00CB613D">
                <w:instrText>01</w:instrText>
              </w:r>
            </w:fldSimple>
            <w:r w:rsidRPr="00022ACD">
              <w:instrText>"</w:instrText>
            </w:r>
            <w:r w:rsidRPr="00022ACD">
              <w:fldChar w:fldCharType="separate"/>
            </w:r>
            <w:r w:rsidR="00CB613D">
              <w:rPr>
                <w:noProof/>
              </w:rPr>
              <w:instrText>01</w:instrText>
            </w:r>
            <w:r w:rsidRPr="00022ACD">
              <w:fldChar w:fldCharType="end"/>
            </w:r>
            <w:r w:rsidRPr="00022ACD">
              <w:instrText>"</w:instrText>
            </w:r>
            <w:r w:rsidRPr="00022ACD">
              <w:fldChar w:fldCharType="separate"/>
            </w:r>
            <w:r w:rsidR="00AB0E43">
              <w:rPr>
                <w:noProof/>
              </w:rPr>
              <w:t>01</w:t>
            </w:r>
            <w:r w:rsidRPr="00022ACD">
              <w:fldChar w:fldCharType="end"/>
            </w:r>
          </w:p>
        </w:tc>
      </w:tr>
      <w:tr w:rsidR="00724E03" w:rsidRPr="00022ACD" w14:paraId="0407FC6E" w14:textId="77777777" w:rsidTr="0035599A">
        <w:tc>
          <w:tcPr>
            <w:tcW w:w="2268" w:type="dxa"/>
            <w:shd w:val="clear" w:color="auto" w:fill="005581" w:themeFill="text2"/>
          </w:tcPr>
          <w:p w14:paraId="6F86655A" w14:textId="77777777" w:rsidR="00724E03" w:rsidRPr="00022ACD" w:rsidRDefault="00724E03" w:rsidP="009B3F3A">
            <w:pPr>
              <w:pStyle w:val="TableHeading"/>
            </w:pPr>
            <w:r w:rsidRPr="00022ACD">
              <w:t>Version Date</w:t>
            </w:r>
          </w:p>
        </w:tc>
        <w:tc>
          <w:tcPr>
            <w:tcW w:w="7371" w:type="dxa"/>
            <w:shd w:val="clear" w:color="auto" w:fill="DCE2DF"/>
          </w:tcPr>
          <w:p w14:paraId="11EB1EC4" w14:textId="3A62297F" w:rsidR="00724E03" w:rsidRPr="00022ACD" w:rsidRDefault="00561B63" w:rsidP="0035599A">
            <w:pPr>
              <w:pStyle w:val="TableText"/>
            </w:pPr>
            <w:r w:rsidRPr="00022ACD">
              <w:fldChar w:fldCharType="begin"/>
            </w:r>
            <w:r w:rsidRPr="00022ACD">
              <w:instrText xml:space="preserve">  IF </w:instrText>
            </w:r>
            <w:fldSimple w:instr="  DOCPROPERTY IFS_DOCUMENT_TITLE_DATE_CREATED  ">
              <w:r w:rsidR="00CB613D">
                <w:instrText>21 April 2023</w:instrText>
              </w:r>
            </w:fldSimple>
            <w:r w:rsidRPr="00022ACD">
              <w:instrText xml:space="preserve">  = "Error! Unknown document property name." "" "</w:instrText>
            </w:r>
            <w:r w:rsidRPr="00022ACD">
              <w:fldChar w:fldCharType="begin"/>
            </w:r>
            <w:r w:rsidRPr="00022ACD">
              <w:instrText xml:space="preserve">  IF </w:instrText>
            </w:r>
            <w:fldSimple w:instr="  DOCPROPERTY IFS_DOCUMENT_TITLE_DATE_CREATED  ">
              <w:r w:rsidR="00CB613D">
                <w:instrText>21 April 2023</w:instrText>
              </w:r>
            </w:fldSimple>
            <w:r w:rsidRPr="00022ACD">
              <w:instrText xml:space="preserve"> = "" "" "</w:instrText>
            </w:r>
            <w:fldSimple w:instr="  DOCPROPERTY IFS_DOCUMENT_TITLE_DATE_CREATED  ">
              <w:r w:rsidR="00CB613D">
                <w:instrText>21 April 2023</w:instrText>
              </w:r>
            </w:fldSimple>
            <w:r w:rsidRPr="00022ACD">
              <w:instrText>"</w:instrText>
            </w:r>
            <w:r w:rsidRPr="00022ACD">
              <w:fldChar w:fldCharType="separate"/>
            </w:r>
            <w:r w:rsidR="00CB613D">
              <w:rPr>
                <w:noProof/>
              </w:rPr>
              <w:instrText>21 April 2023</w:instrText>
            </w:r>
            <w:r w:rsidRPr="00022ACD">
              <w:fldChar w:fldCharType="end"/>
            </w:r>
            <w:r w:rsidRPr="00022ACD">
              <w:instrText>"</w:instrText>
            </w:r>
            <w:r w:rsidRPr="00022ACD">
              <w:fldChar w:fldCharType="separate"/>
            </w:r>
            <w:r w:rsidR="00AB0E43">
              <w:rPr>
                <w:noProof/>
              </w:rPr>
              <w:t>21 April 2023</w:t>
            </w:r>
            <w:r w:rsidRPr="00022ACD">
              <w:fldChar w:fldCharType="end"/>
            </w:r>
          </w:p>
        </w:tc>
      </w:tr>
      <w:tr w:rsidR="00724E03" w:rsidRPr="00022ACD" w14:paraId="68EEB122" w14:textId="77777777" w:rsidTr="0035599A">
        <w:tc>
          <w:tcPr>
            <w:tcW w:w="2268" w:type="dxa"/>
            <w:shd w:val="clear" w:color="auto" w:fill="005581" w:themeFill="text2"/>
          </w:tcPr>
          <w:p w14:paraId="416BB66B" w14:textId="77777777" w:rsidR="00724E03" w:rsidRPr="00022ACD" w:rsidRDefault="00724E03" w:rsidP="009B3F3A">
            <w:pPr>
              <w:pStyle w:val="TableHeading"/>
            </w:pPr>
            <w:r w:rsidRPr="00022ACD">
              <w:t>Customer</w:t>
            </w:r>
          </w:p>
        </w:tc>
        <w:tc>
          <w:tcPr>
            <w:tcW w:w="7371" w:type="dxa"/>
            <w:shd w:val="clear" w:color="auto" w:fill="DCE2DF"/>
          </w:tcPr>
          <w:p w14:paraId="5C41F206" w14:textId="7CB7D564" w:rsidR="00724E03" w:rsidRPr="00022ACD" w:rsidRDefault="00561B63" w:rsidP="003659B0">
            <w:pPr>
              <w:pStyle w:val="TableText"/>
              <w:ind w:left="0"/>
            </w:pPr>
            <w:r w:rsidRPr="00022ACD">
              <w:fldChar w:fldCharType="begin"/>
            </w:r>
            <w:r w:rsidRPr="00022ACD">
              <w:instrText xml:space="preserve">  IF </w:instrText>
            </w:r>
            <w:r>
              <w:fldChar w:fldCharType="begin"/>
            </w:r>
            <w:r>
              <w:instrText>DOCPROPERTY IFS_Project.1.COMPANY</w:instrText>
            </w:r>
            <w:r>
              <w:fldChar w:fldCharType="separate"/>
            </w:r>
            <w:r w:rsidR="00CB613D">
              <w:instrText>Maritime Safety Queensland</w:instrText>
            </w:r>
            <w:r>
              <w:fldChar w:fldCharType="end"/>
            </w:r>
            <w:r w:rsidRPr="00022ACD">
              <w:instrText xml:space="preserve">  = "Error! Unknown document property name." "" "</w:instrText>
            </w:r>
            <w:r w:rsidRPr="00022ACD">
              <w:fldChar w:fldCharType="begin"/>
            </w:r>
            <w:r w:rsidRPr="00022ACD">
              <w:instrText xml:space="preserve">  IF </w:instrText>
            </w:r>
            <w:r>
              <w:fldChar w:fldCharType="begin"/>
            </w:r>
            <w:r>
              <w:instrText>DOCPROPERTY IFS_Project.1.COMPANY</w:instrText>
            </w:r>
            <w:r>
              <w:fldChar w:fldCharType="separate"/>
            </w:r>
            <w:r w:rsidR="00CB613D">
              <w:instrText>Maritime Safety Queensland</w:instrText>
            </w:r>
            <w:r>
              <w:fldChar w:fldCharType="end"/>
            </w:r>
            <w:r w:rsidRPr="00022ACD">
              <w:instrText xml:space="preserve"> = "" "" "</w:instrText>
            </w:r>
            <w:r>
              <w:fldChar w:fldCharType="begin"/>
            </w:r>
            <w:r>
              <w:instrText>DOCPROPERTY IFS_Project.1.COMPANY</w:instrText>
            </w:r>
            <w:r>
              <w:fldChar w:fldCharType="separate"/>
            </w:r>
            <w:r w:rsidR="00CB613D">
              <w:instrText>Maritime Safety Queensland</w:instrText>
            </w:r>
            <w:r>
              <w:fldChar w:fldCharType="end"/>
            </w:r>
            <w:r w:rsidRPr="00022ACD">
              <w:instrText>"</w:instrText>
            </w:r>
            <w:r w:rsidRPr="00022ACD">
              <w:fldChar w:fldCharType="separate"/>
            </w:r>
            <w:r w:rsidR="00CB613D">
              <w:rPr>
                <w:noProof/>
              </w:rPr>
              <w:instrText>Maritime Safety Queensland</w:instrText>
            </w:r>
            <w:r w:rsidRPr="00022ACD">
              <w:fldChar w:fldCharType="end"/>
            </w:r>
            <w:r w:rsidRPr="00022ACD">
              <w:instrText>"</w:instrText>
            </w:r>
            <w:r w:rsidRPr="00022ACD">
              <w:fldChar w:fldCharType="separate"/>
            </w:r>
            <w:r w:rsidR="00AB0E43">
              <w:rPr>
                <w:noProof/>
              </w:rPr>
              <w:t>Maritime Safety Queensland</w:t>
            </w:r>
            <w:r w:rsidRPr="00022ACD">
              <w:fldChar w:fldCharType="end"/>
            </w:r>
            <w:r w:rsidR="006367E7">
              <w:t>, a branch of the Department of Transport and Main Roads</w:t>
            </w:r>
          </w:p>
        </w:tc>
      </w:tr>
      <w:tr w:rsidR="0079406D" w:rsidRPr="00022ACD" w14:paraId="6F1B38F5" w14:textId="77777777" w:rsidTr="0035599A">
        <w:tc>
          <w:tcPr>
            <w:tcW w:w="2268" w:type="dxa"/>
            <w:shd w:val="clear" w:color="auto" w:fill="005581" w:themeFill="text2"/>
          </w:tcPr>
          <w:p w14:paraId="280E6734" w14:textId="77777777" w:rsidR="0079406D" w:rsidRPr="00022ACD" w:rsidRDefault="0079406D" w:rsidP="009B3F3A">
            <w:pPr>
              <w:pStyle w:val="TableHeading"/>
            </w:pPr>
            <w:r w:rsidRPr="00022ACD">
              <w:t>Customer Contact</w:t>
            </w:r>
          </w:p>
        </w:tc>
        <w:tc>
          <w:tcPr>
            <w:tcW w:w="7371" w:type="dxa"/>
            <w:shd w:val="clear" w:color="auto" w:fill="DCE2DF"/>
          </w:tcPr>
          <w:p w14:paraId="4B9A076A" w14:textId="023BB90C" w:rsidR="0079406D" w:rsidRPr="00022ACD" w:rsidRDefault="00F402BB" w:rsidP="00D77372">
            <w:pPr>
              <w:pStyle w:val="TableText"/>
              <w:ind w:left="0"/>
            </w:pPr>
            <w:r w:rsidRPr="00022ACD">
              <w:t xml:space="preserve"> boatinginfrastructure@msq.qld.gov.au</w:t>
            </w:r>
          </w:p>
        </w:tc>
      </w:tr>
      <w:tr w:rsidR="00724E03" w:rsidRPr="00022ACD" w14:paraId="5297C126" w14:textId="77777777" w:rsidTr="0035599A">
        <w:tc>
          <w:tcPr>
            <w:tcW w:w="2268" w:type="dxa"/>
            <w:shd w:val="clear" w:color="auto" w:fill="005581" w:themeFill="text2"/>
          </w:tcPr>
          <w:p w14:paraId="02650BD7" w14:textId="77777777" w:rsidR="00724E03" w:rsidRPr="00022ACD" w:rsidRDefault="00724E03" w:rsidP="009B3F3A">
            <w:pPr>
              <w:pStyle w:val="TableHeading"/>
            </w:pPr>
            <w:r w:rsidRPr="00022ACD">
              <w:t>Classification</w:t>
            </w:r>
          </w:p>
        </w:tc>
        <w:tc>
          <w:tcPr>
            <w:tcW w:w="7371" w:type="dxa"/>
            <w:shd w:val="clear" w:color="auto" w:fill="DCE2DF"/>
          </w:tcPr>
          <w:p w14:paraId="7983DBE4" w14:textId="74285986" w:rsidR="00724E03" w:rsidRPr="00022ACD" w:rsidRDefault="00561B63" w:rsidP="0035599A">
            <w:pPr>
              <w:pStyle w:val="TableText"/>
            </w:pPr>
            <w:r w:rsidRPr="00022ACD">
              <w:fldChar w:fldCharType="begin"/>
            </w:r>
            <w:r w:rsidRPr="00022ACD">
              <w:instrText xml:space="preserve">  IF </w:instrText>
            </w:r>
            <w:r>
              <w:fldChar w:fldCharType="begin"/>
            </w:r>
            <w:r>
              <w:instrText>DOCPROPERTY  BMTProtectiveMarking_CLASSIFICATION</w:instrText>
            </w:r>
            <w:r>
              <w:fldChar w:fldCharType="separate"/>
            </w:r>
            <w:r w:rsidR="00CB613D">
              <w:instrText>{None}</w:instrText>
            </w:r>
            <w:r>
              <w:fldChar w:fldCharType="end"/>
            </w:r>
            <w:r w:rsidRPr="00022ACD">
              <w:instrText xml:space="preserve">  = "Error! Unknown document property name." "" "</w:instrText>
            </w:r>
            <w:r w:rsidRPr="00022ACD">
              <w:fldChar w:fldCharType="begin"/>
            </w:r>
            <w:r w:rsidRPr="00022ACD">
              <w:instrText xml:space="preserve">  IF</w:instrText>
            </w:r>
            <w:r>
              <w:fldChar w:fldCharType="begin"/>
            </w:r>
            <w:r>
              <w:instrText>DOCPROPERTY  BMTProtectiveMarking_CLASSIFICATION</w:instrText>
            </w:r>
            <w:r>
              <w:fldChar w:fldCharType="separate"/>
            </w:r>
            <w:r w:rsidR="00CB613D">
              <w:instrText>{None}</w:instrText>
            </w:r>
            <w:r>
              <w:fldChar w:fldCharType="end"/>
            </w:r>
            <w:r w:rsidRPr="00022ACD">
              <w:instrText xml:space="preserve"> = "" "" "</w:instrText>
            </w:r>
            <w:r w:rsidRPr="00022ACD">
              <w:fldChar w:fldCharType="begin"/>
            </w:r>
            <w:r w:rsidRPr="00022ACD">
              <w:instrText xml:space="preserve"> IF "</w:instrText>
            </w:r>
            <w:r w:rsidRPr="00022ACD">
              <w:fldChar w:fldCharType="begin"/>
            </w:r>
            <w:r w:rsidRPr="00022ACD">
              <w:instrText xml:space="preserve"> DOCPROPERTY  BMTProtectiveMarking_CAVEAT </w:instrText>
            </w:r>
            <w:r w:rsidRPr="00022ACD">
              <w:fldChar w:fldCharType="separate"/>
            </w:r>
            <w:r w:rsidR="00CB613D">
              <w:rPr>
                <w:b/>
                <w:bCs/>
                <w:lang w:val="en-US"/>
              </w:rPr>
              <w:instrText>Error! Unknown document property name.</w:instrText>
            </w:r>
            <w:r w:rsidRPr="00022ACD">
              <w:fldChar w:fldCharType="end"/>
            </w:r>
            <w:r w:rsidRPr="00022ACD">
              <w:instrText>" = "Error! Unknown document property name." "</w:instrText>
            </w:r>
            <w:r>
              <w:fldChar w:fldCharType="begin"/>
            </w:r>
            <w:r>
              <w:instrText>DOCPROPERTY  BMTProtectiveMarking_CLASSIFICATION</w:instrText>
            </w:r>
            <w:r>
              <w:fldChar w:fldCharType="separate"/>
            </w:r>
            <w:r w:rsidR="00CB613D">
              <w:instrText>{None}</w:instrText>
            </w:r>
            <w:r>
              <w:fldChar w:fldCharType="end"/>
            </w:r>
            <w:r w:rsidRPr="00022ACD">
              <w:instrText>" "</w:instrText>
            </w:r>
            <w:r>
              <w:fldChar w:fldCharType="begin"/>
            </w:r>
            <w:r>
              <w:instrText>DOCPROPERTY  BMTProtectiveMarking_CLASSIFICATION</w:instrText>
            </w:r>
            <w:r>
              <w:fldChar w:fldCharType="separate"/>
            </w:r>
            <w:r w:rsidRPr="00022ACD">
              <w:instrText>COVERING CONFIDENTIAL</w:instrText>
            </w:r>
            <w:r>
              <w:fldChar w:fldCharType="end"/>
            </w:r>
            <w:r w:rsidRPr="00022ACD">
              <w:instrText xml:space="preserve"> - </w:instrText>
            </w:r>
            <w:r>
              <w:fldChar w:fldCharType="begin"/>
            </w:r>
            <w:r>
              <w:instrText>DOCPROPERTY  BMTProtectiveMarking_CAVEAT</w:instrText>
            </w:r>
            <w:r>
              <w:fldChar w:fldCharType="separate"/>
            </w:r>
            <w:r w:rsidRPr="00022ACD">
              <w:instrText>Caveat</w:instrText>
            </w:r>
            <w:r>
              <w:fldChar w:fldCharType="end"/>
            </w:r>
            <w:r w:rsidRPr="00022ACD">
              <w:instrText>"</w:instrText>
            </w:r>
            <w:r w:rsidRPr="00022ACD">
              <w:fldChar w:fldCharType="separate"/>
            </w:r>
            <w:r w:rsidR="00AB0E43">
              <w:rPr>
                <w:noProof/>
              </w:rPr>
              <w:instrText>{None}</w:instrText>
            </w:r>
            <w:r w:rsidRPr="00022ACD">
              <w:fldChar w:fldCharType="end"/>
            </w:r>
            <w:r w:rsidRPr="00022ACD">
              <w:instrText>"</w:instrText>
            </w:r>
            <w:r w:rsidRPr="00022ACD">
              <w:fldChar w:fldCharType="separate"/>
            </w:r>
            <w:r w:rsidR="00AB0E43">
              <w:rPr>
                <w:noProof/>
              </w:rPr>
              <w:instrText>{None}</w:instrText>
            </w:r>
            <w:r w:rsidRPr="00022ACD">
              <w:fldChar w:fldCharType="end"/>
            </w:r>
            <w:r w:rsidRPr="00022ACD">
              <w:instrText>"</w:instrText>
            </w:r>
            <w:r w:rsidRPr="00022ACD">
              <w:fldChar w:fldCharType="separate"/>
            </w:r>
            <w:r w:rsidR="00AB0E43">
              <w:rPr>
                <w:noProof/>
              </w:rPr>
              <w:t>{None}</w:t>
            </w:r>
            <w:r w:rsidRPr="00022ACD">
              <w:fldChar w:fldCharType="end"/>
            </w:r>
          </w:p>
        </w:tc>
      </w:tr>
    </w:tbl>
    <w:p w14:paraId="0C8CD1BD" w14:textId="77777777" w:rsidR="00724E03" w:rsidRPr="00022ACD"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022ACD" w14:paraId="2E934355" w14:textId="77777777" w:rsidTr="0035599A">
        <w:tc>
          <w:tcPr>
            <w:tcW w:w="2268" w:type="dxa"/>
            <w:shd w:val="clear" w:color="auto" w:fill="005581" w:themeFill="text2"/>
          </w:tcPr>
          <w:p w14:paraId="1157002D" w14:textId="77777777" w:rsidR="00724E03" w:rsidRPr="00022ACD" w:rsidRDefault="00724E03" w:rsidP="009B3F3A">
            <w:pPr>
              <w:pStyle w:val="TableHeading"/>
            </w:pPr>
            <w:r w:rsidRPr="00022ACD">
              <w:t>Author</w:t>
            </w:r>
          </w:p>
        </w:tc>
        <w:tc>
          <w:tcPr>
            <w:tcW w:w="7371" w:type="dxa"/>
            <w:shd w:val="clear" w:color="auto" w:fill="DCE2DF"/>
          </w:tcPr>
          <w:p w14:paraId="51AE80E2" w14:textId="09E7538C" w:rsidR="00724E03" w:rsidRPr="00022ACD" w:rsidRDefault="00E93E7B" w:rsidP="0035599A">
            <w:pPr>
              <w:pStyle w:val="TableText"/>
            </w:pPr>
            <w:r w:rsidRPr="00022ACD">
              <w:t>Daniel Wishaw, Nicholas Heiner, Geoff Long</w:t>
            </w:r>
            <w:r w:rsidR="00983240" w:rsidRPr="00022ACD">
              <w:t xml:space="preserve">, </w:t>
            </w:r>
            <w:r w:rsidR="00F402BB" w:rsidRPr="00022ACD">
              <w:t>Sophie Barrett</w:t>
            </w:r>
            <w:r w:rsidR="00724E03" w:rsidRPr="00022ACD">
              <w:fldChar w:fldCharType="begin"/>
            </w:r>
            <w:r w:rsidR="00724E03" w:rsidRPr="00022ACD">
              <w:instrText xml:space="preserve">  IF </w:instrText>
            </w:r>
            <w:r w:rsidR="00724E03" w:rsidRPr="00022ACD">
              <w:fldChar w:fldCharType="begin"/>
            </w:r>
            <w:r w:rsidR="00724E03" w:rsidRPr="00022ACD">
              <w:instrText xml:space="preserve">  DOCPROPERTY IFS_CREATED_BY  </w:instrText>
            </w:r>
            <w:r w:rsidR="00724E03" w:rsidRPr="00022ACD">
              <w:fldChar w:fldCharType="separate"/>
            </w:r>
            <w:r w:rsidR="00CB613D">
              <w:rPr>
                <w:b/>
                <w:bCs/>
                <w:lang w:val="en-US"/>
              </w:rPr>
              <w:instrText>Error! Unknown document property name.</w:instrText>
            </w:r>
            <w:r w:rsidR="00724E03" w:rsidRPr="00022ACD">
              <w:fldChar w:fldCharType="end"/>
            </w:r>
            <w:r w:rsidR="00724E03" w:rsidRPr="00022ACD">
              <w:instrText xml:space="preserve">  = "Error! Unknown document property name." "" "</w:instrText>
            </w:r>
            <w:r w:rsidR="00724E03" w:rsidRPr="00022ACD">
              <w:fldChar w:fldCharType="begin"/>
            </w:r>
            <w:r w:rsidR="00724E03" w:rsidRPr="00022ACD">
              <w:instrText xml:space="preserve">  IF </w:instrText>
            </w:r>
            <w:r w:rsidR="00724E03" w:rsidRPr="00022ACD">
              <w:fldChar w:fldCharType="begin"/>
            </w:r>
            <w:r w:rsidR="00724E03" w:rsidRPr="00022ACD">
              <w:instrText xml:space="preserve">  DOCPROPERTY IFS_CREATED_BY  </w:instrText>
            </w:r>
            <w:r w:rsidR="00724E03" w:rsidRPr="00022ACD">
              <w:fldChar w:fldCharType="separate"/>
            </w:r>
            <w:r w:rsidR="00724E03" w:rsidRPr="00022ACD">
              <w:rPr>
                <w:b/>
                <w:bCs/>
                <w:lang w:val="en-US"/>
              </w:rPr>
              <w:instrText>Error! Unknown document property name.</w:instrText>
            </w:r>
            <w:r w:rsidR="00724E03" w:rsidRPr="00022ACD">
              <w:fldChar w:fldCharType="end"/>
            </w:r>
            <w:r w:rsidR="00724E03" w:rsidRPr="00022ACD">
              <w:instrText xml:space="preserve"> = "" "" "</w:instrText>
            </w:r>
            <w:r w:rsidR="00724E03" w:rsidRPr="00022ACD">
              <w:fldChar w:fldCharType="begin"/>
            </w:r>
            <w:r w:rsidR="00724E03" w:rsidRPr="00022ACD">
              <w:instrText xml:space="preserve">  DOCPROPERTY IFS_CREATED_BY  </w:instrText>
            </w:r>
            <w:r w:rsidR="00724E03" w:rsidRPr="00022ACD">
              <w:fldChar w:fldCharType="separate"/>
            </w:r>
            <w:r w:rsidR="00724E03" w:rsidRPr="00022ACD">
              <w:rPr>
                <w:b/>
                <w:bCs/>
                <w:lang w:val="en-US"/>
              </w:rPr>
              <w:instrText>Error! Unknown document property name.</w:instrText>
            </w:r>
            <w:r w:rsidR="00724E03" w:rsidRPr="00022ACD">
              <w:fldChar w:fldCharType="end"/>
            </w:r>
            <w:r w:rsidR="00724E03" w:rsidRPr="00022ACD">
              <w:instrText>"</w:instrText>
            </w:r>
            <w:r w:rsidR="00724E03" w:rsidRPr="00022ACD">
              <w:fldChar w:fldCharType="separate"/>
            </w:r>
            <w:r w:rsidR="00724E03" w:rsidRPr="00022ACD">
              <w:rPr>
                <w:b/>
                <w:bCs/>
                <w:noProof/>
                <w:lang w:val="en-US"/>
              </w:rPr>
              <w:instrText>Error! Missing test condition.</w:instrText>
            </w:r>
            <w:r w:rsidR="00724E03" w:rsidRPr="00022ACD">
              <w:fldChar w:fldCharType="end"/>
            </w:r>
            <w:r w:rsidR="00724E03" w:rsidRPr="00022ACD">
              <w:instrText>"</w:instrText>
            </w:r>
            <w:r w:rsidR="00724E03" w:rsidRPr="00022ACD">
              <w:fldChar w:fldCharType="end"/>
            </w:r>
          </w:p>
        </w:tc>
      </w:tr>
      <w:tr w:rsidR="00724E03" w:rsidRPr="00022ACD" w14:paraId="1FB43A21" w14:textId="77777777" w:rsidTr="0035599A">
        <w:tc>
          <w:tcPr>
            <w:tcW w:w="2268" w:type="dxa"/>
            <w:shd w:val="clear" w:color="auto" w:fill="005581" w:themeFill="text2"/>
          </w:tcPr>
          <w:p w14:paraId="628AD690" w14:textId="77777777" w:rsidR="00724E03" w:rsidRPr="00022ACD" w:rsidRDefault="0079406D" w:rsidP="009B3F3A">
            <w:pPr>
              <w:pStyle w:val="TableHeading"/>
            </w:pPr>
            <w:r w:rsidRPr="00022ACD">
              <w:t>Reviewed</w:t>
            </w:r>
            <w:r w:rsidR="00724E03" w:rsidRPr="00022ACD">
              <w:t xml:space="preserve"> By</w:t>
            </w:r>
          </w:p>
        </w:tc>
        <w:tc>
          <w:tcPr>
            <w:tcW w:w="7371" w:type="dxa"/>
            <w:shd w:val="clear" w:color="auto" w:fill="DCE2DF"/>
          </w:tcPr>
          <w:p w14:paraId="0356457B" w14:textId="1995D3F7" w:rsidR="00724E03" w:rsidRPr="00022ACD" w:rsidRDefault="00E93E7B" w:rsidP="0035599A">
            <w:pPr>
              <w:pStyle w:val="TableText"/>
            </w:pPr>
            <w:r w:rsidRPr="00022ACD">
              <w:t>Katrina O’Malley-Jones</w:t>
            </w:r>
            <w:r w:rsidR="00D16670">
              <w:t>, Matthew Barnes</w:t>
            </w:r>
          </w:p>
        </w:tc>
      </w:tr>
      <w:tr w:rsidR="004A788C" w:rsidRPr="00022ACD" w14:paraId="062E6643" w14:textId="77777777" w:rsidTr="0035599A">
        <w:tc>
          <w:tcPr>
            <w:tcW w:w="2268" w:type="dxa"/>
            <w:shd w:val="clear" w:color="auto" w:fill="005581" w:themeFill="text2"/>
          </w:tcPr>
          <w:p w14:paraId="6026D18A" w14:textId="77777777" w:rsidR="004A788C" w:rsidRPr="00022ACD" w:rsidRDefault="004A788C" w:rsidP="009B3F3A">
            <w:pPr>
              <w:pStyle w:val="TableHeading"/>
            </w:pPr>
            <w:r w:rsidRPr="00022ACD">
              <w:t>Project Manager</w:t>
            </w:r>
          </w:p>
        </w:tc>
        <w:tc>
          <w:tcPr>
            <w:tcW w:w="7371" w:type="dxa"/>
            <w:shd w:val="clear" w:color="auto" w:fill="DCE2DF"/>
          </w:tcPr>
          <w:p w14:paraId="4C4174E5" w14:textId="50E95588" w:rsidR="004A788C" w:rsidRPr="00022ACD" w:rsidRDefault="00E93E7B" w:rsidP="0035599A">
            <w:pPr>
              <w:pStyle w:val="TableText"/>
            </w:pPr>
            <w:r w:rsidRPr="00022ACD">
              <w:t>Daniel Wishaw</w:t>
            </w:r>
          </w:p>
        </w:tc>
      </w:tr>
    </w:tbl>
    <w:p w14:paraId="3D15CF7D" w14:textId="77777777" w:rsidR="00724E03" w:rsidRPr="00022ACD" w:rsidRDefault="00724E03" w:rsidP="00724E03">
      <w:pPr>
        <w:pStyle w:val="Heading3NoTOC"/>
      </w:pPr>
      <w:r w:rsidRPr="00022ACD">
        <w:t>Amendment Record</w:t>
      </w:r>
    </w:p>
    <w:p w14:paraId="08C5BC44" w14:textId="77777777" w:rsidR="00724E03" w:rsidRPr="00022ACD" w:rsidRDefault="00852FA3" w:rsidP="00C532DC">
      <w:pPr>
        <w:pStyle w:val="NormalKWN"/>
      </w:pPr>
      <w:r w:rsidRPr="00022ACD">
        <w:t>The Amendment Record below records the history and issue status of this document.</w:t>
      </w:r>
    </w:p>
    <w:tbl>
      <w:tblPr>
        <w:tblStyle w:val="TableGrid"/>
        <w:tblW w:w="9772"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4212"/>
        <w:gridCol w:w="2684"/>
      </w:tblGrid>
      <w:tr w:rsidR="00724E03" w:rsidRPr="00022ACD" w14:paraId="571B8739" w14:textId="77777777" w:rsidTr="006367E7">
        <w:trPr>
          <w:tblHeader/>
        </w:trPr>
        <w:tc>
          <w:tcPr>
            <w:tcW w:w="993" w:type="dxa"/>
            <w:tcBorders>
              <w:top w:val="nil"/>
              <w:bottom w:val="single" w:sz="12" w:space="0" w:color="FFFFFF"/>
            </w:tcBorders>
            <w:shd w:val="clear" w:color="000000" w:fill="005581"/>
          </w:tcPr>
          <w:p w14:paraId="24D4259E" w14:textId="77777777" w:rsidR="00724E03" w:rsidRPr="00022ACD" w:rsidRDefault="00724E03" w:rsidP="00C532DC">
            <w:pPr>
              <w:pStyle w:val="TableHeading"/>
              <w:keepNext/>
              <w:rPr>
                <w:b/>
              </w:rPr>
            </w:pPr>
            <w:r w:rsidRPr="00022ACD">
              <w:t>Version</w:t>
            </w:r>
          </w:p>
        </w:tc>
        <w:tc>
          <w:tcPr>
            <w:tcW w:w="1883" w:type="dxa"/>
            <w:tcBorders>
              <w:top w:val="nil"/>
              <w:bottom w:val="single" w:sz="12" w:space="0" w:color="FFFFFF"/>
            </w:tcBorders>
            <w:shd w:val="clear" w:color="000000" w:fill="005581"/>
          </w:tcPr>
          <w:p w14:paraId="79B3D89D" w14:textId="77777777" w:rsidR="00724E03" w:rsidRPr="00022ACD" w:rsidRDefault="00724E03" w:rsidP="009B3F3A">
            <w:pPr>
              <w:pStyle w:val="TableHeading"/>
              <w:rPr>
                <w:b/>
              </w:rPr>
            </w:pPr>
            <w:r w:rsidRPr="00022ACD">
              <w:t>Version Date</w:t>
            </w:r>
          </w:p>
        </w:tc>
        <w:tc>
          <w:tcPr>
            <w:tcW w:w="4212" w:type="dxa"/>
            <w:tcBorders>
              <w:top w:val="nil"/>
              <w:bottom w:val="single" w:sz="12" w:space="0" w:color="FFFFFF"/>
            </w:tcBorders>
            <w:shd w:val="clear" w:color="000000" w:fill="005581"/>
          </w:tcPr>
          <w:p w14:paraId="038A0469" w14:textId="77777777" w:rsidR="00724E03" w:rsidRPr="00022ACD" w:rsidRDefault="00724E03" w:rsidP="009B3F3A">
            <w:pPr>
              <w:pStyle w:val="TableHeading"/>
              <w:rPr>
                <w:b/>
              </w:rPr>
            </w:pPr>
            <w:r w:rsidRPr="00022ACD">
              <w:t>Distribution</w:t>
            </w:r>
          </w:p>
        </w:tc>
        <w:tc>
          <w:tcPr>
            <w:tcW w:w="2684" w:type="dxa"/>
            <w:tcBorders>
              <w:top w:val="nil"/>
              <w:bottom w:val="single" w:sz="12" w:space="0" w:color="FFFFFF"/>
            </w:tcBorders>
            <w:shd w:val="clear" w:color="000000" w:fill="005581"/>
          </w:tcPr>
          <w:p w14:paraId="60D7EFE8" w14:textId="77777777" w:rsidR="00724E03" w:rsidRPr="00022ACD" w:rsidRDefault="00724E03" w:rsidP="009B3F3A">
            <w:pPr>
              <w:pStyle w:val="TableHeading"/>
              <w:rPr>
                <w:b/>
              </w:rPr>
            </w:pPr>
            <w:r w:rsidRPr="00022ACD">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6367E7">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6D20028D" w:rsidR="00724E03" w:rsidRPr="00022ACD" w:rsidRDefault="003659B0" w:rsidP="0035599A">
                        <w:pPr>
                          <w:pStyle w:val="TableText"/>
                        </w:pPr>
                        <w:r w:rsidRPr="00022ACD">
                          <w:t>0</w:t>
                        </w:r>
                        <w:r w:rsidR="00E04EC4" w:rsidRPr="00022ACD">
                          <w:t>0</w:t>
                        </w:r>
                      </w:p>
                    </w:tc>
                  </w:sdtContent>
                </w:sdt>
                <w:sdt>
                  <w:sdtPr>
                    <w:alias w:val="Date"/>
                    <w:tag w:val="Date"/>
                    <w:id w:val="-1451855510"/>
                    <w:placeholder>
                      <w:docPart w:val="7D93A358593748D791C0D381B0F48A73"/>
                    </w:placeholder>
                    <w:date w:fullDate="2023-03-30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4AF51C2F" w:rsidR="00724E03" w:rsidRPr="00022ACD" w:rsidRDefault="00E0279B" w:rsidP="0035599A">
                        <w:pPr>
                          <w:pStyle w:val="TableText"/>
                        </w:pPr>
                        <w:r>
                          <w:t>30 March 2023</w:t>
                        </w:r>
                      </w:p>
                    </w:tc>
                  </w:sdtContent>
                </w:sdt>
                <w:tc>
                  <w:tcPr>
                    <w:tcW w:w="4212" w:type="dxa"/>
                    <w:tcBorders>
                      <w:top w:val="single" w:sz="12" w:space="0" w:color="FFFFFF"/>
                    </w:tcBorders>
                    <w:shd w:val="clear" w:color="000000" w:fill="DCE2DF"/>
                  </w:tcPr>
                  <w:sdt>
                    <w:sdtPr>
                      <w:id w:val="1057282104"/>
                      <w:placeholder>
                        <w:docPart w:val="B8A5F52F8BD047C3ADCB06386A6F0ECB"/>
                      </w:placeholder>
                    </w:sdtPr>
                    <w:sdtEndPr/>
                    <w:sdtContent>
                      <w:p w14:paraId="1B0BD954" w14:textId="5CE787BD" w:rsidR="00724E03" w:rsidRDefault="003659B0" w:rsidP="0035599A">
                        <w:pPr>
                          <w:pStyle w:val="TableText"/>
                        </w:pPr>
                        <w:r w:rsidRPr="00022ACD">
                          <w:fldChar w:fldCharType="begin"/>
                        </w:r>
                        <w:r w:rsidRPr="00022ACD">
                          <w:instrText xml:space="preserve">  IF </w:instrText>
                        </w:r>
                        <w:r>
                          <w:fldChar w:fldCharType="begin"/>
                        </w:r>
                        <w:r>
                          <w:instrText>DOCPROPERTY IFS_Project.1.COMPANY</w:instrText>
                        </w:r>
                        <w:r>
                          <w:fldChar w:fldCharType="separate"/>
                        </w:r>
                        <w:r w:rsidR="00CB613D">
                          <w:instrText>Maritime Safety Queensland</w:instrText>
                        </w:r>
                        <w:r>
                          <w:fldChar w:fldCharType="end"/>
                        </w:r>
                        <w:r w:rsidRPr="00022ACD">
                          <w:instrText xml:space="preserve">  = "Error! Unknown document property name." "" "</w:instrText>
                        </w:r>
                        <w:r w:rsidRPr="00022ACD">
                          <w:fldChar w:fldCharType="begin"/>
                        </w:r>
                        <w:r w:rsidRPr="00022ACD">
                          <w:instrText xml:space="preserve">  IF </w:instrText>
                        </w:r>
                        <w:r>
                          <w:fldChar w:fldCharType="begin"/>
                        </w:r>
                        <w:r>
                          <w:instrText>DOCPROPERTY IFS_Project.1.COMPANY</w:instrText>
                        </w:r>
                        <w:r>
                          <w:fldChar w:fldCharType="separate"/>
                        </w:r>
                        <w:r w:rsidR="00CB613D">
                          <w:instrText>Maritime Safety Queensland</w:instrText>
                        </w:r>
                        <w:r>
                          <w:fldChar w:fldCharType="end"/>
                        </w:r>
                        <w:r w:rsidRPr="00022ACD">
                          <w:instrText xml:space="preserve"> = "" "" "</w:instrText>
                        </w:r>
                        <w:r>
                          <w:fldChar w:fldCharType="begin"/>
                        </w:r>
                        <w:r>
                          <w:instrText>DOCPROPERTY IFS_Project.1.COMPANY</w:instrText>
                        </w:r>
                        <w:r>
                          <w:fldChar w:fldCharType="separate"/>
                        </w:r>
                        <w:r w:rsidR="00CB613D">
                          <w:instrText>Maritime Safety Queensland</w:instrText>
                        </w:r>
                        <w:r>
                          <w:fldChar w:fldCharType="end"/>
                        </w:r>
                        <w:r w:rsidRPr="00022ACD">
                          <w:instrText>"</w:instrText>
                        </w:r>
                        <w:r w:rsidRPr="00022ACD">
                          <w:fldChar w:fldCharType="separate"/>
                        </w:r>
                        <w:r w:rsidR="00CB613D">
                          <w:rPr>
                            <w:noProof/>
                          </w:rPr>
                          <w:instrText>Maritime Safety Queensland</w:instrText>
                        </w:r>
                        <w:r w:rsidRPr="00022ACD">
                          <w:fldChar w:fldCharType="end"/>
                        </w:r>
                        <w:r w:rsidRPr="00022ACD">
                          <w:instrText>"</w:instrText>
                        </w:r>
                        <w:r w:rsidRPr="00022ACD">
                          <w:fldChar w:fldCharType="separate"/>
                        </w:r>
                        <w:r w:rsidR="00AB0E43">
                          <w:rPr>
                            <w:noProof/>
                          </w:rPr>
                          <w:t>Maritime Safety Queensland</w:t>
                        </w:r>
                        <w:r w:rsidRPr="00022ACD">
                          <w:fldChar w:fldCharType="end"/>
                        </w:r>
                      </w:p>
                    </w:sdtContent>
                  </w:sdt>
                  <w:p w14:paraId="77941505" w14:textId="0A82134B" w:rsidR="006367E7" w:rsidRPr="00022ACD" w:rsidRDefault="006367E7" w:rsidP="0035599A">
                    <w:pPr>
                      <w:pStyle w:val="TableText"/>
                    </w:pPr>
                    <w:r>
                      <w:t xml:space="preserve">Southern Downs Regional Council </w:t>
                    </w:r>
                  </w:p>
                </w:tc>
                <w:sdt>
                  <w:sdtPr>
                    <w:id w:val="893552065"/>
                    <w:placeholder>
                      <w:docPart w:val="FB216586706C44549F347FB601EF2A02"/>
                    </w:placeholder>
                  </w:sdtPr>
                  <w:sdtEndPr/>
                  <w:sdtContent>
                    <w:tc>
                      <w:tcPr>
                        <w:tcW w:w="2684" w:type="dxa"/>
                        <w:tcBorders>
                          <w:top w:val="single" w:sz="12" w:space="0" w:color="FFFFFF"/>
                        </w:tcBorders>
                        <w:shd w:val="clear" w:color="000000" w:fill="DCE2DF"/>
                      </w:tcPr>
                      <w:p w14:paraId="06F74FDD" w14:textId="445E162A" w:rsidR="00724E03" w:rsidRDefault="006367E7" w:rsidP="0035599A">
                        <w:pPr>
                          <w:pStyle w:val="TableText"/>
                        </w:pPr>
                        <w:r>
                          <w:t>Draft</w:t>
                        </w:r>
                      </w:p>
                    </w:tc>
                  </w:sdtContent>
                </w:sdt>
              </w:tr>
            </w:sdtContent>
          </w:sdt>
          <w:sdt>
            <w:sdtPr>
              <w:id w:val="578032643"/>
              <w:placeholder>
                <w:docPart w:val="9299199BF42A433BB21C57CA7E7D01AA"/>
              </w:placeholder>
              <w15:repeatingSectionItem/>
            </w:sdtPr>
            <w:sdtEndPr/>
            <w:sdtContent>
              <w:tr w:rsidR="006367E7" w14:paraId="4811AB78" w14:textId="77777777" w:rsidTr="006367E7">
                <w:sdt>
                  <w:sdtPr>
                    <w:alias w:val="Number"/>
                    <w:tag w:val="Number"/>
                    <w:id w:val="273982197"/>
                    <w:placeholder>
                      <w:docPart w:val="7165059ABA764B18B8CFC37432259456"/>
                    </w:placeholder>
                  </w:sdtPr>
                  <w:sdtEndPr/>
                  <w:sdtContent>
                    <w:tc>
                      <w:tcPr>
                        <w:tcW w:w="993" w:type="dxa"/>
                        <w:tcBorders>
                          <w:top w:val="single" w:sz="12" w:space="0" w:color="FFFFFF"/>
                        </w:tcBorders>
                        <w:shd w:val="clear" w:color="000000" w:fill="DCE2DF"/>
                      </w:tcPr>
                      <w:p w14:paraId="468A05D5" w14:textId="13A4C1B3" w:rsidR="006367E7" w:rsidRPr="00022ACD" w:rsidRDefault="006367E7" w:rsidP="002E1577">
                        <w:pPr>
                          <w:pStyle w:val="TableText"/>
                        </w:pPr>
                        <w:r>
                          <w:t>01</w:t>
                        </w:r>
                      </w:p>
                    </w:tc>
                  </w:sdtContent>
                </w:sdt>
                <w:sdt>
                  <w:sdtPr>
                    <w:alias w:val="Date"/>
                    <w:tag w:val="Date"/>
                    <w:id w:val="83269351"/>
                    <w:placeholder>
                      <w:docPart w:val="03B0B8E55EBF46B2AE4F677607FC1BDF"/>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380E8AAE" w14:textId="1ED76131" w:rsidR="006367E7" w:rsidRPr="00022ACD" w:rsidRDefault="006367E7" w:rsidP="002E1577">
                        <w:pPr>
                          <w:pStyle w:val="TableText"/>
                        </w:pPr>
                        <w:r>
                          <w:t>21 April 2023</w:t>
                        </w:r>
                      </w:p>
                    </w:tc>
                  </w:sdtContent>
                </w:sdt>
                <w:sdt>
                  <w:sdtPr>
                    <w:id w:val="1952356220"/>
                    <w:placeholder>
                      <w:docPart w:val="93A8B7A6B01E4900BC54E445470849F1"/>
                    </w:placeholder>
                  </w:sdtPr>
                  <w:sdtEndPr/>
                  <w:sdtContent>
                    <w:tc>
                      <w:tcPr>
                        <w:tcW w:w="4212" w:type="dxa"/>
                        <w:tcBorders>
                          <w:top w:val="single" w:sz="12" w:space="0" w:color="FFFFFF"/>
                        </w:tcBorders>
                        <w:shd w:val="clear" w:color="000000" w:fill="DCE2DF"/>
                      </w:tcPr>
                      <w:p w14:paraId="20EB07EF" w14:textId="26746C12" w:rsidR="006367E7" w:rsidRPr="00022ACD" w:rsidRDefault="006367E7" w:rsidP="002E1577">
                        <w:pPr>
                          <w:pStyle w:val="TableText"/>
                        </w:pPr>
                        <w:r>
                          <w:t>Maritime Safety Queensland</w:t>
                        </w:r>
                      </w:p>
                    </w:tc>
                  </w:sdtContent>
                </w:sdt>
                <w:sdt>
                  <w:sdtPr>
                    <w:id w:val="-887486648"/>
                    <w:placeholder>
                      <w:docPart w:val="FA3859EA0D634DEF8185F69096EFB7FE"/>
                    </w:placeholder>
                  </w:sdtPr>
                  <w:sdtEndPr/>
                  <w:sdtContent>
                    <w:tc>
                      <w:tcPr>
                        <w:tcW w:w="2684" w:type="dxa"/>
                        <w:tcBorders>
                          <w:top w:val="single" w:sz="12" w:space="0" w:color="FFFFFF"/>
                        </w:tcBorders>
                        <w:shd w:val="clear" w:color="000000" w:fill="DCE2DF"/>
                      </w:tcPr>
                      <w:p w14:paraId="739C23AD" w14:textId="64EDEA00" w:rsidR="006367E7" w:rsidRDefault="006367E7" w:rsidP="002E1577">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6367E7">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4F0EA3B1" w:rsidR="00A26579" w:rsidRDefault="00A26579" w:rsidP="00A26579">
      <w:r>
        <w:t xml:space="preserve">This report, part of the </w:t>
      </w:r>
      <w:r>
        <w:fldChar w:fldCharType="begin"/>
      </w:r>
      <w:r>
        <w:instrText xml:space="preserve">  IF </w:instrText>
      </w:r>
      <w:r>
        <w:fldChar w:fldCharType="begin"/>
      </w:r>
      <w:r>
        <w:instrText>DOCPROPERTY IFS_DOCUMENT_TITLE</w:instrText>
      </w:r>
      <w:r>
        <w:fldChar w:fldCharType="separate"/>
      </w:r>
      <w:r w:rsidR="00CB613D">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CB613D">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CB613D">
        <w:instrText>Queensland Recreational Boating Facilities Demand Forecasting Study 2022</w:instrText>
      </w:r>
      <w:r>
        <w:fldChar w:fldCharType="end"/>
      </w:r>
      <w:r>
        <w:instrText>"</w:instrText>
      </w:r>
      <w:r>
        <w:fldChar w:fldCharType="separate"/>
      </w:r>
      <w:r w:rsidR="00CB613D">
        <w:rPr>
          <w:noProof/>
        </w:rPr>
        <w:instrText>Queensland Recreational Boating Facilities Demand Forecasting Study 2022</w:instrText>
      </w:r>
      <w:r>
        <w:fldChar w:fldCharType="end"/>
      </w:r>
      <w:r>
        <w:instrText>"</w:instrText>
      </w:r>
      <w:r>
        <w:fldChar w:fldCharType="separate"/>
      </w:r>
      <w:r w:rsidR="00AB0E43">
        <w:rPr>
          <w:noProof/>
        </w:rPr>
        <w:t>Queensland Recreational Boating Facilities Demand Forecasting Study 2022</w:t>
      </w:r>
      <w:r>
        <w:fldChar w:fldCharType="end"/>
      </w:r>
      <w:r>
        <w:t xml:space="preserve"> (‘the Study’), provides a summary of current and forecast demand on recreational boating facilities in</w:t>
      </w:r>
      <w:r w:rsidR="006106A4">
        <w:t xml:space="preserve"> </w:t>
      </w:r>
      <w:r w:rsidR="006106A4" w:rsidRPr="00022ACD">
        <w:t>the</w:t>
      </w:r>
      <w:r w:rsidRPr="00022ACD">
        <w:t xml:space="preserve"> </w:t>
      </w:r>
      <w:r w:rsidR="00022ACD" w:rsidRPr="00022ACD">
        <w:t>Southern Downs</w:t>
      </w:r>
      <w:r w:rsidR="006106A4" w:rsidRPr="00022ACD">
        <w:t xml:space="preserve"> LGA</w:t>
      </w:r>
      <w:r w:rsidRPr="00022ACD">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022ACD" w:rsidRPr="00022ACD">
        <w:t>Southern Downs</w:t>
      </w:r>
      <w:r w:rsidR="006106A4" w:rsidRPr="00022ACD">
        <w:t xml:space="preserve"> LGA</w:t>
      </w:r>
      <w:r w:rsidRPr="00022ACD">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76DB2BE3" w14:textId="4DA8FAEE" w:rsidR="00A26579" w:rsidRDefault="00A26579" w:rsidP="00A26579">
      <w:r>
        <w:t xml:space="preserve">The key attributes of recreational boating facilities </w:t>
      </w:r>
      <w:r w:rsidRPr="00022ACD">
        <w:t xml:space="preserve">identified in this Study for the </w:t>
      </w:r>
      <w:r w:rsidR="00022ACD" w:rsidRPr="00022ACD">
        <w:t>Southern Downs</w:t>
      </w:r>
      <w:r w:rsidR="006106A4" w:rsidRPr="00022ACD">
        <w:t xml:space="preserve"> LGA</w:t>
      </w:r>
      <w:r w:rsidRPr="00022ACD">
        <w:t xml:space="preserve"> are summarised in </w:t>
      </w:r>
      <w:r w:rsidRPr="00022ACD">
        <w:fldChar w:fldCharType="begin"/>
      </w:r>
      <w:r w:rsidRPr="00022ACD">
        <w:instrText xml:space="preserve"> REF _Ref119932585 \r \h </w:instrText>
      </w:r>
      <w:r w:rsidR="00022ACD">
        <w:instrText xml:space="preserve"> \* MERGEFORMAT </w:instrText>
      </w:r>
      <w:r w:rsidRPr="00022ACD">
        <w:fldChar w:fldCharType="separate"/>
      </w:r>
      <w:r w:rsidR="00AB0E43">
        <w:t>Table 1</w:t>
      </w:r>
      <w:r w:rsidRPr="00022ACD">
        <w:fldChar w:fldCharType="end"/>
      </w:r>
      <w:r w:rsidRPr="00022ACD">
        <w:t>, while consultation with stakeholders undertaken as part of the Study</w:t>
      </w:r>
      <w:r>
        <w:t xml:space="preserve"> identified the following key issues:</w:t>
      </w:r>
    </w:p>
    <w:p w14:paraId="512F938F" w14:textId="737875EC" w:rsidR="00A26579" w:rsidRPr="00842A43" w:rsidRDefault="0D727346" w:rsidP="00A26579">
      <w:pPr>
        <w:pStyle w:val="Bullet1"/>
        <w:numPr>
          <w:ilvl w:val="0"/>
          <w:numId w:val="1"/>
        </w:numPr>
        <w:jc w:val="both"/>
      </w:pPr>
      <w:r>
        <w:t>a</w:t>
      </w:r>
      <w:r w:rsidR="00A26579">
        <w:t xml:space="preserve"> lack of </w:t>
      </w:r>
      <w:r w:rsidR="00842A43">
        <w:t>capacity at the Leslie Dam facility</w:t>
      </w:r>
    </w:p>
    <w:p w14:paraId="293CA49A" w14:textId="706978B7" w:rsidR="00A26579" w:rsidRPr="00842A43" w:rsidRDefault="42918865" w:rsidP="00A26579">
      <w:pPr>
        <w:pStyle w:val="Bullet1"/>
        <w:numPr>
          <w:ilvl w:val="0"/>
          <w:numId w:val="1"/>
        </w:numPr>
        <w:jc w:val="both"/>
      </w:pPr>
      <w:r>
        <w:t>l</w:t>
      </w:r>
      <w:r w:rsidR="00842A43">
        <w:t xml:space="preserve">arge fluctuations in dam water levels that can impact accessibility </w:t>
      </w:r>
      <w:r w:rsidR="005A5409">
        <w:t>to</w:t>
      </w:r>
      <w:r w:rsidR="00842A43">
        <w:t xml:space="preserve"> the water.</w:t>
      </w:r>
    </w:p>
    <w:p w14:paraId="48D2AA58" w14:textId="673A6F11" w:rsidR="00A26579" w:rsidRPr="00842A43" w:rsidRDefault="00A26579" w:rsidP="00A26579">
      <w:pPr>
        <w:pStyle w:val="TableTitleExec"/>
        <w:numPr>
          <w:ilvl w:val="0"/>
          <w:numId w:val="10"/>
        </w:numPr>
        <w:jc w:val="both"/>
      </w:pPr>
      <w:bookmarkStart w:id="5" w:name="_Ref119932585"/>
      <w:r>
        <w:t xml:space="preserve">Key recreational boating attributes for </w:t>
      </w:r>
      <w:r w:rsidR="00022ACD">
        <w:t>Southern Downs</w:t>
      </w:r>
      <w:r>
        <w:t xml:space="preserve"> </w:t>
      </w:r>
      <w:r w:rsidR="412A4AE8">
        <w:t>LGA</w:t>
      </w:r>
      <w:bookmarkEnd w:id="5"/>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7371"/>
        <w:gridCol w:w="2268"/>
      </w:tblGrid>
      <w:tr w:rsidR="00A26579" w:rsidRPr="00A91F60" w14:paraId="3BDE92BD" w14:textId="77777777" w:rsidTr="3F6810FA">
        <w:trPr>
          <w:tblHeader/>
        </w:trPr>
        <w:tc>
          <w:tcPr>
            <w:tcW w:w="7371" w:type="dxa"/>
            <w:tcBorders>
              <w:top w:val="nil"/>
              <w:bottom w:val="single" w:sz="12" w:space="0" w:color="FFFFFF" w:themeColor="background1"/>
            </w:tcBorders>
            <w:shd w:val="clear" w:color="auto" w:fill="005581" w:themeFill="accent1"/>
          </w:tcPr>
          <w:p w14:paraId="54DDD9F8" w14:textId="4CCA6AAA" w:rsidR="00A26579" w:rsidRPr="00A91F60" w:rsidRDefault="00A26579" w:rsidP="00AB2D03">
            <w:pPr>
              <w:pStyle w:val="TableHeading"/>
            </w:pPr>
            <w:r>
              <w:t xml:space="preserve">Key </w:t>
            </w:r>
            <w:r w:rsidR="73C94F2C">
              <w:t>a</w:t>
            </w:r>
            <w:r>
              <w:t>ttribute</w:t>
            </w:r>
          </w:p>
        </w:tc>
        <w:tc>
          <w:tcPr>
            <w:tcW w:w="2268" w:type="dxa"/>
            <w:tcBorders>
              <w:top w:val="nil"/>
              <w:bottom w:val="single" w:sz="12" w:space="0" w:color="FFFFFF" w:themeColor="background1"/>
            </w:tcBorders>
            <w:shd w:val="clear" w:color="auto" w:fill="005581" w:themeFill="accent1"/>
          </w:tcPr>
          <w:p w14:paraId="5DFFDD6D" w14:textId="77777777" w:rsidR="00A26579" w:rsidRPr="00A91F60" w:rsidRDefault="00A26579" w:rsidP="00AB2D03">
            <w:pPr>
              <w:pStyle w:val="TableHeading"/>
              <w:jc w:val="center"/>
            </w:pPr>
            <w:r>
              <w:t>Value</w:t>
            </w:r>
          </w:p>
        </w:tc>
      </w:tr>
      <w:tr w:rsidR="00A26579" w:rsidRPr="00A91F60" w14:paraId="6F0BDCD2" w14:textId="77777777" w:rsidTr="3F6810FA">
        <w:tc>
          <w:tcPr>
            <w:tcW w:w="7371" w:type="dxa"/>
            <w:tcBorders>
              <w:top w:val="single" w:sz="12" w:space="0" w:color="FFFFFF" w:themeColor="background1"/>
            </w:tcBorders>
            <w:shd w:val="clear" w:color="auto" w:fill="B2E4FF" w:themeFill="accent1" w:themeFillTint="33"/>
          </w:tcPr>
          <w:p w14:paraId="16157132" w14:textId="77777777" w:rsidR="00A26579" w:rsidRDefault="00A26579" w:rsidP="00AB2D03">
            <w:pPr>
              <w:pStyle w:val="TableText"/>
            </w:pPr>
            <w:r>
              <w:t>Boat launching facilities</w:t>
            </w:r>
          </w:p>
        </w:tc>
        <w:tc>
          <w:tcPr>
            <w:tcW w:w="2268" w:type="dxa"/>
            <w:tcBorders>
              <w:top w:val="single" w:sz="12" w:space="0" w:color="FFFFFF" w:themeColor="background1"/>
            </w:tcBorders>
            <w:shd w:val="clear" w:color="auto" w:fill="B2E4FF" w:themeFill="accent1" w:themeFillTint="33"/>
          </w:tcPr>
          <w:p w14:paraId="4FA4598A" w14:textId="77777777" w:rsidR="00A26579" w:rsidRPr="000A64B8" w:rsidRDefault="00A26579" w:rsidP="00AB2D03">
            <w:pPr>
              <w:pStyle w:val="TableText"/>
              <w:jc w:val="center"/>
            </w:pPr>
          </w:p>
        </w:tc>
      </w:tr>
      <w:tr w:rsidR="00022ACD" w:rsidRPr="00A91F60" w14:paraId="0CAD7410" w14:textId="77777777" w:rsidTr="3F6810FA">
        <w:tc>
          <w:tcPr>
            <w:tcW w:w="7371" w:type="dxa"/>
            <w:tcBorders>
              <w:top w:val="single" w:sz="12" w:space="0" w:color="FFFFFF" w:themeColor="background1"/>
            </w:tcBorders>
            <w:shd w:val="clear" w:color="auto" w:fill="DCE2DF"/>
          </w:tcPr>
          <w:p w14:paraId="35234E63" w14:textId="77777777" w:rsidR="00022ACD" w:rsidRDefault="00022ACD" w:rsidP="00022ACD">
            <w:pPr>
              <w:pStyle w:val="TableText"/>
            </w:pPr>
            <w:r>
              <w:t>Number of existing facilities</w:t>
            </w:r>
          </w:p>
        </w:tc>
        <w:tc>
          <w:tcPr>
            <w:tcW w:w="2268" w:type="dxa"/>
            <w:tcBorders>
              <w:top w:val="single" w:sz="12" w:space="0" w:color="FFFFFF" w:themeColor="background1"/>
            </w:tcBorders>
            <w:shd w:val="clear" w:color="auto" w:fill="DCE2DF"/>
          </w:tcPr>
          <w:p w14:paraId="26830D99" w14:textId="714BADF9" w:rsidR="00022ACD" w:rsidRPr="000A64B8" w:rsidRDefault="00022ACD" w:rsidP="00022ACD">
            <w:pPr>
              <w:pStyle w:val="TableText"/>
              <w:jc w:val="center"/>
            </w:pPr>
            <w:r>
              <w:t>4</w:t>
            </w:r>
          </w:p>
        </w:tc>
      </w:tr>
      <w:tr w:rsidR="00022ACD" w:rsidRPr="00A91F60" w14:paraId="776865C2" w14:textId="77777777" w:rsidTr="3F6810FA">
        <w:tc>
          <w:tcPr>
            <w:tcW w:w="7371" w:type="dxa"/>
            <w:shd w:val="clear" w:color="auto" w:fill="DCE2DF"/>
          </w:tcPr>
          <w:p w14:paraId="383677DF" w14:textId="77777777" w:rsidR="00022ACD" w:rsidRDefault="00022ACD" w:rsidP="00022ACD">
            <w:pPr>
              <w:pStyle w:val="TableText"/>
            </w:pPr>
            <w:r>
              <w:t>Current demand for boat launching lanes (effective lanes)</w:t>
            </w:r>
          </w:p>
        </w:tc>
        <w:tc>
          <w:tcPr>
            <w:tcW w:w="2268" w:type="dxa"/>
            <w:shd w:val="clear" w:color="auto" w:fill="DCE2DF"/>
          </w:tcPr>
          <w:p w14:paraId="1CA169E6" w14:textId="21B3B50E" w:rsidR="00022ACD" w:rsidRPr="00A91F60" w:rsidRDefault="00022ACD" w:rsidP="00022ACD">
            <w:pPr>
              <w:pStyle w:val="TableText"/>
              <w:jc w:val="center"/>
            </w:pPr>
            <w:r w:rsidRPr="002616D3">
              <w:t>3.7</w:t>
            </w:r>
          </w:p>
        </w:tc>
      </w:tr>
      <w:tr w:rsidR="00022ACD" w:rsidRPr="00A91F60" w14:paraId="6AB96C40" w14:textId="77777777" w:rsidTr="3F6810FA">
        <w:tc>
          <w:tcPr>
            <w:tcW w:w="7371" w:type="dxa"/>
            <w:shd w:val="clear" w:color="auto" w:fill="DCE2DF"/>
          </w:tcPr>
          <w:p w14:paraId="754A363E" w14:textId="77777777" w:rsidR="00022ACD" w:rsidRPr="00A91F60" w:rsidRDefault="00022ACD" w:rsidP="00022ACD">
            <w:pPr>
              <w:pStyle w:val="TableText"/>
            </w:pPr>
            <w:r>
              <w:t>Number of existing ‘effective’ boat launching lanes</w:t>
            </w:r>
          </w:p>
        </w:tc>
        <w:tc>
          <w:tcPr>
            <w:tcW w:w="2268" w:type="dxa"/>
            <w:shd w:val="clear" w:color="auto" w:fill="DCE2DF"/>
          </w:tcPr>
          <w:p w14:paraId="3B0FDDB6" w14:textId="0635ACA9" w:rsidR="00022ACD" w:rsidRPr="00A91F60" w:rsidRDefault="00022ACD" w:rsidP="00022ACD">
            <w:pPr>
              <w:pStyle w:val="TableText"/>
              <w:jc w:val="center"/>
            </w:pPr>
            <w:r w:rsidRPr="002616D3">
              <w:t>3.6</w:t>
            </w:r>
          </w:p>
        </w:tc>
      </w:tr>
      <w:tr w:rsidR="00022ACD" w:rsidRPr="00A91F60" w14:paraId="280F5EF8" w14:textId="77777777" w:rsidTr="3F6810FA">
        <w:tc>
          <w:tcPr>
            <w:tcW w:w="7371" w:type="dxa"/>
            <w:shd w:val="clear" w:color="auto" w:fill="DCE2DF"/>
          </w:tcPr>
          <w:p w14:paraId="0FB295F5" w14:textId="77777777" w:rsidR="00022ACD" w:rsidRDefault="00022ACD" w:rsidP="00022ACD">
            <w:pPr>
              <w:pStyle w:val="TableText"/>
            </w:pPr>
            <w:r>
              <w:t>Shortfall of ‘effective’ boat launching lanes (number)</w:t>
            </w:r>
          </w:p>
        </w:tc>
        <w:tc>
          <w:tcPr>
            <w:tcW w:w="2268" w:type="dxa"/>
            <w:shd w:val="clear" w:color="auto" w:fill="DCE2DF"/>
          </w:tcPr>
          <w:p w14:paraId="512F8BB4" w14:textId="542D8950" w:rsidR="00022ACD" w:rsidRPr="00A91F60" w:rsidRDefault="00022ACD" w:rsidP="00022ACD">
            <w:pPr>
              <w:pStyle w:val="TableText"/>
              <w:jc w:val="center"/>
            </w:pPr>
            <w:r w:rsidRPr="002616D3">
              <w:t>0.1</w:t>
            </w:r>
          </w:p>
        </w:tc>
      </w:tr>
      <w:tr w:rsidR="00022ACD" w:rsidRPr="00A91F60" w14:paraId="5206314C" w14:textId="77777777" w:rsidTr="3F6810FA">
        <w:tc>
          <w:tcPr>
            <w:tcW w:w="7371" w:type="dxa"/>
            <w:shd w:val="clear" w:color="auto" w:fill="DCE2DF"/>
          </w:tcPr>
          <w:p w14:paraId="70BB1D1E" w14:textId="77777777" w:rsidR="00022ACD" w:rsidRDefault="00022ACD" w:rsidP="00022ACD">
            <w:pPr>
              <w:pStyle w:val="TableText"/>
            </w:pPr>
            <w:r>
              <w:t>Demand satisfaction for ‘effective’ boat launching lanes</w:t>
            </w:r>
          </w:p>
        </w:tc>
        <w:tc>
          <w:tcPr>
            <w:tcW w:w="2268" w:type="dxa"/>
            <w:shd w:val="clear" w:color="auto" w:fill="DCE2DF"/>
          </w:tcPr>
          <w:p w14:paraId="5558FD9C" w14:textId="71F9AB8F" w:rsidR="00022ACD" w:rsidRPr="00A91F60" w:rsidRDefault="00022ACD" w:rsidP="00022ACD">
            <w:pPr>
              <w:pStyle w:val="TableText"/>
              <w:jc w:val="center"/>
            </w:pPr>
            <w:r w:rsidRPr="002616D3">
              <w:t>97%</w:t>
            </w:r>
          </w:p>
        </w:tc>
      </w:tr>
      <w:tr w:rsidR="00022ACD" w:rsidRPr="00A91F60" w14:paraId="03DCEA79" w14:textId="77777777" w:rsidTr="3F6810FA">
        <w:tc>
          <w:tcPr>
            <w:tcW w:w="7371" w:type="dxa"/>
            <w:shd w:val="clear" w:color="auto" w:fill="DCE2DF"/>
          </w:tcPr>
          <w:p w14:paraId="529E1277" w14:textId="13D945A2" w:rsidR="00022ACD" w:rsidRDefault="00772087" w:rsidP="00022ACD">
            <w:pPr>
              <w:pStyle w:val="TableText"/>
            </w:pPr>
            <w:r>
              <w:t>State-wide</w:t>
            </w:r>
            <w:r w:rsidR="00022ACD">
              <w:t xml:space="preserve"> demand satisfaction for ‘effective’ boat launching lanes</w:t>
            </w:r>
          </w:p>
        </w:tc>
        <w:tc>
          <w:tcPr>
            <w:tcW w:w="2268" w:type="dxa"/>
            <w:shd w:val="clear" w:color="auto" w:fill="DCE2DF"/>
          </w:tcPr>
          <w:p w14:paraId="1537419D" w14:textId="12378390" w:rsidR="00022ACD" w:rsidRPr="00A91F60" w:rsidRDefault="00022ACD" w:rsidP="00022ACD">
            <w:pPr>
              <w:pStyle w:val="TableText"/>
              <w:jc w:val="center"/>
            </w:pPr>
            <w:r w:rsidRPr="002616D3">
              <w:t>82%</w:t>
            </w:r>
          </w:p>
        </w:tc>
      </w:tr>
    </w:tbl>
    <w:p w14:paraId="4D1BCD8B" w14:textId="77777777" w:rsidR="00A26579" w:rsidRDefault="00A26579" w:rsidP="00A26579">
      <w:pPr>
        <w:pStyle w:val="Heading2NoTOC"/>
      </w:pPr>
      <w:bookmarkStart w:id="6" w:name="_Toc115779902"/>
      <w:bookmarkStart w:id="7" w:name="_Toc119418132"/>
      <w:r>
        <w:t>Demand summary</w:t>
      </w:r>
      <w:bookmarkEnd w:id="6"/>
      <w:bookmarkEnd w:id="7"/>
    </w:p>
    <w:p w14:paraId="3EA92011" w14:textId="67B60EF8" w:rsidR="00A26579" w:rsidRPr="00022ACD" w:rsidRDefault="00A26579" w:rsidP="00A26579">
      <w:r>
        <w:t xml:space="preserve">The assessment of recreational boating demand is centred on a statistical demand model that </w:t>
      </w:r>
      <w:r w:rsidRPr="00022ACD">
        <w:t xml:space="preserve">considers vessel registration data, population statistics, assumptions around local usage and the movement of vessels into and out of the LGA. Key parameters from this assessment for the </w:t>
      </w:r>
      <w:r w:rsidR="00022ACD" w:rsidRPr="00022ACD">
        <w:t>Southern Downs</w:t>
      </w:r>
      <w:r w:rsidR="006106A4" w:rsidRPr="00022ACD">
        <w:t xml:space="preserve"> LGA</w:t>
      </w:r>
      <w:r w:rsidRPr="00022ACD">
        <w:t xml:space="preserve"> are:</w:t>
      </w:r>
    </w:p>
    <w:p w14:paraId="79400C75" w14:textId="4E21CC5E" w:rsidR="00A26579" w:rsidRPr="00022ACD" w:rsidRDefault="00A26579" w:rsidP="00A26579">
      <w:pPr>
        <w:pStyle w:val="Bullet1"/>
        <w:numPr>
          <w:ilvl w:val="0"/>
          <w:numId w:val="1"/>
        </w:numPr>
        <w:jc w:val="both"/>
      </w:pPr>
      <w:r w:rsidRPr="00022ACD">
        <w:t xml:space="preserve">The population is </w:t>
      </w:r>
      <w:r w:rsidR="00022ACD" w:rsidRPr="00022ACD">
        <w:t xml:space="preserve">35,622 </w:t>
      </w:r>
      <w:r w:rsidRPr="00022ACD">
        <w:t xml:space="preserve">as at the 2021 census and is projected to be </w:t>
      </w:r>
      <w:r w:rsidR="00022ACD" w:rsidRPr="00022ACD">
        <w:t xml:space="preserve">35,610 </w:t>
      </w:r>
      <w:r w:rsidRPr="00022ACD">
        <w:t>by 2041.</w:t>
      </w:r>
    </w:p>
    <w:p w14:paraId="42F8F26E" w14:textId="6FDC8D68" w:rsidR="00022ACD" w:rsidRPr="00022ACD" w:rsidRDefault="00A26579" w:rsidP="00544402">
      <w:pPr>
        <w:pStyle w:val="Bullet1"/>
        <w:numPr>
          <w:ilvl w:val="0"/>
          <w:numId w:val="1"/>
        </w:numPr>
        <w:jc w:val="both"/>
      </w:pPr>
      <w:r>
        <w:t xml:space="preserve">As of July 2022, there </w:t>
      </w:r>
      <w:r w:rsidR="78AC0CD1">
        <w:t>is</w:t>
      </w:r>
      <w:r>
        <w:t xml:space="preserve"> a total of </w:t>
      </w:r>
      <w:r w:rsidR="00022ACD">
        <w:t xml:space="preserve">1491 </w:t>
      </w:r>
      <w:r>
        <w:t xml:space="preserve">vessels with a home registration within the LGA, with </w:t>
      </w:r>
      <w:r w:rsidR="00022ACD">
        <w:t xml:space="preserve">100% </w:t>
      </w:r>
      <w:r>
        <w:t>being ‘trailable’ – and therefore requiring boat launching facilities</w:t>
      </w:r>
      <w:r w:rsidR="00022ACD">
        <w:t>.</w:t>
      </w:r>
      <w:r>
        <w:t xml:space="preserve"> </w:t>
      </w:r>
    </w:p>
    <w:p w14:paraId="6A2DCC9C" w14:textId="5FE61108" w:rsidR="00A26579" w:rsidRPr="00022ACD" w:rsidRDefault="006106A4" w:rsidP="00544402">
      <w:pPr>
        <w:pStyle w:val="Bullet1"/>
        <w:numPr>
          <w:ilvl w:val="0"/>
          <w:numId w:val="1"/>
        </w:numPr>
        <w:jc w:val="both"/>
      </w:pPr>
      <w:r w:rsidRPr="00022ACD">
        <w:t xml:space="preserve">The </w:t>
      </w:r>
      <w:r w:rsidR="00022ACD" w:rsidRPr="00022ACD">
        <w:t>Southern Downs</w:t>
      </w:r>
      <w:r w:rsidRPr="00022ACD">
        <w:t xml:space="preserve"> LGA</w:t>
      </w:r>
      <w:r w:rsidR="00A26579" w:rsidRPr="00022ACD">
        <w:t xml:space="preserve"> is deemed to be a Regional Centre with an assumed vessel activation rate of 1</w:t>
      </w:r>
      <w:r w:rsidR="00022ACD" w:rsidRPr="00022ACD">
        <w:t>0</w:t>
      </w:r>
      <w:r w:rsidR="00A26579" w:rsidRPr="00022ACD">
        <w:t xml:space="preserve">% on a ‘good boating day’. </w:t>
      </w:r>
    </w:p>
    <w:p w14:paraId="7A0F6B1D" w14:textId="7411A71C" w:rsidR="00A26579" w:rsidRPr="00022ACD" w:rsidRDefault="00A26579" w:rsidP="00A26579">
      <w:pPr>
        <w:pStyle w:val="Bullet1"/>
        <w:numPr>
          <w:ilvl w:val="0"/>
          <w:numId w:val="1"/>
        </w:numPr>
        <w:jc w:val="both"/>
      </w:pPr>
      <w:r w:rsidRPr="00022ACD">
        <w:t xml:space="preserve">Vessels are primarily used within the LGA, with some </w:t>
      </w:r>
      <w:r w:rsidR="00022ACD" w:rsidRPr="00022ACD">
        <w:t>minor use in the coastal LGAs between the Gold Coast and Fraser Coast.</w:t>
      </w:r>
    </w:p>
    <w:p w14:paraId="640AD9AE" w14:textId="108627D9" w:rsidR="00022ACD" w:rsidRPr="00022ACD" w:rsidRDefault="00A26579" w:rsidP="00CF366C">
      <w:pPr>
        <w:pStyle w:val="Bullet1"/>
        <w:numPr>
          <w:ilvl w:val="0"/>
          <w:numId w:val="1"/>
        </w:numPr>
        <w:jc w:val="both"/>
      </w:pPr>
      <w:r>
        <w:lastRenderedPageBreak/>
        <w:t>Vessels from</w:t>
      </w:r>
      <w:r w:rsidR="00022ACD">
        <w:t xml:space="preserve"> Toowoomba, Brisbane, Gold Coast, Logan and </w:t>
      </w:r>
      <w:proofErr w:type="spellStart"/>
      <w:r w:rsidR="00022ACD">
        <w:t>Tenterfield</w:t>
      </w:r>
      <w:proofErr w:type="spellEnd"/>
      <w:r w:rsidR="00022ACD">
        <w:t xml:space="preserve"> </w:t>
      </w:r>
      <w:r>
        <w:t xml:space="preserve">flow into the LGA and </w:t>
      </w:r>
      <w:r w:rsidR="5505A59C">
        <w:t xml:space="preserve">LGA </w:t>
      </w:r>
      <w:r w:rsidR="00CB613D">
        <w:t>contributing to</w:t>
      </w:r>
      <w:r>
        <w:t xml:space="preserve"> local demand.</w:t>
      </w:r>
      <w:r w:rsidR="006106A4">
        <w:t xml:space="preserve"> </w:t>
      </w:r>
    </w:p>
    <w:p w14:paraId="0F1EF0BD" w14:textId="73813630" w:rsidR="00A26579" w:rsidRDefault="00A26579" w:rsidP="00CF366C">
      <w:pPr>
        <w:pStyle w:val="Bullet1"/>
        <w:numPr>
          <w:ilvl w:val="0"/>
          <w:numId w:val="1"/>
        </w:numPr>
        <w:jc w:val="both"/>
      </w:pPr>
      <w:r>
        <w:t xml:space="preserve">The existing demand for boat launching facilities is </w:t>
      </w:r>
      <w:r w:rsidR="00022ACD">
        <w:t>3.7</w:t>
      </w:r>
      <w:r>
        <w:t xml:space="preserve"> ‘effective’ boat </w:t>
      </w:r>
      <w:r w:rsidR="0696BCDA">
        <w:t xml:space="preserve">ramp </w:t>
      </w:r>
      <w:r>
        <w:t>lanes and</w:t>
      </w:r>
      <w:r w:rsidR="003A4D8A">
        <w:t xml:space="preserve"> is projected to be</w:t>
      </w:r>
      <w:r>
        <w:t xml:space="preserve"> </w:t>
      </w:r>
      <w:r w:rsidR="00022ACD">
        <w:t>4.0</w:t>
      </w:r>
      <w:r>
        <w:t xml:space="preserve"> ‘effective’ lanes by 2041.</w:t>
      </w:r>
    </w:p>
    <w:p w14:paraId="59966903" w14:textId="77777777" w:rsidR="00A26579" w:rsidRPr="00054B23" w:rsidRDefault="00A26579" w:rsidP="00A26579">
      <w:pPr>
        <w:pStyle w:val="Heading2NoTOC"/>
      </w:pPr>
      <w:bookmarkStart w:id="8" w:name="_Toc115779903"/>
      <w:bookmarkStart w:id="9" w:name="_Toc119418133"/>
      <w:r w:rsidRPr="00054B23">
        <w:t>Boat launching</w:t>
      </w:r>
      <w:bookmarkEnd w:id="8"/>
      <w:bookmarkEnd w:id="9"/>
    </w:p>
    <w:p w14:paraId="7A476FC1" w14:textId="5ED5C7D5" w:rsidR="00A26579" w:rsidRPr="00054B23" w:rsidRDefault="00A26579" w:rsidP="00A26579">
      <w:r w:rsidRPr="00054B23">
        <w:t xml:space="preserve">Boat launching facilities comprise boat ramps, any queuing facilities (floating walkways, pontoons, </w:t>
      </w:r>
      <w:proofErr w:type="gramStart"/>
      <w:r w:rsidRPr="00054B23">
        <w:t>beaches</w:t>
      </w:r>
      <w:proofErr w:type="gramEnd"/>
      <w:r w:rsidRPr="00054B23">
        <w:t xml:space="preserve"> and fixed sloping walkways) and the provision of car and trailer unit (CTU) parking. The capacity of a boat launching facility is measured in ‘effective lanes’ for both waterside and landside facilities, with the total capacity of a facility being the minimum of the waterside or landside capacity. Waterside capacity is calculated from the number of boat ramp lanes multiplied by environmental reduction factors (for tide, current or waves) and queuing facility improvement factors to derive the number of ‘effective’ lanes. The landside capacity is calculated from the number of available CTU parking spaces that are available. </w:t>
      </w:r>
    </w:p>
    <w:p w14:paraId="3FA1B7FD" w14:textId="731AF0C6" w:rsidR="00A26579" w:rsidRDefault="00022ACD" w:rsidP="00A26579">
      <w:r>
        <w:t>Southern Downs</w:t>
      </w:r>
      <w:r w:rsidR="57FE7F6A">
        <w:t xml:space="preserve"> LGA</w:t>
      </w:r>
      <w:r w:rsidR="00A26579">
        <w:t xml:space="preserve"> has </w:t>
      </w:r>
      <w:r>
        <w:t xml:space="preserve">four </w:t>
      </w:r>
      <w:r w:rsidR="00A26579">
        <w:t xml:space="preserve">boat launching facilities, comprising </w:t>
      </w:r>
      <w:r>
        <w:t>seven</w:t>
      </w:r>
      <w:r w:rsidR="00A26579">
        <w:t xml:space="preserve"> boat ramp lanes with a total effective boat launching capacity of </w:t>
      </w:r>
      <w:r>
        <w:t>3.6</w:t>
      </w:r>
      <w:r w:rsidR="00A26579">
        <w:t xml:space="preserve"> ‘effective’ lanes. </w:t>
      </w:r>
      <w:r w:rsidR="00771B34">
        <w:t xml:space="preserve">The </w:t>
      </w:r>
      <w:proofErr w:type="spellStart"/>
      <w:r w:rsidR="00771B34">
        <w:t>Glenlyon</w:t>
      </w:r>
      <w:proofErr w:type="spellEnd"/>
      <w:r w:rsidR="00771B34">
        <w:t xml:space="preserve"> Dam facility is limited by waterside capacity while the remainder are </w:t>
      </w:r>
      <w:r w:rsidR="00A26579">
        <w:t xml:space="preserve">constrained by landside </w:t>
      </w:r>
      <w:r>
        <w:t xml:space="preserve">(CTU parking) </w:t>
      </w:r>
      <w:r w:rsidR="00A26579">
        <w:t>capacity.</w:t>
      </w:r>
      <w:r>
        <w:t xml:space="preserve"> </w:t>
      </w:r>
      <w:r w:rsidR="00A26579">
        <w:t>The capacity</w:t>
      </w:r>
      <w:r w:rsidR="00803671">
        <w:t xml:space="preserve"> and </w:t>
      </w:r>
      <w:r w:rsidR="00A26579">
        <w:t>forecast demand</w:t>
      </w:r>
      <w:r w:rsidR="00803671">
        <w:t xml:space="preserve"> </w:t>
      </w:r>
      <w:r w:rsidR="00A26579">
        <w:t xml:space="preserve">of </w:t>
      </w:r>
      <w:r w:rsidR="006106A4">
        <w:t xml:space="preserve">effective </w:t>
      </w:r>
      <w:r w:rsidR="00A26579">
        <w:t xml:space="preserve">boat ramp lanes in </w:t>
      </w:r>
      <w:r w:rsidR="006106A4">
        <w:t xml:space="preserve">the </w:t>
      </w:r>
      <w:r>
        <w:t>Southern Downs</w:t>
      </w:r>
      <w:r w:rsidR="006106A4">
        <w:t xml:space="preserve"> LGA</w:t>
      </w:r>
      <w:r w:rsidR="00A26579">
        <w:t xml:space="preserve"> is shown in </w:t>
      </w:r>
      <w:r>
        <w:fldChar w:fldCharType="begin"/>
      </w:r>
      <w:r>
        <w:instrText xml:space="preserve"> REF _Ref115337507 \r \h </w:instrText>
      </w:r>
      <w:r>
        <w:fldChar w:fldCharType="separate"/>
      </w:r>
      <w:r w:rsidR="00AB0E43">
        <w:t>Figure 1</w:t>
      </w:r>
      <w:r>
        <w:fldChar w:fldCharType="end"/>
      </w:r>
      <w:r w:rsidR="00A26579">
        <w:t xml:space="preserve">. </w:t>
      </w:r>
    </w:p>
    <w:p w14:paraId="3A1C2F3D" w14:textId="77777777" w:rsidR="00A26579" w:rsidRDefault="00A26579" w:rsidP="00A26579">
      <w:r>
        <w:rPr>
          <w:noProof/>
        </w:rPr>
        <w:drawing>
          <wp:inline distT="0" distB="0" distL="0" distR="0" wp14:anchorId="360FC421" wp14:editId="59BA4E52">
            <wp:extent cx="6115050" cy="34671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6115683" cy="3467459"/>
                    </a:xfrm>
                    <a:prstGeom prst="rect">
                      <a:avLst/>
                    </a:prstGeom>
                    <a:noFill/>
                    <a:ln>
                      <a:noFill/>
                    </a:ln>
                  </pic:spPr>
                </pic:pic>
              </a:graphicData>
            </a:graphic>
          </wp:inline>
        </w:drawing>
      </w:r>
    </w:p>
    <w:p w14:paraId="664D1831" w14:textId="79EB1CEB" w:rsidR="00A26579" w:rsidRDefault="00A26579" w:rsidP="00A26579">
      <w:pPr>
        <w:pStyle w:val="FigureTitleExec"/>
        <w:numPr>
          <w:ilvl w:val="0"/>
          <w:numId w:val="9"/>
        </w:numPr>
        <w:jc w:val="both"/>
      </w:pPr>
      <w:bookmarkStart w:id="10" w:name="_Ref115337507"/>
      <w:r>
        <w:t>Existing capacity</w:t>
      </w:r>
      <w:r w:rsidR="00442FB5">
        <w:t xml:space="preserve"> and </w:t>
      </w:r>
      <w:r>
        <w:t xml:space="preserve">forecast demand of ‘effective’ boat ramp lanes for </w:t>
      </w:r>
      <w:r w:rsidR="00022ACD">
        <w:t>Southern Downs</w:t>
      </w:r>
      <w:r>
        <w:t xml:space="preserve"> </w:t>
      </w:r>
      <w:r w:rsidR="4E5D8147">
        <w:t>LGA</w:t>
      </w:r>
      <w:bookmarkEnd w:id="10"/>
    </w:p>
    <w:p w14:paraId="5ADEE9B8" w14:textId="77777777" w:rsidR="00E0279B" w:rsidRDefault="00E0279B">
      <w:pPr>
        <w:spacing w:after="200" w:line="276" w:lineRule="auto"/>
        <w:rPr>
          <w:rFonts w:eastAsiaTheme="majorEastAsia" w:cstheme="majorBidi"/>
          <w:b/>
          <w:color w:val="1ABDC9" w:themeColor="accent3"/>
          <w:sz w:val="22"/>
          <w:szCs w:val="26"/>
        </w:rPr>
      </w:pPr>
      <w:bookmarkStart w:id="11" w:name="_Toc115779905"/>
      <w:bookmarkStart w:id="12" w:name="_Toc119418135"/>
      <w:r>
        <w:br w:type="page"/>
      </w:r>
    </w:p>
    <w:p w14:paraId="292F3C17" w14:textId="0A18220C" w:rsidR="00A26579" w:rsidRDefault="00A26579" w:rsidP="3F6810FA">
      <w:pPr>
        <w:pStyle w:val="Heading2NoTOC"/>
      </w:pPr>
      <w:r>
        <w:lastRenderedPageBreak/>
        <w:t xml:space="preserve">Priority </w:t>
      </w:r>
      <w:r w:rsidR="29D616BE">
        <w:t>r</w:t>
      </w:r>
      <w:r>
        <w:t>ecommendations</w:t>
      </w:r>
      <w:bookmarkEnd w:id="11"/>
      <w:bookmarkEnd w:id="12"/>
    </w:p>
    <w:p w14:paraId="1D9703D7" w14:textId="22B01341" w:rsidR="00A26579" w:rsidRDefault="00A26579" w:rsidP="00A26579">
      <w:r>
        <w:t xml:space="preserve">Recommendations for new facilities or upgrades to existing facilities are outlined in </w:t>
      </w:r>
      <w:r>
        <w:fldChar w:fldCharType="begin"/>
      </w:r>
      <w:r>
        <w:instrText xml:space="preserve"> REF _Ref119934432 \r \h </w:instrText>
      </w:r>
      <w:r>
        <w:fldChar w:fldCharType="separate"/>
      </w:r>
      <w:r w:rsidR="00AB0E43">
        <w:t>Table 2</w:t>
      </w:r>
      <w:r>
        <w:fldChar w:fldCharType="end"/>
      </w:r>
      <w:r>
        <w:t xml:space="preserve">. The range of recommendations seeks to reduce the overall capacity shortfall within </w:t>
      </w:r>
      <w:r w:rsidR="00022ACD">
        <w:t>Southern Downs</w:t>
      </w:r>
      <w:r>
        <w:t xml:space="preserve"> </w:t>
      </w:r>
      <w:r w:rsidR="6F8F40D0">
        <w:t>LGA c</w:t>
      </w:r>
      <w:r>
        <w:t xml:space="preserve">over the 20-year planning life of this project, as well as address specific </w:t>
      </w:r>
      <w:r w:rsidR="00022ACD">
        <w:t xml:space="preserve">safety </w:t>
      </w:r>
      <w:r>
        <w:t>concerns</w:t>
      </w:r>
      <w:r w:rsidR="00022ACD">
        <w:t xml:space="preserve"> at Leslie Dam around edge drop-offs of the ramp.</w:t>
      </w:r>
      <w:bookmarkStart w:id="13" w:name="_Toc115779906"/>
      <w:bookmarkStart w:id="14" w:name="_Toc119418136"/>
    </w:p>
    <w:p w14:paraId="457B0581" w14:textId="77777777" w:rsidR="00A26579" w:rsidRDefault="00A26579" w:rsidP="00A26579">
      <w:pPr>
        <w:pStyle w:val="Heading2NoTOC"/>
      </w:pPr>
      <w:r>
        <w:t>Recommendations</w:t>
      </w:r>
      <w:bookmarkEnd w:id="13"/>
      <w:bookmarkEnd w:id="14"/>
      <w:r>
        <w:t xml:space="preserve"> </w:t>
      </w:r>
    </w:p>
    <w:p w14:paraId="1B8EFAC2" w14:textId="0EC6D573" w:rsidR="00A26579" w:rsidRDefault="00A26579" w:rsidP="00A26579">
      <w:pPr>
        <w:pStyle w:val="TableTitleExec"/>
        <w:numPr>
          <w:ilvl w:val="0"/>
          <w:numId w:val="10"/>
        </w:numPr>
        <w:jc w:val="both"/>
      </w:pPr>
      <w:bookmarkStart w:id="15" w:name="_Ref119934432"/>
      <w:r>
        <w:t xml:space="preserve">Summary of recommended boating infrastructure upgrades for </w:t>
      </w:r>
      <w:r w:rsidR="00022ACD">
        <w:t>Southern Downs</w:t>
      </w:r>
      <w:r>
        <w:t xml:space="preserve"> </w:t>
      </w:r>
      <w:r w:rsidR="4662DCA8">
        <w:t>LGA</w:t>
      </w:r>
      <w:bookmarkEnd w:id="15"/>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4"/>
        <w:gridCol w:w="3402"/>
        <w:gridCol w:w="4820"/>
      </w:tblGrid>
      <w:tr w:rsidR="00A26579" w:rsidRPr="00F54130" w14:paraId="23FCF64D" w14:textId="77777777" w:rsidTr="00AB2D03">
        <w:trPr>
          <w:tblHeader/>
        </w:trPr>
        <w:tc>
          <w:tcPr>
            <w:tcW w:w="1134" w:type="dxa"/>
            <w:tcBorders>
              <w:top w:val="nil"/>
              <w:bottom w:val="single" w:sz="12" w:space="0" w:color="FFFFFF"/>
            </w:tcBorders>
            <w:shd w:val="clear" w:color="auto" w:fill="005581"/>
          </w:tcPr>
          <w:p w14:paraId="5736B699" w14:textId="77777777" w:rsidR="00A26579" w:rsidRPr="00F54130" w:rsidRDefault="00A26579" w:rsidP="00AB2D03">
            <w:pPr>
              <w:pStyle w:val="TableHeading"/>
            </w:pPr>
            <w:r>
              <w:t>Priority</w:t>
            </w:r>
          </w:p>
        </w:tc>
        <w:tc>
          <w:tcPr>
            <w:tcW w:w="3402" w:type="dxa"/>
            <w:tcBorders>
              <w:top w:val="nil"/>
              <w:bottom w:val="single" w:sz="12" w:space="0" w:color="FFFFFF"/>
            </w:tcBorders>
            <w:shd w:val="clear" w:color="auto" w:fill="005581"/>
          </w:tcPr>
          <w:p w14:paraId="6907E86A" w14:textId="77777777" w:rsidR="00A26579" w:rsidRPr="00F54130" w:rsidRDefault="00A26579" w:rsidP="00AB2D03">
            <w:pPr>
              <w:pStyle w:val="TableHeading"/>
            </w:pPr>
            <w:r>
              <w:t>Criteria</w:t>
            </w:r>
          </w:p>
        </w:tc>
        <w:tc>
          <w:tcPr>
            <w:tcW w:w="4820" w:type="dxa"/>
            <w:tcBorders>
              <w:top w:val="nil"/>
              <w:bottom w:val="single" w:sz="12" w:space="0" w:color="FFFFFF"/>
            </w:tcBorders>
            <w:shd w:val="clear" w:color="auto" w:fill="005581"/>
          </w:tcPr>
          <w:p w14:paraId="6F6C2CBB" w14:textId="77777777" w:rsidR="00A26579" w:rsidRPr="00F54130" w:rsidRDefault="00A26579" w:rsidP="00AB2D03">
            <w:pPr>
              <w:pStyle w:val="TableHeading"/>
            </w:pPr>
            <w:r>
              <w:t>Recommendations</w:t>
            </w:r>
          </w:p>
        </w:tc>
      </w:tr>
      <w:tr w:rsidR="00A26579" w:rsidRPr="00F54130" w14:paraId="131117E9" w14:textId="77777777" w:rsidTr="00AB2D03">
        <w:tc>
          <w:tcPr>
            <w:tcW w:w="1134" w:type="dxa"/>
            <w:tcBorders>
              <w:top w:val="single" w:sz="12" w:space="0" w:color="FFFFFF"/>
            </w:tcBorders>
            <w:shd w:val="clear" w:color="auto" w:fill="DCE2DF"/>
          </w:tcPr>
          <w:p w14:paraId="3A819EE5" w14:textId="77777777" w:rsidR="00A26579" w:rsidRPr="00F54130" w:rsidRDefault="00A26579" w:rsidP="00AB2D03">
            <w:pPr>
              <w:pStyle w:val="TableText"/>
            </w:pPr>
            <w:r>
              <w:t>1</w:t>
            </w:r>
          </w:p>
        </w:tc>
        <w:tc>
          <w:tcPr>
            <w:tcW w:w="3402" w:type="dxa"/>
            <w:tcBorders>
              <w:top w:val="single" w:sz="12" w:space="0" w:color="FFFFFF"/>
            </w:tcBorders>
            <w:shd w:val="clear" w:color="auto" w:fill="DCE2DF"/>
          </w:tcPr>
          <w:p w14:paraId="19B99681" w14:textId="77777777" w:rsidR="00A26579" w:rsidRDefault="00A26579" w:rsidP="00A26579">
            <w:pPr>
              <w:pStyle w:val="Bullet1"/>
              <w:numPr>
                <w:ilvl w:val="0"/>
                <w:numId w:val="1"/>
              </w:numPr>
              <w:spacing w:after="0" w:line="240" w:lineRule="auto"/>
              <w:jc w:val="both"/>
            </w:pPr>
            <w:r>
              <w:t>Required to meet existing demand.</w:t>
            </w:r>
          </w:p>
          <w:p w14:paraId="7FCF8822" w14:textId="77777777" w:rsidR="00A26579" w:rsidRPr="00F54130" w:rsidRDefault="00A26579" w:rsidP="00A26579">
            <w:pPr>
              <w:pStyle w:val="Bullet1"/>
              <w:numPr>
                <w:ilvl w:val="0"/>
                <w:numId w:val="1"/>
              </w:numPr>
              <w:spacing w:after="0" w:line="240" w:lineRule="auto"/>
              <w:jc w:val="both"/>
            </w:pPr>
            <w:r>
              <w:t>Sites that can provide maximum benefit for existing demand pressures at an LGA scale or satisfy specific safety pressures.</w:t>
            </w:r>
          </w:p>
        </w:tc>
        <w:tc>
          <w:tcPr>
            <w:tcW w:w="4820" w:type="dxa"/>
            <w:tcBorders>
              <w:top w:val="single" w:sz="12" w:space="0" w:color="FFFFFF"/>
            </w:tcBorders>
            <w:shd w:val="clear" w:color="auto" w:fill="DCE2DF"/>
          </w:tcPr>
          <w:p w14:paraId="2A762FB6" w14:textId="4A04522C" w:rsidR="00A26579" w:rsidRPr="00F54130" w:rsidRDefault="00022ACD" w:rsidP="00A26579">
            <w:pPr>
              <w:pStyle w:val="Bullet1"/>
              <w:numPr>
                <w:ilvl w:val="0"/>
                <w:numId w:val="1"/>
              </w:numPr>
              <w:jc w:val="both"/>
            </w:pPr>
            <w:r>
              <w:t>Nil</w:t>
            </w:r>
            <w:r w:rsidR="00A26579">
              <w:t xml:space="preserve"> </w:t>
            </w:r>
          </w:p>
        </w:tc>
      </w:tr>
      <w:tr w:rsidR="00A26579" w:rsidRPr="00F54130" w14:paraId="7404F10B" w14:textId="77777777" w:rsidTr="00AB2D03">
        <w:tc>
          <w:tcPr>
            <w:tcW w:w="1134" w:type="dxa"/>
            <w:shd w:val="clear" w:color="auto" w:fill="DCE2DF"/>
          </w:tcPr>
          <w:p w14:paraId="11CF015E" w14:textId="77777777" w:rsidR="00A26579" w:rsidRPr="00F54130" w:rsidRDefault="00A26579" w:rsidP="00AB2D03">
            <w:pPr>
              <w:pStyle w:val="TableText"/>
            </w:pPr>
            <w:r>
              <w:t>2</w:t>
            </w:r>
          </w:p>
        </w:tc>
        <w:tc>
          <w:tcPr>
            <w:tcW w:w="3402" w:type="dxa"/>
            <w:shd w:val="clear" w:color="auto" w:fill="DCE2DF"/>
          </w:tcPr>
          <w:p w14:paraId="4D741DB5" w14:textId="77777777" w:rsidR="00A26579" w:rsidRDefault="00A26579" w:rsidP="00A26579">
            <w:pPr>
              <w:pStyle w:val="Bullet1"/>
              <w:numPr>
                <w:ilvl w:val="0"/>
                <w:numId w:val="1"/>
              </w:numPr>
              <w:spacing w:after="0" w:line="240" w:lineRule="auto"/>
              <w:jc w:val="both"/>
            </w:pPr>
            <w:r>
              <w:t>Required to meet demand within the next five to ten years.</w:t>
            </w:r>
          </w:p>
          <w:p w14:paraId="7AA4892F" w14:textId="77777777" w:rsidR="00A26579" w:rsidRDefault="00A26579" w:rsidP="00A26579">
            <w:pPr>
              <w:pStyle w:val="Bullet1"/>
              <w:numPr>
                <w:ilvl w:val="0"/>
                <w:numId w:val="1"/>
              </w:numPr>
              <w:spacing w:after="0" w:line="240" w:lineRule="auto"/>
              <w:jc w:val="both"/>
            </w:pPr>
            <w:r>
              <w:t>Sites that are likely to have low to medium approval complexity.</w:t>
            </w:r>
          </w:p>
          <w:p w14:paraId="152FC783" w14:textId="77777777" w:rsidR="00A26579" w:rsidRPr="00F54130" w:rsidRDefault="00A26579" w:rsidP="00A26579">
            <w:pPr>
              <w:pStyle w:val="Bullet1"/>
              <w:numPr>
                <w:ilvl w:val="0"/>
                <w:numId w:val="1"/>
              </w:numPr>
              <w:spacing w:after="0" w:line="240" w:lineRule="auto"/>
              <w:jc w:val="both"/>
            </w:pPr>
            <w:r>
              <w:t>Sites that can provide satisfaction of specific demand or safety pressures within the LGA.</w:t>
            </w:r>
          </w:p>
        </w:tc>
        <w:tc>
          <w:tcPr>
            <w:tcW w:w="4820" w:type="dxa"/>
            <w:shd w:val="clear" w:color="auto" w:fill="DCE2DF"/>
          </w:tcPr>
          <w:p w14:paraId="26F3DA28" w14:textId="3F9AF7A9" w:rsidR="00A26579" w:rsidRPr="00F54130" w:rsidRDefault="00022ACD" w:rsidP="00A26579">
            <w:pPr>
              <w:pStyle w:val="Bullet1"/>
              <w:numPr>
                <w:ilvl w:val="0"/>
                <w:numId w:val="1"/>
              </w:numPr>
              <w:jc w:val="both"/>
            </w:pPr>
            <w:r>
              <w:t>Leslie Dam:</w:t>
            </w:r>
            <w:r w:rsidR="00A26579">
              <w:t xml:space="preserve"> </w:t>
            </w:r>
            <w:r>
              <w:t>Duplicate and extend the upper ramp and provide a pontoon for use when the water level is high. Formalise 4</w:t>
            </w:r>
            <w:r w:rsidR="009A6688">
              <w:t>0</w:t>
            </w:r>
            <w:r>
              <w:t xml:space="preserve"> CTU spaces.</w:t>
            </w:r>
          </w:p>
        </w:tc>
      </w:tr>
      <w:tr w:rsidR="00A26579" w:rsidRPr="00F54130" w14:paraId="7C786677" w14:textId="77777777" w:rsidTr="00AB2D03">
        <w:tc>
          <w:tcPr>
            <w:tcW w:w="1134" w:type="dxa"/>
            <w:shd w:val="clear" w:color="auto" w:fill="DCE2DF"/>
          </w:tcPr>
          <w:p w14:paraId="7CA01BE4" w14:textId="77777777" w:rsidR="00A26579" w:rsidRPr="00F54130" w:rsidRDefault="00A26579" w:rsidP="00AB2D03">
            <w:pPr>
              <w:pStyle w:val="TableText"/>
            </w:pPr>
            <w:r>
              <w:t>3</w:t>
            </w:r>
          </w:p>
        </w:tc>
        <w:tc>
          <w:tcPr>
            <w:tcW w:w="3402" w:type="dxa"/>
            <w:shd w:val="clear" w:color="auto" w:fill="DCE2DF"/>
          </w:tcPr>
          <w:p w14:paraId="255B056C" w14:textId="77777777" w:rsidR="00A26579" w:rsidRDefault="00A26579" w:rsidP="00A26579">
            <w:pPr>
              <w:pStyle w:val="Bullet1"/>
              <w:numPr>
                <w:ilvl w:val="0"/>
                <w:numId w:val="1"/>
              </w:numPr>
              <w:spacing w:after="0" w:line="240" w:lineRule="auto"/>
              <w:jc w:val="both"/>
            </w:pPr>
            <w:r>
              <w:t>Required to meet demand within the next ten to fifteen years.</w:t>
            </w:r>
          </w:p>
          <w:p w14:paraId="2FEBC2FF" w14:textId="77777777" w:rsidR="00A26579" w:rsidRPr="00F54130" w:rsidRDefault="00A26579" w:rsidP="00A26579">
            <w:pPr>
              <w:pStyle w:val="Bullet1"/>
              <w:numPr>
                <w:ilvl w:val="0"/>
                <w:numId w:val="1"/>
              </w:numPr>
              <w:spacing w:after="0" w:line="240" w:lineRule="auto"/>
              <w:jc w:val="both"/>
            </w:pPr>
            <w:r>
              <w:t>Sites that service planned future growth within the LGA.</w:t>
            </w:r>
          </w:p>
        </w:tc>
        <w:tc>
          <w:tcPr>
            <w:tcW w:w="4820" w:type="dxa"/>
            <w:shd w:val="clear" w:color="auto" w:fill="DCE2DF"/>
          </w:tcPr>
          <w:p w14:paraId="02A48469" w14:textId="21A58AA2" w:rsidR="00A26579" w:rsidRPr="00F54130" w:rsidRDefault="00022ACD" w:rsidP="00A26579">
            <w:pPr>
              <w:pStyle w:val="Bullet1"/>
              <w:numPr>
                <w:ilvl w:val="0"/>
                <w:numId w:val="1"/>
              </w:numPr>
              <w:jc w:val="both"/>
            </w:pPr>
            <w:r>
              <w:t>Nil</w:t>
            </w:r>
          </w:p>
        </w:tc>
      </w:tr>
      <w:tr w:rsidR="00A26579" w:rsidRPr="00F54130" w14:paraId="4E09601A" w14:textId="77777777" w:rsidTr="00AB2D03">
        <w:trPr>
          <w:trHeight w:val="1230"/>
        </w:trPr>
        <w:tc>
          <w:tcPr>
            <w:tcW w:w="1134" w:type="dxa"/>
            <w:shd w:val="clear" w:color="auto" w:fill="DCE2DF"/>
          </w:tcPr>
          <w:p w14:paraId="31FFD786" w14:textId="77777777" w:rsidR="00A26579" w:rsidRPr="00F54130" w:rsidRDefault="00A26579" w:rsidP="00AB2D03">
            <w:pPr>
              <w:pStyle w:val="TableText"/>
            </w:pPr>
            <w:r>
              <w:t>4</w:t>
            </w:r>
          </w:p>
        </w:tc>
        <w:tc>
          <w:tcPr>
            <w:tcW w:w="3402" w:type="dxa"/>
            <w:shd w:val="clear" w:color="auto" w:fill="DCE2DF"/>
          </w:tcPr>
          <w:p w14:paraId="3EFBF6A3" w14:textId="77777777" w:rsidR="00A26579" w:rsidRDefault="00A26579" w:rsidP="00A26579">
            <w:pPr>
              <w:pStyle w:val="Bullet1"/>
              <w:numPr>
                <w:ilvl w:val="0"/>
                <w:numId w:val="1"/>
              </w:numPr>
              <w:spacing w:after="0" w:line="240" w:lineRule="auto"/>
              <w:jc w:val="both"/>
            </w:pPr>
            <w:r>
              <w:t>Required to meet demand within the next fifteen to twenty years.</w:t>
            </w:r>
          </w:p>
          <w:p w14:paraId="6331A594" w14:textId="77777777" w:rsidR="00A26579" w:rsidRPr="00F54130" w:rsidRDefault="00A26579" w:rsidP="00A26579">
            <w:pPr>
              <w:pStyle w:val="Bullet1"/>
              <w:numPr>
                <w:ilvl w:val="0"/>
                <w:numId w:val="1"/>
              </w:numPr>
              <w:spacing w:after="0" w:line="240" w:lineRule="auto"/>
              <w:jc w:val="both"/>
            </w:pPr>
            <w:r>
              <w:t>Sites that service planned future growth within the LGA.</w:t>
            </w:r>
          </w:p>
        </w:tc>
        <w:tc>
          <w:tcPr>
            <w:tcW w:w="4820" w:type="dxa"/>
            <w:shd w:val="clear" w:color="auto" w:fill="DCE2DF"/>
          </w:tcPr>
          <w:p w14:paraId="02A9FADB" w14:textId="77777777" w:rsidR="00A26579" w:rsidRPr="00F54130" w:rsidRDefault="00A26579" w:rsidP="00A26579">
            <w:pPr>
              <w:pStyle w:val="Bullet1"/>
              <w:numPr>
                <w:ilvl w:val="0"/>
                <w:numId w:val="1"/>
              </w:numPr>
              <w:jc w:val="both"/>
            </w:pPr>
            <w:r>
              <w:t>Nil</w:t>
            </w:r>
          </w:p>
        </w:tc>
      </w:tr>
    </w:tbl>
    <w:p w14:paraId="63CF7EE2" w14:textId="6E1A4012" w:rsidR="0081012B" w:rsidRPr="0081012B" w:rsidRDefault="0081012B" w:rsidP="0081012B">
      <w:pPr>
        <w:sectPr w:rsidR="0081012B" w:rsidRPr="0081012B" w:rsidSect="00F47952">
          <w:headerReference w:type="default" r:id="rId13"/>
          <w:footerReference w:type="default" r:id="rId14"/>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327D54E9" w14:textId="07D39991" w:rsidR="00CB613D" w:rsidRDefault="006367E7">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CB613D">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AB0E43">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94862" w:history="1">
        <w:r w:rsidR="00CB613D" w:rsidRPr="00AF1D60">
          <w:rPr>
            <w:rStyle w:val="Hyperlink"/>
            <w:noProof/>
          </w:rPr>
          <w:t>Definitions</w:t>
        </w:r>
        <w:r w:rsidR="00CB613D">
          <w:rPr>
            <w:noProof/>
            <w:webHidden/>
          </w:rPr>
          <w:tab/>
        </w:r>
        <w:r w:rsidR="00CB613D">
          <w:rPr>
            <w:noProof/>
            <w:webHidden/>
          </w:rPr>
          <w:fldChar w:fldCharType="begin"/>
        </w:r>
        <w:r w:rsidR="00CB613D">
          <w:rPr>
            <w:noProof/>
            <w:webHidden/>
          </w:rPr>
          <w:instrText xml:space="preserve"> PAGEREF _Toc132894862 \h </w:instrText>
        </w:r>
        <w:r w:rsidR="00CB613D">
          <w:rPr>
            <w:noProof/>
            <w:webHidden/>
          </w:rPr>
        </w:r>
        <w:r w:rsidR="00CB613D">
          <w:rPr>
            <w:noProof/>
            <w:webHidden/>
          </w:rPr>
          <w:fldChar w:fldCharType="separate"/>
        </w:r>
        <w:r w:rsidR="00AB0E43">
          <w:rPr>
            <w:noProof/>
            <w:webHidden/>
          </w:rPr>
          <w:t>8</w:t>
        </w:r>
        <w:r w:rsidR="00CB613D">
          <w:rPr>
            <w:noProof/>
            <w:webHidden/>
          </w:rPr>
          <w:fldChar w:fldCharType="end"/>
        </w:r>
      </w:hyperlink>
    </w:p>
    <w:p w14:paraId="0D2F42CB" w14:textId="194B2676" w:rsidR="00CB613D" w:rsidRDefault="00E805C7">
      <w:pPr>
        <w:pStyle w:val="TOC1"/>
        <w:rPr>
          <w:rFonts w:asciiTheme="minorHAnsi" w:eastAsiaTheme="minorEastAsia" w:hAnsiTheme="minorHAnsi"/>
          <w:noProof/>
          <w:color w:val="auto"/>
          <w:sz w:val="22"/>
          <w:szCs w:val="22"/>
          <w:lang w:val="en-AU" w:eastAsia="en-AU"/>
        </w:rPr>
      </w:pPr>
      <w:hyperlink w:anchor="_Toc132894863" w:history="1">
        <w:r w:rsidR="00CB613D" w:rsidRPr="00AF1D60">
          <w:rPr>
            <w:rStyle w:val="Hyperlink"/>
            <w:noProof/>
          </w:rPr>
          <w:t>1 Introduction</w:t>
        </w:r>
        <w:r w:rsidR="00CB613D">
          <w:rPr>
            <w:noProof/>
            <w:webHidden/>
          </w:rPr>
          <w:tab/>
        </w:r>
        <w:r w:rsidR="00CB613D">
          <w:rPr>
            <w:noProof/>
            <w:webHidden/>
          </w:rPr>
          <w:fldChar w:fldCharType="begin"/>
        </w:r>
        <w:r w:rsidR="00CB613D">
          <w:rPr>
            <w:noProof/>
            <w:webHidden/>
          </w:rPr>
          <w:instrText xml:space="preserve"> PAGEREF _Toc132894863 \h </w:instrText>
        </w:r>
        <w:r w:rsidR="00CB613D">
          <w:rPr>
            <w:noProof/>
            <w:webHidden/>
          </w:rPr>
        </w:r>
        <w:r w:rsidR="00CB613D">
          <w:rPr>
            <w:noProof/>
            <w:webHidden/>
          </w:rPr>
          <w:fldChar w:fldCharType="separate"/>
        </w:r>
        <w:r w:rsidR="00AB0E43">
          <w:rPr>
            <w:noProof/>
            <w:webHidden/>
          </w:rPr>
          <w:t>11</w:t>
        </w:r>
        <w:r w:rsidR="00CB613D">
          <w:rPr>
            <w:noProof/>
            <w:webHidden/>
          </w:rPr>
          <w:fldChar w:fldCharType="end"/>
        </w:r>
      </w:hyperlink>
    </w:p>
    <w:p w14:paraId="6922188C" w14:textId="292BACBA" w:rsidR="00CB613D" w:rsidRDefault="00E805C7">
      <w:pPr>
        <w:pStyle w:val="TOC1"/>
        <w:rPr>
          <w:rFonts w:asciiTheme="minorHAnsi" w:eastAsiaTheme="minorEastAsia" w:hAnsiTheme="minorHAnsi"/>
          <w:noProof/>
          <w:color w:val="auto"/>
          <w:sz w:val="22"/>
          <w:szCs w:val="22"/>
          <w:lang w:val="en-AU" w:eastAsia="en-AU"/>
        </w:rPr>
      </w:pPr>
      <w:hyperlink w:anchor="_Toc132894864" w:history="1">
        <w:r w:rsidR="00CB613D" w:rsidRPr="00AF1D60">
          <w:rPr>
            <w:rStyle w:val="Hyperlink"/>
            <w:noProof/>
          </w:rPr>
          <w:t>2 Southern Downs LGA Overview</w:t>
        </w:r>
        <w:r w:rsidR="00CB613D">
          <w:rPr>
            <w:noProof/>
            <w:webHidden/>
          </w:rPr>
          <w:tab/>
        </w:r>
        <w:r w:rsidR="00CB613D">
          <w:rPr>
            <w:noProof/>
            <w:webHidden/>
          </w:rPr>
          <w:fldChar w:fldCharType="begin"/>
        </w:r>
        <w:r w:rsidR="00CB613D">
          <w:rPr>
            <w:noProof/>
            <w:webHidden/>
          </w:rPr>
          <w:instrText xml:space="preserve"> PAGEREF _Toc132894864 \h </w:instrText>
        </w:r>
        <w:r w:rsidR="00CB613D">
          <w:rPr>
            <w:noProof/>
            <w:webHidden/>
          </w:rPr>
        </w:r>
        <w:r w:rsidR="00CB613D">
          <w:rPr>
            <w:noProof/>
            <w:webHidden/>
          </w:rPr>
          <w:fldChar w:fldCharType="separate"/>
        </w:r>
        <w:r w:rsidR="00AB0E43">
          <w:rPr>
            <w:noProof/>
            <w:webHidden/>
          </w:rPr>
          <w:t>12</w:t>
        </w:r>
        <w:r w:rsidR="00CB613D">
          <w:rPr>
            <w:noProof/>
            <w:webHidden/>
          </w:rPr>
          <w:fldChar w:fldCharType="end"/>
        </w:r>
      </w:hyperlink>
    </w:p>
    <w:p w14:paraId="5C14928B" w14:textId="6919D506" w:rsidR="00CB613D" w:rsidRDefault="00E805C7">
      <w:pPr>
        <w:pStyle w:val="TOC2"/>
        <w:rPr>
          <w:rFonts w:asciiTheme="minorHAnsi" w:eastAsiaTheme="minorEastAsia" w:hAnsiTheme="minorHAnsi"/>
          <w:noProof/>
          <w:color w:val="auto"/>
          <w:sz w:val="22"/>
          <w:szCs w:val="22"/>
          <w:lang w:val="en-AU" w:eastAsia="en-AU"/>
        </w:rPr>
      </w:pPr>
      <w:hyperlink w:anchor="_Toc132894865" w:history="1">
        <w:r w:rsidR="00CB613D" w:rsidRPr="00AF1D60">
          <w:rPr>
            <w:rStyle w:val="Hyperlink"/>
            <w:noProof/>
          </w:rPr>
          <w:t>2.1 Key influences on recreational boating</w:t>
        </w:r>
        <w:r w:rsidR="00CB613D">
          <w:rPr>
            <w:noProof/>
            <w:webHidden/>
          </w:rPr>
          <w:tab/>
        </w:r>
        <w:r w:rsidR="00CB613D">
          <w:rPr>
            <w:noProof/>
            <w:webHidden/>
          </w:rPr>
          <w:fldChar w:fldCharType="begin"/>
        </w:r>
        <w:r w:rsidR="00CB613D">
          <w:rPr>
            <w:noProof/>
            <w:webHidden/>
          </w:rPr>
          <w:instrText xml:space="preserve"> PAGEREF _Toc132894865 \h </w:instrText>
        </w:r>
        <w:r w:rsidR="00CB613D">
          <w:rPr>
            <w:noProof/>
            <w:webHidden/>
          </w:rPr>
        </w:r>
        <w:r w:rsidR="00CB613D">
          <w:rPr>
            <w:noProof/>
            <w:webHidden/>
          </w:rPr>
          <w:fldChar w:fldCharType="separate"/>
        </w:r>
        <w:r w:rsidR="00AB0E43">
          <w:rPr>
            <w:noProof/>
            <w:webHidden/>
          </w:rPr>
          <w:t>12</w:t>
        </w:r>
        <w:r w:rsidR="00CB613D">
          <w:rPr>
            <w:noProof/>
            <w:webHidden/>
          </w:rPr>
          <w:fldChar w:fldCharType="end"/>
        </w:r>
      </w:hyperlink>
    </w:p>
    <w:p w14:paraId="1C46B69D" w14:textId="7CEA44EA" w:rsidR="00CB613D" w:rsidRDefault="00E805C7">
      <w:pPr>
        <w:pStyle w:val="TOC2"/>
        <w:rPr>
          <w:rFonts w:asciiTheme="minorHAnsi" w:eastAsiaTheme="minorEastAsia" w:hAnsiTheme="minorHAnsi"/>
          <w:noProof/>
          <w:color w:val="auto"/>
          <w:sz w:val="22"/>
          <w:szCs w:val="22"/>
          <w:lang w:val="en-AU" w:eastAsia="en-AU"/>
        </w:rPr>
      </w:pPr>
      <w:hyperlink w:anchor="_Toc132894866" w:history="1">
        <w:r w:rsidR="00CB613D" w:rsidRPr="00AF1D60">
          <w:rPr>
            <w:rStyle w:val="Hyperlink"/>
            <w:noProof/>
          </w:rPr>
          <w:t>2.2 Existing recreational boating infrastructure</w:t>
        </w:r>
        <w:r w:rsidR="00CB613D">
          <w:rPr>
            <w:noProof/>
            <w:webHidden/>
          </w:rPr>
          <w:tab/>
        </w:r>
        <w:r w:rsidR="00CB613D">
          <w:rPr>
            <w:noProof/>
            <w:webHidden/>
          </w:rPr>
          <w:fldChar w:fldCharType="begin"/>
        </w:r>
        <w:r w:rsidR="00CB613D">
          <w:rPr>
            <w:noProof/>
            <w:webHidden/>
          </w:rPr>
          <w:instrText xml:space="preserve"> PAGEREF _Toc132894866 \h </w:instrText>
        </w:r>
        <w:r w:rsidR="00CB613D">
          <w:rPr>
            <w:noProof/>
            <w:webHidden/>
          </w:rPr>
        </w:r>
        <w:r w:rsidR="00CB613D">
          <w:rPr>
            <w:noProof/>
            <w:webHidden/>
          </w:rPr>
          <w:fldChar w:fldCharType="separate"/>
        </w:r>
        <w:r w:rsidR="00AB0E43">
          <w:rPr>
            <w:noProof/>
            <w:webHidden/>
          </w:rPr>
          <w:t>12</w:t>
        </w:r>
        <w:r w:rsidR="00CB613D">
          <w:rPr>
            <w:noProof/>
            <w:webHidden/>
          </w:rPr>
          <w:fldChar w:fldCharType="end"/>
        </w:r>
      </w:hyperlink>
    </w:p>
    <w:p w14:paraId="5FD86FE3" w14:textId="626DF7C7" w:rsidR="00CB613D" w:rsidRDefault="00E805C7">
      <w:pPr>
        <w:pStyle w:val="TOC1"/>
        <w:rPr>
          <w:rFonts w:asciiTheme="minorHAnsi" w:eastAsiaTheme="minorEastAsia" w:hAnsiTheme="minorHAnsi"/>
          <w:noProof/>
          <w:color w:val="auto"/>
          <w:sz w:val="22"/>
          <w:szCs w:val="22"/>
          <w:lang w:val="en-AU" w:eastAsia="en-AU"/>
        </w:rPr>
      </w:pPr>
      <w:hyperlink w:anchor="_Toc132894867" w:history="1">
        <w:r w:rsidR="00CB613D" w:rsidRPr="00AF1D60">
          <w:rPr>
            <w:rStyle w:val="Hyperlink"/>
            <w:noProof/>
          </w:rPr>
          <w:t>3 Capacity Assessment</w:t>
        </w:r>
        <w:r w:rsidR="00CB613D">
          <w:rPr>
            <w:noProof/>
            <w:webHidden/>
          </w:rPr>
          <w:tab/>
        </w:r>
        <w:r w:rsidR="00CB613D">
          <w:rPr>
            <w:noProof/>
            <w:webHidden/>
          </w:rPr>
          <w:fldChar w:fldCharType="begin"/>
        </w:r>
        <w:r w:rsidR="00CB613D">
          <w:rPr>
            <w:noProof/>
            <w:webHidden/>
          </w:rPr>
          <w:instrText xml:space="preserve"> PAGEREF _Toc132894867 \h </w:instrText>
        </w:r>
        <w:r w:rsidR="00CB613D">
          <w:rPr>
            <w:noProof/>
            <w:webHidden/>
          </w:rPr>
        </w:r>
        <w:r w:rsidR="00CB613D">
          <w:rPr>
            <w:noProof/>
            <w:webHidden/>
          </w:rPr>
          <w:fldChar w:fldCharType="separate"/>
        </w:r>
        <w:r w:rsidR="00AB0E43">
          <w:rPr>
            <w:noProof/>
            <w:webHidden/>
          </w:rPr>
          <w:t>14</w:t>
        </w:r>
        <w:r w:rsidR="00CB613D">
          <w:rPr>
            <w:noProof/>
            <w:webHidden/>
          </w:rPr>
          <w:fldChar w:fldCharType="end"/>
        </w:r>
      </w:hyperlink>
    </w:p>
    <w:p w14:paraId="0D4942EA" w14:textId="0FEBF39B" w:rsidR="00CB613D" w:rsidRDefault="00E805C7">
      <w:pPr>
        <w:pStyle w:val="TOC2"/>
        <w:rPr>
          <w:rFonts w:asciiTheme="minorHAnsi" w:eastAsiaTheme="minorEastAsia" w:hAnsiTheme="minorHAnsi"/>
          <w:noProof/>
          <w:color w:val="auto"/>
          <w:sz w:val="22"/>
          <w:szCs w:val="22"/>
          <w:lang w:val="en-AU" w:eastAsia="en-AU"/>
        </w:rPr>
      </w:pPr>
      <w:hyperlink w:anchor="_Toc132894868" w:history="1">
        <w:r w:rsidR="00CB613D" w:rsidRPr="00AF1D60">
          <w:rPr>
            <w:rStyle w:val="Hyperlink"/>
            <w:noProof/>
          </w:rPr>
          <w:t>3.1 Boat ramps</w:t>
        </w:r>
        <w:r w:rsidR="00CB613D">
          <w:rPr>
            <w:noProof/>
            <w:webHidden/>
          </w:rPr>
          <w:tab/>
        </w:r>
        <w:r w:rsidR="00CB613D">
          <w:rPr>
            <w:noProof/>
            <w:webHidden/>
          </w:rPr>
          <w:fldChar w:fldCharType="begin"/>
        </w:r>
        <w:r w:rsidR="00CB613D">
          <w:rPr>
            <w:noProof/>
            <w:webHidden/>
          </w:rPr>
          <w:instrText xml:space="preserve"> PAGEREF _Toc132894868 \h </w:instrText>
        </w:r>
        <w:r w:rsidR="00CB613D">
          <w:rPr>
            <w:noProof/>
            <w:webHidden/>
          </w:rPr>
        </w:r>
        <w:r w:rsidR="00CB613D">
          <w:rPr>
            <w:noProof/>
            <w:webHidden/>
          </w:rPr>
          <w:fldChar w:fldCharType="separate"/>
        </w:r>
        <w:r w:rsidR="00AB0E43">
          <w:rPr>
            <w:noProof/>
            <w:webHidden/>
          </w:rPr>
          <w:t>14</w:t>
        </w:r>
        <w:r w:rsidR="00CB613D">
          <w:rPr>
            <w:noProof/>
            <w:webHidden/>
          </w:rPr>
          <w:fldChar w:fldCharType="end"/>
        </w:r>
      </w:hyperlink>
    </w:p>
    <w:p w14:paraId="4E98D09E" w14:textId="4AF2417F" w:rsidR="00CB613D" w:rsidRDefault="00E805C7">
      <w:pPr>
        <w:pStyle w:val="TOC1"/>
        <w:rPr>
          <w:rFonts w:asciiTheme="minorHAnsi" w:eastAsiaTheme="minorEastAsia" w:hAnsiTheme="minorHAnsi"/>
          <w:noProof/>
          <w:color w:val="auto"/>
          <w:sz w:val="22"/>
          <w:szCs w:val="22"/>
          <w:lang w:val="en-AU" w:eastAsia="en-AU"/>
        </w:rPr>
      </w:pPr>
      <w:hyperlink w:anchor="_Toc132894869" w:history="1">
        <w:r w:rsidR="00CB613D" w:rsidRPr="00AF1D60">
          <w:rPr>
            <w:rStyle w:val="Hyperlink"/>
            <w:noProof/>
          </w:rPr>
          <w:t>4 Demand Assessment</w:t>
        </w:r>
        <w:r w:rsidR="00CB613D">
          <w:rPr>
            <w:noProof/>
            <w:webHidden/>
          </w:rPr>
          <w:tab/>
        </w:r>
        <w:r w:rsidR="00CB613D">
          <w:rPr>
            <w:noProof/>
            <w:webHidden/>
          </w:rPr>
          <w:fldChar w:fldCharType="begin"/>
        </w:r>
        <w:r w:rsidR="00CB613D">
          <w:rPr>
            <w:noProof/>
            <w:webHidden/>
          </w:rPr>
          <w:instrText xml:space="preserve"> PAGEREF _Toc132894869 \h </w:instrText>
        </w:r>
        <w:r w:rsidR="00CB613D">
          <w:rPr>
            <w:noProof/>
            <w:webHidden/>
          </w:rPr>
        </w:r>
        <w:r w:rsidR="00CB613D">
          <w:rPr>
            <w:noProof/>
            <w:webHidden/>
          </w:rPr>
          <w:fldChar w:fldCharType="separate"/>
        </w:r>
        <w:r w:rsidR="00AB0E43">
          <w:rPr>
            <w:noProof/>
            <w:webHidden/>
          </w:rPr>
          <w:t>20</w:t>
        </w:r>
        <w:r w:rsidR="00CB613D">
          <w:rPr>
            <w:noProof/>
            <w:webHidden/>
          </w:rPr>
          <w:fldChar w:fldCharType="end"/>
        </w:r>
      </w:hyperlink>
    </w:p>
    <w:p w14:paraId="57880D6C" w14:textId="60344773" w:rsidR="00CB613D" w:rsidRDefault="00E805C7">
      <w:pPr>
        <w:pStyle w:val="TOC2"/>
        <w:rPr>
          <w:rFonts w:asciiTheme="minorHAnsi" w:eastAsiaTheme="minorEastAsia" w:hAnsiTheme="minorHAnsi"/>
          <w:noProof/>
          <w:color w:val="auto"/>
          <w:sz w:val="22"/>
          <w:szCs w:val="22"/>
          <w:lang w:val="en-AU" w:eastAsia="en-AU"/>
        </w:rPr>
      </w:pPr>
      <w:hyperlink w:anchor="_Toc132894870" w:history="1">
        <w:r w:rsidR="00CB613D" w:rsidRPr="00AF1D60">
          <w:rPr>
            <w:rStyle w:val="Hyperlink"/>
            <w:noProof/>
          </w:rPr>
          <w:t>4.1 Activation rate</w:t>
        </w:r>
        <w:r w:rsidR="00CB613D">
          <w:rPr>
            <w:noProof/>
            <w:webHidden/>
          </w:rPr>
          <w:tab/>
        </w:r>
        <w:r w:rsidR="00CB613D">
          <w:rPr>
            <w:noProof/>
            <w:webHidden/>
          </w:rPr>
          <w:fldChar w:fldCharType="begin"/>
        </w:r>
        <w:r w:rsidR="00CB613D">
          <w:rPr>
            <w:noProof/>
            <w:webHidden/>
          </w:rPr>
          <w:instrText xml:space="preserve"> PAGEREF _Toc132894870 \h </w:instrText>
        </w:r>
        <w:r w:rsidR="00CB613D">
          <w:rPr>
            <w:noProof/>
            <w:webHidden/>
          </w:rPr>
        </w:r>
        <w:r w:rsidR="00CB613D">
          <w:rPr>
            <w:noProof/>
            <w:webHidden/>
          </w:rPr>
          <w:fldChar w:fldCharType="separate"/>
        </w:r>
        <w:r w:rsidR="00AB0E43">
          <w:rPr>
            <w:noProof/>
            <w:webHidden/>
          </w:rPr>
          <w:t>20</w:t>
        </w:r>
        <w:r w:rsidR="00CB613D">
          <w:rPr>
            <w:noProof/>
            <w:webHidden/>
          </w:rPr>
          <w:fldChar w:fldCharType="end"/>
        </w:r>
      </w:hyperlink>
    </w:p>
    <w:p w14:paraId="1977C1C7" w14:textId="0ACB8F5A" w:rsidR="00CB613D" w:rsidRDefault="00E805C7">
      <w:pPr>
        <w:pStyle w:val="TOC2"/>
        <w:rPr>
          <w:rFonts w:asciiTheme="minorHAnsi" w:eastAsiaTheme="minorEastAsia" w:hAnsiTheme="minorHAnsi"/>
          <w:noProof/>
          <w:color w:val="auto"/>
          <w:sz w:val="22"/>
          <w:szCs w:val="22"/>
          <w:lang w:val="en-AU" w:eastAsia="en-AU"/>
        </w:rPr>
      </w:pPr>
      <w:hyperlink w:anchor="_Toc132894871" w:history="1">
        <w:r w:rsidR="00CB613D" w:rsidRPr="00AF1D60">
          <w:rPr>
            <w:rStyle w:val="Hyperlink"/>
            <w:noProof/>
          </w:rPr>
          <w:t>4.2 Digital user survey</w:t>
        </w:r>
        <w:r w:rsidR="00CB613D">
          <w:rPr>
            <w:noProof/>
            <w:webHidden/>
          </w:rPr>
          <w:tab/>
        </w:r>
        <w:r w:rsidR="00CB613D">
          <w:rPr>
            <w:noProof/>
            <w:webHidden/>
          </w:rPr>
          <w:fldChar w:fldCharType="begin"/>
        </w:r>
        <w:r w:rsidR="00CB613D">
          <w:rPr>
            <w:noProof/>
            <w:webHidden/>
          </w:rPr>
          <w:instrText xml:space="preserve"> PAGEREF _Toc132894871 \h </w:instrText>
        </w:r>
        <w:r w:rsidR="00CB613D">
          <w:rPr>
            <w:noProof/>
            <w:webHidden/>
          </w:rPr>
        </w:r>
        <w:r w:rsidR="00CB613D">
          <w:rPr>
            <w:noProof/>
            <w:webHidden/>
          </w:rPr>
          <w:fldChar w:fldCharType="separate"/>
        </w:r>
        <w:r w:rsidR="00AB0E43">
          <w:rPr>
            <w:noProof/>
            <w:webHidden/>
          </w:rPr>
          <w:t>21</w:t>
        </w:r>
        <w:r w:rsidR="00CB613D">
          <w:rPr>
            <w:noProof/>
            <w:webHidden/>
          </w:rPr>
          <w:fldChar w:fldCharType="end"/>
        </w:r>
      </w:hyperlink>
    </w:p>
    <w:p w14:paraId="2251A518" w14:textId="4C1FA982" w:rsidR="00CB613D" w:rsidRDefault="00E805C7">
      <w:pPr>
        <w:pStyle w:val="TOC2"/>
        <w:rPr>
          <w:rFonts w:asciiTheme="minorHAnsi" w:eastAsiaTheme="minorEastAsia" w:hAnsiTheme="minorHAnsi"/>
          <w:noProof/>
          <w:color w:val="auto"/>
          <w:sz w:val="22"/>
          <w:szCs w:val="22"/>
          <w:lang w:val="en-AU" w:eastAsia="en-AU"/>
        </w:rPr>
      </w:pPr>
      <w:hyperlink w:anchor="_Toc132894872" w:history="1">
        <w:r w:rsidR="00CB613D" w:rsidRPr="00AF1D60">
          <w:rPr>
            <w:rStyle w:val="Hyperlink"/>
            <w:noProof/>
          </w:rPr>
          <w:t>4.3 Active fleet size</w:t>
        </w:r>
        <w:r w:rsidR="00CB613D">
          <w:rPr>
            <w:noProof/>
            <w:webHidden/>
          </w:rPr>
          <w:tab/>
        </w:r>
        <w:r w:rsidR="00CB613D">
          <w:rPr>
            <w:noProof/>
            <w:webHidden/>
          </w:rPr>
          <w:fldChar w:fldCharType="begin"/>
        </w:r>
        <w:r w:rsidR="00CB613D">
          <w:rPr>
            <w:noProof/>
            <w:webHidden/>
          </w:rPr>
          <w:instrText xml:space="preserve"> PAGEREF _Toc132894872 \h </w:instrText>
        </w:r>
        <w:r w:rsidR="00CB613D">
          <w:rPr>
            <w:noProof/>
            <w:webHidden/>
          </w:rPr>
        </w:r>
        <w:r w:rsidR="00CB613D">
          <w:rPr>
            <w:noProof/>
            <w:webHidden/>
          </w:rPr>
          <w:fldChar w:fldCharType="separate"/>
        </w:r>
        <w:r w:rsidR="00AB0E43">
          <w:rPr>
            <w:noProof/>
            <w:webHidden/>
          </w:rPr>
          <w:t>22</w:t>
        </w:r>
        <w:r w:rsidR="00CB613D">
          <w:rPr>
            <w:noProof/>
            <w:webHidden/>
          </w:rPr>
          <w:fldChar w:fldCharType="end"/>
        </w:r>
      </w:hyperlink>
    </w:p>
    <w:p w14:paraId="31374D3B" w14:textId="7CAB5FC0" w:rsidR="00CB613D" w:rsidRDefault="00E805C7">
      <w:pPr>
        <w:pStyle w:val="TOC2"/>
        <w:rPr>
          <w:rFonts w:asciiTheme="minorHAnsi" w:eastAsiaTheme="minorEastAsia" w:hAnsiTheme="minorHAnsi"/>
          <w:noProof/>
          <w:color w:val="auto"/>
          <w:sz w:val="22"/>
          <w:szCs w:val="22"/>
          <w:lang w:val="en-AU" w:eastAsia="en-AU"/>
        </w:rPr>
      </w:pPr>
      <w:hyperlink w:anchor="_Toc132894873" w:history="1">
        <w:r w:rsidR="00CB613D" w:rsidRPr="00AF1D60">
          <w:rPr>
            <w:rStyle w:val="Hyperlink"/>
            <w:noProof/>
          </w:rPr>
          <w:t>4.4 Boat ramp lane demand</w:t>
        </w:r>
        <w:r w:rsidR="00CB613D">
          <w:rPr>
            <w:noProof/>
            <w:webHidden/>
          </w:rPr>
          <w:tab/>
        </w:r>
        <w:r w:rsidR="00CB613D">
          <w:rPr>
            <w:noProof/>
            <w:webHidden/>
          </w:rPr>
          <w:fldChar w:fldCharType="begin"/>
        </w:r>
        <w:r w:rsidR="00CB613D">
          <w:rPr>
            <w:noProof/>
            <w:webHidden/>
          </w:rPr>
          <w:instrText xml:space="preserve"> PAGEREF _Toc132894873 \h </w:instrText>
        </w:r>
        <w:r w:rsidR="00CB613D">
          <w:rPr>
            <w:noProof/>
            <w:webHidden/>
          </w:rPr>
        </w:r>
        <w:r w:rsidR="00CB613D">
          <w:rPr>
            <w:noProof/>
            <w:webHidden/>
          </w:rPr>
          <w:fldChar w:fldCharType="separate"/>
        </w:r>
        <w:r w:rsidR="00AB0E43">
          <w:rPr>
            <w:noProof/>
            <w:webHidden/>
          </w:rPr>
          <w:t>23</w:t>
        </w:r>
        <w:r w:rsidR="00CB613D">
          <w:rPr>
            <w:noProof/>
            <w:webHidden/>
          </w:rPr>
          <w:fldChar w:fldCharType="end"/>
        </w:r>
      </w:hyperlink>
    </w:p>
    <w:p w14:paraId="319A9D29" w14:textId="76777CEF" w:rsidR="00CB613D" w:rsidRDefault="00E805C7">
      <w:pPr>
        <w:pStyle w:val="TOC2"/>
        <w:rPr>
          <w:rFonts w:asciiTheme="minorHAnsi" w:eastAsiaTheme="minorEastAsia" w:hAnsiTheme="minorHAnsi"/>
          <w:noProof/>
          <w:color w:val="auto"/>
          <w:sz w:val="22"/>
          <w:szCs w:val="22"/>
          <w:lang w:val="en-AU" w:eastAsia="en-AU"/>
        </w:rPr>
      </w:pPr>
      <w:hyperlink w:anchor="_Toc132894874" w:history="1">
        <w:r w:rsidR="00CB613D" w:rsidRPr="00AF1D60">
          <w:rPr>
            <w:rStyle w:val="Hyperlink"/>
            <w:noProof/>
          </w:rPr>
          <w:t>4.5 Non-statistical demand</w:t>
        </w:r>
        <w:r w:rsidR="00CB613D">
          <w:rPr>
            <w:noProof/>
            <w:webHidden/>
          </w:rPr>
          <w:tab/>
        </w:r>
        <w:r w:rsidR="00CB613D">
          <w:rPr>
            <w:noProof/>
            <w:webHidden/>
          </w:rPr>
          <w:fldChar w:fldCharType="begin"/>
        </w:r>
        <w:r w:rsidR="00CB613D">
          <w:rPr>
            <w:noProof/>
            <w:webHidden/>
          </w:rPr>
          <w:instrText xml:space="preserve"> PAGEREF _Toc132894874 \h </w:instrText>
        </w:r>
        <w:r w:rsidR="00CB613D">
          <w:rPr>
            <w:noProof/>
            <w:webHidden/>
          </w:rPr>
        </w:r>
        <w:r w:rsidR="00CB613D">
          <w:rPr>
            <w:noProof/>
            <w:webHidden/>
          </w:rPr>
          <w:fldChar w:fldCharType="separate"/>
        </w:r>
        <w:r w:rsidR="00AB0E43">
          <w:rPr>
            <w:noProof/>
            <w:webHidden/>
          </w:rPr>
          <w:t>23</w:t>
        </w:r>
        <w:r w:rsidR="00CB613D">
          <w:rPr>
            <w:noProof/>
            <w:webHidden/>
          </w:rPr>
          <w:fldChar w:fldCharType="end"/>
        </w:r>
      </w:hyperlink>
    </w:p>
    <w:p w14:paraId="138C07BD" w14:textId="7929477E" w:rsidR="00CB613D" w:rsidRDefault="00E805C7">
      <w:pPr>
        <w:pStyle w:val="TOC1"/>
        <w:rPr>
          <w:rFonts w:asciiTheme="minorHAnsi" w:eastAsiaTheme="minorEastAsia" w:hAnsiTheme="minorHAnsi"/>
          <w:noProof/>
          <w:color w:val="auto"/>
          <w:sz w:val="22"/>
          <w:szCs w:val="22"/>
          <w:lang w:val="en-AU" w:eastAsia="en-AU"/>
        </w:rPr>
      </w:pPr>
      <w:hyperlink w:anchor="_Toc132894875" w:history="1">
        <w:r w:rsidR="00CB613D" w:rsidRPr="00AF1D60">
          <w:rPr>
            <w:rStyle w:val="Hyperlink"/>
            <w:noProof/>
          </w:rPr>
          <w:t>5 Shortfall Assessment</w:t>
        </w:r>
        <w:r w:rsidR="00CB613D">
          <w:rPr>
            <w:noProof/>
            <w:webHidden/>
          </w:rPr>
          <w:tab/>
        </w:r>
        <w:r w:rsidR="00CB613D">
          <w:rPr>
            <w:noProof/>
            <w:webHidden/>
          </w:rPr>
          <w:fldChar w:fldCharType="begin"/>
        </w:r>
        <w:r w:rsidR="00CB613D">
          <w:rPr>
            <w:noProof/>
            <w:webHidden/>
          </w:rPr>
          <w:instrText xml:space="preserve"> PAGEREF _Toc132894875 \h </w:instrText>
        </w:r>
        <w:r w:rsidR="00CB613D">
          <w:rPr>
            <w:noProof/>
            <w:webHidden/>
          </w:rPr>
        </w:r>
        <w:r w:rsidR="00CB613D">
          <w:rPr>
            <w:noProof/>
            <w:webHidden/>
          </w:rPr>
          <w:fldChar w:fldCharType="separate"/>
        </w:r>
        <w:r w:rsidR="00AB0E43">
          <w:rPr>
            <w:noProof/>
            <w:webHidden/>
          </w:rPr>
          <w:t>25</w:t>
        </w:r>
        <w:r w:rsidR="00CB613D">
          <w:rPr>
            <w:noProof/>
            <w:webHidden/>
          </w:rPr>
          <w:fldChar w:fldCharType="end"/>
        </w:r>
      </w:hyperlink>
    </w:p>
    <w:p w14:paraId="7E1188F7" w14:textId="41E48877" w:rsidR="00CB613D" w:rsidRDefault="00E805C7">
      <w:pPr>
        <w:pStyle w:val="TOC2"/>
        <w:rPr>
          <w:rFonts w:asciiTheme="minorHAnsi" w:eastAsiaTheme="minorEastAsia" w:hAnsiTheme="minorHAnsi"/>
          <w:noProof/>
          <w:color w:val="auto"/>
          <w:sz w:val="22"/>
          <w:szCs w:val="22"/>
          <w:lang w:val="en-AU" w:eastAsia="en-AU"/>
        </w:rPr>
      </w:pPr>
      <w:hyperlink w:anchor="_Toc132894876" w:history="1">
        <w:r w:rsidR="00CB613D" w:rsidRPr="00AF1D60">
          <w:rPr>
            <w:rStyle w:val="Hyperlink"/>
            <w:noProof/>
          </w:rPr>
          <w:t>5.1 Shortfall assessment – boat ramps</w:t>
        </w:r>
        <w:r w:rsidR="00CB613D">
          <w:rPr>
            <w:noProof/>
            <w:webHidden/>
          </w:rPr>
          <w:tab/>
        </w:r>
        <w:r w:rsidR="00CB613D">
          <w:rPr>
            <w:noProof/>
            <w:webHidden/>
          </w:rPr>
          <w:fldChar w:fldCharType="begin"/>
        </w:r>
        <w:r w:rsidR="00CB613D">
          <w:rPr>
            <w:noProof/>
            <w:webHidden/>
          </w:rPr>
          <w:instrText xml:space="preserve"> PAGEREF _Toc132894876 \h </w:instrText>
        </w:r>
        <w:r w:rsidR="00CB613D">
          <w:rPr>
            <w:noProof/>
            <w:webHidden/>
          </w:rPr>
        </w:r>
        <w:r w:rsidR="00CB613D">
          <w:rPr>
            <w:noProof/>
            <w:webHidden/>
          </w:rPr>
          <w:fldChar w:fldCharType="separate"/>
        </w:r>
        <w:r w:rsidR="00AB0E43">
          <w:rPr>
            <w:noProof/>
            <w:webHidden/>
          </w:rPr>
          <w:t>25</w:t>
        </w:r>
        <w:r w:rsidR="00CB613D">
          <w:rPr>
            <w:noProof/>
            <w:webHidden/>
          </w:rPr>
          <w:fldChar w:fldCharType="end"/>
        </w:r>
      </w:hyperlink>
    </w:p>
    <w:p w14:paraId="01C06B7D" w14:textId="70A3F818" w:rsidR="00CB613D" w:rsidRDefault="00E805C7">
      <w:pPr>
        <w:pStyle w:val="TOC1"/>
        <w:rPr>
          <w:rFonts w:asciiTheme="minorHAnsi" w:eastAsiaTheme="minorEastAsia" w:hAnsiTheme="minorHAnsi"/>
          <w:noProof/>
          <w:color w:val="auto"/>
          <w:sz w:val="22"/>
          <w:szCs w:val="22"/>
          <w:lang w:val="en-AU" w:eastAsia="en-AU"/>
        </w:rPr>
      </w:pPr>
      <w:hyperlink w:anchor="_Toc132894877" w:history="1">
        <w:r w:rsidR="00CB613D" w:rsidRPr="00AF1D60">
          <w:rPr>
            <w:rStyle w:val="Hyperlink"/>
            <w:noProof/>
          </w:rPr>
          <w:t>6 Stakeholder Feedback</w:t>
        </w:r>
        <w:r w:rsidR="00CB613D">
          <w:rPr>
            <w:noProof/>
            <w:webHidden/>
          </w:rPr>
          <w:tab/>
        </w:r>
        <w:r w:rsidR="00CB613D">
          <w:rPr>
            <w:noProof/>
            <w:webHidden/>
          </w:rPr>
          <w:fldChar w:fldCharType="begin"/>
        </w:r>
        <w:r w:rsidR="00CB613D">
          <w:rPr>
            <w:noProof/>
            <w:webHidden/>
          </w:rPr>
          <w:instrText xml:space="preserve"> PAGEREF _Toc132894877 \h </w:instrText>
        </w:r>
        <w:r w:rsidR="00CB613D">
          <w:rPr>
            <w:noProof/>
            <w:webHidden/>
          </w:rPr>
        </w:r>
        <w:r w:rsidR="00CB613D">
          <w:rPr>
            <w:noProof/>
            <w:webHidden/>
          </w:rPr>
          <w:fldChar w:fldCharType="separate"/>
        </w:r>
        <w:r w:rsidR="00AB0E43">
          <w:rPr>
            <w:noProof/>
            <w:webHidden/>
          </w:rPr>
          <w:t>26</w:t>
        </w:r>
        <w:r w:rsidR="00CB613D">
          <w:rPr>
            <w:noProof/>
            <w:webHidden/>
          </w:rPr>
          <w:fldChar w:fldCharType="end"/>
        </w:r>
      </w:hyperlink>
    </w:p>
    <w:p w14:paraId="4DE84259" w14:textId="6E15DA0C" w:rsidR="00CB613D" w:rsidRDefault="00E805C7">
      <w:pPr>
        <w:pStyle w:val="TOC2"/>
        <w:rPr>
          <w:rFonts w:asciiTheme="minorHAnsi" w:eastAsiaTheme="minorEastAsia" w:hAnsiTheme="minorHAnsi"/>
          <w:noProof/>
          <w:color w:val="auto"/>
          <w:sz w:val="22"/>
          <w:szCs w:val="22"/>
          <w:lang w:val="en-AU" w:eastAsia="en-AU"/>
        </w:rPr>
      </w:pPr>
      <w:hyperlink w:anchor="_Toc132894878" w:history="1">
        <w:r w:rsidR="00CB613D" w:rsidRPr="00AF1D60">
          <w:rPr>
            <w:rStyle w:val="Hyperlink"/>
            <w:noProof/>
          </w:rPr>
          <w:t>6.1 Managing authority feedback</w:t>
        </w:r>
        <w:r w:rsidR="00CB613D">
          <w:rPr>
            <w:noProof/>
            <w:webHidden/>
          </w:rPr>
          <w:tab/>
        </w:r>
        <w:r w:rsidR="00CB613D">
          <w:rPr>
            <w:noProof/>
            <w:webHidden/>
          </w:rPr>
          <w:fldChar w:fldCharType="begin"/>
        </w:r>
        <w:r w:rsidR="00CB613D">
          <w:rPr>
            <w:noProof/>
            <w:webHidden/>
          </w:rPr>
          <w:instrText xml:space="preserve"> PAGEREF _Toc132894878 \h </w:instrText>
        </w:r>
        <w:r w:rsidR="00CB613D">
          <w:rPr>
            <w:noProof/>
            <w:webHidden/>
          </w:rPr>
        </w:r>
        <w:r w:rsidR="00CB613D">
          <w:rPr>
            <w:noProof/>
            <w:webHidden/>
          </w:rPr>
          <w:fldChar w:fldCharType="separate"/>
        </w:r>
        <w:r w:rsidR="00AB0E43">
          <w:rPr>
            <w:noProof/>
            <w:webHidden/>
          </w:rPr>
          <w:t>26</w:t>
        </w:r>
        <w:r w:rsidR="00CB613D">
          <w:rPr>
            <w:noProof/>
            <w:webHidden/>
          </w:rPr>
          <w:fldChar w:fldCharType="end"/>
        </w:r>
      </w:hyperlink>
    </w:p>
    <w:p w14:paraId="6246230E" w14:textId="56EDA29E" w:rsidR="00CB613D" w:rsidRDefault="00E805C7">
      <w:pPr>
        <w:pStyle w:val="TOC2"/>
        <w:rPr>
          <w:rFonts w:asciiTheme="minorHAnsi" w:eastAsiaTheme="minorEastAsia" w:hAnsiTheme="minorHAnsi"/>
          <w:noProof/>
          <w:color w:val="auto"/>
          <w:sz w:val="22"/>
          <w:szCs w:val="22"/>
          <w:lang w:val="en-AU" w:eastAsia="en-AU"/>
        </w:rPr>
      </w:pPr>
      <w:hyperlink w:anchor="_Toc132894879" w:history="1">
        <w:r w:rsidR="00CB613D" w:rsidRPr="00AF1D60">
          <w:rPr>
            <w:rStyle w:val="Hyperlink"/>
            <w:noProof/>
          </w:rPr>
          <w:t>6.2 Stakeholder feedback</w:t>
        </w:r>
        <w:r w:rsidR="00CB613D">
          <w:rPr>
            <w:noProof/>
            <w:webHidden/>
          </w:rPr>
          <w:tab/>
        </w:r>
        <w:r w:rsidR="00CB613D">
          <w:rPr>
            <w:noProof/>
            <w:webHidden/>
          </w:rPr>
          <w:fldChar w:fldCharType="begin"/>
        </w:r>
        <w:r w:rsidR="00CB613D">
          <w:rPr>
            <w:noProof/>
            <w:webHidden/>
          </w:rPr>
          <w:instrText xml:space="preserve"> PAGEREF _Toc132894879 \h </w:instrText>
        </w:r>
        <w:r w:rsidR="00CB613D">
          <w:rPr>
            <w:noProof/>
            <w:webHidden/>
          </w:rPr>
        </w:r>
        <w:r w:rsidR="00CB613D">
          <w:rPr>
            <w:noProof/>
            <w:webHidden/>
          </w:rPr>
          <w:fldChar w:fldCharType="separate"/>
        </w:r>
        <w:r w:rsidR="00AB0E43">
          <w:rPr>
            <w:noProof/>
            <w:webHidden/>
          </w:rPr>
          <w:t>26</w:t>
        </w:r>
        <w:r w:rsidR="00CB613D">
          <w:rPr>
            <w:noProof/>
            <w:webHidden/>
          </w:rPr>
          <w:fldChar w:fldCharType="end"/>
        </w:r>
      </w:hyperlink>
    </w:p>
    <w:p w14:paraId="37BBAEF2" w14:textId="7159E0ED" w:rsidR="00CB613D" w:rsidRDefault="00E805C7">
      <w:pPr>
        <w:pStyle w:val="TOC1"/>
        <w:rPr>
          <w:rFonts w:asciiTheme="minorHAnsi" w:eastAsiaTheme="minorEastAsia" w:hAnsiTheme="minorHAnsi"/>
          <w:noProof/>
          <w:color w:val="auto"/>
          <w:sz w:val="22"/>
          <w:szCs w:val="22"/>
          <w:lang w:val="en-AU" w:eastAsia="en-AU"/>
        </w:rPr>
      </w:pPr>
      <w:hyperlink w:anchor="_Toc132894880" w:history="1">
        <w:r w:rsidR="00CB613D" w:rsidRPr="00AF1D60">
          <w:rPr>
            <w:rStyle w:val="Hyperlink"/>
            <w:noProof/>
          </w:rPr>
          <w:t>7 Development Recommendations</w:t>
        </w:r>
        <w:r w:rsidR="00CB613D">
          <w:rPr>
            <w:noProof/>
            <w:webHidden/>
          </w:rPr>
          <w:tab/>
        </w:r>
        <w:r w:rsidR="00CB613D">
          <w:rPr>
            <w:noProof/>
            <w:webHidden/>
          </w:rPr>
          <w:fldChar w:fldCharType="begin"/>
        </w:r>
        <w:r w:rsidR="00CB613D">
          <w:rPr>
            <w:noProof/>
            <w:webHidden/>
          </w:rPr>
          <w:instrText xml:space="preserve"> PAGEREF _Toc132894880 \h </w:instrText>
        </w:r>
        <w:r w:rsidR="00CB613D">
          <w:rPr>
            <w:noProof/>
            <w:webHidden/>
          </w:rPr>
        </w:r>
        <w:r w:rsidR="00CB613D">
          <w:rPr>
            <w:noProof/>
            <w:webHidden/>
          </w:rPr>
          <w:fldChar w:fldCharType="separate"/>
        </w:r>
        <w:r w:rsidR="00AB0E43">
          <w:rPr>
            <w:noProof/>
            <w:webHidden/>
          </w:rPr>
          <w:t>28</w:t>
        </w:r>
        <w:r w:rsidR="00CB613D">
          <w:rPr>
            <w:noProof/>
            <w:webHidden/>
          </w:rPr>
          <w:fldChar w:fldCharType="end"/>
        </w:r>
      </w:hyperlink>
    </w:p>
    <w:p w14:paraId="3633521B" w14:textId="278683A3" w:rsidR="00CB613D" w:rsidRDefault="00E805C7">
      <w:pPr>
        <w:pStyle w:val="TOC2"/>
        <w:rPr>
          <w:rFonts w:asciiTheme="minorHAnsi" w:eastAsiaTheme="minorEastAsia" w:hAnsiTheme="minorHAnsi"/>
          <w:noProof/>
          <w:color w:val="auto"/>
          <w:sz w:val="22"/>
          <w:szCs w:val="22"/>
          <w:lang w:val="en-AU" w:eastAsia="en-AU"/>
        </w:rPr>
      </w:pPr>
      <w:hyperlink w:anchor="_Toc132894881" w:history="1">
        <w:r w:rsidR="00CB613D" w:rsidRPr="00AF1D60">
          <w:rPr>
            <w:rStyle w:val="Hyperlink"/>
            <w:noProof/>
          </w:rPr>
          <w:t>7.1 Previous recommendations</w:t>
        </w:r>
        <w:r w:rsidR="00CB613D">
          <w:rPr>
            <w:noProof/>
            <w:webHidden/>
          </w:rPr>
          <w:tab/>
        </w:r>
        <w:r w:rsidR="00CB613D">
          <w:rPr>
            <w:noProof/>
            <w:webHidden/>
          </w:rPr>
          <w:fldChar w:fldCharType="begin"/>
        </w:r>
        <w:r w:rsidR="00CB613D">
          <w:rPr>
            <w:noProof/>
            <w:webHidden/>
          </w:rPr>
          <w:instrText xml:space="preserve"> PAGEREF _Toc132894881 \h </w:instrText>
        </w:r>
        <w:r w:rsidR="00CB613D">
          <w:rPr>
            <w:noProof/>
            <w:webHidden/>
          </w:rPr>
        </w:r>
        <w:r w:rsidR="00CB613D">
          <w:rPr>
            <w:noProof/>
            <w:webHidden/>
          </w:rPr>
          <w:fldChar w:fldCharType="separate"/>
        </w:r>
        <w:r w:rsidR="00AB0E43">
          <w:rPr>
            <w:noProof/>
            <w:webHidden/>
          </w:rPr>
          <w:t>28</w:t>
        </w:r>
        <w:r w:rsidR="00CB613D">
          <w:rPr>
            <w:noProof/>
            <w:webHidden/>
          </w:rPr>
          <w:fldChar w:fldCharType="end"/>
        </w:r>
      </w:hyperlink>
    </w:p>
    <w:p w14:paraId="69E1A7A1" w14:textId="12D103C6" w:rsidR="00CB613D" w:rsidRDefault="00E805C7">
      <w:pPr>
        <w:pStyle w:val="TOC2"/>
        <w:rPr>
          <w:rFonts w:asciiTheme="minorHAnsi" w:eastAsiaTheme="minorEastAsia" w:hAnsiTheme="minorHAnsi"/>
          <w:noProof/>
          <w:color w:val="auto"/>
          <w:sz w:val="22"/>
          <w:szCs w:val="22"/>
          <w:lang w:val="en-AU" w:eastAsia="en-AU"/>
        </w:rPr>
      </w:pPr>
      <w:hyperlink w:anchor="_Toc132894882" w:history="1">
        <w:r w:rsidR="00CB613D" w:rsidRPr="00AF1D60">
          <w:rPr>
            <w:rStyle w:val="Hyperlink"/>
            <w:noProof/>
          </w:rPr>
          <w:t>7.2 Priority recommendations</w:t>
        </w:r>
        <w:r w:rsidR="00CB613D">
          <w:rPr>
            <w:noProof/>
            <w:webHidden/>
          </w:rPr>
          <w:tab/>
        </w:r>
        <w:r w:rsidR="00CB613D">
          <w:rPr>
            <w:noProof/>
            <w:webHidden/>
          </w:rPr>
          <w:fldChar w:fldCharType="begin"/>
        </w:r>
        <w:r w:rsidR="00CB613D">
          <w:rPr>
            <w:noProof/>
            <w:webHidden/>
          </w:rPr>
          <w:instrText xml:space="preserve"> PAGEREF _Toc132894882 \h </w:instrText>
        </w:r>
        <w:r w:rsidR="00CB613D">
          <w:rPr>
            <w:noProof/>
            <w:webHidden/>
          </w:rPr>
        </w:r>
        <w:r w:rsidR="00CB613D">
          <w:rPr>
            <w:noProof/>
            <w:webHidden/>
          </w:rPr>
          <w:fldChar w:fldCharType="separate"/>
        </w:r>
        <w:r w:rsidR="00AB0E43">
          <w:rPr>
            <w:noProof/>
            <w:webHidden/>
          </w:rPr>
          <w:t>29</w:t>
        </w:r>
        <w:r w:rsidR="00CB613D">
          <w:rPr>
            <w:noProof/>
            <w:webHidden/>
          </w:rPr>
          <w:fldChar w:fldCharType="end"/>
        </w:r>
      </w:hyperlink>
    </w:p>
    <w:p w14:paraId="10E8B2D1" w14:textId="14AB53F1" w:rsidR="00CB613D" w:rsidRDefault="00E805C7">
      <w:pPr>
        <w:pStyle w:val="TOC2"/>
        <w:rPr>
          <w:rFonts w:asciiTheme="minorHAnsi" w:eastAsiaTheme="minorEastAsia" w:hAnsiTheme="minorHAnsi"/>
          <w:noProof/>
          <w:color w:val="auto"/>
          <w:sz w:val="22"/>
          <w:szCs w:val="22"/>
          <w:lang w:val="en-AU" w:eastAsia="en-AU"/>
        </w:rPr>
      </w:pPr>
      <w:hyperlink w:anchor="_Toc132894883" w:history="1">
        <w:r w:rsidR="00CB613D" w:rsidRPr="00AF1D60">
          <w:rPr>
            <w:rStyle w:val="Hyperlink"/>
            <w:noProof/>
          </w:rPr>
          <w:t>7.3 Priority 1 recommendations</w:t>
        </w:r>
        <w:r w:rsidR="00CB613D">
          <w:rPr>
            <w:noProof/>
            <w:webHidden/>
          </w:rPr>
          <w:tab/>
        </w:r>
        <w:r w:rsidR="00CB613D">
          <w:rPr>
            <w:noProof/>
            <w:webHidden/>
          </w:rPr>
          <w:fldChar w:fldCharType="begin"/>
        </w:r>
        <w:r w:rsidR="00CB613D">
          <w:rPr>
            <w:noProof/>
            <w:webHidden/>
          </w:rPr>
          <w:instrText xml:space="preserve"> PAGEREF _Toc132894883 \h </w:instrText>
        </w:r>
        <w:r w:rsidR="00CB613D">
          <w:rPr>
            <w:noProof/>
            <w:webHidden/>
          </w:rPr>
        </w:r>
        <w:r w:rsidR="00CB613D">
          <w:rPr>
            <w:noProof/>
            <w:webHidden/>
          </w:rPr>
          <w:fldChar w:fldCharType="separate"/>
        </w:r>
        <w:r w:rsidR="00AB0E43">
          <w:rPr>
            <w:noProof/>
            <w:webHidden/>
          </w:rPr>
          <w:t>30</w:t>
        </w:r>
        <w:r w:rsidR="00CB613D">
          <w:rPr>
            <w:noProof/>
            <w:webHidden/>
          </w:rPr>
          <w:fldChar w:fldCharType="end"/>
        </w:r>
      </w:hyperlink>
    </w:p>
    <w:p w14:paraId="4A20C1E9" w14:textId="5EBD74A9" w:rsidR="00CB613D" w:rsidRDefault="00E805C7">
      <w:pPr>
        <w:pStyle w:val="TOC2"/>
        <w:rPr>
          <w:rFonts w:asciiTheme="minorHAnsi" w:eastAsiaTheme="minorEastAsia" w:hAnsiTheme="minorHAnsi"/>
          <w:noProof/>
          <w:color w:val="auto"/>
          <w:sz w:val="22"/>
          <w:szCs w:val="22"/>
          <w:lang w:val="en-AU" w:eastAsia="en-AU"/>
        </w:rPr>
      </w:pPr>
      <w:hyperlink w:anchor="_Toc132894884" w:history="1">
        <w:r w:rsidR="00CB613D" w:rsidRPr="00AF1D60">
          <w:rPr>
            <w:rStyle w:val="Hyperlink"/>
            <w:noProof/>
          </w:rPr>
          <w:t>7.4 Priority 2 recommendations</w:t>
        </w:r>
        <w:r w:rsidR="00CB613D">
          <w:rPr>
            <w:noProof/>
            <w:webHidden/>
          </w:rPr>
          <w:tab/>
        </w:r>
        <w:r w:rsidR="00CB613D">
          <w:rPr>
            <w:noProof/>
            <w:webHidden/>
          </w:rPr>
          <w:fldChar w:fldCharType="begin"/>
        </w:r>
        <w:r w:rsidR="00CB613D">
          <w:rPr>
            <w:noProof/>
            <w:webHidden/>
          </w:rPr>
          <w:instrText xml:space="preserve"> PAGEREF _Toc132894884 \h </w:instrText>
        </w:r>
        <w:r w:rsidR="00CB613D">
          <w:rPr>
            <w:noProof/>
            <w:webHidden/>
          </w:rPr>
        </w:r>
        <w:r w:rsidR="00CB613D">
          <w:rPr>
            <w:noProof/>
            <w:webHidden/>
          </w:rPr>
          <w:fldChar w:fldCharType="separate"/>
        </w:r>
        <w:r w:rsidR="00AB0E43">
          <w:rPr>
            <w:noProof/>
            <w:webHidden/>
          </w:rPr>
          <w:t>30</w:t>
        </w:r>
        <w:r w:rsidR="00CB613D">
          <w:rPr>
            <w:noProof/>
            <w:webHidden/>
          </w:rPr>
          <w:fldChar w:fldCharType="end"/>
        </w:r>
      </w:hyperlink>
    </w:p>
    <w:p w14:paraId="65BBD425" w14:textId="740B4E2B" w:rsidR="00CB613D" w:rsidRDefault="00E805C7">
      <w:pPr>
        <w:pStyle w:val="TOC1"/>
        <w:rPr>
          <w:rFonts w:asciiTheme="minorHAnsi" w:eastAsiaTheme="minorEastAsia" w:hAnsiTheme="minorHAnsi"/>
          <w:noProof/>
          <w:color w:val="auto"/>
          <w:sz w:val="22"/>
          <w:szCs w:val="22"/>
          <w:lang w:val="en-AU" w:eastAsia="en-AU"/>
        </w:rPr>
      </w:pPr>
      <w:hyperlink w:anchor="_Toc132894885" w:history="1">
        <w:r w:rsidR="00CB613D" w:rsidRPr="00AF1D60">
          <w:rPr>
            <w:rStyle w:val="Hyperlink"/>
            <w:noProof/>
          </w:rPr>
          <w:t>8 References</w:t>
        </w:r>
        <w:r w:rsidR="00CB613D">
          <w:rPr>
            <w:noProof/>
            <w:webHidden/>
          </w:rPr>
          <w:tab/>
        </w:r>
        <w:r w:rsidR="00CB613D">
          <w:rPr>
            <w:noProof/>
            <w:webHidden/>
          </w:rPr>
          <w:fldChar w:fldCharType="begin"/>
        </w:r>
        <w:r w:rsidR="00CB613D">
          <w:rPr>
            <w:noProof/>
            <w:webHidden/>
          </w:rPr>
          <w:instrText xml:space="preserve"> PAGEREF _Toc132894885 \h </w:instrText>
        </w:r>
        <w:r w:rsidR="00CB613D">
          <w:rPr>
            <w:noProof/>
            <w:webHidden/>
          </w:rPr>
        </w:r>
        <w:r w:rsidR="00CB613D">
          <w:rPr>
            <w:noProof/>
            <w:webHidden/>
          </w:rPr>
          <w:fldChar w:fldCharType="separate"/>
        </w:r>
        <w:r w:rsidR="00AB0E43">
          <w:rPr>
            <w:noProof/>
            <w:webHidden/>
          </w:rPr>
          <w:t>33</w:t>
        </w:r>
        <w:r w:rsidR="00CB613D">
          <w:rPr>
            <w:noProof/>
            <w:webHidden/>
          </w:rPr>
          <w:fldChar w:fldCharType="end"/>
        </w:r>
      </w:hyperlink>
    </w:p>
    <w:p w14:paraId="71C67ABC" w14:textId="78C6DA6F" w:rsidR="00CB613D" w:rsidRDefault="00E805C7">
      <w:pPr>
        <w:pStyle w:val="TOC1"/>
        <w:tabs>
          <w:tab w:val="left" w:pos="1320"/>
        </w:tabs>
        <w:rPr>
          <w:rFonts w:asciiTheme="minorHAnsi" w:eastAsiaTheme="minorEastAsia" w:hAnsiTheme="minorHAnsi"/>
          <w:noProof/>
          <w:color w:val="auto"/>
          <w:sz w:val="22"/>
          <w:szCs w:val="22"/>
          <w:lang w:val="en-AU" w:eastAsia="en-AU"/>
        </w:rPr>
      </w:pPr>
      <w:hyperlink w:anchor="_Toc132894886" w:history="1">
        <w:r w:rsidR="00CB613D" w:rsidRPr="00AF1D60">
          <w:rPr>
            <w:rStyle w:val="Hyperlink"/>
            <w:noProof/>
          </w:rPr>
          <w:t>Annex A</w:t>
        </w:r>
        <w:r w:rsidR="00CB613D">
          <w:rPr>
            <w:rFonts w:asciiTheme="minorHAnsi" w:eastAsiaTheme="minorEastAsia" w:hAnsiTheme="minorHAnsi"/>
            <w:noProof/>
            <w:color w:val="auto"/>
            <w:sz w:val="22"/>
            <w:szCs w:val="22"/>
            <w:lang w:val="en-AU" w:eastAsia="en-AU"/>
          </w:rPr>
          <w:tab/>
        </w:r>
        <w:r w:rsidR="00CB613D" w:rsidRPr="00AF1D60">
          <w:rPr>
            <w:rStyle w:val="Hyperlink"/>
            <w:noProof/>
          </w:rPr>
          <w:t>Demand Study</w:t>
        </w:r>
        <w:r w:rsidR="00CB613D">
          <w:rPr>
            <w:noProof/>
            <w:webHidden/>
          </w:rPr>
          <w:tab/>
        </w:r>
        <w:r w:rsidR="00CB613D">
          <w:rPr>
            <w:noProof/>
            <w:webHidden/>
          </w:rPr>
          <w:fldChar w:fldCharType="begin"/>
        </w:r>
        <w:r w:rsidR="00CB613D">
          <w:rPr>
            <w:noProof/>
            <w:webHidden/>
          </w:rPr>
          <w:instrText xml:space="preserve"> PAGEREF _Toc132894886 \h </w:instrText>
        </w:r>
        <w:r w:rsidR="00CB613D">
          <w:rPr>
            <w:noProof/>
            <w:webHidden/>
          </w:rPr>
        </w:r>
        <w:r w:rsidR="00CB613D">
          <w:rPr>
            <w:noProof/>
            <w:webHidden/>
          </w:rPr>
          <w:fldChar w:fldCharType="separate"/>
        </w:r>
        <w:r w:rsidR="00AB0E43">
          <w:rPr>
            <w:noProof/>
            <w:webHidden/>
          </w:rPr>
          <w:t>A-1</w:t>
        </w:r>
        <w:r w:rsidR="00CB613D">
          <w:rPr>
            <w:noProof/>
            <w:webHidden/>
          </w:rPr>
          <w:fldChar w:fldCharType="end"/>
        </w:r>
      </w:hyperlink>
    </w:p>
    <w:p w14:paraId="665F82B1" w14:textId="23BF13E5" w:rsidR="00CB613D" w:rsidRDefault="00E805C7">
      <w:pPr>
        <w:pStyle w:val="TOC1"/>
        <w:tabs>
          <w:tab w:val="left" w:pos="1320"/>
        </w:tabs>
        <w:rPr>
          <w:rFonts w:asciiTheme="minorHAnsi" w:eastAsiaTheme="minorEastAsia" w:hAnsiTheme="minorHAnsi"/>
          <w:noProof/>
          <w:color w:val="auto"/>
          <w:sz w:val="22"/>
          <w:szCs w:val="22"/>
          <w:lang w:val="en-AU" w:eastAsia="en-AU"/>
        </w:rPr>
      </w:pPr>
      <w:hyperlink w:anchor="_Toc132894887" w:history="1">
        <w:r w:rsidR="00CB613D" w:rsidRPr="00AF1D60">
          <w:rPr>
            <w:rStyle w:val="Hyperlink"/>
            <w:noProof/>
          </w:rPr>
          <w:t>Annex B</w:t>
        </w:r>
        <w:r w:rsidR="00CB613D">
          <w:rPr>
            <w:rFonts w:asciiTheme="minorHAnsi" w:eastAsiaTheme="minorEastAsia" w:hAnsiTheme="minorHAnsi"/>
            <w:noProof/>
            <w:color w:val="auto"/>
            <w:sz w:val="22"/>
            <w:szCs w:val="22"/>
            <w:lang w:val="en-AU" w:eastAsia="en-AU"/>
          </w:rPr>
          <w:tab/>
        </w:r>
        <w:r w:rsidR="00CB613D" w:rsidRPr="00AF1D60">
          <w:rPr>
            <w:rStyle w:val="Hyperlink"/>
            <w:noProof/>
          </w:rPr>
          <w:t>Boat launching facility capacity</w:t>
        </w:r>
        <w:r w:rsidR="00CB613D">
          <w:rPr>
            <w:noProof/>
            <w:webHidden/>
          </w:rPr>
          <w:tab/>
        </w:r>
        <w:r w:rsidR="00CB613D">
          <w:rPr>
            <w:noProof/>
            <w:webHidden/>
          </w:rPr>
          <w:fldChar w:fldCharType="begin"/>
        </w:r>
        <w:r w:rsidR="00CB613D">
          <w:rPr>
            <w:noProof/>
            <w:webHidden/>
          </w:rPr>
          <w:instrText xml:space="preserve"> PAGEREF _Toc132894887 \h </w:instrText>
        </w:r>
        <w:r w:rsidR="00CB613D">
          <w:rPr>
            <w:noProof/>
            <w:webHidden/>
          </w:rPr>
        </w:r>
        <w:r w:rsidR="00CB613D">
          <w:rPr>
            <w:noProof/>
            <w:webHidden/>
          </w:rPr>
          <w:fldChar w:fldCharType="separate"/>
        </w:r>
        <w:r w:rsidR="00AB0E43">
          <w:rPr>
            <w:noProof/>
            <w:webHidden/>
          </w:rPr>
          <w:t>B-1</w:t>
        </w:r>
        <w:r w:rsidR="00CB613D">
          <w:rPr>
            <w:noProof/>
            <w:webHidden/>
          </w:rPr>
          <w:fldChar w:fldCharType="end"/>
        </w:r>
      </w:hyperlink>
    </w:p>
    <w:p w14:paraId="7925BF00" w14:textId="492F9F22" w:rsidR="00CB613D" w:rsidRDefault="00E805C7">
      <w:pPr>
        <w:pStyle w:val="TOC1"/>
        <w:tabs>
          <w:tab w:val="left" w:pos="1320"/>
        </w:tabs>
        <w:rPr>
          <w:rFonts w:asciiTheme="minorHAnsi" w:eastAsiaTheme="minorEastAsia" w:hAnsiTheme="minorHAnsi"/>
          <w:noProof/>
          <w:color w:val="auto"/>
          <w:sz w:val="22"/>
          <w:szCs w:val="22"/>
          <w:lang w:val="en-AU" w:eastAsia="en-AU"/>
        </w:rPr>
      </w:pPr>
      <w:hyperlink w:anchor="_Toc132894888" w:history="1">
        <w:r w:rsidR="00CB613D" w:rsidRPr="00AF1D60">
          <w:rPr>
            <w:rStyle w:val="Hyperlink"/>
            <w:noProof/>
          </w:rPr>
          <w:t>Annex C</w:t>
        </w:r>
        <w:r w:rsidR="00CB613D">
          <w:rPr>
            <w:rFonts w:asciiTheme="minorHAnsi" w:eastAsiaTheme="minorEastAsia" w:hAnsiTheme="minorHAnsi"/>
            <w:noProof/>
            <w:color w:val="auto"/>
            <w:sz w:val="22"/>
            <w:szCs w:val="22"/>
            <w:lang w:val="en-AU" w:eastAsia="en-AU"/>
          </w:rPr>
          <w:tab/>
        </w:r>
        <w:r w:rsidR="00CB613D" w:rsidRPr="00AF1D60">
          <w:rPr>
            <w:rStyle w:val="Hyperlink"/>
            <w:noProof/>
          </w:rPr>
          <w:t>Facility Use</w:t>
        </w:r>
        <w:r w:rsidR="00CB613D">
          <w:rPr>
            <w:noProof/>
            <w:webHidden/>
          </w:rPr>
          <w:tab/>
        </w:r>
        <w:r w:rsidR="00CB613D">
          <w:rPr>
            <w:noProof/>
            <w:webHidden/>
          </w:rPr>
          <w:fldChar w:fldCharType="begin"/>
        </w:r>
        <w:r w:rsidR="00CB613D">
          <w:rPr>
            <w:noProof/>
            <w:webHidden/>
          </w:rPr>
          <w:instrText xml:space="preserve"> PAGEREF _Toc132894888 \h </w:instrText>
        </w:r>
        <w:r w:rsidR="00CB613D">
          <w:rPr>
            <w:noProof/>
            <w:webHidden/>
          </w:rPr>
        </w:r>
        <w:r w:rsidR="00CB613D">
          <w:rPr>
            <w:noProof/>
            <w:webHidden/>
          </w:rPr>
          <w:fldChar w:fldCharType="separate"/>
        </w:r>
        <w:r w:rsidR="00AB0E43">
          <w:rPr>
            <w:noProof/>
            <w:webHidden/>
          </w:rPr>
          <w:t>C-1</w:t>
        </w:r>
        <w:r w:rsidR="00CB613D">
          <w:rPr>
            <w:noProof/>
            <w:webHidden/>
          </w:rPr>
          <w:fldChar w:fldCharType="end"/>
        </w:r>
      </w:hyperlink>
    </w:p>
    <w:p w14:paraId="2B988963" w14:textId="381D691F" w:rsidR="006367E7" w:rsidRDefault="006367E7" w:rsidP="006367E7">
      <w:r>
        <w:fldChar w:fldCharType="end"/>
      </w:r>
    </w:p>
    <w:p w14:paraId="132CA457" w14:textId="77777777" w:rsidR="006367E7" w:rsidRDefault="006367E7" w:rsidP="006367E7">
      <w:pPr>
        <w:pStyle w:val="Heading2NoTOC"/>
      </w:pPr>
      <w:r>
        <w:lastRenderedPageBreak/>
        <w:t>Tables</w:t>
      </w:r>
    </w:p>
    <w:p w14:paraId="05069AB1" w14:textId="463F2FB8" w:rsidR="00CB613D" w:rsidRDefault="006367E7">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CB613D">
        <w:rPr>
          <w:b/>
          <w:noProof/>
        </w:rPr>
        <w:instrText>!Syntax Error, ;</w:instrText>
      </w:r>
      <w:r>
        <w:fldChar w:fldCharType="end"/>
      </w:r>
      <w:r>
        <w:instrText xml:space="preserve">="1"  " Table Title;8;Annex Table Title;9"  " Table Title,8,Annex Table Title,9" </w:instrText>
      </w:r>
      <w:r>
        <w:fldChar w:fldCharType="separate"/>
      </w:r>
      <w:r w:rsidR="00AB0E43">
        <w:rPr>
          <w:noProof/>
        </w:rPr>
        <w:instrText xml:space="preserve"> Table Title,8,Annex Table Title,9</w:instrText>
      </w:r>
      <w:r>
        <w:fldChar w:fldCharType="end"/>
      </w:r>
      <w:r>
        <w:instrText xml:space="preserve"> </w:instrText>
      </w:r>
      <w:r>
        <w:fldChar w:fldCharType="separate"/>
      </w:r>
      <w:hyperlink w:anchor="_Toc132894889" w:history="1">
        <w:r w:rsidR="00CB613D" w:rsidRPr="00774024">
          <w:rPr>
            <w:rStyle w:val="Hyperlink"/>
            <w:noProof/>
          </w:rPr>
          <w:t>Table 2.1 Recreational boating facilities by facility owner in Southern Downs LGA</w:t>
        </w:r>
        <w:r w:rsidR="00CB613D">
          <w:rPr>
            <w:noProof/>
            <w:webHidden/>
          </w:rPr>
          <w:tab/>
        </w:r>
        <w:r w:rsidR="00CB613D">
          <w:rPr>
            <w:noProof/>
            <w:webHidden/>
          </w:rPr>
          <w:fldChar w:fldCharType="begin"/>
        </w:r>
        <w:r w:rsidR="00CB613D">
          <w:rPr>
            <w:noProof/>
            <w:webHidden/>
          </w:rPr>
          <w:instrText xml:space="preserve"> PAGEREF _Toc132894889 \h </w:instrText>
        </w:r>
        <w:r w:rsidR="00CB613D">
          <w:rPr>
            <w:noProof/>
            <w:webHidden/>
          </w:rPr>
        </w:r>
        <w:r w:rsidR="00CB613D">
          <w:rPr>
            <w:noProof/>
            <w:webHidden/>
          </w:rPr>
          <w:fldChar w:fldCharType="separate"/>
        </w:r>
        <w:r w:rsidR="00AB0E43">
          <w:rPr>
            <w:noProof/>
            <w:webHidden/>
          </w:rPr>
          <w:t>12</w:t>
        </w:r>
        <w:r w:rsidR="00CB613D">
          <w:rPr>
            <w:noProof/>
            <w:webHidden/>
          </w:rPr>
          <w:fldChar w:fldCharType="end"/>
        </w:r>
      </w:hyperlink>
    </w:p>
    <w:p w14:paraId="69692841" w14:textId="55ABFF93" w:rsidR="00CB613D" w:rsidRDefault="00E805C7">
      <w:pPr>
        <w:pStyle w:val="TOC8"/>
        <w:rPr>
          <w:rFonts w:asciiTheme="minorHAnsi" w:eastAsiaTheme="minorEastAsia" w:hAnsiTheme="minorHAnsi"/>
          <w:noProof/>
          <w:color w:val="auto"/>
          <w:sz w:val="22"/>
          <w:szCs w:val="22"/>
          <w:lang w:val="en-AU" w:eastAsia="en-AU"/>
        </w:rPr>
      </w:pPr>
      <w:hyperlink w:anchor="_Toc132894890" w:history="1">
        <w:r w:rsidR="00CB613D" w:rsidRPr="00774024">
          <w:rPr>
            <w:rStyle w:val="Hyperlink"/>
            <w:noProof/>
          </w:rPr>
          <w:t>Table 3.1 Queuing facility efficiency modifiers</w:t>
        </w:r>
        <w:r w:rsidR="00CB613D">
          <w:rPr>
            <w:noProof/>
            <w:webHidden/>
          </w:rPr>
          <w:tab/>
        </w:r>
        <w:r w:rsidR="00CB613D">
          <w:rPr>
            <w:noProof/>
            <w:webHidden/>
          </w:rPr>
          <w:fldChar w:fldCharType="begin"/>
        </w:r>
        <w:r w:rsidR="00CB613D">
          <w:rPr>
            <w:noProof/>
            <w:webHidden/>
          </w:rPr>
          <w:instrText xml:space="preserve"> PAGEREF _Toc132894890 \h </w:instrText>
        </w:r>
        <w:r w:rsidR="00CB613D">
          <w:rPr>
            <w:noProof/>
            <w:webHidden/>
          </w:rPr>
        </w:r>
        <w:r w:rsidR="00CB613D">
          <w:rPr>
            <w:noProof/>
            <w:webHidden/>
          </w:rPr>
          <w:fldChar w:fldCharType="separate"/>
        </w:r>
        <w:r w:rsidR="00AB0E43">
          <w:rPr>
            <w:noProof/>
            <w:webHidden/>
          </w:rPr>
          <w:t>17</w:t>
        </w:r>
        <w:r w:rsidR="00CB613D">
          <w:rPr>
            <w:noProof/>
            <w:webHidden/>
          </w:rPr>
          <w:fldChar w:fldCharType="end"/>
        </w:r>
      </w:hyperlink>
    </w:p>
    <w:p w14:paraId="023A290C" w14:textId="26A98250" w:rsidR="00CB613D" w:rsidRDefault="00E805C7">
      <w:pPr>
        <w:pStyle w:val="TOC8"/>
        <w:rPr>
          <w:rFonts w:asciiTheme="minorHAnsi" w:eastAsiaTheme="minorEastAsia" w:hAnsiTheme="minorHAnsi"/>
          <w:noProof/>
          <w:color w:val="auto"/>
          <w:sz w:val="22"/>
          <w:szCs w:val="22"/>
          <w:lang w:val="en-AU" w:eastAsia="en-AU"/>
        </w:rPr>
      </w:pPr>
      <w:hyperlink w:anchor="_Toc132894891" w:history="1">
        <w:r w:rsidR="00CB613D" w:rsidRPr="00774024">
          <w:rPr>
            <w:rStyle w:val="Hyperlink"/>
            <w:noProof/>
          </w:rPr>
          <w:t>Table 4.1 LGA of origin for active fleet in Southern Downs LGA</w:t>
        </w:r>
        <w:r w:rsidR="00CB613D">
          <w:rPr>
            <w:noProof/>
            <w:webHidden/>
          </w:rPr>
          <w:tab/>
        </w:r>
        <w:r w:rsidR="00CB613D">
          <w:rPr>
            <w:noProof/>
            <w:webHidden/>
          </w:rPr>
          <w:fldChar w:fldCharType="begin"/>
        </w:r>
        <w:r w:rsidR="00CB613D">
          <w:rPr>
            <w:noProof/>
            <w:webHidden/>
          </w:rPr>
          <w:instrText xml:space="preserve"> PAGEREF _Toc132894891 \h </w:instrText>
        </w:r>
        <w:r w:rsidR="00CB613D">
          <w:rPr>
            <w:noProof/>
            <w:webHidden/>
          </w:rPr>
        </w:r>
        <w:r w:rsidR="00CB613D">
          <w:rPr>
            <w:noProof/>
            <w:webHidden/>
          </w:rPr>
          <w:fldChar w:fldCharType="separate"/>
        </w:r>
        <w:r w:rsidR="00AB0E43">
          <w:rPr>
            <w:noProof/>
            <w:webHidden/>
          </w:rPr>
          <w:t>21</w:t>
        </w:r>
        <w:r w:rsidR="00CB613D">
          <w:rPr>
            <w:noProof/>
            <w:webHidden/>
          </w:rPr>
          <w:fldChar w:fldCharType="end"/>
        </w:r>
      </w:hyperlink>
    </w:p>
    <w:p w14:paraId="0C456643" w14:textId="1F74F1D4" w:rsidR="00CB613D" w:rsidRDefault="00E805C7">
      <w:pPr>
        <w:pStyle w:val="TOC8"/>
        <w:rPr>
          <w:rFonts w:asciiTheme="minorHAnsi" w:eastAsiaTheme="minorEastAsia" w:hAnsiTheme="minorHAnsi"/>
          <w:noProof/>
          <w:color w:val="auto"/>
          <w:sz w:val="22"/>
          <w:szCs w:val="22"/>
          <w:lang w:val="en-AU" w:eastAsia="en-AU"/>
        </w:rPr>
      </w:pPr>
      <w:hyperlink w:anchor="_Toc132894892" w:history="1">
        <w:r w:rsidR="00CB613D" w:rsidRPr="00774024">
          <w:rPr>
            <w:rStyle w:val="Hyperlink"/>
            <w:noProof/>
          </w:rPr>
          <w:t>Table 4.2 Popularity of boat launching facilities in Southern Downs LGA</w:t>
        </w:r>
        <w:r w:rsidR="00CB613D">
          <w:rPr>
            <w:noProof/>
            <w:webHidden/>
          </w:rPr>
          <w:tab/>
        </w:r>
        <w:r w:rsidR="00CB613D">
          <w:rPr>
            <w:noProof/>
            <w:webHidden/>
          </w:rPr>
          <w:fldChar w:fldCharType="begin"/>
        </w:r>
        <w:r w:rsidR="00CB613D">
          <w:rPr>
            <w:noProof/>
            <w:webHidden/>
          </w:rPr>
          <w:instrText xml:space="preserve"> PAGEREF _Toc132894892 \h </w:instrText>
        </w:r>
        <w:r w:rsidR="00CB613D">
          <w:rPr>
            <w:noProof/>
            <w:webHidden/>
          </w:rPr>
        </w:r>
        <w:r w:rsidR="00CB613D">
          <w:rPr>
            <w:noProof/>
            <w:webHidden/>
          </w:rPr>
          <w:fldChar w:fldCharType="separate"/>
        </w:r>
        <w:r w:rsidR="00AB0E43">
          <w:rPr>
            <w:noProof/>
            <w:webHidden/>
          </w:rPr>
          <w:t>22</w:t>
        </w:r>
        <w:r w:rsidR="00CB613D">
          <w:rPr>
            <w:noProof/>
            <w:webHidden/>
          </w:rPr>
          <w:fldChar w:fldCharType="end"/>
        </w:r>
      </w:hyperlink>
    </w:p>
    <w:p w14:paraId="5D70D4F5" w14:textId="6C9BDB85" w:rsidR="00CB613D" w:rsidRDefault="00E805C7">
      <w:pPr>
        <w:pStyle w:val="TOC8"/>
        <w:rPr>
          <w:rFonts w:asciiTheme="minorHAnsi" w:eastAsiaTheme="minorEastAsia" w:hAnsiTheme="minorHAnsi"/>
          <w:noProof/>
          <w:color w:val="auto"/>
          <w:sz w:val="22"/>
          <w:szCs w:val="22"/>
          <w:lang w:val="en-AU" w:eastAsia="en-AU"/>
        </w:rPr>
      </w:pPr>
      <w:hyperlink w:anchor="_Toc132894893" w:history="1">
        <w:r w:rsidR="00CB613D" w:rsidRPr="00774024">
          <w:rPr>
            <w:rStyle w:val="Hyperlink"/>
            <w:noProof/>
          </w:rPr>
          <w:t>Table 4.3 Active fleet vessel size</w:t>
        </w:r>
        <w:r w:rsidR="00CB613D">
          <w:rPr>
            <w:noProof/>
            <w:webHidden/>
          </w:rPr>
          <w:tab/>
        </w:r>
        <w:r w:rsidR="00CB613D">
          <w:rPr>
            <w:noProof/>
            <w:webHidden/>
          </w:rPr>
          <w:fldChar w:fldCharType="begin"/>
        </w:r>
        <w:r w:rsidR="00CB613D">
          <w:rPr>
            <w:noProof/>
            <w:webHidden/>
          </w:rPr>
          <w:instrText xml:space="preserve"> PAGEREF _Toc132894893 \h </w:instrText>
        </w:r>
        <w:r w:rsidR="00CB613D">
          <w:rPr>
            <w:noProof/>
            <w:webHidden/>
          </w:rPr>
        </w:r>
        <w:r w:rsidR="00CB613D">
          <w:rPr>
            <w:noProof/>
            <w:webHidden/>
          </w:rPr>
          <w:fldChar w:fldCharType="separate"/>
        </w:r>
        <w:r w:rsidR="00AB0E43">
          <w:rPr>
            <w:noProof/>
            <w:webHidden/>
          </w:rPr>
          <w:t>23</w:t>
        </w:r>
        <w:r w:rsidR="00CB613D">
          <w:rPr>
            <w:noProof/>
            <w:webHidden/>
          </w:rPr>
          <w:fldChar w:fldCharType="end"/>
        </w:r>
      </w:hyperlink>
    </w:p>
    <w:p w14:paraId="4CA6A9D0" w14:textId="13096534" w:rsidR="00CB613D" w:rsidRDefault="00E805C7">
      <w:pPr>
        <w:pStyle w:val="TOC8"/>
        <w:rPr>
          <w:rFonts w:asciiTheme="minorHAnsi" w:eastAsiaTheme="minorEastAsia" w:hAnsiTheme="minorHAnsi"/>
          <w:noProof/>
          <w:color w:val="auto"/>
          <w:sz w:val="22"/>
          <w:szCs w:val="22"/>
          <w:lang w:val="en-AU" w:eastAsia="en-AU"/>
        </w:rPr>
      </w:pPr>
      <w:hyperlink w:anchor="_Toc132894894" w:history="1">
        <w:r w:rsidR="00CB613D" w:rsidRPr="00774024">
          <w:rPr>
            <w:rStyle w:val="Hyperlink"/>
            <w:noProof/>
          </w:rPr>
          <w:t>Table 4.4 Boat ramp lane demand</w:t>
        </w:r>
        <w:r w:rsidR="00CB613D">
          <w:rPr>
            <w:noProof/>
            <w:webHidden/>
          </w:rPr>
          <w:tab/>
        </w:r>
        <w:r w:rsidR="00CB613D">
          <w:rPr>
            <w:noProof/>
            <w:webHidden/>
          </w:rPr>
          <w:fldChar w:fldCharType="begin"/>
        </w:r>
        <w:r w:rsidR="00CB613D">
          <w:rPr>
            <w:noProof/>
            <w:webHidden/>
          </w:rPr>
          <w:instrText xml:space="preserve"> PAGEREF _Toc132894894 \h </w:instrText>
        </w:r>
        <w:r w:rsidR="00CB613D">
          <w:rPr>
            <w:noProof/>
            <w:webHidden/>
          </w:rPr>
        </w:r>
        <w:r w:rsidR="00CB613D">
          <w:rPr>
            <w:noProof/>
            <w:webHidden/>
          </w:rPr>
          <w:fldChar w:fldCharType="separate"/>
        </w:r>
        <w:r w:rsidR="00AB0E43">
          <w:rPr>
            <w:noProof/>
            <w:webHidden/>
          </w:rPr>
          <w:t>23</w:t>
        </w:r>
        <w:r w:rsidR="00CB613D">
          <w:rPr>
            <w:noProof/>
            <w:webHidden/>
          </w:rPr>
          <w:fldChar w:fldCharType="end"/>
        </w:r>
      </w:hyperlink>
    </w:p>
    <w:p w14:paraId="30CD73EB" w14:textId="3D006EFB" w:rsidR="00CB613D" w:rsidRDefault="00E805C7">
      <w:pPr>
        <w:pStyle w:val="TOC8"/>
        <w:rPr>
          <w:rFonts w:asciiTheme="minorHAnsi" w:eastAsiaTheme="minorEastAsia" w:hAnsiTheme="minorHAnsi"/>
          <w:noProof/>
          <w:color w:val="auto"/>
          <w:sz w:val="22"/>
          <w:szCs w:val="22"/>
          <w:lang w:val="en-AU" w:eastAsia="en-AU"/>
        </w:rPr>
      </w:pPr>
      <w:hyperlink w:anchor="_Toc132894895" w:history="1">
        <w:r w:rsidR="00CB613D" w:rsidRPr="00774024">
          <w:rPr>
            <w:rStyle w:val="Hyperlink"/>
            <w:noProof/>
          </w:rPr>
          <w:t>Table 5.1 Shortfall of boat launching facilities</w:t>
        </w:r>
        <w:r w:rsidR="00CB613D">
          <w:rPr>
            <w:noProof/>
            <w:webHidden/>
          </w:rPr>
          <w:tab/>
        </w:r>
        <w:r w:rsidR="00CB613D">
          <w:rPr>
            <w:noProof/>
            <w:webHidden/>
          </w:rPr>
          <w:fldChar w:fldCharType="begin"/>
        </w:r>
        <w:r w:rsidR="00CB613D">
          <w:rPr>
            <w:noProof/>
            <w:webHidden/>
          </w:rPr>
          <w:instrText xml:space="preserve"> PAGEREF _Toc132894895 \h </w:instrText>
        </w:r>
        <w:r w:rsidR="00CB613D">
          <w:rPr>
            <w:noProof/>
            <w:webHidden/>
          </w:rPr>
        </w:r>
        <w:r w:rsidR="00CB613D">
          <w:rPr>
            <w:noProof/>
            <w:webHidden/>
          </w:rPr>
          <w:fldChar w:fldCharType="separate"/>
        </w:r>
        <w:r w:rsidR="00AB0E43">
          <w:rPr>
            <w:noProof/>
            <w:webHidden/>
          </w:rPr>
          <w:t>25</w:t>
        </w:r>
        <w:r w:rsidR="00CB613D">
          <w:rPr>
            <w:noProof/>
            <w:webHidden/>
          </w:rPr>
          <w:fldChar w:fldCharType="end"/>
        </w:r>
      </w:hyperlink>
    </w:p>
    <w:p w14:paraId="54E4D2AA" w14:textId="4023CD2D" w:rsidR="00CB613D" w:rsidRDefault="00E805C7">
      <w:pPr>
        <w:pStyle w:val="TOC8"/>
        <w:rPr>
          <w:rFonts w:asciiTheme="minorHAnsi" w:eastAsiaTheme="minorEastAsia" w:hAnsiTheme="minorHAnsi"/>
          <w:noProof/>
          <w:color w:val="auto"/>
          <w:sz w:val="22"/>
          <w:szCs w:val="22"/>
          <w:lang w:val="en-AU" w:eastAsia="en-AU"/>
        </w:rPr>
      </w:pPr>
      <w:hyperlink w:anchor="_Toc132894896" w:history="1">
        <w:r w:rsidR="00CB613D" w:rsidRPr="00774024">
          <w:rPr>
            <w:rStyle w:val="Hyperlink"/>
            <w:noProof/>
          </w:rPr>
          <w:t>Table 6.1 Stakeholder identified opportunities</w:t>
        </w:r>
        <w:r w:rsidR="00CB613D">
          <w:rPr>
            <w:noProof/>
            <w:webHidden/>
          </w:rPr>
          <w:tab/>
        </w:r>
        <w:r w:rsidR="00CB613D">
          <w:rPr>
            <w:noProof/>
            <w:webHidden/>
          </w:rPr>
          <w:fldChar w:fldCharType="begin"/>
        </w:r>
        <w:r w:rsidR="00CB613D">
          <w:rPr>
            <w:noProof/>
            <w:webHidden/>
          </w:rPr>
          <w:instrText xml:space="preserve"> PAGEREF _Toc132894896 \h </w:instrText>
        </w:r>
        <w:r w:rsidR="00CB613D">
          <w:rPr>
            <w:noProof/>
            <w:webHidden/>
          </w:rPr>
        </w:r>
        <w:r w:rsidR="00CB613D">
          <w:rPr>
            <w:noProof/>
            <w:webHidden/>
          </w:rPr>
          <w:fldChar w:fldCharType="separate"/>
        </w:r>
        <w:r w:rsidR="00AB0E43">
          <w:rPr>
            <w:noProof/>
            <w:webHidden/>
          </w:rPr>
          <w:t>26</w:t>
        </w:r>
        <w:r w:rsidR="00CB613D">
          <w:rPr>
            <w:noProof/>
            <w:webHidden/>
          </w:rPr>
          <w:fldChar w:fldCharType="end"/>
        </w:r>
      </w:hyperlink>
    </w:p>
    <w:p w14:paraId="6972AADB" w14:textId="146B7051" w:rsidR="00CB613D" w:rsidRDefault="00E805C7">
      <w:pPr>
        <w:pStyle w:val="TOC8"/>
        <w:rPr>
          <w:rFonts w:asciiTheme="minorHAnsi" w:eastAsiaTheme="minorEastAsia" w:hAnsiTheme="minorHAnsi"/>
          <w:noProof/>
          <w:color w:val="auto"/>
          <w:sz w:val="22"/>
          <w:szCs w:val="22"/>
          <w:lang w:val="en-AU" w:eastAsia="en-AU"/>
        </w:rPr>
      </w:pPr>
      <w:hyperlink w:anchor="_Toc132894897" w:history="1">
        <w:r w:rsidR="00CB613D" w:rsidRPr="00774024">
          <w:rPr>
            <w:rStyle w:val="Hyperlink"/>
            <w:noProof/>
          </w:rPr>
          <w:t>Table 7.1 Assessment of unimplemented 2017 recommendations</w:t>
        </w:r>
        <w:r w:rsidR="00CB613D">
          <w:rPr>
            <w:noProof/>
            <w:webHidden/>
          </w:rPr>
          <w:tab/>
        </w:r>
        <w:r w:rsidR="00CB613D">
          <w:rPr>
            <w:noProof/>
            <w:webHidden/>
          </w:rPr>
          <w:fldChar w:fldCharType="begin"/>
        </w:r>
        <w:r w:rsidR="00CB613D">
          <w:rPr>
            <w:noProof/>
            <w:webHidden/>
          </w:rPr>
          <w:instrText xml:space="preserve"> PAGEREF _Toc132894897 \h </w:instrText>
        </w:r>
        <w:r w:rsidR="00CB613D">
          <w:rPr>
            <w:noProof/>
            <w:webHidden/>
          </w:rPr>
        </w:r>
        <w:r w:rsidR="00CB613D">
          <w:rPr>
            <w:noProof/>
            <w:webHidden/>
          </w:rPr>
          <w:fldChar w:fldCharType="separate"/>
        </w:r>
        <w:r w:rsidR="00AB0E43">
          <w:rPr>
            <w:noProof/>
            <w:webHidden/>
          </w:rPr>
          <w:t>28</w:t>
        </w:r>
        <w:r w:rsidR="00CB613D">
          <w:rPr>
            <w:noProof/>
            <w:webHidden/>
          </w:rPr>
          <w:fldChar w:fldCharType="end"/>
        </w:r>
      </w:hyperlink>
    </w:p>
    <w:p w14:paraId="6F11915C" w14:textId="0B800F0D" w:rsidR="00CB613D" w:rsidRDefault="00E805C7">
      <w:pPr>
        <w:pStyle w:val="TOC8"/>
        <w:rPr>
          <w:rFonts w:asciiTheme="minorHAnsi" w:eastAsiaTheme="minorEastAsia" w:hAnsiTheme="minorHAnsi"/>
          <w:noProof/>
          <w:color w:val="auto"/>
          <w:sz w:val="22"/>
          <w:szCs w:val="22"/>
          <w:lang w:val="en-AU" w:eastAsia="en-AU"/>
        </w:rPr>
      </w:pPr>
      <w:hyperlink w:anchor="_Toc132894898" w:history="1">
        <w:r w:rsidR="00CB613D" w:rsidRPr="00774024">
          <w:rPr>
            <w:rStyle w:val="Hyperlink"/>
            <w:noProof/>
          </w:rPr>
          <w:t>Table 7.2 Summary of recommendations for Southern Downs LGA</w:t>
        </w:r>
        <w:r w:rsidR="00CB613D">
          <w:rPr>
            <w:noProof/>
            <w:webHidden/>
          </w:rPr>
          <w:tab/>
        </w:r>
        <w:r w:rsidR="00CB613D">
          <w:rPr>
            <w:noProof/>
            <w:webHidden/>
          </w:rPr>
          <w:fldChar w:fldCharType="begin"/>
        </w:r>
        <w:r w:rsidR="00CB613D">
          <w:rPr>
            <w:noProof/>
            <w:webHidden/>
          </w:rPr>
          <w:instrText xml:space="preserve"> PAGEREF _Toc132894898 \h </w:instrText>
        </w:r>
        <w:r w:rsidR="00CB613D">
          <w:rPr>
            <w:noProof/>
            <w:webHidden/>
          </w:rPr>
        </w:r>
        <w:r w:rsidR="00CB613D">
          <w:rPr>
            <w:noProof/>
            <w:webHidden/>
          </w:rPr>
          <w:fldChar w:fldCharType="separate"/>
        </w:r>
        <w:r w:rsidR="00AB0E43">
          <w:rPr>
            <w:noProof/>
            <w:webHidden/>
          </w:rPr>
          <w:t>29</w:t>
        </w:r>
        <w:r w:rsidR="00CB613D">
          <w:rPr>
            <w:noProof/>
            <w:webHidden/>
          </w:rPr>
          <w:fldChar w:fldCharType="end"/>
        </w:r>
      </w:hyperlink>
    </w:p>
    <w:p w14:paraId="100275A7" w14:textId="627DEA9B" w:rsidR="00CB613D" w:rsidRDefault="00E805C7">
      <w:pPr>
        <w:pStyle w:val="TOC8"/>
        <w:rPr>
          <w:rFonts w:asciiTheme="minorHAnsi" w:eastAsiaTheme="minorEastAsia" w:hAnsiTheme="minorHAnsi"/>
          <w:noProof/>
          <w:color w:val="auto"/>
          <w:sz w:val="22"/>
          <w:szCs w:val="22"/>
          <w:lang w:val="en-AU" w:eastAsia="en-AU"/>
        </w:rPr>
      </w:pPr>
      <w:hyperlink w:anchor="_Toc132894899" w:history="1">
        <w:r w:rsidR="00CB613D" w:rsidRPr="00774024">
          <w:rPr>
            <w:rStyle w:val="Hyperlink"/>
            <w:noProof/>
          </w:rPr>
          <w:t>Table 7.3 Leslie Dam- (Priority 2)</w:t>
        </w:r>
        <w:r w:rsidR="00CB613D">
          <w:rPr>
            <w:noProof/>
            <w:webHidden/>
          </w:rPr>
          <w:tab/>
        </w:r>
        <w:r w:rsidR="00CB613D">
          <w:rPr>
            <w:noProof/>
            <w:webHidden/>
          </w:rPr>
          <w:fldChar w:fldCharType="begin"/>
        </w:r>
        <w:r w:rsidR="00CB613D">
          <w:rPr>
            <w:noProof/>
            <w:webHidden/>
          </w:rPr>
          <w:instrText xml:space="preserve"> PAGEREF _Toc132894899 \h </w:instrText>
        </w:r>
        <w:r w:rsidR="00CB613D">
          <w:rPr>
            <w:noProof/>
            <w:webHidden/>
          </w:rPr>
        </w:r>
        <w:r w:rsidR="00CB613D">
          <w:rPr>
            <w:noProof/>
            <w:webHidden/>
          </w:rPr>
          <w:fldChar w:fldCharType="separate"/>
        </w:r>
        <w:r w:rsidR="00AB0E43">
          <w:rPr>
            <w:noProof/>
            <w:webHidden/>
          </w:rPr>
          <w:t>30</w:t>
        </w:r>
        <w:r w:rsidR="00CB613D">
          <w:rPr>
            <w:noProof/>
            <w:webHidden/>
          </w:rPr>
          <w:fldChar w:fldCharType="end"/>
        </w:r>
      </w:hyperlink>
    </w:p>
    <w:p w14:paraId="49684BA1" w14:textId="380B84B2" w:rsidR="00CB613D" w:rsidRDefault="00E805C7">
      <w:pPr>
        <w:pStyle w:val="TOC9"/>
        <w:tabs>
          <w:tab w:val="right" w:leader="dot" w:pos="9629"/>
        </w:tabs>
        <w:rPr>
          <w:rFonts w:asciiTheme="minorHAnsi" w:eastAsiaTheme="minorEastAsia" w:hAnsiTheme="minorHAnsi"/>
          <w:noProof/>
          <w:color w:val="auto"/>
          <w:sz w:val="22"/>
          <w:szCs w:val="22"/>
          <w:lang w:val="en-AU" w:eastAsia="en-AU"/>
        </w:rPr>
      </w:pPr>
      <w:hyperlink w:anchor="_Toc132894900" w:history="1">
        <w:r w:rsidR="00CB613D" w:rsidRPr="00774024">
          <w:rPr>
            <w:rStyle w:val="Hyperlink"/>
            <w:noProof/>
          </w:rPr>
          <w:t>Table B.1. Capacity of existing boat launching facilities</w:t>
        </w:r>
        <w:r w:rsidR="00CB613D">
          <w:rPr>
            <w:noProof/>
            <w:webHidden/>
          </w:rPr>
          <w:tab/>
        </w:r>
        <w:r w:rsidR="00CB613D">
          <w:rPr>
            <w:noProof/>
            <w:webHidden/>
          </w:rPr>
          <w:fldChar w:fldCharType="begin"/>
        </w:r>
        <w:r w:rsidR="00CB613D">
          <w:rPr>
            <w:noProof/>
            <w:webHidden/>
          </w:rPr>
          <w:instrText xml:space="preserve"> PAGEREF _Toc132894900 \h </w:instrText>
        </w:r>
        <w:r w:rsidR="00CB613D">
          <w:rPr>
            <w:noProof/>
            <w:webHidden/>
          </w:rPr>
        </w:r>
        <w:r w:rsidR="00CB613D">
          <w:rPr>
            <w:noProof/>
            <w:webHidden/>
          </w:rPr>
          <w:fldChar w:fldCharType="separate"/>
        </w:r>
        <w:r w:rsidR="00AB0E43">
          <w:rPr>
            <w:noProof/>
            <w:webHidden/>
          </w:rPr>
          <w:t>B-1</w:t>
        </w:r>
        <w:r w:rsidR="00CB613D">
          <w:rPr>
            <w:noProof/>
            <w:webHidden/>
          </w:rPr>
          <w:fldChar w:fldCharType="end"/>
        </w:r>
      </w:hyperlink>
    </w:p>
    <w:p w14:paraId="412A2FA9" w14:textId="50FE99A4" w:rsidR="00CB613D" w:rsidRDefault="00E805C7">
      <w:pPr>
        <w:pStyle w:val="TOC9"/>
        <w:tabs>
          <w:tab w:val="right" w:leader="dot" w:pos="9629"/>
        </w:tabs>
        <w:rPr>
          <w:rFonts w:asciiTheme="minorHAnsi" w:eastAsiaTheme="minorEastAsia" w:hAnsiTheme="minorHAnsi"/>
          <w:noProof/>
          <w:color w:val="auto"/>
          <w:sz w:val="22"/>
          <w:szCs w:val="22"/>
          <w:lang w:val="en-AU" w:eastAsia="en-AU"/>
        </w:rPr>
      </w:pPr>
      <w:hyperlink w:anchor="_Toc132894901" w:history="1">
        <w:r w:rsidR="00CB613D" w:rsidRPr="00774024">
          <w:rPr>
            <w:rStyle w:val="Hyperlink"/>
            <w:noProof/>
          </w:rPr>
          <w:t>Table C.1. Boat launching facility usage statistics</w:t>
        </w:r>
        <w:r w:rsidR="00CB613D">
          <w:rPr>
            <w:noProof/>
            <w:webHidden/>
          </w:rPr>
          <w:tab/>
        </w:r>
        <w:r w:rsidR="00CB613D">
          <w:rPr>
            <w:noProof/>
            <w:webHidden/>
          </w:rPr>
          <w:fldChar w:fldCharType="begin"/>
        </w:r>
        <w:r w:rsidR="00CB613D">
          <w:rPr>
            <w:noProof/>
            <w:webHidden/>
          </w:rPr>
          <w:instrText xml:space="preserve"> PAGEREF _Toc132894901 \h </w:instrText>
        </w:r>
        <w:r w:rsidR="00CB613D">
          <w:rPr>
            <w:noProof/>
            <w:webHidden/>
          </w:rPr>
        </w:r>
        <w:r w:rsidR="00CB613D">
          <w:rPr>
            <w:noProof/>
            <w:webHidden/>
          </w:rPr>
          <w:fldChar w:fldCharType="separate"/>
        </w:r>
        <w:r w:rsidR="00AB0E43">
          <w:rPr>
            <w:noProof/>
            <w:webHidden/>
          </w:rPr>
          <w:t>C-1</w:t>
        </w:r>
        <w:r w:rsidR="00CB613D">
          <w:rPr>
            <w:noProof/>
            <w:webHidden/>
          </w:rPr>
          <w:fldChar w:fldCharType="end"/>
        </w:r>
      </w:hyperlink>
    </w:p>
    <w:p w14:paraId="612A08E8" w14:textId="0A734DE0" w:rsidR="006367E7" w:rsidRDefault="006367E7" w:rsidP="006367E7">
      <w:r>
        <w:fldChar w:fldCharType="end"/>
      </w:r>
    </w:p>
    <w:p w14:paraId="5963C8A4" w14:textId="77777777" w:rsidR="006367E7" w:rsidRDefault="006367E7" w:rsidP="006367E7">
      <w:pPr>
        <w:pStyle w:val="Heading2NoTOC"/>
      </w:pPr>
      <w:r>
        <w:t>Figures</w:t>
      </w:r>
    </w:p>
    <w:p w14:paraId="12869535" w14:textId="7B211CAC" w:rsidR="00CB613D" w:rsidRDefault="006367E7">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CB613D">
        <w:rPr>
          <w:b/>
          <w:noProof/>
        </w:rPr>
        <w:instrText>!Syntax Error, ;</w:instrText>
      </w:r>
      <w:r>
        <w:fldChar w:fldCharType="end"/>
      </w:r>
      <w:r>
        <w:instrText xml:space="preserve">="1"  " Figure Title;8;Annex Figure Title;9"  " Figure Title,8,Annex Figure Title,9" </w:instrText>
      </w:r>
      <w:r>
        <w:fldChar w:fldCharType="separate"/>
      </w:r>
      <w:r w:rsidR="00AB0E43">
        <w:rPr>
          <w:noProof/>
        </w:rPr>
        <w:instrText xml:space="preserve"> Figure Title,8,Annex Figure Title,9</w:instrText>
      </w:r>
      <w:r>
        <w:fldChar w:fldCharType="end"/>
      </w:r>
      <w:r>
        <w:instrText xml:space="preserve"> </w:instrText>
      </w:r>
      <w:r>
        <w:fldChar w:fldCharType="separate"/>
      </w:r>
      <w:hyperlink w:anchor="_Toc132894902" w:history="1">
        <w:r w:rsidR="00CB613D" w:rsidRPr="00C3213C">
          <w:rPr>
            <w:rStyle w:val="Hyperlink"/>
            <w:noProof/>
          </w:rPr>
          <w:t>Figure 2.1 Public boat launching facilities within the Southern Downs LGA.</w:t>
        </w:r>
        <w:r w:rsidR="00CB613D">
          <w:rPr>
            <w:noProof/>
            <w:webHidden/>
          </w:rPr>
          <w:tab/>
        </w:r>
        <w:r w:rsidR="00CB613D">
          <w:rPr>
            <w:noProof/>
            <w:webHidden/>
          </w:rPr>
          <w:fldChar w:fldCharType="begin"/>
        </w:r>
        <w:r w:rsidR="00CB613D">
          <w:rPr>
            <w:noProof/>
            <w:webHidden/>
          </w:rPr>
          <w:instrText xml:space="preserve"> PAGEREF _Toc132894902 \h </w:instrText>
        </w:r>
        <w:r w:rsidR="00CB613D">
          <w:rPr>
            <w:noProof/>
            <w:webHidden/>
          </w:rPr>
        </w:r>
        <w:r w:rsidR="00CB613D">
          <w:rPr>
            <w:noProof/>
            <w:webHidden/>
          </w:rPr>
          <w:fldChar w:fldCharType="separate"/>
        </w:r>
        <w:r w:rsidR="00AB0E43">
          <w:rPr>
            <w:noProof/>
            <w:webHidden/>
          </w:rPr>
          <w:t>13</w:t>
        </w:r>
        <w:r w:rsidR="00CB613D">
          <w:rPr>
            <w:noProof/>
            <w:webHidden/>
          </w:rPr>
          <w:fldChar w:fldCharType="end"/>
        </w:r>
      </w:hyperlink>
    </w:p>
    <w:p w14:paraId="5016BC11" w14:textId="38CB4409" w:rsidR="00CB613D" w:rsidRDefault="00E805C7">
      <w:pPr>
        <w:pStyle w:val="TOC8"/>
        <w:rPr>
          <w:rFonts w:asciiTheme="minorHAnsi" w:eastAsiaTheme="minorEastAsia" w:hAnsiTheme="minorHAnsi"/>
          <w:noProof/>
          <w:color w:val="auto"/>
          <w:sz w:val="22"/>
          <w:szCs w:val="22"/>
          <w:lang w:val="en-AU" w:eastAsia="en-AU"/>
        </w:rPr>
      </w:pPr>
      <w:hyperlink w:anchor="_Toc132894903" w:history="1">
        <w:r w:rsidR="00CB613D" w:rsidRPr="00C3213C">
          <w:rPr>
            <w:rStyle w:val="Hyperlink"/>
            <w:noProof/>
          </w:rPr>
          <w:t>Figure 3.1 Summary of limiting capacity constraint</w:t>
        </w:r>
        <w:r w:rsidR="00CB613D">
          <w:rPr>
            <w:noProof/>
            <w:webHidden/>
          </w:rPr>
          <w:tab/>
        </w:r>
        <w:r w:rsidR="00CB613D">
          <w:rPr>
            <w:noProof/>
            <w:webHidden/>
          </w:rPr>
          <w:fldChar w:fldCharType="begin"/>
        </w:r>
        <w:r w:rsidR="00CB613D">
          <w:rPr>
            <w:noProof/>
            <w:webHidden/>
          </w:rPr>
          <w:instrText xml:space="preserve"> PAGEREF _Toc132894903 \h </w:instrText>
        </w:r>
        <w:r w:rsidR="00CB613D">
          <w:rPr>
            <w:noProof/>
            <w:webHidden/>
          </w:rPr>
        </w:r>
        <w:r w:rsidR="00CB613D">
          <w:rPr>
            <w:noProof/>
            <w:webHidden/>
          </w:rPr>
          <w:fldChar w:fldCharType="separate"/>
        </w:r>
        <w:r w:rsidR="00AB0E43">
          <w:rPr>
            <w:noProof/>
            <w:webHidden/>
          </w:rPr>
          <w:t>19</w:t>
        </w:r>
        <w:r w:rsidR="00CB613D">
          <w:rPr>
            <w:noProof/>
            <w:webHidden/>
          </w:rPr>
          <w:fldChar w:fldCharType="end"/>
        </w:r>
      </w:hyperlink>
    </w:p>
    <w:p w14:paraId="1339B04B" w14:textId="6DC923AA" w:rsidR="00CB613D" w:rsidRDefault="00E805C7">
      <w:pPr>
        <w:pStyle w:val="TOC8"/>
        <w:rPr>
          <w:rFonts w:asciiTheme="minorHAnsi" w:eastAsiaTheme="minorEastAsia" w:hAnsiTheme="minorHAnsi"/>
          <w:noProof/>
          <w:color w:val="auto"/>
          <w:sz w:val="22"/>
          <w:szCs w:val="22"/>
          <w:lang w:val="en-AU" w:eastAsia="en-AU"/>
        </w:rPr>
      </w:pPr>
      <w:hyperlink w:anchor="_Toc132894904" w:history="1">
        <w:r w:rsidR="00CB613D" w:rsidRPr="00C3213C">
          <w:rPr>
            <w:rStyle w:val="Hyperlink"/>
            <w:noProof/>
          </w:rPr>
          <w:t>Figure 5.1 Shortfall assessment with recommended upgrades adopted.</w:t>
        </w:r>
        <w:r w:rsidR="00CB613D">
          <w:rPr>
            <w:noProof/>
            <w:webHidden/>
          </w:rPr>
          <w:tab/>
        </w:r>
        <w:r w:rsidR="00CB613D">
          <w:rPr>
            <w:noProof/>
            <w:webHidden/>
          </w:rPr>
          <w:fldChar w:fldCharType="begin"/>
        </w:r>
        <w:r w:rsidR="00CB613D">
          <w:rPr>
            <w:noProof/>
            <w:webHidden/>
          </w:rPr>
          <w:instrText xml:space="preserve"> PAGEREF _Toc132894904 \h </w:instrText>
        </w:r>
        <w:r w:rsidR="00CB613D">
          <w:rPr>
            <w:noProof/>
            <w:webHidden/>
          </w:rPr>
        </w:r>
        <w:r w:rsidR="00CB613D">
          <w:rPr>
            <w:noProof/>
            <w:webHidden/>
          </w:rPr>
          <w:fldChar w:fldCharType="separate"/>
        </w:r>
        <w:r w:rsidR="00AB0E43">
          <w:rPr>
            <w:noProof/>
            <w:webHidden/>
          </w:rPr>
          <w:t>25</w:t>
        </w:r>
        <w:r w:rsidR="00CB613D">
          <w:rPr>
            <w:noProof/>
            <w:webHidden/>
          </w:rPr>
          <w:fldChar w:fldCharType="end"/>
        </w:r>
      </w:hyperlink>
    </w:p>
    <w:p w14:paraId="272CF81A" w14:textId="78C62E80" w:rsidR="00CB613D" w:rsidRDefault="00E805C7">
      <w:pPr>
        <w:pStyle w:val="TOC8"/>
        <w:rPr>
          <w:rFonts w:asciiTheme="minorHAnsi" w:eastAsiaTheme="minorEastAsia" w:hAnsiTheme="minorHAnsi"/>
          <w:noProof/>
          <w:color w:val="auto"/>
          <w:sz w:val="22"/>
          <w:szCs w:val="22"/>
          <w:lang w:val="en-AU" w:eastAsia="en-AU"/>
        </w:rPr>
      </w:pPr>
      <w:hyperlink w:anchor="_Toc132894905" w:history="1">
        <w:r w:rsidR="00CB613D" w:rsidRPr="00C3213C">
          <w:rPr>
            <w:rStyle w:val="Hyperlink"/>
            <w:noProof/>
          </w:rPr>
          <w:t>Figure 7.1 Priority 2 Recommendation – Leslie Dam</w:t>
        </w:r>
        <w:r w:rsidR="00CB613D">
          <w:rPr>
            <w:noProof/>
            <w:webHidden/>
          </w:rPr>
          <w:tab/>
        </w:r>
        <w:r w:rsidR="00CB613D">
          <w:rPr>
            <w:noProof/>
            <w:webHidden/>
          </w:rPr>
          <w:fldChar w:fldCharType="begin"/>
        </w:r>
        <w:r w:rsidR="00CB613D">
          <w:rPr>
            <w:noProof/>
            <w:webHidden/>
          </w:rPr>
          <w:instrText xml:space="preserve"> PAGEREF _Toc132894905 \h </w:instrText>
        </w:r>
        <w:r w:rsidR="00CB613D">
          <w:rPr>
            <w:noProof/>
            <w:webHidden/>
          </w:rPr>
        </w:r>
        <w:r w:rsidR="00CB613D">
          <w:rPr>
            <w:noProof/>
            <w:webHidden/>
          </w:rPr>
          <w:fldChar w:fldCharType="separate"/>
        </w:r>
        <w:r w:rsidR="00AB0E43">
          <w:rPr>
            <w:noProof/>
            <w:webHidden/>
          </w:rPr>
          <w:t>32</w:t>
        </w:r>
        <w:r w:rsidR="00CB613D">
          <w:rPr>
            <w:noProof/>
            <w:webHidden/>
          </w:rPr>
          <w:fldChar w:fldCharType="end"/>
        </w:r>
      </w:hyperlink>
    </w:p>
    <w:p w14:paraId="6887269F" w14:textId="0336C289" w:rsidR="00867122" w:rsidRDefault="006367E7" w:rsidP="006367E7">
      <w:pPr>
        <w:sectPr w:rsidR="00867122" w:rsidSect="006367E7">
          <w:headerReference w:type="default" r:id="rId15"/>
          <w:footerReference w:type="default" r:id="rId16"/>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6" w:name="_Toc119418137"/>
      <w:bookmarkStart w:id="17" w:name="_Toc120779094"/>
      <w:bookmarkStart w:id="18" w:name="_Toc120779200"/>
      <w:bookmarkStart w:id="19" w:name="_Toc120779272"/>
      <w:bookmarkStart w:id="20" w:name="_Toc120798487"/>
      <w:bookmarkStart w:id="21" w:name="_Toc120809605"/>
      <w:bookmarkStart w:id="22" w:name="_Toc120821594"/>
      <w:bookmarkStart w:id="23" w:name="_Toc121137788"/>
      <w:bookmarkStart w:id="24" w:name="_Toc121235185"/>
      <w:bookmarkStart w:id="25" w:name="_Toc124337130"/>
      <w:bookmarkStart w:id="26" w:name="_Toc126245830"/>
      <w:bookmarkStart w:id="27" w:name="_Toc126318546"/>
      <w:bookmarkStart w:id="28" w:name="_Toc128655973"/>
      <w:bookmarkStart w:id="29" w:name="_Toc128656077"/>
      <w:bookmarkStart w:id="30" w:name="_Toc128656985"/>
      <w:bookmarkStart w:id="31" w:name="_Toc129265384"/>
      <w:bookmarkStart w:id="32" w:name="_Toc130544792"/>
      <w:bookmarkStart w:id="33" w:name="_Toc130982871"/>
      <w:bookmarkStart w:id="34" w:name="_Toc131052781"/>
      <w:bookmarkStart w:id="35" w:name="_Toc132894862"/>
      <w:bookmarkEnd w:id="1"/>
      <w:bookmarkEnd w:id="2"/>
      <w:r>
        <w:lastRenderedPageBreak/>
        <w:t>Definitions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44790E45"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r w:rsidR="00772087" w:rsidRPr="00D80A52">
              <w:t>e.g.,</w:t>
            </w:r>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3CB0EF2D" w:rsidR="00AD0202" w:rsidRPr="00AD0202" w:rsidRDefault="00AD0202" w:rsidP="00AD0202">
            <w:pPr>
              <w:pStyle w:val="TableText"/>
            </w:pPr>
            <w:r w:rsidRPr="00AD0202">
              <w:t xml:space="preserve">Includes </w:t>
            </w:r>
            <w:proofErr w:type="spellStart"/>
            <w:r w:rsidRPr="00AD0202">
              <w:t>SEQ</w:t>
            </w:r>
            <w:r w:rsidR="00E047E0">
              <w:t>w</w:t>
            </w:r>
            <w:r w:rsidRPr="00AD0202">
              <w:t>ater</w:t>
            </w:r>
            <w:proofErr w:type="spellEnd"/>
            <w:r w:rsidRPr="00AD0202">
              <w:t xml:space="preserve">, </w:t>
            </w:r>
            <w:proofErr w:type="spellStart"/>
            <w:r w:rsidRPr="00AD0202">
              <w:t>SunWater</w:t>
            </w:r>
            <w:proofErr w:type="spellEnd"/>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6" w:name="_Toc119418138"/>
      <w:bookmarkStart w:id="37" w:name="_Toc120779095"/>
      <w:bookmarkStart w:id="38" w:name="_Toc120779201"/>
      <w:bookmarkStart w:id="39" w:name="_Toc120779273"/>
      <w:bookmarkStart w:id="40" w:name="_Toc120798488"/>
      <w:bookmarkStart w:id="41" w:name="_Toc120809606"/>
      <w:bookmarkStart w:id="42" w:name="_Toc120821595"/>
      <w:bookmarkStart w:id="43" w:name="_Toc121137789"/>
      <w:bookmarkStart w:id="44" w:name="_Toc121235186"/>
      <w:bookmarkStart w:id="45" w:name="_Toc124337131"/>
      <w:bookmarkStart w:id="46" w:name="_Toc126245831"/>
      <w:bookmarkStart w:id="47" w:name="_Toc126318547"/>
      <w:bookmarkStart w:id="48" w:name="_Toc128655974"/>
      <w:bookmarkStart w:id="49" w:name="_Toc128656078"/>
      <w:bookmarkStart w:id="50" w:name="_Toc128656986"/>
      <w:bookmarkStart w:id="51" w:name="_Toc129265385"/>
      <w:bookmarkStart w:id="52" w:name="_Toc130544793"/>
      <w:bookmarkStart w:id="53" w:name="_Toc130982872"/>
      <w:bookmarkStart w:id="54" w:name="_Toc131052782"/>
      <w:bookmarkStart w:id="55" w:name="_Toc132894863"/>
      <w:r>
        <w:lastRenderedPageBreak/>
        <w:t>Introduction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5BA8A232"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32E8AD59">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Default="00A26579" w:rsidP="00A26579">
      <w:r>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3CDA33F" w14:textId="77777777" w:rsidR="00705EF5" w:rsidRDefault="00705EF5" w:rsidP="00705EF5">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2017 recommendations. A much greater percentage of the earlier 2011 study recommendations have now been implemented. Given the low uptake on existing/outstanding recommendations, this Study reviews previous recommendations and carries forward, modifies, or removes as appropriate. The Study has also been tasked with reviewing specific wave exposed beach launching facilities across the state to determine their contribution to meeting boating facilities demand and make recommendations about their future.</w:t>
      </w:r>
    </w:p>
    <w:p w14:paraId="50B14C4F" w14:textId="49D4A5B3" w:rsidR="00A26579" w:rsidRDefault="00705EF5" w:rsidP="00705EF5">
      <w:r>
        <w:t>The Study includes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shortfall. The state-wide report will support the LGA reports and provide context at a state level for demand pressures, current capacity, equity of access to facilities and state-wide priority for major boating facilities.</w:t>
      </w:r>
    </w:p>
    <w:p w14:paraId="5890434A" w14:textId="6F6336B9"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41D38391">
        <w:t>-</w:t>
      </w:r>
      <w:r>
        <w:t>up paddle boards, and fishing platforms.</w:t>
      </w:r>
    </w:p>
    <w:p w14:paraId="55C2E877" w14:textId="77777777" w:rsidR="00812E11" w:rsidRDefault="00812E11" w:rsidP="00976FA1"/>
    <w:p w14:paraId="022AFC9B" w14:textId="77777777" w:rsidR="00812E11" w:rsidRDefault="00812E11" w:rsidP="00812E11">
      <w:pPr>
        <w:pStyle w:val="Bullet2"/>
        <w:numPr>
          <w:ilvl w:val="0"/>
          <w:numId w:val="0"/>
        </w:numPr>
        <w:ind w:left="340"/>
      </w:pPr>
    </w:p>
    <w:p w14:paraId="6B5F3D7C" w14:textId="3DD765E1" w:rsidR="000C308F" w:rsidRDefault="00022ACD" w:rsidP="000C308F">
      <w:pPr>
        <w:pStyle w:val="Heading1"/>
      </w:pPr>
      <w:bookmarkStart w:id="56" w:name="_Toc119418139"/>
      <w:bookmarkStart w:id="57" w:name="_Toc120779096"/>
      <w:bookmarkStart w:id="58" w:name="_Toc120779202"/>
      <w:bookmarkStart w:id="59" w:name="_Toc120779274"/>
      <w:bookmarkStart w:id="60" w:name="_Toc120798489"/>
      <w:bookmarkStart w:id="61" w:name="_Toc120809607"/>
      <w:bookmarkStart w:id="62" w:name="_Toc120821596"/>
      <w:bookmarkStart w:id="63" w:name="_Toc121137790"/>
      <w:bookmarkStart w:id="64" w:name="_Toc121235187"/>
      <w:bookmarkStart w:id="65" w:name="_Toc124337132"/>
      <w:bookmarkStart w:id="66" w:name="_Toc126245832"/>
      <w:bookmarkStart w:id="67" w:name="_Toc126318548"/>
      <w:bookmarkStart w:id="68" w:name="_Toc128655975"/>
      <w:bookmarkStart w:id="69" w:name="_Toc128656079"/>
      <w:bookmarkStart w:id="70" w:name="_Toc128656987"/>
      <w:bookmarkStart w:id="71" w:name="_Toc129265386"/>
      <w:bookmarkStart w:id="72" w:name="_Toc130544794"/>
      <w:bookmarkStart w:id="73" w:name="_Toc130982873"/>
      <w:bookmarkStart w:id="74" w:name="_Toc131052783"/>
      <w:bookmarkStart w:id="75" w:name="_Toc132894864"/>
      <w:r w:rsidRPr="00022ACD">
        <w:lastRenderedPageBreak/>
        <w:t>Southern Downs</w:t>
      </w:r>
      <w:r w:rsidR="001D0997" w:rsidRPr="00022ACD">
        <w:t xml:space="preserve"> LGA</w:t>
      </w:r>
      <w:r w:rsidR="00892682">
        <w:t xml:space="preserve"> </w:t>
      </w:r>
      <w:r w:rsidR="000C308F">
        <w:t>Overview</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256296C" w14:textId="77777777" w:rsidR="000C308F" w:rsidRDefault="000C308F" w:rsidP="000C308F">
      <w:pPr>
        <w:pStyle w:val="Heading1ExtraLine"/>
      </w:pPr>
    </w:p>
    <w:p w14:paraId="7A652541" w14:textId="251712C0" w:rsidR="000C308F" w:rsidRDefault="000C308F" w:rsidP="000C308F">
      <w:pPr>
        <w:pStyle w:val="Heading2"/>
      </w:pPr>
      <w:bookmarkStart w:id="76" w:name="_Toc119418140"/>
      <w:bookmarkStart w:id="77" w:name="_Toc120779097"/>
      <w:bookmarkStart w:id="78" w:name="_Toc120779203"/>
      <w:bookmarkStart w:id="79" w:name="_Toc120779275"/>
      <w:bookmarkStart w:id="80" w:name="_Toc120798490"/>
      <w:bookmarkStart w:id="81" w:name="_Toc120809608"/>
      <w:bookmarkStart w:id="82" w:name="_Toc120821597"/>
      <w:bookmarkStart w:id="83" w:name="_Toc121137791"/>
      <w:bookmarkStart w:id="84" w:name="_Toc121235188"/>
      <w:bookmarkStart w:id="85" w:name="_Toc124337133"/>
      <w:bookmarkStart w:id="86" w:name="_Toc126245833"/>
      <w:bookmarkStart w:id="87" w:name="_Toc126318549"/>
      <w:bookmarkStart w:id="88" w:name="_Toc128655976"/>
      <w:bookmarkStart w:id="89" w:name="_Toc128656080"/>
      <w:bookmarkStart w:id="90" w:name="_Toc128656988"/>
      <w:bookmarkStart w:id="91" w:name="_Toc129265387"/>
      <w:bookmarkStart w:id="92" w:name="_Toc130544795"/>
      <w:bookmarkStart w:id="93" w:name="_Toc130982874"/>
      <w:bookmarkStart w:id="94" w:name="_Toc131052784"/>
      <w:bookmarkStart w:id="95" w:name="_Toc132894865"/>
      <w:r>
        <w:t xml:space="preserve">Key </w:t>
      </w:r>
      <w:r w:rsidR="00ED23EF">
        <w:t>influences on recreational boating</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EBA3584" w14:textId="5C0772B1" w:rsidR="000C308F" w:rsidRPr="00842A43" w:rsidRDefault="003E0996" w:rsidP="000C308F">
      <w:r>
        <w:t>Within</w:t>
      </w:r>
      <w:r w:rsidR="00A43206">
        <w:t xml:space="preserve"> </w:t>
      </w:r>
      <w:r w:rsidR="00A43206" w:rsidRPr="00022ACD">
        <w:t>the</w:t>
      </w:r>
      <w:r w:rsidRPr="00022ACD">
        <w:t xml:space="preserve"> </w:t>
      </w:r>
      <w:r w:rsidR="00022ACD" w:rsidRPr="00022ACD">
        <w:t>Southern Downs</w:t>
      </w:r>
      <w:r w:rsidR="00A43206" w:rsidRPr="00022ACD">
        <w:t xml:space="preserve"> LGA</w:t>
      </w:r>
      <w:r w:rsidRPr="00022ACD">
        <w:t xml:space="preserve">, the principal attributes and influences that affect demand on </w:t>
      </w:r>
      <w:r w:rsidRPr="00842A43">
        <w:t>recreational boating infrastructure include:</w:t>
      </w:r>
    </w:p>
    <w:p w14:paraId="75048B78" w14:textId="63F86DE8" w:rsidR="003E0996" w:rsidRPr="00842A43" w:rsidRDefault="00F320F3" w:rsidP="003E0996">
      <w:pPr>
        <w:pStyle w:val="Bullet1"/>
      </w:pPr>
      <w:r w:rsidRPr="00842A43">
        <w:t>i</w:t>
      </w:r>
      <w:r w:rsidR="004C76F5" w:rsidRPr="00842A43">
        <w:t xml:space="preserve">ts designation as a Regional Centre, with a </w:t>
      </w:r>
      <w:r w:rsidR="00842A43" w:rsidRPr="00842A43">
        <w:t>small</w:t>
      </w:r>
      <w:r w:rsidR="004C76F5" w:rsidRPr="00842A43">
        <w:t xml:space="preserve"> local recreational boating fleet</w:t>
      </w:r>
    </w:p>
    <w:p w14:paraId="01A6C0B1" w14:textId="14D5141E" w:rsidR="003E0996" w:rsidRPr="00842A43" w:rsidRDefault="00F320F3" w:rsidP="003E0996">
      <w:pPr>
        <w:pStyle w:val="Bullet1"/>
      </w:pPr>
      <w:r w:rsidRPr="00842A43">
        <w:t>s</w:t>
      </w:r>
      <w:r w:rsidR="004C76F5" w:rsidRPr="00842A43">
        <w:t>t</w:t>
      </w:r>
      <w:r w:rsidR="00842A43" w:rsidRPr="00842A43">
        <w:t>agnant</w:t>
      </w:r>
      <w:r w:rsidR="004C76F5" w:rsidRPr="00842A43">
        <w:t xml:space="preserve"> projected population growth</w:t>
      </w:r>
    </w:p>
    <w:p w14:paraId="583E4D5E" w14:textId="21BBD05E" w:rsidR="003E0996" w:rsidRPr="00842A43" w:rsidRDefault="00842A43" w:rsidP="003E0996">
      <w:pPr>
        <w:pStyle w:val="Bullet1"/>
      </w:pPr>
      <w:r w:rsidRPr="00842A43">
        <w:t>several large water bodies that are attractive for recreational boating.</w:t>
      </w:r>
    </w:p>
    <w:p w14:paraId="010533DE" w14:textId="799CEEA0" w:rsidR="000C308F" w:rsidRDefault="000C308F" w:rsidP="000C308F">
      <w:pPr>
        <w:pStyle w:val="Heading2"/>
      </w:pPr>
      <w:bookmarkStart w:id="96" w:name="_Toc119418141"/>
      <w:bookmarkStart w:id="97" w:name="_Toc120779098"/>
      <w:bookmarkStart w:id="98" w:name="_Toc120779204"/>
      <w:bookmarkStart w:id="99" w:name="_Toc120779276"/>
      <w:bookmarkStart w:id="100" w:name="_Toc120798491"/>
      <w:bookmarkStart w:id="101" w:name="_Toc120809609"/>
      <w:bookmarkStart w:id="102" w:name="_Toc120821598"/>
      <w:bookmarkStart w:id="103" w:name="_Toc121137792"/>
      <w:bookmarkStart w:id="104" w:name="_Toc121235189"/>
      <w:bookmarkStart w:id="105" w:name="_Toc124337134"/>
      <w:bookmarkStart w:id="106" w:name="_Toc126245834"/>
      <w:bookmarkStart w:id="107" w:name="_Toc126318550"/>
      <w:bookmarkStart w:id="108" w:name="_Toc128655977"/>
      <w:bookmarkStart w:id="109" w:name="_Toc128656081"/>
      <w:bookmarkStart w:id="110" w:name="_Toc128656989"/>
      <w:bookmarkStart w:id="111" w:name="_Toc129265388"/>
      <w:bookmarkStart w:id="112" w:name="_Toc130544796"/>
      <w:bookmarkStart w:id="113" w:name="_Toc130982875"/>
      <w:bookmarkStart w:id="114" w:name="_Toc131052785"/>
      <w:bookmarkStart w:id="115" w:name="_Toc132894866"/>
      <w:r>
        <w:t xml:space="preserve">Existing </w:t>
      </w:r>
      <w:r w:rsidR="00867122">
        <w:t>r</w:t>
      </w:r>
      <w:r>
        <w:t xml:space="preserve">ecreational </w:t>
      </w:r>
      <w:r w:rsidR="00867122">
        <w:t>b</w:t>
      </w:r>
      <w:r>
        <w:t xml:space="preserve">oating </w:t>
      </w:r>
      <w:r w:rsidR="00867122">
        <w:t>i</w:t>
      </w:r>
      <w:r>
        <w:t>nfrastructure</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4D744FD" w14:textId="37B81490" w:rsidR="00424E85" w:rsidRPr="00022ACD" w:rsidRDefault="00AB00F5" w:rsidP="000C308F">
      <w:r>
        <w:t xml:space="preserve">The recreational boating facilities within </w:t>
      </w:r>
      <w:r w:rsidRPr="00022ACD">
        <w:t xml:space="preserve">the </w:t>
      </w:r>
      <w:r w:rsidR="00022ACD" w:rsidRPr="00022ACD">
        <w:t>Southern Downs</w:t>
      </w:r>
      <w:r w:rsidR="00892682" w:rsidRPr="00022ACD">
        <w:t xml:space="preserve"> </w:t>
      </w:r>
      <w:r w:rsidR="00776460" w:rsidRPr="00022ACD">
        <w:t>LGA</w:t>
      </w:r>
      <w:r w:rsidRPr="00022ACD">
        <w:t xml:space="preserve"> are summarised in </w:t>
      </w:r>
      <w:r w:rsidR="00546805" w:rsidRPr="00022ACD">
        <w:fldChar w:fldCharType="begin"/>
      </w:r>
      <w:r w:rsidR="00546805" w:rsidRPr="00022ACD">
        <w:instrText xml:space="preserve"> REF _Ref115334700 \r \h </w:instrText>
      </w:r>
      <w:r w:rsidR="00022ACD">
        <w:instrText xml:space="preserve"> \* MERGEFORMAT </w:instrText>
      </w:r>
      <w:r w:rsidR="00546805" w:rsidRPr="00022ACD">
        <w:fldChar w:fldCharType="separate"/>
      </w:r>
      <w:r w:rsidR="00AB0E43">
        <w:t>Table 2.1</w:t>
      </w:r>
      <w:r w:rsidR="00546805" w:rsidRPr="00022ACD">
        <w:fldChar w:fldCharType="end"/>
      </w:r>
      <w:r w:rsidR="00546805" w:rsidRPr="00022ACD">
        <w:t xml:space="preserve">. </w:t>
      </w:r>
      <w:r w:rsidR="00A26579" w:rsidRPr="00022ACD">
        <w:t xml:space="preserve">These facilities are owned or managed by multiple organisations and provide access to </w:t>
      </w:r>
      <w:r w:rsidR="00754A75">
        <w:t>various freshwater water bodies throughout the LGA.</w:t>
      </w:r>
    </w:p>
    <w:p w14:paraId="754DE6F3" w14:textId="7F145081" w:rsidR="007A2D62" w:rsidRPr="00022ACD" w:rsidRDefault="007A2D62" w:rsidP="004C76F5">
      <w:pPr>
        <w:pStyle w:val="TableTitle"/>
        <w:ind w:left="0"/>
      </w:pPr>
      <w:bookmarkStart w:id="116" w:name="_Ref115334700"/>
      <w:bookmarkStart w:id="117" w:name="_Toc120798919"/>
      <w:bookmarkStart w:id="118" w:name="_Toc120798520"/>
      <w:bookmarkStart w:id="119" w:name="_Toc120809638"/>
      <w:bookmarkStart w:id="120" w:name="_Toc120821627"/>
      <w:bookmarkStart w:id="121" w:name="_Toc121137821"/>
      <w:bookmarkStart w:id="122" w:name="_Toc121235218"/>
      <w:bookmarkStart w:id="123" w:name="_Toc121235356"/>
      <w:bookmarkStart w:id="124" w:name="_Toc126245858"/>
      <w:bookmarkStart w:id="125" w:name="_Toc126318573"/>
      <w:bookmarkStart w:id="126" w:name="_Toc128656000"/>
      <w:bookmarkStart w:id="127" w:name="_Toc128656104"/>
      <w:bookmarkStart w:id="128" w:name="_Toc128657012"/>
      <w:bookmarkStart w:id="129" w:name="_Toc129265411"/>
      <w:bookmarkStart w:id="130" w:name="_Toc130544819"/>
      <w:bookmarkStart w:id="131" w:name="_Toc130982898"/>
      <w:bookmarkStart w:id="132" w:name="_Toc131052808"/>
      <w:bookmarkStart w:id="133" w:name="_Toc132894889"/>
      <w:r>
        <w:t xml:space="preserve">Recreational </w:t>
      </w:r>
      <w:r w:rsidR="00793F93">
        <w:t>b</w:t>
      </w:r>
      <w:r>
        <w:t xml:space="preserve">oating </w:t>
      </w:r>
      <w:r w:rsidR="00793F93">
        <w:t>f</w:t>
      </w:r>
      <w:r>
        <w:t>acilities</w:t>
      </w:r>
      <w:r w:rsidR="00793F93">
        <w:t xml:space="preserve"> by facility owner</w:t>
      </w:r>
      <w:r>
        <w:t xml:space="preserve"> in </w:t>
      </w:r>
      <w:bookmarkEnd w:id="116"/>
      <w:bookmarkEnd w:id="117"/>
      <w:bookmarkEnd w:id="118"/>
      <w:bookmarkEnd w:id="119"/>
      <w:bookmarkEnd w:id="120"/>
      <w:bookmarkEnd w:id="121"/>
      <w:bookmarkEnd w:id="122"/>
      <w:bookmarkEnd w:id="123"/>
      <w:r w:rsidR="00022ACD">
        <w:t>Southern Downs</w:t>
      </w:r>
      <w:bookmarkEnd w:id="124"/>
      <w:bookmarkEnd w:id="125"/>
      <w:bookmarkEnd w:id="126"/>
      <w:bookmarkEnd w:id="127"/>
      <w:bookmarkEnd w:id="128"/>
      <w:bookmarkEnd w:id="129"/>
      <w:bookmarkEnd w:id="130"/>
      <w:r w:rsidR="008E676A">
        <w:t xml:space="preserve"> </w:t>
      </w:r>
      <w:r w:rsidR="22F62DA6">
        <w:t>LGA</w:t>
      </w:r>
      <w:bookmarkEnd w:id="131"/>
      <w:bookmarkEnd w:id="132"/>
      <w:bookmarkEnd w:id="133"/>
    </w:p>
    <w:tbl>
      <w:tblPr>
        <w:tblW w:w="9497"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977"/>
        <w:gridCol w:w="1134"/>
        <w:gridCol w:w="1134"/>
        <w:gridCol w:w="992"/>
        <w:gridCol w:w="1134"/>
        <w:gridCol w:w="1134"/>
        <w:gridCol w:w="992"/>
      </w:tblGrid>
      <w:tr w:rsidR="00424E85" w:rsidRPr="007A2D62" w14:paraId="06C818CA" w14:textId="77777777" w:rsidTr="3F6810FA">
        <w:trPr>
          <w:tblHeader/>
        </w:trPr>
        <w:tc>
          <w:tcPr>
            <w:tcW w:w="2977" w:type="dxa"/>
            <w:vMerge w:val="restart"/>
            <w:tcBorders>
              <w:top w:val="nil"/>
            </w:tcBorders>
            <w:shd w:val="clear" w:color="auto" w:fill="005581" w:themeFill="accent1"/>
            <w:vAlign w:val="center"/>
          </w:tcPr>
          <w:p w14:paraId="6E591277" w14:textId="3B819CED" w:rsidR="00424E85" w:rsidRPr="007A2D62" w:rsidRDefault="00424E85" w:rsidP="007A2D62">
            <w:pPr>
              <w:pStyle w:val="TableHeading"/>
              <w:jc w:val="center"/>
            </w:pPr>
            <w:r>
              <w:t>Owner</w:t>
            </w:r>
          </w:p>
        </w:tc>
        <w:tc>
          <w:tcPr>
            <w:tcW w:w="2268" w:type="dxa"/>
            <w:gridSpan w:val="2"/>
            <w:tcBorders>
              <w:top w:val="nil"/>
              <w:bottom w:val="single" w:sz="12" w:space="0" w:color="FFFFFF" w:themeColor="background1"/>
            </w:tcBorders>
            <w:shd w:val="clear" w:color="auto" w:fill="005581" w:themeFill="accent1"/>
          </w:tcPr>
          <w:p w14:paraId="595C62C8" w14:textId="4A224F31" w:rsidR="00424E85" w:rsidRPr="007A2D62" w:rsidRDefault="00424E85" w:rsidP="001F3E6A">
            <w:pPr>
              <w:pStyle w:val="TableHeading"/>
            </w:pPr>
            <w:r>
              <w:t xml:space="preserve">Open </w:t>
            </w:r>
            <w:r w:rsidR="008D3B7F">
              <w:t>w</w:t>
            </w:r>
            <w:r>
              <w:t xml:space="preserve">ater </w:t>
            </w:r>
            <w:r w:rsidR="008D3B7F">
              <w:t>b</w:t>
            </w:r>
            <w:r>
              <w:t xml:space="preserve">oat </w:t>
            </w:r>
            <w:r w:rsidR="008D3B7F">
              <w:t>r</w:t>
            </w:r>
            <w:r>
              <w:t>amps</w:t>
            </w:r>
          </w:p>
        </w:tc>
        <w:tc>
          <w:tcPr>
            <w:tcW w:w="2126" w:type="dxa"/>
            <w:gridSpan w:val="2"/>
            <w:tcBorders>
              <w:top w:val="nil"/>
              <w:bottom w:val="single" w:sz="12" w:space="0" w:color="FFFFFF" w:themeColor="background1"/>
            </w:tcBorders>
            <w:shd w:val="clear" w:color="auto" w:fill="005581" w:themeFill="accent1"/>
          </w:tcPr>
          <w:p w14:paraId="537D561F" w14:textId="0855FE7A" w:rsidR="00424E85" w:rsidRPr="007A2D62" w:rsidRDefault="00424E85" w:rsidP="005F3ED1">
            <w:pPr>
              <w:pStyle w:val="TableHeading"/>
            </w:pPr>
            <w:r>
              <w:t xml:space="preserve">Other </w:t>
            </w:r>
            <w:r w:rsidR="008D3B7F">
              <w:t>b</w:t>
            </w:r>
            <w:r>
              <w:t xml:space="preserve">oat </w:t>
            </w:r>
            <w:r w:rsidR="008D3B7F">
              <w:t>r</w:t>
            </w:r>
            <w:r>
              <w:t>amps</w:t>
            </w:r>
          </w:p>
        </w:tc>
        <w:tc>
          <w:tcPr>
            <w:tcW w:w="2126" w:type="dxa"/>
            <w:gridSpan w:val="2"/>
            <w:tcBorders>
              <w:top w:val="nil"/>
              <w:bottom w:val="single" w:sz="12" w:space="0" w:color="FFFFFF" w:themeColor="background1"/>
            </w:tcBorders>
            <w:shd w:val="clear" w:color="auto" w:fill="005581" w:themeFill="accent1"/>
          </w:tcPr>
          <w:p w14:paraId="4D0653C2" w14:textId="0CCD6954" w:rsidR="00424E85" w:rsidRPr="007A2D62" w:rsidRDefault="00424E85" w:rsidP="00424E85">
            <w:pPr>
              <w:pStyle w:val="TableHeading"/>
            </w:pPr>
            <w:r>
              <w:t>Landings</w:t>
            </w:r>
          </w:p>
        </w:tc>
      </w:tr>
      <w:tr w:rsidR="007A2D62" w:rsidRPr="007A2D62" w14:paraId="75B40568" w14:textId="77777777" w:rsidTr="3F6810FA">
        <w:trPr>
          <w:tblHeader/>
        </w:trPr>
        <w:tc>
          <w:tcPr>
            <w:tcW w:w="2977" w:type="dxa"/>
            <w:vMerge/>
          </w:tcPr>
          <w:p w14:paraId="4FA1C213" w14:textId="77777777" w:rsidR="007A2D62" w:rsidRDefault="007A2D62" w:rsidP="007A2D62">
            <w:pPr>
              <w:pStyle w:val="TableHeading"/>
            </w:pPr>
          </w:p>
        </w:tc>
        <w:tc>
          <w:tcPr>
            <w:tcW w:w="1134" w:type="dxa"/>
            <w:tcBorders>
              <w:top w:val="nil"/>
              <w:bottom w:val="single" w:sz="12" w:space="0" w:color="FFFFFF" w:themeColor="background1"/>
            </w:tcBorders>
            <w:shd w:val="clear" w:color="auto" w:fill="005581" w:themeFill="accent1"/>
          </w:tcPr>
          <w:p w14:paraId="0B9F2C12" w14:textId="243E6EE7" w:rsidR="007A2D62" w:rsidRPr="007A2D62" w:rsidRDefault="007A2D62" w:rsidP="007A2D62">
            <w:pPr>
              <w:pStyle w:val="TableHeading"/>
            </w:pPr>
            <w:r>
              <w:t>Facilities</w:t>
            </w:r>
          </w:p>
        </w:tc>
        <w:tc>
          <w:tcPr>
            <w:tcW w:w="1134" w:type="dxa"/>
            <w:tcBorders>
              <w:top w:val="nil"/>
              <w:bottom w:val="single" w:sz="12" w:space="0" w:color="FFFFFF" w:themeColor="background1"/>
            </w:tcBorders>
            <w:shd w:val="clear" w:color="auto" w:fill="005581" w:themeFill="accent1"/>
          </w:tcPr>
          <w:p w14:paraId="746A67DB" w14:textId="2372EFCB" w:rsidR="007A2D62" w:rsidRPr="007A2D62" w:rsidRDefault="007A2D62" w:rsidP="007A2D62">
            <w:pPr>
              <w:pStyle w:val="TableHeading"/>
            </w:pPr>
            <w:r>
              <w:t>Lanes</w:t>
            </w:r>
          </w:p>
        </w:tc>
        <w:tc>
          <w:tcPr>
            <w:tcW w:w="992" w:type="dxa"/>
            <w:tcBorders>
              <w:top w:val="nil"/>
              <w:bottom w:val="single" w:sz="12" w:space="0" w:color="FFFFFF" w:themeColor="background1"/>
            </w:tcBorders>
            <w:shd w:val="clear" w:color="auto" w:fill="005581" w:themeFill="accent1"/>
          </w:tcPr>
          <w:p w14:paraId="311F3B0A" w14:textId="54200795" w:rsidR="007A2D62" w:rsidRPr="007A2D62" w:rsidRDefault="007A2D62" w:rsidP="007A2D62">
            <w:pPr>
              <w:pStyle w:val="TableHeading"/>
            </w:pPr>
            <w:r>
              <w:t xml:space="preserve">Facilities </w:t>
            </w:r>
          </w:p>
        </w:tc>
        <w:tc>
          <w:tcPr>
            <w:tcW w:w="1134" w:type="dxa"/>
            <w:tcBorders>
              <w:top w:val="nil"/>
              <w:bottom w:val="single" w:sz="12" w:space="0" w:color="FFFFFF" w:themeColor="background1"/>
            </w:tcBorders>
            <w:shd w:val="clear" w:color="auto" w:fill="005581" w:themeFill="accent1"/>
          </w:tcPr>
          <w:p w14:paraId="1628B97D" w14:textId="5F933CCD" w:rsidR="007A2D62" w:rsidRPr="007A2D62" w:rsidRDefault="007A2D62" w:rsidP="007A2D62">
            <w:pPr>
              <w:pStyle w:val="TableHeading"/>
            </w:pPr>
            <w:r>
              <w:t>Lanes</w:t>
            </w:r>
          </w:p>
        </w:tc>
        <w:tc>
          <w:tcPr>
            <w:tcW w:w="1134" w:type="dxa"/>
            <w:tcBorders>
              <w:top w:val="nil"/>
              <w:bottom w:val="single" w:sz="12" w:space="0" w:color="FFFFFF" w:themeColor="background1"/>
            </w:tcBorders>
            <w:shd w:val="clear" w:color="auto" w:fill="005581" w:themeFill="accent1"/>
          </w:tcPr>
          <w:p w14:paraId="3360B57F" w14:textId="7AE204C8" w:rsidR="007A2D62" w:rsidRPr="007A2D62" w:rsidRDefault="00424E85" w:rsidP="007A2D62">
            <w:pPr>
              <w:pStyle w:val="TableHeading"/>
            </w:pPr>
            <w:r>
              <w:t>Pontoons</w:t>
            </w:r>
          </w:p>
        </w:tc>
        <w:tc>
          <w:tcPr>
            <w:tcW w:w="992" w:type="dxa"/>
            <w:tcBorders>
              <w:top w:val="nil"/>
              <w:bottom w:val="single" w:sz="12" w:space="0" w:color="FFFFFF" w:themeColor="background1"/>
            </w:tcBorders>
            <w:shd w:val="clear" w:color="auto" w:fill="005581" w:themeFill="accent1"/>
          </w:tcPr>
          <w:p w14:paraId="201F8EBF" w14:textId="4FDCEFAD" w:rsidR="007A2D62" w:rsidRPr="007A2D62" w:rsidRDefault="00424E85" w:rsidP="007A2D62">
            <w:pPr>
              <w:pStyle w:val="TableHeading"/>
            </w:pPr>
            <w:r>
              <w:t>Jetties</w:t>
            </w:r>
          </w:p>
        </w:tc>
      </w:tr>
      <w:tr w:rsidR="00022ACD" w:rsidRPr="007A2D62" w14:paraId="7AD1C99B" w14:textId="77777777" w:rsidTr="3F6810FA">
        <w:tc>
          <w:tcPr>
            <w:tcW w:w="2977" w:type="dxa"/>
            <w:tcBorders>
              <w:top w:val="single" w:sz="12" w:space="0" w:color="FFFFFF" w:themeColor="background1"/>
            </w:tcBorders>
            <w:shd w:val="clear" w:color="auto" w:fill="DCE2DF"/>
          </w:tcPr>
          <w:p w14:paraId="456BB2A8" w14:textId="691EE69B" w:rsidR="00022ACD" w:rsidRPr="007A2D62" w:rsidRDefault="00022ACD" w:rsidP="00022ACD">
            <w:pPr>
              <w:pStyle w:val="TableText"/>
            </w:pPr>
            <w:r>
              <w:t xml:space="preserve">Border Rivers </w:t>
            </w:r>
            <w:r w:rsidR="1F116055">
              <w:t>C</w:t>
            </w:r>
            <w:r>
              <w:t>ommission</w:t>
            </w:r>
          </w:p>
        </w:tc>
        <w:tc>
          <w:tcPr>
            <w:tcW w:w="1134" w:type="dxa"/>
            <w:tcBorders>
              <w:top w:val="single" w:sz="12" w:space="0" w:color="FFFFFF" w:themeColor="background1"/>
            </w:tcBorders>
            <w:shd w:val="clear" w:color="auto" w:fill="DCE2DF"/>
          </w:tcPr>
          <w:p w14:paraId="4FB1B67D" w14:textId="084368BF" w:rsidR="00022ACD" w:rsidRPr="007A2D62" w:rsidRDefault="00022ACD" w:rsidP="00022ACD">
            <w:pPr>
              <w:pStyle w:val="TableText"/>
              <w:jc w:val="center"/>
            </w:pPr>
          </w:p>
        </w:tc>
        <w:tc>
          <w:tcPr>
            <w:tcW w:w="1134" w:type="dxa"/>
            <w:tcBorders>
              <w:top w:val="single" w:sz="12" w:space="0" w:color="FFFFFF" w:themeColor="background1"/>
            </w:tcBorders>
            <w:shd w:val="clear" w:color="auto" w:fill="DCE2DF"/>
          </w:tcPr>
          <w:p w14:paraId="6FB2C2FB" w14:textId="1D1621D5" w:rsidR="00022ACD" w:rsidRPr="007A2D62" w:rsidRDefault="00022ACD" w:rsidP="00022ACD">
            <w:pPr>
              <w:pStyle w:val="TableText"/>
              <w:jc w:val="center"/>
            </w:pPr>
          </w:p>
        </w:tc>
        <w:tc>
          <w:tcPr>
            <w:tcW w:w="992" w:type="dxa"/>
            <w:tcBorders>
              <w:top w:val="single" w:sz="12" w:space="0" w:color="FFFFFF" w:themeColor="background1"/>
            </w:tcBorders>
            <w:shd w:val="clear" w:color="auto" w:fill="DCE2DF"/>
          </w:tcPr>
          <w:p w14:paraId="37EF14C4" w14:textId="697C4539" w:rsidR="00022ACD" w:rsidRPr="007A2D62" w:rsidRDefault="00022ACD" w:rsidP="00022ACD">
            <w:pPr>
              <w:pStyle w:val="TableText"/>
              <w:jc w:val="center"/>
            </w:pPr>
            <w:r w:rsidRPr="008D031F">
              <w:t>1</w:t>
            </w:r>
          </w:p>
        </w:tc>
        <w:tc>
          <w:tcPr>
            <w:tcW w:w="1134" w:type="dxa"/>
            <w:tcBorders>
              <w:top w:val="single" w:sz="12" w:space="0" w:color="FFFFFF" w:themeColor="background1"/>
            </w:tcBorders>
            <w:shd w:val="clear" w:color="auto" w:fill="DCE2DF"/>
          </w:tcPr>
          <w:p w14:paraId="69FC6729" w14:textId="2EC3252F" w:rsidR="00022ACD" w:rsidRPr="007A2D62" w:rsidRDefault="00022ACD" w:rsidP="00022ACD">
            <w:pPr>
              <w:pStyle w:val="TableText"/>
              <w:jc w:val="center"/>
            </w:pPr>
            <w:r w:rsidRPr="008D031F">
              <w:t>1</w:t>
            </w:r>
          </w:p>
        </w:tc>
        <w:tc>
          <w:tcPr>
            <w:tcW w:w="1134" w:type="dxa"/>
            <w:tcBorders>
              <w:top w:val="single" w:sz="12" w:space="0" w:color="FFFFFF" w:themeColor="background1"/>
            </w:tcBorders>
            <w:shd w:val="clear" w:color="auto" w:fill="DCE2DF"/>
          </w:tcPr>
          <w:p w14:paraId="130E866F" w14:textId="0F7641B0" w:rsidR="00022ACD" w:rsidRPr="007A2D62" w:rsidRDefault="00022ACD" w:rsidP="00022ACD">
            <w:pPr>
              <w:pStyle w:val="TableText"/>
              <w:jc w:val="center"/>
            </w:pPr>
          </w:p>
        </w:tc>
        <w:tc>
          <w:tcPr>
            <w:tcW w:w="992" w:type="dxa"/>
            <w:tcBorders>
              <w:top w:val="single" w:sz="12" w:space="0" w:color="FFFFFF" w:themeColor="background1"/>
            </w:tcBorders>
            <w:shd w:val="clear" w:color="auto" w:fill="DCE2DF"/>
          </w:tcPr>
          <w:p w14:paraId="2F481170" w14:textId="46C2A699" w:rsidR="00022ACD" w:rsidRPr="007A2D62" w:rsidRDefault="00022ACD" w:rsidP="00022ACD">
            <w:pPr>
              <w:pStyle w:val="TableText"/>
              <w:jc w:val="center"/>
            </w:pPr>
          </w:p>
        </w:tc>
      </w:tr>
      <w:tr w:rsidR="00022ACD" w:rsidRPr="007A2D62" w14:paraId="66E202E2" w14:textId="77777777" w:rsidTr="3F6810FA">
        <w:tc>
          <w:tcPr>
            <w:tcW w:w="2977" w:type="dxa"/>
            <w:shd w:val="clear" w:color="auto" w:fill="DCE2DF"/>
          </w:tcPr>
          <w:p w14:paraId="5D3029EE" w14:textId="63FD226C" w:rsidR="00022ACD" w:rsidRPr="007A2D62" w:rsidRDefault="00022ACD" w:rsidP="00022ACD">
            <w:pPr>
              <w:pStyle w:val="TableText"/>
            </w:pPr>
            <w:r w:rsidRPr="008D031F">
              <w:t>Southern Downs Regional Council</w:t>
            </w:r>
          </w:p>
        </w:tc>
        <w:tc>
          <w:tcPr>
            <w:tcW w:w="1134" w:type="dxa"/>
            <w:shd w:val="clear" w:color="auto" w:fill="DCE2DF"/>
          </w:tcPr>
          <w:p w14:paraId="1BC57B96" w14:textId="77777777" w:rsidR="00022ACD" w:rsidRPr="007A2D62" w:rsidRDefault="00022ACD" w:rsidP="00022ACD">
            <w:pPr>
              <w:pStyle w:val="TableText"/>
              <w:jc w:val="center"/>
            </w:pPr>
          </w:p>
        </w:tc>
        <w:tc>
          <w:tcPr>
            <w:tcW w:w="1134" w:type="dxa"/>
            <w:shd w:val="clear" w:color="auto" w:fill="DCE2DF"/>
          </w:tcPr>
          <w:p w14:paraId="0222E118" w14:textId="77777777" w:rsidR="00022ACD" w:rsidRPr="007A2D62" w:rsidRDefault="00022ACD" w:rsidP="00022ACD">
            <w:pPr>
              <w:pStyle w:val="TableText"/>
              <w:jc w:val="center"/>
            </w:pPr>
          </w:p>
        </w:tc>
        <w:tc>
          <w:tcPr>
            <w:tcW w:w="992" w:type="dxa"/>
            <w:shd w:val="clear" w:color="auto" w:fill="DCE2DF"/>
          </w:tcPr>
          <w:p w14:paraId="0F2200A8" w14:textId="0832C5E7" w:rsidR="00022ACD" w:rsidRPr="007A2D62" w:rsidRDefault="00022ACD" w:rsidP="00022ACD">
            <w:pPr>
              <w:pStyle w:val="TableText"/>
              <w:jc w:val="center"/>
            </w:pPr>
            <w:r w:rsidRPr="008D031F">
              <w:t>1</w:t>
            </w:r>
          </w:p>
        </w:tc>
        <w:tc>
          <w:tcPr>
            <w:tcW w:w="1134" w:type="dxa"/>
            <w:shd w:val="clear" w:color="auto" w:fill="DCE2DF"/>
          </w:tcPr>
          <w:p w14:paraId="267FE395" w14:textId="67A019DD" w:rsidR="00022ACD" w:rsidRPr="007A2D62" w:rsidRDefault="00022ACD" w:rsidP="00022ACD">
            <w:pPr>
              <w:pStyle w:val="TableText"/>
              <w:jc w:val="center"/>
            </w:pPr>
            <w:r w:rsidRPr="008D031F">
              <w:t>1</w:t>
            </w:r>
          </w:p>
        </w:tc>
        <w:tc>
          <w:tcPr>
            <w:tcW w:w="1134" w:type="dxa"/>
            <w:shd w:val="clear" w:color="auto" w:fill="DCE2DF"/>
          </w:tcPr>
          <w:p w14:paraId="134A9E9A" w14:textId="05DE0DD5" w:rsidR="00022ACD" w:rsidRPr="007A2D62" w:rsidRDefault="00022ACD" w:rsidP="00022ACD">
            <w:pPr>
              <w:pStyle w:val="TableText"/>
              <w:jc w:val="center"/>
            </w:pPr>
            <w:r w:rsidRPr="008D031F">
              <w:t>1</w:t>
            </w:r>
          </w:p>
        </w:tc>
        <w:tc>
          <w:tcPr>
            <w:tcW w:w="992" w:type="dxa"/>
            <w:shd w:val="clear" w:color="auto" w:fill="DCE2DF"/>
          </w:tcPr>
          <w:p w14:paraId="30B33AC2" w14:textId="56301098" w:rsidR="00022ACD" w:rsidRPr="007A2D62" w:rsidRDefault="00022ACD" w:rsidP="00022ACD">
            <w:pPr>
              <w:pStyle w:val="TableText"/>
              <w:jc w:val="center"/>
            </w:pPr>
            <w:r w:rsidRPr="008D031F">
              <w:t>1</w:t>
            </w:r>
          </w:p>
        </w:tc>
      </w:tr>
      <w:tr w:rsidR="00022ACD" w:rsidRPr="007A2D62" w14:paraId="580BCF08" w14:textId="77777777" w:rsidTr="3F6810FA">
        <w:tc>
          <w:tcPr>
            <w:tcW w:w="2977" w:type="dxa"/>
            <w:shd w:val="clear" w:color="auto" w:fill="DCE2DF"/>
          </w:tcPr>
          <w:p w14:paraId="07959336" w14:textId="59D78E15" w:rsidR="00022ACD" w:rsidRPr="007A2D62" w:rsidRDefault="00022ACD" w:rsidP="00022ACD">
            <w:pPr>
              <w:pStyle w:val="TableText"/>
            </w:pPr>
            <w:proofErr w:type="spellStart"/>
            <w:r w:rsidRPr="008D031F">
              <w:t>Sunwater</w:t>
            </w:r>
            <w:proofErr w:type="spellEnd"/>
          </w:p>
        </w:tc>
        <w:tc>
          <w:tcPr>
            <w:tcW w:w="1134" w:type="dxa"/>
            <w:shd w:val="clear" w:color="auto" w:fill="DCE2DF"/>
          </w:tcPr>
          <w:p w14:paraId="103D42CE" w14:textId="77777777" w:rsidR="00022ACD" w:rsidRPr="007A2D62" w:rsidRDefault="00022ACD" w:rsidP="00022ACD">
            <w:pPr>
              <w:pStyle w:val="TableText"/>
              <w:jc w:val="center"/>
            </w:pPr>
          </w:p>
        </w:tc>
        <w:tc>
          <w:tcPr>
            <w:tcW w:w="1134" w:type="dxa"/>
            <w:shd w:val="clear" w:color="auto" w:fill="DCE2DF"/>
          </w:tcPr>
          <w:p w14:paraId="1938978E" w14:textId="77777777" w:rsidR="00022ACD" w:rsidRPr="007A2D62" w:rsidRDefault="00022ACD" w:rsidP="00022ACD">
            <w:pPr>
              <w:pStyle w:val="TableText"/>
              <w:jc w:val="center"/>
            </w:pPr>
          </w:p>
        </w:tc>
        <w:tc>
          <w:tcPr>
            <w:tcW w:w="992" w:type="dxa"/>
            <w:shd w:val="clear" w:color="auto" w:fill="DCE2DF"/>
          </w:tcPr>
          <w:p w14:paraId="2B1AD756" w14:textId="73B40209" w:rsidR="00022ACD" w:rsidRPr="007A2D62" w:rsidRDefault="00022ACD" w:rsidP="00022ACD">
            <w:pPr>
              <w:pStyle w:val="TableText"/>
              <w:jc w:val="center"/>
            </w:pPr>
            <w:r w:rsidRPr="008D031F">
              <w:t>1</w:t>
            </w:r>
          </w:p>
        </w:tc>
        <w:tc>
          <w:tcPr>
            <w:tcW w:w="1134" w:type="dxa"/>
            <w:shd w:val="clear" w:color="auto" w:fill="DCE2DF"/>
          </w:tcPr>
          <w:p w14:paraId="3FC3D349" w14:textId="480B0C5D" w:rsidR="00022ACD" w:rsidRPr="007A2D62" w:rsidRDefault="00022ACD" w:rsidP="00022ACD">
            <w:pPr>
              <w:pStyle w:val="TableText"/>
              <w:jc w:val="center"/>
            </w:pPr>
            <w:r w:rsidRPr="008D031F">
              <w:t>1</w:t>
            </w:r>
          </w:p>
        </w:tc>
        <w:tc>
          <w:tcPr>
            <w:tcW w:w="1134" w:type="dxa"/>
            <w:shd w:val="clear" w:color="auto" w:fill="DCE2DF"/>
          </w:tcPr>
          <w:p w14:paraId="568D7794" w14:textId="77777777" w:rsidR="00022ACD" w:rsidRPr="007A2D62" w:rsidRDefault="00022ACD" w:rsidP="00022ACD">
            <w:pPr>
              <w:pStyle w:val="TableText"/>
              <w:jc w:val="center"/>
            </w:pPr>
          </w:p>
        </w:tc>
        <w:tc>
          <w:tcPr>
            <w:tcW w:w="992" w:type="dxa"/>
            <w:shd w:val="clear" w:color="auto" w:fill="DCE2DF"/>
          </w:tcPr>
          <w:p w14:paraId="0C313D5D" w14:textId="77777777" w:rsidR="00022ACD" w:rsidRPr="007A2D62" w:rsidRDefault="00022ACD" w:rsidP="00022ACD">
            <w:pPr>
              <w:pStyle w:val="TableText"/>
              <w:jc w:val="center"/>
            </w:pPr>
          </w:p>
        </w:tc>
      </w:tr>
      <w:tr w:rsidR="00022ACD" w:rsidRPr="007A2D62" w14:paraId="3DF13BFF" w14:textId="77777777" w:rsidTr="3F6810FA">
        <w:tc>
          <w:tcPr>
            <w:tcW w:w="2977" w:type="dxa"/>
            <w:shd w:val="clear" w:color="auto" w:fill="DCE2DF"/>
          </w:tcPr>
          <w:p w14:paraId="6447A983" w14:textId="6AE635BB" w:rsidR="00022ACD" w:rsidRDefault="00022ACD" w:rsidP="00022ACD">
            <w:pPr>
              <w:pStyle w:val="TableText"/>
            </w:pPr>
            <w:r w:rsidRPr="008D031F">
              <w:t>TMR</w:t>
            </w:r>
          </w:p>
        </w:tc>
        <w:tc>
          <w:tcPr>
            <w:tcW w:w="1134" w:type="dxa"/>
            <w:shd w:val="clear" w:color="auto" w:fill="DCE2DF"/>
          </w:tcPr>
          <w:p w14:paraId="2C3EF449" w14:textId="77777777" w:rsidR="00022ACD" w:rsidRPr="007A2D62" w:rsidRDefault="00022ACD" w:rsidP="00022ACD">
            <w:pPr>
              <w:pStyle w:val="TableText"/>
              <w:jc w:val="center"/>
            </w:pPr>
          </w:p>
        </w:tc>
        <w:tc>
          <w:tcPr>
            <w:tcW w:w="1134" w:type="dxa"/>
            <w:shd w:val="clear" w:color="auto" w:fill="DCE2DF"/>
          </w:tcPr>
          <w:p w14:paraId="062E6B5E" w14:textId="77777777" w:rsidR="00022ACD" w:rsidRPr="007A2D62" w:rsidRDefault="00022ACD" w:rsidP="00022ACD">
            <w:pPr>
              <w:pStyle w:val="TableText"/>
              <w:jc w:val="center"/>
            </w:pPr>
          </w:p>
        </w:tc>
        <w:tc>
          <w:tcPr>
            <w:tcW w:w="992" w:type="dxa"/>
            <w:shd w:val="clear" w:color="auto" w:fill="DCE2DF"/>
          </w:tcPr>
          <w:p w14:paraId="3DD99644" w14:textId="1CA840FF" w:rsidR="00022ACD" w:rsidRPr="00474DDB" w:rsidRDefault="00022ACD" w:rsidP="00022ACD">
            <w:pPr>
              <w:pStyle w:val="TableText"/>
              <w:jc w:val="center"/>
            </w:pPr>
            <w:r w:rsidRPr="008D031F">
              <w:t>1</w:t>
            </w:r>
          </w:p>
        </w:tc>
        <w:tc>
          <w:tcPr>
            <w:tcW w:w="1134" w:type="dxa"/>
            <w:shd w:val="clear" w:color="auto" w:fill="DCE2DF"/>
          </w:tcPr>
          <w:p w14:paraId="5F66937B" w14:textId="7DD22610" w:rsidR="00022ACD" w:rsidRPr="00474DDB" w:rsidRDefault="00022ACD" w:rsidP="00022ACD">
            <w:pPr>
              <w:pStyle w:val="TableText"/>
              <w:jc w:val="center"/>
            </w:pPr>
            <w:r w:rsidRPr="008D031F">
              <w:t>1</w:t>
            </w:r>
          </w:p>
        </w:tc>
        <w:tc>
          <w:tcPr>
            <w:tcW w:w="1134" w:type="dxa"/>
            <w:shd w:val="clear" w:color="auto" w:fill="DCE2DF"/>
          </w:tcPr>
          <w:p w14:paraId="7D34BB48" w14:textId="77777777" w:rsidR="00022ACD" w:rsidRPr="007A2D62" w:rsidRDefault="00022ACD" w:rsidP="00022ACD">
            <w:pPr>
              <w:pStyle w:val="TableText"/>
              <w:jc w:val="center"/>
            </w:pPr>
          </w:p>
        </w:tc>
        <w:tc>
          <w:tcPr>
            <w:tcW w:w="992" w:type="dxa"/>
            <w:shd w:val="clear" w:color="auto" w:fill="DCE2DF"/>
          </w:tcPr>
          <w:p w14:paraId="6B01C50C" w14:textId="77777777" w:rsidR="00022ACD" w:rsidRPr="007A2D62" w:rsidRDefault="00022ACD" w:rsidP="00022ACD">
            <w:pPr>
              <w:pStyle w:val="TableText"/>
              <w:jc w:val="center"/>
            </w:pPr>
          </w:p>
        </w:tc>
      </w:tr>
    </w:tbl>
    <w:p w14:paraId="1A2BB109" w14:textId="77777777" w:rsidR="007A2D62" w:rsidRDefault="007A2D62" w:rsidP="007A2D62">
      <w:pPr>
        <w:pStyle w:val="NormalNoSpace"/>
      </w:pPr>
    </w:p>
    <w:p w14:paraId="3BBE7975" w14:textId="21D5FAA4" w:rsidR="005F6F8B" w:rsidRDefault="00945232" w:rsidP="008E676A">
      <w:pPr>
        <w:sectPr w:rsidR="005F6F8B" w:rsidSect="00694D18">
          <w:headerReference w:type="even" r:id="rId17"/>
          <w:headerReference w:type="default" r:id="rId18"/>
          <w:footerReference w:type="even" r:id="rId19"/>
          <w:footerReference w:type="default" r:id="rId20"/>
          <w:pgSz w:w="11907" w:h="16839" w:code="9"/>
          <w:pgMar w:top="1814" w:right="1134" w:bottom="794" w:left="1134" w:header="454" w:footer="454" w:gutter="0"/>
          <w:cols w:space="708"/>
          <w:docGrid w:linePitch="360"/>
        </w:sectPr>
      </w:pPr>
      <w:r>
        <w:t xml:space="preserve">Each of the boat launching facilities within the </w:t>
      </w:r>
      <w:r w:rsidR="00F47952">
        <w:t>LGA</w:t>
      </w:r>
      <w:r>
        <w:t xml:space="preserve"> </w:t>
      </w:r>
      <w:r w:rsidR="5F46A939">
        <w:t>is</w:t>
      </w:r>
      <w:r>
        <w:t xml:space="preserve"> shown in </w:t>
      </w:r>
      <w:r w:rsidR="006F0EBB">
        <w:rPr>
          <w:highlight w:val="yellow"/>
        </w:rPr>
        <w:fldChar w:fldCharType="begin"/>
      </w:r>
      <w:r w:rsidR="006F0EBB">
        <w:instrText xml:space="preserve"> REF _Ref120777029 \r \h </w:instrText>
      </w:r>
      <w:r w:rsidR="006F0EBB">
        <w:rPr>
          <w:highlight w:val="yellow"/>
        </w:rPr>
      </w:r>
      <w:r w:rsidR="006F0EBB">
        <w:rPr>
          <w:highlight w:val="yellow"/>
        </w:rPr>
        <w:fldChar w:fldCharType="separate"/>
      </w:r>
      <w:r w:rsidR="00AB0E43">
        <w:t>Figure 2.1</w:t>
      </w:r>
      <w:r w:rsidR="006F0EBB">
        <w:rPr>
          <w:highlight w:val="yellow"/>
        </w:rPr>
        <w:fldChar w:fldCharType="end"/>
      </w:r>
      <w:r w:rsidR="008E676A">
        <w:t>.</w:t>
      </w:r>
    </w:p>
    <w:p w14:paraId="71888DAA" w14:textId="1779DDDA" w:rsidR="00776460" w:rsidRDefault="00776460">
      <w:pPr>
        <w:spacing w:after="200" w:line="276" w:lineRule="auto"/>
      </w:pPr>
      <w:r>
        <w:rPr>
          <w:noProof/>
        </w:rPr>
        <w:lastRenderedPageBreak/>
        <w:drawing>
          <wp:inline distT="0" distB="0" distL="0" distR="0" wp14:anchorId="35B7EB4F" wp14:editId="70AFF89A">
            <wp:extent cx="5502258" cy="778192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516000" cy="7801360"/>
                    </a:xfrm>
                    <a:prstGeom prst="rect">
                      <a:avLst/>
                    </a:prstGeom>
                    <a:noFill/>
                    <a:ln>
                      <a:noFill/>
                    </a:ln>
                  </pic:spPr>
                </pic:pic>
              </a:graphicData>
            </a:graphic>
          </wp:inline>
        </w:drawing>
      </w:r>
    </w:p>
    <w:p w14:paraId="1E1A0AEA" w14:textId="02DAF367" w:rsidR="00F634FD" w:rsidRPr="00022ACD" w:rsidRDefault="00F634FD" w:rsidP="00260D70">
      <w:pPr>
        <w:pStyle w:val="FigureTitle"/>
      </w:pPr>
      <w:bookmarkStart w:id="134" w:name="_Toc120779185"/>
      <w:bookmarkStart w:id="135" w:name="_Toc120779258"/>
      <w:bookmarkStart w:id="136" w:name="_BrCrFieldsNotCaption_44895_502337963"/>
      <w:bookmarkStart w:id="137" w:name="_BrCrFieldsNotCaption_44895_5027430556"/>
      <w:bookmarkStart w:id="138" w:name="_BrCrFieldsNotCaption_44895_5040277778"/>
      <w:bookmarkStart w:id="139" w:name="_BrCrWholePara_44895_5041435185"/>
      <w:bookmarkStart w:id="140" w:name="_BrCrWholePara_44895_5042013889"/>
      <w:bookmarkStart w:id="141" w:name="_BrCrFieldsNotCaption_44895_504537037"/>
      <w:bookmarkEnd w:id="134"/>
      <w:bookmarkEnd w:id="135"/>
      <w:r>
        <w:t xml:space="preserve"> </w:t>
      </w:r>
      <w:bookmarkStart w:id="142" w:name="_Ref120777029"/>
      <w:bookmarkStart w:id="143" w:name="_Toc120779259"/>
      <w:bookmarkStart w:id="144" w:name="_Toc120798543"/>
      <w:bookmarkStart w:id="145" w:name="_Toc120809661"/>
      <w:bookmarkStart w:id="146" w:name="_Toc120821650"/>
      <w:bookmarkStart w:id="147" w:name="_Toc121137844"/>
      <w:bookmarkStart w:id="148" w:name="_Toc121235241"/>
      <w:bookmarkStart w:id="149" w:name="_Toc124337224"/>
      <w:bookmarkStart w:id="150" w:name="_Toc126245871"/>
      <w:bookmarkStart w:id="151" w:name="_Toc126318585"/>
      <w:bookmarkStart w:id="152" w:name="_Toc128656012"/>
      <w:bookmarkStart w:id="153" w:name="_Toc128656116"/>
      <w:bookmarkStart w:id="154" w:name="_Toc128657024"/>
      <w:bookmarkStart w:id="155" w:name="_Toc129265422"/>
      <w:bookmarkStart w:id="156" w:name="_Toc130544832"/>
      <w:bookmarkStart w:id="157" w:name="_Toc130982911"/>
      <w:bookmarkStart w:id="158" w:name="_Toc131052821"/>
      <w:bookmarkStart w:id="159" w:name="_Toc132894902"/>
      <w:r w:rsidR="00793F93" w:rsidRPr="00022ACD">
        <w:t>Public b</w:t>
      </w:r>
      <w:r w:rsidR="00414F84" w:rsidRPr="00022ACD">
        <w:t xml:space="preserve">oat </w:t>
      </w:r>
      <w:r w:rsidR="00793F93" w:rsidRPr="00022ACD">
        <w:t xml:space="preserve">launching facilities within the </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00022ACD" w:rsidRPr="00022ACD">
        <w:t>Southern Downs</w:t>
      </w:r>
      <w:r w:rsidR="008E676A" w:rsidRPr="00022ACD">
        <w:t xml:space="preserve"> LGA</w:t>
      </w:r>
      <w:bookmarkEnd w:id="150"/>
      <w:r w:rsidR="00085E78" w:rsidRPr="00022ACD">
        <w:t>.</w:t>
      </w:r>
      <w:bookmarkEnd w:id="151"/>
      <w:bookmarkEnd w:id="152"/>
      <w:bookmarkEnd w:id="153"/>
      <w:bookmarkEnd w:id="154"/>
      <w:bookmarkEnd w:id="155"/>
      <w:bookmarkEnd w:id="156"/>
      <w:bookmarkEnd w:id="157"/>
      <w:bookmarkEnd w:id="158"/>
      <w:bookmarkEnd w:id="159"/>
    </w:p>
    <w:p w14:paraId="67D786EF" w14:textId="597CCD0B" w:rsidR="00F634FD" w:rsidRDefault="00022ACD" w:rsidP="00022ACD">
      <w:pPr>
        <w:spacing w:after="200" w:line="276" w:lineRule="auto"/>
      </w:pPr>
      <w:r w:rsidRPr="00022ACD">
        <w:t>"I:\A12068_TMR_Rec.Boating.Demand.Forecast.Study\QGIS\ReportFigures\SouthernDowns\A12068_002_GIS_SouthernDownsLaunchingFacilities.jpg"</w:t>
      </w:r>
    </w:p>
    <w:p w14:paraId="6D6F7529" w14:textId="77777777" w:rsidR="004B5553" w:rsidRDefault="004B5553">
      <w:pPr>
        <w:spacing w:after="200" w:line="276" w:lineRule="auto"/>
        <w:sectPr w:rsidR="004B5553" w:rsidSect="00022ACD">
          <w:pgSz w:w="11907" w:h="16839" w:code="9"/>
          <w:pgMar w:top="1814" w:right="1134" w:bottom="794" w:left="1134" w:header="454" w:footer="454" w:gutter="0"/>
          <w:cols w:space="708"/>
          <w:docGrid w:linePitch="360"/>
        </w:sectPr>
      </w:pPr>
    </w:p>
    <w:p w14:paraId="1B79E916" w14:textId="77777777" w:rsidR="00425182" w:rsidRDefault="00425182" w:rsidP="00425182">
      <w:pPr>
        <w:pStyle w:val="Heading1"/>
      </w:pPr>
      <w:bookmarkStart w:id="160" w:name="_Toc120778750"/>
      <w:bookmarkStart w:id="161" w:name="_Toc120778952"/>
      <w:bookmarkStart w:id="162" w:name="_Toc120779004"/>
      <w:bookmarkStart w:id="163" w:name="_Toc120779205"/>
      <w:bookmarkStart w:id="164" w:name="_Toc120779277"/>
      <w:bookmarkStart w:id="165" w:name="_Toc119418143"/>
      <w:bookmarkStart w:id="166" w:name="_Toc120779100"/>
      <w:bookmarkStart w:id="167" w:name="_Toc120779207"/>
      <w:bookmarkStart w:id="168" w:name="_Toc120779279"/>
      <w:bookmarkStart w:id="169" w:name="_Toc120798493"/>
      <w:bookmarkStart w:id="170" w:name="_Toc120809611"/>
      <w:bookmarkStart w:id="171" w:name="_Toc120821600"/>
      <w:bookmarkStart w:id="172" w:name="_Toc121137794"/>
      <w:bookmarkStart w:id="173" w:name="_Toc121235191"/>
      <w:bookmarkStart w:id="174" w:name="_Toc124337136"/>
      <w:bookmarkStart w:id="175" w:name="_Toc126245836"/>
      <w:bookmarkStart w:id="176" w:name="_Toc126318552"/>
      <w:bookmarkStart w:id="177" w:name="_Toc128655979"/>
      <w:bookmarkStart w:id="178" w:name="_Toc128656083"/>
      <w:bookmarkStart w:id="179" w:name="_Toc128656991"/>
      <w:bookmarkStart w:id="180" w:name="_Toc129265390"/>
      <w:bookmarkStart w:id="181" w:name="_Toc130544797"/>
      <w:bookmarkStart w:id="182" w:name="_Toc130982876"/>
      <w:bookmarkStart w:id="183" w:name="_Toc131052786"/>
      <w:bookmarkStart w:id="184" w:name="_Toc132894867"/>
      <w:bookmarkEnd w:id="160"/>
      <w:bookmarkEnd w:id="161"/>
      <w:bookmarkEnd w:id="162"/>
      <w:bookmarkEnd w:id="163"/>
      <w:bookmarkEnd w:id="164"/>
      <w:r>
        <w:lastRenderedPageBreak/>
        <w:t>Capacity Assessment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2EEFA0F3" w14:textId="77777777" w:rsidR="00425182" w:rsidRDefault="00425182" w:rsidP="00425182">
      <w:pPr>
        <w:pStyle w:val="Heading1ExtraLine"/>
      </w:pPr>
    </w:p>
    <w:p w14:paraId="0334C967" w14:textId="77777777" w:rsidR="001D0997" w:rsidRDefault="001D0997" w:rsidP="001D0997">
      <w:pPr>
        <w:pStyle w:val="Heading2"/>
        <w:numPr>
          <w:ilvl w:val="1"/>
          <w:numId w:val="3"/>
        </w:numPr>
      </w:pPr>
      <w:bookmarkStart w:id="185" w:name="_Toc119418144"/>
      <w:bookmarkStart w:id="186" w:name="_Toc120779101"/>
      <w:bookmarkStart w:id="187" w:name="_Toc120779208"/>
      <w:bookmarkStart w:id="188" w:name="_Toc120779280"/>
      <w:bookmarkStart w:id="189" w:name="_Toc120798494"/>
      <w:bookmarkStart w:id="190" w:name="_Toc120809612"/>
      <w:bookmarkStart w:id="191" w:name="_Toc120821601"/>
      <w:bookmarkStart w:id="192" w:name="_Toc121137795"/>
      <w:bookmarkStart w:id="193" w:name="_Toc121235192"/>
      <w:bookmarkStart w:id="194" w:name="_Toc124337137"/>
      <w:bookmarkStart w:id="195" w:name="_Toc126231219"/>
      <w:bookmarkStart w:id="196" w:name="_Toc126246802"/>
      <w:bookmarkStart w:id="197" w:name="_Toc128655980"/>
      <w:bookmarkStart w:id="198" w:name="_Toc128656084"/>
      <w:bookmarkStart w:id="199" w:name="_Toc128656992"/>
      <w:bookmarkStart w:id="200" w:name="_Toc129265391"/>
      <w:bookmarkStart w:id="201" w:name="_Toc130544798"/>
      <w:bookmarkStart w:id="202" w:name="_Toc130982877"/>
      <w:bookmarkStart w:id="203" w:name="_Toc131052787"/>
      <w:bookmarkStart w:id="204" w:name="_Toc132894868"/>
      <w:r>
        <w:t>Boat ramps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1B1F2BCB" w14:textId="77777777" w:rsidR="001D0997" w:rsidRDefault="001D0997" w:rsidP="001D0997">
      <w:pPr>
        <w:pStyle w:val="Level3Paragraph"/>
        <w:numPr>
          <w:ilvl w:val="2"/>
          <w:numId w:val="3"/>
        </w:numPr>
        <w:ind w:left="0"/>
      </w:pPr>
      <w:r>
        <w:t>Introduction</w:t>
      </w:r>
    </w:p>
    <w:p w14:paraId="44E789FE" w14:textId="3054D192" w:rsidR="001D0997" w:rsidRPr="00135B80" w:rsidRDefault="00705EF5" w:rsidP="001D0997">
      <w:pPr>
        <w:pStyle w:val="Level3Paragraph"/>
        <w:numPr>
          <w:ilvl w:val="2"/>
          <w:numId w:val="0"/>
        </w:numPr>
        <w:rPr>
          <w:color w:val="4F5650" w:themeColor="text1"/>
        </w:rPr>
      </w:pPr>
      <w:bookmarkStart w:id="205" w:name="_Ref116463894"/>
      <w:r w:rsidRPr="087AAB58">
        <w:rPr>
          <w:color w:val="4F5650" w:themeColor="text1"/>
        </w:rPr>
        <w:t xml:space="preserve">Boat ramps are facilities that are used for launching and retrieving trailable vessels, typically up to 8m in length (with some exceptions), to and from the water. Boat ramps consist of one or more lanes and are often supported by landside and waterside infrastructure to improve facility efficiency. In some instances, the usability of a facility is adversely affected by environmental constraints such as tide levels, currents, or wave exposure, reducing the overall availability of the facility. Together, consideration of the number of boat </w:t>
      </w:r>
      <w:r w:rsidR="53034BEE" w:rsidRPr="087AAB58">
        <w:rPr>
          <w:color w:val="4F5650" w:themeColor="text1"/>
        </w:rPr>
        <w:t xml:space="preserve">ramp </w:t>
      </w:r>
      <w:r w:rsidRPr="087AAB58">
        <w:rPr>
          <w:color w:val="4F5650" w:themeColor="text1"/>
        </w:rPr>
        <w:t>lanes, the supporting infrastructure, and environmental constraints results in the facility having a capacity described in terms of ‘effective lanes’ that may or may not be equal to the number of actual boat ramp lanes. The landside and waterside capacity of each facility needs to be balanced. Each facility will have a calculated ‘effective’ capacity for both the landside and waterside elements, with the limiting element dictating the facility's overall effective capacity. Assessment and recommendations promote balancing the two elements by improving the limiting element for increased facility effectiveness or increasing the 'effective capacity' in a balanced way through changes to both elements.</w:t>
      </w:r>
    </w:p>
    <w:p w14:paraId="01A5ADEB" w14:textId="77777777" w:rsidR="001D0997" w:rsidRDefault="001D0997" w:rsidP="001D0997">
      <w:pPr>
        <w:pStyle w:val="Level3Paragraph"/>
        <w:numPr>
          <w:ilvl w:val="2"/>
          <w:numId w:val="3"/>
        </w:numPr>
        <w:ind w:left="0"/>
      </w:pPr>
      <w:bookmarkStart w:id="206" w:name="_Ref128655273"/>
      <w:r>
        <w:t>Boat ramp capacity</w:t>
      </w:r>
      <w:bookmarkEnd w:id="205"/>
      <w:bookmarkEnd w:id="206"/>
    </w:p>
    <w:p w14:paraId="4C0DBF47" w14:textId="0E77725F" w:rsidR="001D0997" w:rsidRDefault="001D0997" w:rsidP="001D0997">
      <w:r w:rsidRPr="002C75E0">
        <w:t>The waterside capacity is informed by the number of boat ramp lanes and the</w:t>
      </w:r>
      <w:r>
        <w:t xml:space="preserve"> number and</w:t>
      </w:r>
      <w:r w:rsidRPr="002C75E0">
        <w:t xml:space="preserve"> type of queuing facilities, </w:t>
      </w:r>
      <w:r>
        <w:t>such as</w:t>
      </w:r>
      <w:r w:rsidRPr="002C75E0">
        <w:t xml:space="preserve"> pontoons, floating walkways, queuing beaches and fixed sloping walkways. It may also be limited by the available water depth in the adjacent waterbody and exposure to environmental or other physical factors. </w:t>
      </w:r>
    </w:p>
    <w:p w14:paraId="466FD565" w14:textId="77777777" w:rsidR="001D0997" w:rsidRDefault="001D0997" w:rsidP="001D0997">
      <w:r w:rsidRPr="002C75E0">
        <w:t xml:space="preserve">Landside capacity is governed by the availability of </w:t>
      </w:r>
      <w:r>
        <w:t xml:space="preserve">nearby </w:t>
      </w:r>
      <w:r w:rsidRPr="002C75E0">
        <w:t>CTU spaces for parking of cars and trailers, the provision of rigging and de-rigging facilities, and provision of single car parking spaces (single cars may otherwise be obliged to park in CTU spaces).</w:t>
      </w:r>
    </w:p>
    <w:p w14:paraId="4B5A5763" w14:textId="52C3C95A" w:rsidR="001D0997" w:rsidRDefault="001D0997" w:rsidP="001D0997">
      <w:pPr>
        <w:pStyle w:val="Bullet1"/>
        <w:numPr>
          <w:ilvl w:val="0"/>
          <w:numId w:val="0"/>
        </w:numPr>
      </w:pPr>
      <w:r>
        <w:t xml:space="preserve">While it is expected that facilities will have their own characteristics influencing efficient use, this Study applies an approach that is consistent across the entire state and consistent with previous editions of the </w:t>
      </w:r>
      <w:r w:rsidR="63F304D6">
        <w:t>S</w:t>
      </w:r>
      <w:r>
        <w:t>tudy. Accordingly, the effective waterside capacity of a boat launching facility is determined as being:</w:t>
      </w:r>
    </w:p>
    <w:p w14:paraId="63D746AE" w14:textId="11F33189" w:rsidR="001D0997" w:rsidRDefault="001D0997" w:rsidP="00E0279B">
      <w:pPr>
        <w:pStyle w:val="Bullet1"/>
        <w:numPr>
          <w:ilvl w:val="0"/>
          <w:numId w:val="1"/>
        </w:numPr>
        <w:spacing w:after="120"/>
      </w:pPr>
      <w:r>
        <w:t xml:space="preserve">the ability to support 40 vessels being launched and retrieved per day per lane (see section </w:t>
      </w:r>
      <w:r>
        <w:fldChar w:fldCharType="begin"/>
      </w:r>
      <w:r>
        <w:instrText xml:space="preserve"> REF _Ref119586585 \r \h </w:instrText>
      </w:r>
      <w:r w:rsidR="00705EF5">
        <w:instrText xml:space="preserve"> \* MERGEFORMAT </w:instrText>
      </w:r>
      <w:r>
        <w:fldChar w:fldCharType="separate"/>
      </w:r>
      <w:r w:rsidR="00AB0E43">
        <w:t>3.1.3</w:t>
      </w:r>
      <w:r>
        <w:fldChar w:fldCharType="end"/>
      </w:r>
      <w:r>
        <w:t>)</w:t>
      </w:r>
    </w:p>
    <w:p w14:paraId="54BF799F" w14:textId="18061F2E" w:rsidR="001D0997" w:rsidRDefault="001D0997" w:rsidP="00E0279B">
      <w:pPr>
        <w:pStyle w:val="Bullet1"/>
        <w:numPr>
          <w:ilvl w:val="0"/>
          <w:numId w:val="1"/>
        </w:numPr>
        <w:spacing w:after="120"/>
      </w:pPr>
      <w:r>
        <w:t xml:space="preserve">influenced by exposure to wave, tide, and current conditions (see section </w:t>
      </w:r>
      <w:r w:rsidR="006106A4">
        <w:fldChar w:fldCharType="begin"/>
      </w:r>
      <w:r w:rsidR="006106A4">
        <w:instrText xml:space="preserve"> REF _Ref128571446 \r \h </w:instrText>
      </w:r>
      <w:r w:rsidR="00705EF5">
        <w:instrText xml:space="preserve"> \* MERGEFORMAT </w:instrText>
      </w:r>
      <w:r w:rsidR="006106A4">
        <w:fldChar w:fldCharType="separate"/>
      </w:r>
      <w:r w:rsidR="00AB0E43">
        <w:t>3.1.4</w:t>
      </w:r>
      <w:r w:rsidR="006106A4">
        <w:fldChar w:fldCharType="end"/>
      </w:r>
      <w:r>
        <w:t>)</w:t>
      </w:r>
    </w:p>
    <w:p w14:paraId="50A99EA1" w14:textId="5F872EAC" w:rsidR="001D0997" w:rsidRDefault="001D0997" w:rsidP="00E0279B">
      <w:pPr>
        <w:pStyle w:val="Bullet1"/>
        <w:numPr>
          <w:ilvl w:val="0"/>
          <w:numId w:val="1"/>
        </w:numPr>
        <w:spacing w:after="120"/>
      </w:pPr>
      <w:r>
        <w:t xml:space="preserve">supported by queuing facilities that assist in the efficient use of the boat ramp (see section </w:t>
      </w:r>
      <w:r>
        <w:fldChar w:fldCharType="begin"/>
      </w:r>
      <w:r>
        <w:instrText xml:space="preserve"> REF _Ref128571446 \r \h  \* MERGEFORMAT </w:instrText>
      </w:r>
      <w:r>
        <w:fldChar w:fldCharType="separate"/>
      </w:r>
      <w:r w:rsidR="00AB0E43">
        <w:t>3.1.4</w:t>
      </w:r>
      <w:r>
        <w:fldChar w:fldCharType="end"/>
      </w:r>
      <w:r>
        <w:t>)</w:t>
      </w:r>
      <w:r w:rsidR="0043D8F9">
        <w:t>.</w:t>
      </w:r>
    </w:p>
    <w:p w14:paraId="16376679" w14:textId="77777777" w:rsidR="001D0997" w:rsidRDefault="001D0997" w:rsidP="001D0997">
      <w:pPr>
        <w:pStyle w:val="Bullet1"/>
        <w:numPr>
          <w:ilvl w:val="0"/>
          <w:numId w:val="0"/>
        </w:numPr>
      </w:pPr>
      <w:r w:rsidRPr="002C75E0">
        <w:t>Calculation of landside capacity is in line with the TMR guideline (TMR, 2020), which requires less provision of CTU parking per lane than the Australian standard (AS3962 Table 7.1), which advises:</w:t>
      </w:r>
    </w:p>
    <w:p w14:paraId="6662FD95" w14:textId="77777777" w:rsidR="001D0997" w:rsidRDefault="001D0997" w:rsidP="00E0279B">
      <w:pPr>
        <w:pStyle w:val="Bullet1"/>
        <w:numPr>
          <w:ilvl w:val="0"/>
          <w:numId w:val="1"/>
        </w:numPr>
        <w:spacing w:after="120"/>
      </w:pPr>
      <w:r>
        <w:t>10 CTUs for a single lane boat ramp accessed by an unsealed road, or 15 CTUs accessed by a sealed road</w:t>
      </w:r>
    </w:p>
    <w:p w14:paraId="7EA71DDC" w14:textId="77777777" w:rsidR="001D0997" w:rsidRDefault="001D0997" w:rsidP="00E0279B">
      <w:pPr>
        <w:pStyle w:val="Bullet1"/>
        <w:numPr>
          <w:ilvl w:val="0"/>
          <w:numId w:val="1"/>
        </w:numPr>
        <w:spacing w:after="120"/>
      </w:pPr>
      <w:r>
        <w:t>45 CTUs for a two-lane boat ramp</w:t>
      </w:r>
    </w:p>
    <w:p w14:paraId="6C316DDE" w14:textId="77777777" w:rsidR="001D0997" w:rsidRDefault="001D0997" w:rsidP="00E0279B">
      <w:pPr>
        <w:pStyle w:val="Bullet1"/>
        <w:numPr>
          <w:ilvl w:val="0"/>
          <w:numId w:val="1"/>
        </w:numPr>
        <w:spacing w:after="120"/>
      </w:pPr>
      <w:r>
        <w:t>70 CTUs for a three-lane boat ramp</w:t>
      </w:r>
    </w:p>
    <w:p w14:paraId="3F50BBAF" w14:textId="7175F395" w:rsidR="001D0997" w:rsidRDefault="001D0997" w:rsidP="00E0279B">
      <w:pPr>
        <w:pStyle w:val="Bullet1"/>
        <w:numPr>
          <w:ilvl w:val="0"/>
          <w:numId w:val="1"/>
        </w:numPr>
        <w:spacing w:after="120"/>
      </w:pPr>
      <w:r>
        <w:t>90 CTUs for a four-lane boat ramp</w:t>
      </w:r>
      <w:r w:rsidR="1F5B8AFB">
        <w:t>.</w:t>
      </w:r>
    </w:p>
    <w:p w14:paraId="173D00EB" w14:textId="5A71E9FE" w:rsidR="001D0997" w:rsidRDefault="001D0997" w:rsidP="001D0997">
      <w:pPr>
        <w:pStyle w:val="Bullet1"/>
        <w:numPr>
          <w:ilvl w:val="0"/>
          <w:numId w:val="0"/>
        </w:numPr>
      </w:pPr>
      <w:r>
        <w:lastRenderedPageBreak/>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21C94A46">
        <w:t>for example</w:t>
      </w:r>
      <w:r>
        <w:t>. markets), inefficient parking practices, or poor ground conditions. The rate of parking has been calculated as:</w:t>
      </w:r>
    </w:p>
    <w:p w14:paraId="1A58F0C5" w14:textId="77777777" w:rsidR="001D0997" w:rsidRDefault="001D0997" w:rsidP="001D0997">
      <w:pPr>
        <w:pStyle w:val="Bullet1"/>
        <w:numPr>
          <w:ilvl w:val="0"/>
          <w:numId w:val="1"/>
        </w:numPr>
      </w:pPr>
      <w:r>
        <w:t>for linear areas where nose-to-tail parking is expected – 1 CTU per 13m</w:t>
      </w:r>
    </w:p>
    <w:p w14:paraId="61196E49" w14:textId="77777777" w:rsidR="001D0997" w:rsidRDefault="001D0997" w:rsidP="001D0997">
      <w:pPr>
        <w:pStyle w:val="Bullet1"/>
        <w:numPr>
          <w:ilvl w:val="0"/>
          <w:numId w:val="1"/>
        </w:numPr>
      </w:pPr>
      <w:r>
        <w:t>for linear areas with enough space to allow side-by-side parking – 1 CTU per 3m, provided there is a minimum distance of 15m from the road or manoeuvring area</w:t>
      </w:r>
    </w:p>
    <w:p w14:paraId="27A8D39E" w14:textId="77777777" w:rsidR="001D0997" w:rsidRDefault="001D0997" w:rsidP="001D0997">
      <w:pPr>
        <w:pStyle w:val="Bullet1"/>
        <w:numPr>
          <w:ilvl w:val="0"/>
          <w:numId w:val="1"/>
        </w:numPr>
      </w:pPr>
      <w:r>
        <w:t>for large areas – 1 CTU per 100m</w:t>
      </w:r>
      <w:r w:rsidRPr="00705EF5">
        <w:t>2</w:t>
      </w:r>
    </w:p>
    <w:p w14:paraId="12CB19DC" w14:textId="77777777" w:rsidR="001D0997" w:rsidRDefault="001D0997" w:rsidP="001D0997">
      <w:pPr>
        <w:pStyle w:val="Level3Paragraph"/>
        <w:numPr>
          <w:ilvl w:val="2"/>
          <w:numId w:val="3"/>
        </w:numPr>
        <w:ind w:left="0"/>
      </w:pPr>
      <w:bookmarkStart w:id="207" w:name="_Ref119586585"/>
      <w:r>
        <w:t>Boat ramp capacity basis</w:t>
      </w:r>
      <w:bookmarkEnd w:id="207"/>
    </w:p>
    <w:p w14:paraId="14ABCF03" w14:textId="77777777" w:rsidR="001D0997" w:rsidRDefault="001D0997" w:rsidP="001D0997">
      <w:r>
        <w:t>The number of vessels per day each boat ramp lane can support is based on the Australian Standard for the Design of Marinas (AS3962-2001) and previous versions of this report (GHD, 2011 and 2017).</w:t>
      </w:r>
    </w:p>
    <w:p w14:paraId="1E316183" w14:textId="77777777" w:rsidR="001D0997" w:rsidRDefault="001D0997" w:rsidP="001D0997">
      <w:bookmarkStart w:id="208" w:name="_Ref119586628"/>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677693A3" w14:textId="00594AD9" w:rsidR="001D0997" w:rsidRDefault="001D0997" w:rsidP="001D0997">
      <w:r>
        <w:t xml:space="preserve">During this </w:t>
      </w:r>
      <w:r w:rsidR="3B5E4E96">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1AC580B7">
        <w:t>S</w:t>
      </w:r>
      <w:r>
        <w:t>tudy but did not include observation of total throughput during high demand periods. This assessment was undertaken during site visits across Queensland, and a full day of video recording at Manly Boat Harbour (north ramp) in Brisbane.</w:t>
      </w:r>
    </w:p>
    <w:p w14:paraId="4B0AC522" w14:textId="0DDC43A0" w:rsidR="001D0997" w:rsidRDefault="001D0997" w:rsidP="001D0997">
      <w:r>
        <w:t xml:space="preserve">The New South Wales and Victoria governments are currently in a planning phase for boating infrastructure and there are presently no publicly accessible documents identifying how those jurisdictions calculate boat </w:t>
      </w:r>
      <w:r w:rsidR="779C988A">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773978EC" w14:textId="77777777" w:rsidR="001D0997" w:rsidRDefault="001D0997" w:rsidP="001D0997">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72E0F230" w14:textId="77777777" w:rsidR="001D0997" w:rsidRDefault="001D0997" w:rsidP="001D0997">
      <w:r>
        <w:lastRenderedPageBreak/>
        <w:t>Observations of recreational boat users launching and retrieving their vessels undertaken through the site visits and the analysis of video footage showed that:</w:t>
      </w:r>
    </w:p>
    <w:p w14:paraId="3AB81067" w14:textId="7C99101D" w:rsidR="001D0997" w:rsidRDefault="76D90159" w:rsidP="001D0997">
      <w:pPr>
        <w:pStyle w:val="Bullet1"/>
        <w:numPr>
          <w:ilvl w:val="0"/>
          <w:numId w:val="1"/>
        </w:numPr>
      </w:pPr>
      <w:r>
        <w:t>M</w:t>
      </w:r>
      <w:r w:rsidR="001D0997">
        <w:t>ost observed launches were of ‘multi-person’ boats, which made launching and retrieving boats more efficient</w:t>
      </w:r>
      <w:r w:rsidR="56EF0B23">
        <w:t>.</w:t>
      </w:r>
      <w:r w:rsidR="001D0997">
        <w:t xml:space="preserve"> </w:t>
      </w:r>
    </w:p>
    <w:p w14:paraId="425A07B9" w14:textId="170C2BF7" w:rsidR="001D0997" w:rsidRDefault="12546AB3" w:rsidP="001D0997">
      <w:pPr>
        <w:pStyle w:val="Bullet1"/>
        <w:numPr>
          <w:ilvl w:val="0"/>
          <w:numId w:val="1"/>
        </w:numPr>
      </w:pPr>
      <w:r>
        <w:t>A</w:t>
      </w:r>
      <w:r w:rsidR="001D0997">
        <w:t>lmost all users were able to launch and/or retrieve their boat within the 9-minute target time, when adjusted for queuing facility efficiency</w:t>
      </w:r>
      <w:r w:rsidR="4ABEE160">
        <w:t>.</w:t>
      </w:r>
    </w:p>
    <w:p w14:paraId="12E728EA" w14:textId="48FF5528" w:rsidR="001D0997" w:rsidRDefault="395BE251" w:rsidP="001D0997">
      <w:pPr>
        <w:pStyle w:val="Bullet1"/>
        <w:numPr>
          <w:ilvl w:val="0"/>
          <w:numId w:val="1"/>
        </w:numPr>
      </w:pPr>
      <w:r>
        <w:t>T</w:t>
      </w:r>
      <w:r w:rsidR="001D0997">
        <w:t>here was a preference to launch adjacent to a floating walkway, where one was available. At facilities where a queuing facility is not immediately adjacent to the lane it is expected that average launch times may slightly increase during busy periods</w:t>
      </w:r>
      <w:r w:rsidR="6E2264CC">
        <w:t>.</w:t>
      </w:r>
    </w:p>
    <w:p w14:paraId="49195147" w14:textId="76D1AB23" w:rsidR="001D0997" w:rsidRPr="002C75E0" w:rsidRDefault="001D0997" w:rsidP="001D0997">
      <w:pPr>
        <w:pStyle w:val="Level3Paragraph"/>
        <w:numPr>
          <w:ilvl w:val="2"/>
          <w:numId w:val="0"/>
        </w:numPr>
      </w:pPr>
      <w:r w:rsidRPr="087AAB58">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510CA6E1" w:rsidRPr="087AAB58">
        <w:rPr>
          <w:color w:val="4F5650" w:themeColor="text1"/>
        </w:rPr>
        <w:t xml:space="preserve">ramp </w:t>
      </w:r>
      <w:r w:rsidRPr="087AAB58">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6B4FFA71" w14:textId="77777777" w:rsidR="001D0997" w:rsidRDefault="001D0997" w:rsidP="001D0997">
      <w:pPr>
        <w:pStyle w:val="Level3Paragraph"/>
        <w:numPr>
          <w:ilvl w:val="2"/>
          <w:numId w:val="3"/>
        </w:numPr>
        <w:ind w:left="0"/>
      </w:pPr>
      <w:bookmarkStart w:id="209" w:name="_Ref128571446"/>
      <w:r>
        <w:t>Boat ramp efficiency modifications</w:t>
      </w:r>
      <w:bookmarkEnd w:id="208"/>
      <w:bookmarkEnd w:id="209"/>
    </w:p>
    <w:p w14:paraId="76479F3C" w14:textId="77777777" w:rsidR="001D0997" w:rsidRDefault="001D0997" w:rsidP="001D0997">
      <w:r>
        <w:t xml:space="preserve">The waterside capacity of boat ramp lanes can be reduced by environmental factors that include: </w:t>
      </w:r>
    </w:p>
    <w:p w14:paraId="34B4A713" w14:textId="77777777" w:rsidR="001D0997" w:rsidRPr="002C75E0" w:rsidRDefault="001D0997" w:rsidP="001D0997">
      <w:pPr>
        <w:pStyle w:val="Bullet1"/>
        <w:numPr>
          <w:ilvl w:val="0"/>
          <w:numId w:val="1"/>
        </w:numPr>
      </w:pPr>
      <w:r>
        <w:t>Water levels: Mainly relating to tidal areas this factor considers the</w:t>
      </w:r>
      <w:r w:rsidRPr="002C75E0">
        <w:t xml:space="preserve"> reduction in the amount of time the boat ramp is available to launch and retrieve vessels over the full tidal cycle</w:t>
      </w:r>
      <w:r>
        <w:t>, thus</w:t>
      </w:r>
      <w:r w:rsidRPr="002C75E0">
        <w:t xml:space="preserve"> reduc</w:t>
      </w:r>
      <w:r>
        <w:t>ing</w:t>
      </w:r>
      <w:r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17A5B7F" w14:textId="77777777" w:rsidR="001D0997" w:rsidRPr="002C75E0" w:rsidRDefault="001D0997" w:rsidP="001D0997">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1E14D794" w14:textId="77777777" w:rsidR="001D0997" w:rsidRDefault="001D0997" w:rsidP="001D0997">
      <w:r w:rsidRPr="002C75E0">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209F0456" w14:textId="77777777" w:rsidR="001D0997" w:rsidRDefault="001D0997" w:rsidP="001D0997">
      <w:pPr>
        <w:pStyle w:val="NumbList1"/>
        <w:numPr>
          <w:ilvl w:val="0"/>
          <w:numId w:val="11"/>
        </w:numPr>
      </w:pPr>
      <w:r>
        <w:t>manoeuvring for launching, including for CTU entering the queuing area for the boat ramp and reversing into position for launch</w:t>
      </w:r>
    </w:p>
    <w:p w14:paraId="0F761A3B" w14:textId="77777777" w:rsidR="001D0997" w:rsidRDefault="001D0997" w:rsidP="001D0997">
      <w:pPr>
        <w:pStyle w:val="NumbList1"/>
        <w:numPr>
          <w:ilvl w:val="0"/>
          <w:numId w:val="11"/>
        </w:numPr>
      </w:pPr>
      <w:r>
        <w:t>launching and securing the launched vessel</w:t>
      </w:r>
    </w:p>
    <w:p w14:paraId="40D90BBF" w14:textId="77777777" w:rsidR="001D0997" w:rsidRDefault="001D0997" w:rsidP="001D0997">
      <w:pPr>
        <w:pStyle w:val="NumbList1"/>
        <w:numPr>
          <w:ilvl w:val="0"/>
          <w:numId w:val="11"/>
        </w:numPr>
      </w:pPr>
      <w:r>
        <w:t>moving the launch vehicle from the boat ramp to the parking area</w:t>
      </w:r>
    </w:p>
    <w:p w14:paraId="61A46EB5" w14:textId="227D9524" w:rsidR="00E0279B" w:rsidRDefault="001D0997">
      <w:pPr>
        <w:pStyle w:val="NumbList1"/>
        <w:numPr>
          <w:ilvl w:val="0"/>
          <w:numId w:val="11"/>
        </w:numPr>
      </w:pPr>
      <w:r>
        <w:t>removing the vessel from the waterside queuing facility</w:t>
      </w:r>
      <w:r w:rsidR="2A691483">
        <w:t>.</w:t>
      </w:r>
    </w:p>
    <w:p w14:paraId="46CF46E4" w14:textId="77777777" w:rsidR="00E0279B" w:rsidRDefault="00E0279B">
      <w:pPr>
        <w:spacing w:after="200" w:line="276" w:lineRule="auto"/>
      </w:pPr>
      <w:r>
        <w:br w:type="page"/>
      </w:r>
    </w:p>
    <w:p w14:paraId="7C380B2A" w14:textId="32A60270" w:rsidR="001D0997" w:rsidRDefault="001D0997" w:rsidP="001D0997">
      <w:r>
        <w:lastRenderedPageBreak/>
        <w:t xml:space="preserve">A range of waterside queuing facilities </w:t>
      </w:r>
      <w:r w:rsidR="0F9FDF91">
        <w:t>is</w:t>
      </w:r>
      <w:r>
        <w:t xml:space="preserve"> in use in Queensland boating infrastructure, which modify different phases of the total launching process. These include:</w:t>
      </w:r>
    </w:p>
    <w:p w14:paraId="0D113C4D" w14:textId="77777777" w:rsidR="001D0997" w:rsidRDefault="001D0997" w:rsidP="001D0997">
      <w:pPr>
        <w:pStyle w:val="Bullet1"/>
        <w:numPr>
          <w:ilvl w:val="0"/>
          <w:numId w:val="1"/>
        </w:numPr>
      </w:pPr>
      <w:bookmarkStart w:id="210" w:name="_Ref115353181"/>
      <w:bookmarkStart w:id="211" w:name="_Toc120798920"/>
      <w:bookmarkStart w:id="212" w:name="_Toc120798521"/>
      <w:bookmarkStart w:id="213" w:name="_Toc120809639"/>
      <w:bookmarkStart w:id="214" w:name="_Toc120821628"/>
      <w:bookmarkStart w:id="215" w:name="_Toc121137822"/>
      <w:bookmarkStart w:id="216" w:name="_Toc121235219"/>
      <w:bookmarkStart w:id="217" w:name="_Toc121235357"/>
      <w:r>
        <w:t xml:space="preserve">Floating walkways and fixed sloping walkways: Positioned to </w:t>
      </w:r>
      <w:proofErr w:type="spellStart"/>
      <w:r>
        <w:t>abut</w:t>
      </w:r>
      <w:proofErr w:type="spellEnd"/>
      <w:r>
        <w:t xml:space="preserve"> a boat ramp lane, these structures aim to:</w:t>
      </w:r>
    </w:p>
    <w:p w14:paraId="69431B21" w14:textId="25B8485F" w:rsidR="001D0997" w:rsidRDefault="001D0997" w:rsidP="001D0997">
      <w:pPr>
        <w:pStyle w:val="Bullet2"/>
        <w:numPr>
          <w:ilvl w:val="1"/>
          <w:numId w:val="1"/>
        </w:numPr>
        <w:tabs>
          <w:tab w:val="left" w:pos="680"/>
        </w:tabs>
      </w:pPr>
      <w:r>
        <w:t xml:space="preserve">improve amenity – such as to assist embarking/disembarking passengers, provide a refuge from in-water contact with crocodiles </w:t>
      </w:r>
      <w:r w:rsidR="5BD0D0CC">
        <w:t>and so on</w:t>
      </w:r>
    </w:p>
    <w:p w14:paraId="4E74B3ED" w14:textId="77777777" w:rsidR="001D0997" w:rsidRDefault="001D0997" w:rsidP="001D0997">
      <w:pPr>
        <w:pStyle w:val="Bullet2"/>
        <w:numPr>
          <w:ilvl w:val="1"/>
          <w:numId w:val="1"/>
        </w:numPr>
        <w:tabs>
          <w:tab w:val="left" w:pos="680"/>
        </w:tabs>
      </w:pPr>
      <w:r>
        <w:t>make securing the vessel and removing the vehicle from the boat ramp more rapid, while freeing the boat ramp for subsequent users.</w:t>
      </w:r>
    </w:p>
    <w:p w14:paraId="6E277D5C" w14:textId="77777777" w:rsidR="001D0997" w:rsidRDefault="001D0997" w:rsidP="001D0997">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7C0132B2" w14:textId="77777777" w:rsidR="001D0997" w:rsidRDefault="001D0997" w:rsidP="001D0997">
      <w:pPr>
        <w:pStyle w:val="Bullet1"/>
        <w:numPr>
          <w:ilvl w:val="0"/>
          <w:numId w:val="1"/>
        </w:numPr>
      </w:pPr>
      <w:r>
        <w:t xml:space="preserve">Queuing beaches: These also provide a place to secure the vessel close to the boat ramp, although these are generally not as fast to use as pontoons. </w:t>
      </w:r>
    </w:p>
    <w:p w14:paraId="5502D5AB" w14:textId="572ADB18" w:rsidR="001D0997" w:rsidRPr="002C75E0" w:rsidRDefault="001D0997" w:rsidP="001D0997">
      <w:r>
        <w:t xml:space="preserve">As observed throughout the Study site visits, each of these queuing facility types can support a limited number of boat ramp lanes depending on the available space on the queuing facility. The 2017 edition of this </w:t>
      </w:r>
      <w:r w:rsidR="0552BCDF">
        <w:t>S</w:t>
      </w:r>
      <w:r>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AB0E43">
        <w:t>Table 3.1</w:t>
      </w:r>
      <w:r>
        <w:fldChar w:fldCharType="end"/>
      </w:r>
      <w:r>
        <w:t>.</w:t>
      </w:r>
    </w:p>
    <w:p w14:paraId="68CBD676" w14:textId="77777777" w:rsidR="001D0997" w:rsidRDefault="001D0997" w:rsidP="001D0997">
      <w:pPr>
        <w:pStyle w:val="TableTitle"/>
        <w:numPr>
          <w:ilvl w:val="6"/>
          <w:numId w:val="3"/>
        </w:numPr>
        <w:ind w:left="0"/>
      </w:pPr>
      <w:bookmarkStart w:id="218" w:name="_Ref124335259"/>
      <w:bookmarkStart w:id="219" w:name="_Toc126231243"/>
      <w:bookmarkStart w:id="220" w:name="_Toc126246826"/>
      <w:bookmarkStart w:id="221" w:name="_Toc128656001"/>
      <w:bookmarkStart w:id="222" w:name="_Toc128656105"/>
      <w:bookmarkStart w:id="223" w:name="_Toc128657013"/>
      <w:bookmarkStart w:id="224" w:name="_Toc129265412"/>
      <w:bookmarkStart w:id="225" w:name="_Toc130544820"/>
      <w:bookmarkStart w:id="226" w:name="_Toc130982899"/>
      <w:bookmarkStart w:id="227" w:name="_Toc131052809"/>
      <w:bookmarkStart w:id="228" w:name="_Toc132894890"/>
      <w:r>
        <w:t>Queuing facility efficiency modifiers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1D0997" w:rsidRPr="000011F7" w14:paraId="0FEB7158" w14:textId="77777777" w:rsidTr="00C115A8">
        <w:trPr>
          <w:tblHeader/>
        </w:trPr>
        <w:tc>
          <w:tcPr>
            <w:tcW w:w="5245" w:type="dxa"/>
            <w:tcBorders>
              <w:top w:val="nil"/>
              <w:bottom w:val="single" w:sz="12" w:space="0" w:color="FFFFFF"/>
            </w:tcBorders>
            <w:shd w:val="clear" w:color="auto" w:fill="005581"/>
          </w:tcPr>
          <w:p w14:paraId="6EEF68CC" w14:textId="30DFE3E2" w:rsidR="001D0997" w:rsidRPr="000011F7" w:rsidRDefault="001D0997" w:rsidP="00C115A8">
            <w:pPr>
              <w:pStyle w:val="TableHeading"/>
            </w:pPr>
            <w:bookmarkStart w:id="229" w:name="_Hlk120619724"/>
            <w:r>
              <w:t xml:space="preserve">Queuing </w:t>
            </w:r>
            <w:r w:rsidR="00705EF5">
              <w:t>f</w:t>
            </w:r>
            <w:r>
              <w:t>acility</w:t>
            </w:r>
          </w:p>
        </w:tc>
        <w:tc>
          <w:tcPr>
            <w:tcW w:w="2268" w:type="dxa"/>
            <w:tcBorders>
              <w:top w:val="nil"/>
              <w:bottom w:val="single" w:sz="12" w:space="0" w:color="FFFFFF"/>
            </w:tcBorders>
            <w:shd w:val="clear" w:color="auto" w:fill="005581"/>
          </w:tcPr>
          <w:p w14:paraId="71944494" w14:textId="3B831EC2" w:rsidR="001D0997" w:rsidRPr="000011F7" w:rsidRDefault="001D0997" w:rsidP="00C115A8">
            <w:pPr>
              <w:pStyle w:val="TableHeading"/>
            </w:pPr>
            <w:r>
              <w:t xml:space="preserve">Modification </w:t>
            </w:r>
            <w:r w:rsidR="00705EF5">
              <w:t>f</w:t>
            </w:r>
            <w:r>
              <w:t>actor</w:t>
            </w:r>
          </w:p>
        </w:tc>
        <w:tc>
          <w:tcPr>
            <w:tcW w:w="2129" w:type="dxa"/>
            <w:tcBorders>
              <w:top w:val="nil"/>
              <w:bottom w:val="single" w:sz="12" w:space="0" w:color="FFFFFF"/>
            </w:tcBorders>
            <w:shd w:val="clear" w:color="auto" w:fill="005581"/>
          </w:tcPr>
          <w:p w14:paraId="6017E650" w14:textId="78168FD0" w:rsidR="001D0997" w:rsidRPr="000011F7" w:rsidRDefault="001D0997" w:rsidP="00C115A8">
            <w:pPr>
              <w:pStyle w:val="TableHeading"/>
            </w:pPr>
            <w:r>
              <w:t xml:space="preserve">Supported </w:t>
            </w:r>
            <w:r w:rsidR="00705EF5">
              <w:t>l</w:t>
            </w:r>
            <w:r>
              <w:t>anes</w:t>
            </w:r>
          </w:p>
        </w:tc>
      </w:tr>
      <w:tr w:rsidR="001D0997" w:rsidRPr="000011F7" w14:paraId="59C647B1" w14:textId="77777777" w:rsidTr="00C115A8">
        <w:tc>
          <w:tcPr>
            <w:tcW w:w="5245" w:type="dxa"/>
            <w:tcBorders>
              <w:top w:val="single" w:sz="12" w:space="0" w:color="FFFFFF"/>
            </w:tcBorders>
            <w:shd w:val="clear" w:color="auto" w:fill="DCE2DF"/>
          </w:tcPr>
          <w:p w14:paraId="5667EE1F" w14:textId="77777777" w:rsidR="001D0997" w:rsidRPr="000011F7" w:rsidRDefault="001D0997" w:rsidP="00C115A8">
            <w:pPr>
              <w:pStyle w:val="TableText"/>
            </w:pPr>
            <w:r>
              <w:t>Floating Walkway (lanes adjacent to walkway)</w:t>
            </w:r>
          </w:p>
        </w:tc>
        <w:tc>
          <w:tcPr>
            <w:tcW w:w="2268" w:type="dxa"/>
            <w:tcBorders>
              <w:top w:val="single" w:sz="12" w:space="0" w:color="FFFFFF"/>
            </w:tcBorders>
            <w:shd w:val="clear" w:color="auto" w:fill="DCE2DF"/>
          </w:tcPr>
          <w:p w14:paraId="6C26FB18" w14:textId="77777777" w:rsidR="001D0997" w:rsidRPr="000011F7" w:rsidRDefault="001D0997" w:rsidP="00C115A8">
            <w:pPr>
              <w:pStyle w:val="TableText"/>
            </w:pPr>
            <w:r>
              <w:t>1.7</w:t>
            </w:r>
          </w:p>
        </w:tc>
        <w:tc>
          <w:tcPr>
            <w:tcW w:w="2129" w:type="dxa"/>
            <w:tcBorders>
              <w:top w:val="single" w:sz="12" w:space="0" w:color="FFFFFF"/>
            </w:tcBorders>
            <w:shd w:val="clear" w:color="auto" w:fill="DCE2DF"/>
          </w:tcPr>
          <w:p w14:paraId="2E7BADC6" w14:textId="3C6AFE8B" w:rsidR="001D0997" w:rsidRPr="000011F7" w:rsidRDefault="001D0997" w:rsidP="00C115A8">
            <w:pPr>
              <w:pStyle w:val="TableText"/>
            </w:pPr>
            <w:r>
              <w:t>1 Lane/face</w:t>
            </w:r>
          </w:p>
        </w:tc>
      </w:tr>
      <w:tr w:rsidR="001D0997" w:rsidRPr="000011F7" w14:paraId="7505D2E0" w14:textId="77777777" w:rsidTr="00C115A8">
        <w:tc>
          <w:tcPr>
            <w:tcW w:w="5245" w:type="dxa"/>
            <w:tcBorders>
              <w:top w:val="single" w:sz="12" w:space="0" w:color="FFFFFF"/>
            </w:tcBorders>
            <w:shd w:val="clear" w:color="auto" w:fill="DCE2DF"/>
          </w:tcPr>
          <w:p w14:paraId="26B92513" w14:textId="77777777" w:rsidR="001D0997" w:rsidRDefault="001D0997" w:rsidP="00C115A8">
            <w:pPr>
              <w:pStyle w:val="TableText"/>
            </w:pPr>
            <w:r>
              <w:t>Floating Walkway (lanes not adjacent to walkway)</w:t>
            </w:r>
          </w:p>
        </w:tc>
        <w:tc>
          <w:tcPr>
            <w:tcW w:w="2268" w:type="dxa"/>
            <w:tcBorders>
              <w:top w:val="single" w:sz="12" w:space="0" w:color="FFFFFF"/>
            </w:tcBorders>
            <w:shd w:val="clear" w:color="auto" w:fill="DCE2DF"/>
          </w:tcPr>
          <w:p w14:paraId="27D0003A" w14:textId="77777777" w:rsidR="001D0997" w:rsidRDefault="001D0997" w:rsidP="00C115A8">
            <w:pPr>
              <w:pStyle w:val="TableText"/>
            </w:pPr>
            <w:r>
              <w:t>1.3</w:t>
            </w:r>
          </w:p>
        </w:tc>
        <w:tc>
          <w:tcPr>
            <w:tcW w:w="2129" w:type="dxa"/>
            <w:tcBorders>
              <w:top w:val="single" w:sz="12" w:space="0" w:color="FFFFFF"/>
            </w:tcBorders>
            <w:shd w:val="clear" w:color="auto" w:fill="DCE2DF"/>
          </w:tcPr>
          <w:p w14:paraId="71A57EFE" w14:textId="7B43D03A" w:rsidR="001D0997" w:rsidRDefault="001D0997" w:rsidP="00C115A8">
            <w:pPr>
              <w:pStyle w:val="TableText"/>
            </w:pPr>
            <w:r>
              <w:t>1 Lane/face</w:t>
            </w:r>
          </w:p>
        </w:tc>
      </w:tr>
      <w:tr w:rsidR="001D0997" w:rsidRPr="000011F7" w14:paraId="3310B68E" w14:textId="77777777" w:rsidTr="00C115A8">
        <w:tc>
          <w:tcPr>
            <w:tcW w:w="5245" w:type="dxa"/>
            <w:shd w:val="clear" w:color="auto" w:fill="DCE2DF"/>
          </w:tcPr>
          <w:p w14:paraId="7B77DE45" w14:textId="77777777" w:rsidR="001D0997" w:rsidRPr="000011F7" w:rsidRDefault="001D0997" w:rsidP="00C115A8">
            <w:pPr>
              <w:pStyle w:val="TableText"/>
            </w:pPr>
            <w:r>
              <w:t>Fixed Sloping Walkway</w:t>
            </w:r>
          </w:p>
        </w:tc>
        <w:tc>
          <w:tcPr>
            <w:tcW w:w="2268" w:type="dxa"/>
            <w:shd w:val="clear" w:color="auto" w:fill="DCE2DF"/>
          </w:tcPr>
          <w:p w14:paraId="409709DB" w14:textId="77777777" w:rsidR="001D0997" w:rsidRPr="000011F7" w:rsidRDefault="001D0997" w:rsidP="00C115A8">
            <w:pPr>
              <w:pStyle w:val="TableText"/>
            </w:pPr>
            <w:r>
              <w:t>1.2</w:t>
            </w:r>
          </w:p>
        </w:tc>
        <w:tc>
          <w:tcPr>
            <w:tcW w:w="2129" w:type="dxa"/>
            <w:shd w:val="clear" w:color="auto" w:fill="DCE2DF"/>
          </w:tcPr>
          <w:p w14:paraId="7D61FC15" w14:textId="77777777" w:rsidR="001D0997" w:rsidRPr="000011F7" w:rsidRDefault="001D0997" w:rsidP="00C115A8">
            <w:pPr>
              <w:pStyle w:val="TableText"/>
            </w:pPr>
            <w:r>
              <w:t>1 Lane/face</w:t>
            </w:r>
          </w:p>
        </w:tc>
      </w:tr>
      <w:tr w:rsidR="001D0997" w:rsidRPr="000011F7" w14:paraId="4DCFD13E" w14:textId="77777777" w:rsidTr="00C115A8">
        <w:tc>
          <w:tcPr>
            <w:tcW w:w="5245" w:type="dxa"/>
            <w:shd w:val="clear" w:color="auto" w:fill="DCE2DF"/>
          </w:tcPr>
          <w:p w14:paraId="2338220E" w14:textId="77777777" w:rsidR="001D0997" w:rsidRPr="000011F7" w:rsidRDefault="001D0997" w:rsidP="00C115A8">
            <w:pPr>
              <w:pStyle w:val="TableText"/>
            </w:pPr>
            <w:r>
              <w:t>Pontoon</w:t>
            </w:r>
          </w:p>
        </w:tc>
        <w:tc>
          <w:tcPr>
            <w:tcW w:w="2268" w:type="dxa"/>
            <w:shd w:val="clear" w:color="auto" w:fill="DCE2DF"/>
          </w:tcPr>
          <w:p w14:paraId="3B7F3CF7" w14:textId="77777777" w:rsidR="001D0997" w:rsidRPr="000011F7" w:rsidRDefault="001D0997" w:rsidP="00C115A8">
            <w:pPr>
              <w:pStyle w:val="TableText"/>
            </w:pPr>
            <w:r>
              <w:t>1.2</w:t>
            </w:r>
          </w:p>
        </w:tc>
        <w:tc>
          <w:tcPr>
            <w:tcW w:w="2129" w:type="dxa"/>
            <w:shd w:val="clear" w:color="auto" w:fill="DCE2DF"/>
          </w:tcPr>
          <w:p w14:paraId="1B52AD52" w14:textId="77777777" w:rsidR="001D0997" w:rsidRPr="000011F7" w:rsidRDefault="001D0997" w:rsidP="00C115A8">
            <w:pPr>
              <w:pStyle w:val="TableText"/>
            </w:pPr>
            <w:r>
              <w:t>2 Lanes/face</w:t>
            </w:r>
          </w:p>
        </w:tc>
      </w:tr>
      <w:tr w:rsidR="001D0997" w:rsidRPr="000011F7" w14:paraId="549F3A7D" w14:textId="77777777" w:rsidTr="00C115A8">
        <w:tc>
          <w:tcPr>
            <w:tcW w:w="5245" w:type="dxa"/>
            <w:shd w:val="clear" w:color="auto" w:fill="DCE2DF"/>
          </w:tcPr>
          <w:p w14:paraId="389B290A" w14:textId="77777777" w:rsidR="001D0997" w:rsidRPr="000011F7" w:rsidRDefault="001D0997" w:rsidP="00C115A8">
            <w:pPr>
              <w:pStyle w:val="TableText"/>
            </w:pPr>
            <w:r>
              <w:t>Queuing Beach</w:t>
            </w:r>
          </w:p>
        </w:tc>
        <w:tc>
          <w:tcPr>
            <w:tcW w:w="2268" w:type="dxa"/>
            <w:shd w:val="clear" w:color="auto" w:fill="DCE2DF"/>
          </w:tcPr>
          <w:p w14:paraId="33824597" w14:textId="77777777" w:rsidR="001D0997" w:rsidRPr="000011F7" w:rsidRDefault="001D0997" w:rsidP="00C115A8">
            <w:pPr>
              <w:pStyle w:val="TableText"/>
            </w:pPr>
            <w:r>
              <w:t>1.15</w:t>
            </w:r>
          </w:p>
        </w:tc>
        <w:tc>
          <w:tcPr>
            <w:tcW w:w="2129" w:type="dxa"/>
            <w:shd w:val="clear" w:color="auto" w:fill="DCE2DF"/>
          </w:tcPr>
          <w:p w14:paraId="27B48D58" w14:textId="77777777" w:rsidR="001D0997" w:rsidRPr="000011F7" w:rsidRDefault="001D0997" w:rsidP="00C115A8">
            <w:pPr>
              <w:pStyle w:val="TableText"/>
            </w:pPr>
            <w:r>
              <w:t>Site-based</w:t>
            </w:r>
          </w:p>
        </w:tc>
      </w:tr>
      <w:bookmarkEnd w:id="229"/>
    </w:tbl>
    <w:p w14:paraId="7B93BF39" w14:textId="77777777" w:rsidR="001D0997" w:rsidRDefault="001D0997" w:rsidP="001D0997">
      <w:pPr>
        <w:pStyle w:val="NormalNoSpace"/>
      </w:pPr>
    </w:p>
    <w:p w14:paraId="6E1BEA89" w14:textId="2F98DD2C" w:rsidR="00E0279B" w:rsidRDefault="001D0997" w:rsidP="00E0279B">
      <w:r w:rsidRPr="002C75E0">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 xml:space="preserve">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2C75E0">
        <w:t>Urangan</w:t>
      </w:r>
      <w:proofErr w:type="spellEnd"/>
      <w:r w:rsidRPr="002C75E0">
        <w:t xml:space="preserve"> Boat Harbour, Townsville Recreational Boating Park, and the (under construction late 2022) boat ramp at </w:t>
      </w:r>
      <w:proofErr w:type="spellStart"/>
      <w:r w:rsidRPr="002C75E0">
        <w:t>Yorkeys</w:t>
      </w:r>
      <w:proofErr w:type="spellEnd"/>
      <w:r w:rsidRPr="002C75E0">
        <w:t xml:space="preserve"> Knob.</w:t>
      </w:r>
    </w:p>
    <w:p w14:paraId="1669B774" w14:textId="77777777" w:rsidR="00E0279B" w:rsidRDefault="00E0279B">
      <w:pPr>
        <w:spacing w:after="200" w:line="276" w:lineRule="auto"/>
      </w:pPr>
      <w:r>
        <w:br w:type="page"/>
      </w:r>
    </w:p>
    <w:p w14:paraId="13E3808E" w14:textId="77777777" w:rsidR="001D0997" w:rsidRDefault="001D0997" w:rsidP="001D0997">
      <w:pPr>
        <w:pStyle w:val="Level3Paragraph"/>
        <w:numPr>
          <w:ilvl w:val="2"/>
          <w:numId w:val="3"/>
        </w:numPr>
        <w:ind w:left="0"/>
      </w:pPr>
      <w:r>
        <w:lastRenderedPageBreak/>
        <w:t>Accessibility from boat launching facilities</w:t>
      </w:r>
    </w:p>
    <w:p w14:paraId="19C783AE" w14:textId="4A231B59" w:rsidR="001D0997" w:rsidRDefault="001D0997" w:rsidP="001D0997">
      <w:r>
        <w:t>Recreational boat users will typically select the boat launching facility most appropriate or convenient to the activity they are seeking to undertake, the anticipated weather/wave conditions, and their destination. Each of facility within an LGA will provide a varying degree of access to different destinations and for different activities. During the Study, consultation with stakeholders highlighted the following general types of destinations and activities:</w:t>
      </w:r>
    </w:p>
    <w:p w14:paraId="1613779D" w14:textId="1D723E6F" w:rsidR="001D0997" w:rsidRDefault="3B933F85" w:rsidP="001D0997">
      <w:pPr>
        <w:pStyle w:val="Bullet1"/>
        <w:numPr>
          <w:ilvl w:val="0"/>
          <w:numId w:val="1"/>
        </w:numPr>
      </w:pPr>
      <w:r>
        <w:t>o</w:t>
      </w:r>
      <w:r w:rsidR="001D0997">
        <w:t>pen water/offshore: typically accessed for visiting offshore islands or remote beaches, snorkelling or diving locations, deep sea fishing and general recreation</w:t>
      </w:r>
    </w:p>
    <w:p w14:paraId="03E08DDE" w14:textId="08E70DC4" w:rsidR="001D0997" w:rsidRDefault="0130C87F" w:rsidP="001D0997">
      <w:pPr>
        <w:pStyle w:val="Bullet1"/>
        <w:numPr>
          <w:ilvl w:val="0"/>
          <w:numId w:val="1"/>
        </w:numPr>
      </w:pPr>
      <w:r>
        <w:t>c</w:t>
      </w:r>
      <w:r w:rsidR="001D0997">
        <w:t xml:space="preserve">reeks and estuaries: typically accessed for fishing, crabbing, wildlife observation, </w:t>
      </w:r>
      <w:proofErr w:type="gramStart"/>
      <w:r w:rsidR="001D0997">
        <w:t>skiing</w:t>
      </w:r>
      <w:proofErr w:type="gramEnd"/>
      <w:r w:rsidR="001D0997">
        <w:t xml:space="preserve"> and general recreation</w:t>
      </w:r>
    </w:p>
    <w:p w14:paraId="58AF2A3B" w14:textId="2307E036" w:rsidR="001D0997" w:rsidRDefault="4E42D08F" w:rsidP="001D0997">
      <w:pPr>
        <w:pStyle w:val="Bullet1"/>
        <w:numPr>
          <w:ilvl w:val="0"/>
          <w:numId w:val="1"/>
        </w:numPr>
      </w:pPr>
      <w:r>
        <w:t>f</w:t>
      </w:r>
      <w:r w:rsidR="001D0997">
        <w:t xml:space="preserve">reshwater: typically accessed for skiing, fishing, wildlife observation and general recreation. </w:t>
      </w:r>
    </w:p>
    <w:p w14:paraId="52F3F632" w14:textId="77777777" w:rsidR="001D0997" w:rsidRDefault="001D0997" w:rsidP="001D0997">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438B10E" w14:textId="77777777" w:rsidR="001D0997" w:rsidRDefault="001D0997" w:rsidP="001D0997">
      <w:r>
        <w:t>Consequently, the following aspects are used to classify how well a facility provides open water access:</w:t>
      </w:r>
    </w:p>
    <w:p w14:paraId="3DED5E92" w14:textId="77777777" w:rsidR="001D0997" w:rsidRDefault="001D0997" w:rsidP="001D0997">
      <w:pPr>
        <w:pStyle w:val="Bullet1"/>
        <w:numPr>
          <w:ilvl w:val="0"/>
          <w:numId w:val="1"/>
        </w:numPr>
      </w:pPr>
      <w:r>
        <w:t>Open-water access: There are no restrictions between the facility and open water.</w:t>
      </w:r>
    </w:p>
    <w:p w14:paraId="5651E3E0" w14:textId="77777777" w:rsidR="001D0997" w:rsidRDefault="001D0997" w:rsidP="001D0997">
      <w:pPr>
        <w:pStyle w:val="Bullet1"/>
        <w:numPr>
          <w:ilvl w:val="0"/>
          <w:numId w:val="1"/>
        </w:numPr>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1E9FE43D" w14:textId="77777777" w:rsidR="001D0997" w:rsidRDefault="001D0997" w:rsidP="001D0997">
      <w:pPr>
        <w:pStyle w:val="Bullet1"/>
        <w:numPr>
          <w:ilvl w:val="0"/>
          <w:numId w:val="1"/>
        </w:numPr>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7703C628" w14:textId="77777777" w:rsidR="001D0997" w:rsidRDefault="001D0997" w:rsidP="001D0997">
      <w:pPr>
        <w:pStyle w:val="Bullet1"/>
        <w:numPr>
          <w:ilvl w:val="0"/>
          <w:numId w:val="1"/>
        </w:numPr>
      </w:pPr>
      <w:r>
        <w:t>Infrastructure-limited access: There are man-made obstacles between the facility and open water, such as above-ground pipeline crossings, low bridges or weirs that impede navigable access to open water.</w:t>
      </w:r>
    </w:p>
    <w:p w14:paraId="66D5F01A" w14:textId="77777777" w:rsidR="001D0997" w:rsidRDefault="001D0997" w:rsidP="001D0997">
      <w:pPr>
        <w:pStyle w:val="Bullet1"/>
        <w:numPr>
          <w:ilvl w:val="0"/>
          <w:numId w:val="1"/>
        </w:numPr>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38691426" w14:textId="77777777" w:rsidR="001D0997" w:rsidRDefault="001D0997" w:rsidP="001D0997">
      <w:pPr>
        <w:pStyle w:val="Bullet1"/>
        <w:numPr>
          <w:ilvl w:val="0"/>
          <w:numId w:val="1"/>
        </w:numPr>
      </w:pPr>
      <w:r>
        <w:t>Freshwater: There is no access to open water.</w:t>
      </w:r>
    </w:p>
    <w:p w14:paraId="3236D590" w14:textId="77777777" w:rsidR="001D0997" w:rsidRPr="00DB0B76" w:rsidRDefault="001D0997" w:rsidP="001D0997">
      <w:pPr>
        <w:pStyle w:val="Bullet1"/>
        <w:numPr>
          <w:ilvl w:val="0"/>
          <w:numId w:val="0"/>
        </w:numPr>
      </w:pPr>
      <w:r>
        <w:rPr>
          <w:color w:val="4F5550"/>
          <w:lang w:val="en-AU"/>
        </w:rPr>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proofErr w:type="gramStart"/>
      <w:r w:rsidRPr="006D4DED">
        <w:rPr>
          <w:color w:val="4F5550"/>
          <w:lang w:val="en-AU"/>
        </w:rPr>
        <w:t>LGA,</w:t>
      </w:r>
      <w:r w:rsidRPr="006D4DED">
        <w:rPr>
          <w:color w:val="4F5550"/>
          <w:spacing w:val="-3"/>
          <w:lang w:val="en-AU"/>
        </w:rPr>
        <w:t xml:space="preserve"> </w:t>
      </w:r>
      <w:r>
        <w:rPr>
          <w:color w:val="4F5550"/>
          <w:spacing w:val="-3"/>
          <w:lang w:val="en-AU"/>
        </w:rPr>
        <w:t>and</w:t>
      </w:r>
      <w:proofErr w:type="gramEnd"/>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E64931E" w14:textId="21F5219C" w:rsidR="00425182" w:rsidRDefault="00425182" w:rsidP="00945E5B">
      <w:pPr>
        <w:pStyle w:val="Level3Paragraph"/>
      </w:pPr>
      <w:r w:rsidRPr="00DB0B76">
        <w:lastRenderedPageBreak/>
        <w:t xml:space="preserve">Existing </w:t>
      </w:r>
      <w:r w:rsidR="00867122">
        <w:t>b</w:t>
      </w:r>
      <w:r w:rsidRPr="00DB0B76">
        <w:t xml:space="preserve">oat </w:t>
      </w:r>
      <w:r w:rsidR="00867122">
        <w:t>l</w:t>
      </w:r>
      <w:r>
        <w:t>aunching</w:t>
      </w:r>
      <w:r w:rsidRPr="00DB0B76">
        <w:t xml:space="preserve"> </w:t>
      </w:r>
      <w:r w:rsidR="00867122">
        <w:t>c</w:t>
      </w:r>
      <w:r w:rsidRPr="00DB0B76">
        <w:t>apacity</w:t>
      </w:r>
    </w:p>
    <w:p w14:paraId="57A28E41" w14:textId="0EEDB28F" w:rsidR="00D93247" w:rsidRDefault="00425182" w:rsidP="00E901B7">
      <w:pPr>
        <w:pStyle w:val="Bullet1"/>
        <w:numPr>
          <w:ilvl w:val="0"/>
          <w:numId w:val="0"/>
        </w:numPr>
      </w:pPr>
      <w:r>
        <w:t xml:space="preserve">Within </w:t>
      </w:r>
      <w:r w:rsidR="00F708D3">
        <w:t xml:space="preserve">the </w:t>
      </w:r>
      <w:r w:rsidR="00022ACD" w:rsidRPr="00771B34">
        <w:t>Southern Downs</w:t>
      </w:r>
      <w:r w:rsidR="00F708D3" w:rsidRPr="00771B34">
        <w:t xml:space="preserve"> LGA</w:t>
      </w:r>
      <w:r w:rsidR="00EF627C" w:rsidRPr="00771B34">
        <w:t xml:space="preserve"> there</w:t>
      </w:r>
      <w:r w:rsidRPr="00771B34">
        <w:t xml:space="preserve"> are </w:t>
      </w:r>
      <w:r w:rsidR="00022ACD" w:rsidRPr="00771B34">
        <w:t>four</w:t>
      </w:r>
      <w:r w:rsidRPr="00771B34">
        <w:t xml:space="preserve"> boat launching facilities with a total effective capacity of </w:t>
      </w:r>
      <w:r w:rsidR="00896E68">
        <w:t>3.6</w:t>
      </w:r>
      <w:r w:rsidRPr="00771B34">
        <w:t xml:space="preserve"> lanes</w:t>
      </w:r>
      <w:r w:rsidR="002D6CFE" w:rsidRPr="00771B34">
        <w:t xml:space="preserve">.  </w:t>
      </w:r>
      <w:r w:rsidR="0048042E" w:rsidRPr="00771B34">
        <w:t xml:space="preserve">The effective capacity of boat launching facilities within </w:t>
      </w:r>
      <w:r w:rsidR="00344A7F" w:rsidRPr="00771B34">
        <w:t xml:space="preserve">the </w:t>
      </w:r>
      <w:r w:rsidR="00022ACD" w:rsidRPr="00771B34">
        <w:t>Southern Downs</w:t>
      </w:r>
      <w:r w:rsidR="00F708D3" w:rsidRPr="00771B34">
        <w:t xml:space="preserve"> LGA</w:t>
      </w:r>
      <w:r w:rsidR="00892682" w:rsidRPr="00771B34">
        <w:t xml:space="preserve"> </w:t>
      </w:r>
      <w:r w:rsidR="00F708D3" w:rsidRPr="00771B34">
        <w:t>is</w:t>
      </w:r>
      <w:r w:rsidR="0048042E" w:rsidRPr="00771B34">
        <w:t xml:space="preserve"> shown in </w:t>
      </w:r>
      <w:r w:rsidR="0048042E" w:rsidRPr="00771B34">
        <w:fldChar w:fldCharType="begin"/>
      </w:r>
      <w:r w:rsidR="0048042E" w:rsidRPr="00771B34">
        <w:instrText xml:space="preserve"> REF _BrCrWholePara_44895_5148958333 \r \h </w:instrText>
      </w:r>
      <w:r w:rsidR="00771B34">
        <w:instrText xml:space="preserve"> \* MERGEFORMAT </w:instrText>
      </w:r>
      <w:r w:rsidR="0048042E" w:rsidRPr="00771B34">
        <w:fldChar w:fldCharType="separate"/>
      </w:r>
      <w:r w:rsidR="00AB0E43">
        <w:t>Annex B</w:t>
      </w:r>
      <w:r w:rsidR="0048042E" w:rsidRPr="00771B34">
        <w:fldChar w:fldCharType="end"/>
      </w:r>
      <w:r w:rsidR="0048042E" w:rsidRPr="00771B34">
        <w:t xml:space="preserve">, with the overall capacity constraint shown in </w:t>
      </w:r>
      <w:r w:rsidR="0048042E" w:rsidRPr="00771B34">
        <w:fldChar w:fldCharType="begin"/>
      </w:r>
      <w:r w:rsidR="0048042E" w:rsidRPr="00771B34">
        <w:instrText xml:space="preserve"> REF _Ref115946990 \r \h </w:instrText>
      </w:r>
      <w:r w:rsidR="00771B34">
        <w:instrText xml:space="preserve"> \* MERGEFORMAT </w:instrText>
      </w:r>
      <w:r w:rsidR="0048042E" w:rsidRPr="00771B34">
        <w:fldChar w:fldCharType="separate"/>
      </w:r>
      <w:r w:rsidR="00AB0E43">
        <w:t>Figure 3.1</w:t>
      </w:r>
      <w:r w:rsidR="0048042E" w:rsidRPr="00771B34">
        <w:fldChar w:fldCharType="end"/>
      </w:r>
      <w:r w:rsidR="0048042E" w:rsidRPr="00771B34">
        <w:t>.</w:t>
      </w:r>
      <w:r w:rsidR="0048042E">
        <w:t xml:space="preserve"> </w:t>
      </w:r>
    </w:p>
    <w:p w14:paraId="4AFCD1A2" w14:textId="6D88BF23" w:rsidR="00425182" w:rsidRDefault="00A8670A" w:rsidP="00DA012A">
      <w:pPr>
        <w:pStyle w:val="Bullet1"/>
        <w:numPr>
          <w:ilvl w:val="0"/>
          <w:numId w:val="0"/>
        </w:numPr>
        <w:ind w:left="340"/>
        <w:jc w:val="center"/>
      </w:pPr>
      <w:r>
        <w:rPr>
          <w:noProof/>
        </w:rPr>
        <w:drawing>
          <wp:inline distT="0" distB="0" distL="0" distR="0" wp14:anchorId="4A7390AE" wp14:editId="09A7BF1E">
            <wp:extent cx="3022847" cy="3022847"/>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email">
                      <a:extLst>
                        <a:ext uri="{28A0092B-C50C-407E-A947-70E740481C1C}">
                          <a14:useLocalDpi xmlns:a14="http://schemas.microsoft.com/office/drawing/2010/main"/>
                        </a:ext>
                      </a:extLst>
                    </a:blip>
                    <a:stretch>
                      <a:fillRect/>
                    </a:stretch>
                  </pic:blipFill>
                  <pic:spPr bwMode="auto">
                    <a:xfrm>
                      <a:off x="0" y="0"/>
                      <a:ext cx="3022847" cy="3022847"/>
                    </a:xfrm>
                    <a:prstGeom prst="rect">
                      <a:avLst/>
                    </a:prstGeom>
                    <a:noFill/>
                    <a:ln>
                      <a:noFill/>
                    </a:ln>
                  </pic:spPr>
                </pic:pic>
              </a:graphicData>
            </a:graphic>
          </wp:inline>
        </w:drawing>
      </w:r>
    </w:p>
    <w:p w14:paraId="1D301746" w14:textId="4B106C82" w:rsidR="002D6CFE" w:rsidRDefault="002D6CFE" w:rsidP="00982CE3">
      <w:pPr>
        <w:pStyle w:val="FigureTitle"/>
        <w:sectPr w:rsidR="002D6CFE" w:rsidSect="004B5553">
          <w:pgSz w:w="11907" w:h="16839" w:code="9"/>
          <w:pgMar w:top="1814" w:right="1134" w:bottom="794" w:left="1134" w:header="454" w:footer="454" w:gutter="0"/>
          <w:cols w:space="708"/>
          <w:docGrid w:linePitch="360"/>
        </w:sectPr>
      </w:pPr>
      <w:bookmarkStart w:id="230" w:name="_Ref115946990"/>
      <w:bookmarkStart w:id="231" w:name="_Toc120779263"/>
      <w:bookmarkStart w:id="232" w:name="_Toc120798546"/>
      <w:bookmarkStart w:id="233" w:name="_Toc120809664"/>
      <w:bookmarkStart w:id="234" w:name="_Toc120821653"/>
      <w:bookmarkStart w:id="235" w:name="_Toc121137847"/>
      <w:bookmarkStart w:id="236" w:name="_Toc121235244"/>
      <w:bookmarkStart w:id="237" w:name="_Toc124337227"/>
      <w:bookmarkStart w:id="238" w:name="_Toc126245873"/>
      <w:bookmarkStart w:id="239" w:name="_Toc126318586"/>
      <w:bookmarkStart w:id="240" w:name="_Toc128656013"/>
      <w:bookmarkStart w:id="241" w:name="_Toc128656117"/>
      <w:bookmarkStart w:id="242" w:name="_Toc128657025"/>
      <w:bookmarkStart w:id="243" w:name="_Toc129265423"/>
      <w:bookmarkStart w:id="244" w:name="_Toc130544833"/>
      <w:bookmarkStart w:id="245" w:name="_Toc130982912"/>
      <w:bookmarkStart w:id="246" w:name="_Toc131052822"/>
      <w:bookmarkStart w:id="247" w:name="_Toc132894903"/>
      <w:r>
        <w:t>Summary of limiting capacity constraint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t xml:space="preserve"> </w:t>
      </w:r>
    </w:p>
    <w:p w14:paraId="62238FCA" w14:textId="77777777" w:rsidR="00425182" w:rsidRDefault="00425182" w:rsidP="00425182">
      <w:pPr>
        <w:pStyle w:val="Heading1"/>
      </w:pPr>
      <w:bookmarkStart w:id="248" w:name="_Toc119418149"/>
      <w:bookmarkStart w:id="249" w:name="_Toc120779106"/>
      <w:bookmarkStart w:id="250" w:name="_Toc120779213"/>
      <w:bookmarkStart w:id="251" w:name="_Toc120779285"/>
      <w:bookmarkStart w:id="252" w:name="_Toc120798499"/>
      <w:bookmarkStart w:id="253" w:name="_Toc120809617"/>
      <w:bookmarkStart w:id="254" w:name="_Toc120821606"/>
      <w:bookmarkStart w:id="255" w:name="_Toc121137800"/>
      <w:bookmarkStart w:id="256" w:name="_Toc121235197"/>
      <w:bookmarkStart w:id="257" w:name="_Toc124337142"/>
      <w:bookmarkStart w:id="258" w:name="_Toc126245838"/>
      <w:bookmarkStart w:id="259" w:name="_Toc126318554"/>
      <w:bookmarkStart w:id="260" w:name="_Toc128655981"/>
      <w:bookmarkStart w:id="261" w:name="_Toc128656085"/>
      <w:bookmarkStart w:id="262" w:name="_Toc128656993"/>
      <w:bookmarkStart w:id="263" w:name="_Toc129265392"/>
      <w:bookmarkStart w:id="264" w:name="_Toc130544799"/>
      <w:bookmarkStart w:id="265" w:name="_Toc130982878"/>
      <w:bookmarkStart w:id="266" w:name="_Toc131052788"/>
      <w:bookmarkStart w:id="267" w:name="_Toc132894869"/>
      <w:r>
        <w:lastRenderedPageBreak/>
        <w:t>Demand Assessment</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09502ABA" w14:textId="77777777" w:rsidR="00425182" w:rsidRDefault="00425182" w:rsidP="00425182">
      <w:pPr>
        <w:pStyle w:val="Heading1ExtraLine"/>
      </w:pPr>
    </w:p>
    <w:p w14:paraId="47DEF98E" w14:textId="77777777" w:rsidR="00D55547" w:rsidRDefault="00D55547" w:rsidP="00D55547">
      <w:r w:rsidRPr="009570D2">
        <w:t xml:space="preserve">The Study has developed a model </w:t>
      </w:r>
      <w:r>
        <w:t>to</w:t>
      </w:r>
      <w:r w:rsidRPr="009570D2">
        <w:t xml:space="preserve"> calculat</w:t>
      </w:r>
      <w:r>
        <w:t>e</w:t>
      </w:r>
      <w:r w:rsidRPr="009570D2">
        <w:t xml:space="preserve"> statistical demand for boat launching facilities and deep draught vessel landings at an LGA scale. Vessels that are less than 8</w:t>
      </w:r>
      <w:r>
        <w:t>m</w:t>
      </w:r>
      <w:r w:rsidRPr="009570D2">
        <w:t xml:space="preserve"> in length are considered trailable and drive demand for boat launching facilities</w:t>
      </w:r>
      <w:r>
        <w:t xml:space="preserve"> such as boat ramps</w:t>
      </w:r>
      <w:r w:rsidRPr="009570D2">
        <w:t>, while those over 8m are assumed to remain on water and drive demand for deep draught landings</w:t>
      </w:r>
      <w:r>
        <w:t xml:space="preserve">.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6D860444" w:rsidR="00F84CEC" w:rsidRDefault="00D55547" w:rsidP="00425182">
      <w:r w:rsidRPr="009570D2">
        <w:t>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w:t>
      </w:r>
      <w:r>
        <w:t xml:space="preserve"> </w:t>
      </w:r>
      <w:r w:rsidR="00F84CEC">
        <w:t xml:space="preserve"> </w:t>
      </w:r>
    </w:p>
    <w:p w14:paraId="203C2655" w14:textId="62B3DD2D" w:rsidR="00425182" w:rsidRDefault="00425182" w:rsidP="00425182">
      <w:pPr>
        <w:pStyle w:val="Heading2"/>
      </w:pPr>
      <w:bookmarkStart w:id="268" w:name="_Toc120779107"/>
      <w:bookmarkStart w:id="269" w:name="_Toc120779214"/>
      <w:bookmarkStart w:id="270" w:name="_Toc120779286"/>
      <w:bookmarkStart w:id="271" w:name="_Toc120798500"/>
      <w:bookmarkStart w:id="272" w:name="_Toc120809618"/>
      <w:bookmarkStart w:id="273" w:name="_Toc120821607"/>
      <w:bookmarkStart w:id="274" w:name="_Toc121137801"/>
      <w:bookmarkStart w:id="275" w:name="_Toc121235198"/>
      <w:bookmarkStart w:id="276" w:name="_Toc124337143"/>
      <w:bookmarkStart w:id="277" w:name="_Toc126245839"/>
      <w:bookmarkStart w:id="278" w:name="_Toc126318555"/>
      <w:bookmarkStart w:id="279" w:name="_Toc128655982"/>
      <w:bookmarkStart w:id="280" w:name="_Toc128656086"/>
      <w:bookmarkStart w:id="281" w:name="_Toc128656994"/>
      <w:bookmarkStart w:id="282" w:name="_Toc129265393"/>
      <w:bookmarkStart w:id="283" w:name="_Toc130544800"/>
      <w:bookmarkStart w:id="284" w:name="_Toc130982879"/>
      <w:bookmarkStart w:id="285" w:name="_Toc131052789"/>
      <w:bookmarkStart w:id="286" w:name="_Toc132894870"/>
      <w:bookmarkStart w:id="287" w:name="_Toc119418150"/>
      <w:r>
        <w:t xml:space="preserve">Activation </w:t>
      </w:r>
      <w:r w:rsidR="00867122">
        <w:t>r</w:t>
      </w:r>
      <w:r>
        <w:t>ate</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 xml:space="preserve"> </w:t>
      </w:r>
      <w:bookmarkEnd w:id="287"/>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4289AD9E" w:rsidR="00425182" w:rsidRDefault="00D55547" w:rsidP="00D55547">
      <w:pPr>
        <w:pStyle w:val="Bullet1"/>
      </w:pPr>
      <w:r>
        <w:t>whether the LGA is coastal</w:t>
      </w:r>
      <w:r w:rsidR="763D1B90">
        <w:t>.</w:t>
      </w:r>
      <w:r>
        <w:t xml:space="preserve"> </w:t>
      </w:r>
    </w:p>
    <w:p w14:paraId="3F143FA5" w14:textId="091A3DD3" w:rsidR="00425182" w:rsidRPr="00B03F51" w:rsidRDefault="00425182" w:rsidP="00425182">
      <w:pPr>
        <w:pStyle w:val="Bullet1"/>
        <w:numPr>
          <w:ilvl w:val="0"/>
          <w:numId w:val="0"/>
        </w:numPr>
      </w:pPr>
      <w:r>
        <w:t xml:space="preserve">Further information about </w:t>
      </w:r>
      <w:r w:rsidRPr="00B03F51">
        <w:t xml:space="preserve">the derivation of this rate can be found in </w:t>
      </w:r>
      <w:r w:rsidRPr="00B03F51">
        <w:fldChar w:fldCharType="begin"/>
      </w:r>
      <w:r w:rsidRPr="00B03F51">
        <w:instrText xml:space="preserve"> REF _Ref115421311 \r \h </w:instrText>
      </w:r>
      <w:r w:rsidR="00B03F51">
        <w:instrText xml:space="preserve"> \* MERGEFORMAT </w:instrText>
      </w:r>
      <w:r w:rsidRPr="00B03F51">
        <w:fldChar w:fldCharType="separate"/>
      </w:r>
      <w:r w:rsidR="00AB0E43">
        <w:t>Annex A</w:t>
      </w:r>
      <w:r w:rsidRPr="00B03F51">
        <w:fldChar w:fldCharType="end"/>
      </w:r>
      <w:r w:rsidRPr="00B03F51">
        <w:t xml:space="preserve">. For </w:t>
      </w:r>
      <w:r w:rsidR="00344A7F" w:rsidRPr="00B03F51">
        <w:t xml:space="preserve">the </w:t>
      </w:r>
      <w:r w:rsidR="00022ACD" w:rsidRPr="00B03F51">
        <w:t>Southern Downs</w:t>
      </w:r>
      <w:r w:rsidR="0012161B" w:rsidRPr="00B03F51">
        <w:t xml:space="preserve"> </w:t>
      </w:r>
      <w:r w:rsidR="00344A7F" w:rsidRPr="00B03F51">
        <w:t xml:space="preserve">LGA </w:t>
      </w:r>
      <w:r w:rsidR="0012161B" w:rsidRPr="00B03F51">
        <w:t>the</w:t>
      </w:r>
      <w:r w:rsidR="00763A4D" w:rsidRPr="00B03F51">
        <w:t xml:space="preserve"> activation rate is assumed to be </w:t>
      </w:r>
      <w:r w:rsidR="00B66197" w:rsidRPr="00B03F51">
        <w:t>1</w:t>
      </w:r>
      <w:r w:rsidR="00B03F51" w:rsidRPr="00B03F51">
        <w:t>0</w:t>
      </w:r>
      <w:r w:rsidR="00B66197" w:rsidRPr="00B03F51">
        <w:t>%</w:t>
      </w:r>
      <w:r w:rsidR="00763A4D" w:rsidRPr="00B03F51">
        <w:t xml:space="preserve">, with the </w:t>
      </w:r>
      <w:r w:rsidRPr="00B03F51">
        <w:t xml:space="preserve">key factors influencing </w:t>
      </w:r>
      <w:r w:rsidR="00763A4D" w:rsidRPr="00B03F51">
        <w:t>the rate including</w:t>
      </w:r>
      <w:r w:rsidRPr="00B03F51">
        <w:t>:</w:t>
      </w:r>
    </w:p>
    <w:p w14:paraId="06DA77C2" w14:textId="5EDA9F62" w:rsidR="00425182" w:rsidRPr="00B03F51" w:rsidRDefault="00B66197" w:rsidP="00425182">
      <w:pPr>
        <w:pStyle w:val="Bullet1"/>
      </w:pPr>
      <w:r w:rsidRPr="00B03F51">
        <w:t>i</w:t>
      </w:r>
      <w:r w:rsidR="00425182" w:rsidRPr="00B03F51">
        <w:t xml:space="preserve">ts classification as a </w:t>
      </w:r>
      <w:r w:rsidR="00943B61" w:rsidRPr="00B03F51">
        <w:t>Regional Centre</w:t>
      </w:r>
    </w:p>
    <w:p w14:paraId="063106A7" w14:textId="00314074" w:rsidR="00425182" w:rsidRPr="00B03F51" w:rsidRDefault="00B66197" w:rsidP="00425182">
      <w:pPr>
        <w:pStyle w:val="Bullet1"/>
      </w:pPr>
      <w:r>
        <w:t>t</w:t>
      </w:r>
      <w:r w:rsidR="00425182">
        <w:t>he incidence of blue-collar employment is higher than the state average</w:t>
      </w:r>
    </w:p>
    <w:p w14:paraId="21D8D87C" w14:textId="0ECBA237" w:rsidR="00425182" w:rsidRPr="00B03F51" w:rsidRDefault="00B66197" w:rsidP="00425182">
      <w:pPr>
        <w:pStyle w:val="Bullet1"/>
      </w:pPr>
      <w:r w:rsidRPr="00B03F51">
        <w:t>t</w:t>
      </w:r>
      <w:r w:rsidR="00425182" w:rsidRPr="00B03F51">
        <w:t>he average age is higher than</w:t>
      </w:r>
      <w:r w:rsidR="00943B61" w:rsidRPr="00B03F51">
        <w:t xml:space="preserve"> </w:t>
      </w:r>
      <w:r w:rsidR="00425182" w:rsidRPr="00B03F51">
        <w:t>the state average.</w:t>
      </w:r>
    </w:p>
    <w:p w14:paraId="2DD8F962" w14:textId="44044970" w:rsidR="00477A04" w:rsidRDefault="00477A04" w:rsidP="00477A04">
      <w:pPr>
        <w:pStyle w:val="Heading2"/>
      </w:pPr>
      <w:bookmarkStart w:id="288" w:name="_Toc120779108"/>
      <w:bookmarkStart w:id="289" w:name="_Toc120779215"/>
      <w:bookmarkStart w:id="290" w:name="_Toc120779287"/>
      <w:bookmarkStart w:id="291" w:name="_Toc120798501"/>
      <w:bookmarkStart w:id="292" w:name="_Toc120809619"/>
      <w:bookmarkStart w:id="293" w:name="_Toc120821608"/>
      <w:bookmarkStart w:id="294" w:name="_Toc121137802"/>
      <w:bookmarkStart w:id="295" w:name="_Toc121235199"/>
      <w:bookmarkStart w:id="296" w:name="_Toc124337144"/>
      <w:bookmarkStart w:id="297" w:name="_Toc126245840"/>
      <w:bookmarkStart w:id="298" w:name="_Toc126318556"/>
      <w:bookmarkStart w:id="299" w:name="_Toc128655983"/>
      <w:bookmarkStart w:id="300" w:name="_Toc128656087"/>
      <w:bookmarkStart w:id="301" w:name="_Toc128656995"/>
      <w:bookmarkStart w:id="302" w:name="_Toc129265394"/>
      <w:bookmarkStart w:id="303" w:name="_Toc130544801"/>
      <w:bookmarkStart w:id="304" w:name="_Toc130982880"/>
      <w:bookmarkStart w:id="305" w:name="_Toc131052790"/>
      <w:bookmarkStart w:id="306" w:name="_Toc132894871"/>
      <w:r>
        <w:lastRenderedPageBreak/>
        <w:t xml:space="preserve">Digital </w:t>
      </w:r>
      <w:r w:rsidR="00867122">
        <w:t>u</w:t>
      </w:r>
      <w:r>
        <w:t xml:space="preserve">ser </w:t>
      </w:r>
      <w:r w:rsidR="00867122">
        <w:t>s</w:t>
      </w:r>
      <w:r>
        <w:t>urvey</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7CDB4FF" w14:textId="77777777" w:rsidR="00D55547" w:rsidRDefault="00D55547" w:rsidP="00D55547">
      <w:r w:rsidRPr="009570D2">
        <w:t xml:space="preserve">To gain an understanding of usage trends at </w:t>
      </w:r>
      <w:r>
        <w:t xml:space="preserve">existing formal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D55547">
      <w:r>
        <w:t>The analysis uses mobile devices (such as telephones) location data as a proxy for boat user traffic, however, this relationship has several limitations including, but not limited to:</w:t>
      </w:r>
    </w:p>
    <w:p w14:paraId="693357DB" w14:textId="2C8BFD8F" w:rsidR="00D55547" w:rsidRDefault="0B25E074"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4E9C05F5">
        <w:t>for example</w:t>
      </w:r>
      <w:r w:rsidR="00D55547">
        <w:t>, pedestrians not using vessels may walk through the detection area)</w:t>
      </w:r>
      <w:r w:rsidR="36E5AF8F">
        <w:t>.</w:t>
      </w:r>
    </w:p>
    <w:p w14:paraId="71BE5887" w14:textId="2306D0A0" w:rsidR="00D55547" w:rsidRDefault="0F76EC21">
      <w:pPr>
        <w:pStyle w:val="Bullet1"/>
        <w:numPr>
          <w:ilvl w:val="0"/>
          <w:numId w:val="1"/>
        </w:numPr>
      </w:pPr>
      <w:r>
        <w:t>T</w:t>
      </w:r>
      <w:r w:rsidR="00D55547">
        <w:t>he relationship between mobile device users and vessels may not be 1:1 (</w:t>
      </w:r>
      <w:r w:rsidR="3BCE2715">
        <w:t>that is</w:t>
      </w:r>
      <w:r w:rsidR="00D55547">
        <w:t>, there may be multiple mobile devices providing data for each vessel)</w:t>
      </w:r>
      <w:r w:rsidR="498B16EE">
        <w:t>.</w:t>
      </w:r>
    </w:p>
    <w:p w14:paraId="2E57296E" w14:textId="577E6191" w:rsidR="00D55547" w:rsidRDefault="75649FFD" w:rsidP="00D55547">
      <w:pPr>
        <w:pStyle w:val="Bullet1"/>
        <w:numPr>
          <w:ilvl w:val="0"/>
          <w:numId w:val="1"/>
        </w:numPr>
      </w:pPr>
      <w:r>
        <w:t>U</w:t>
      </w:r>
      <w:r w:rsidR="00D55547">
        <w:t>sers of vessels may not have a mobile device, may not be using a mobile device or may not have provided permission to use their location data</w:t>
      </w:r>
      <w:r w:rsidR="74EEB01D">
        <w:t>.</w:t>
      </w:r>
      <w:r w:rsidR="00D55547">
        <w:t xml:space="preserve"> </w:t>
      </w:r>
    </w:p>
    <w:p w14:paraId="60DD3A80" w14:textId="77777777" w:rsidR="00D55547" w:rsidRDefault="00D55547" w:rsidP="00D55547">
      <w:pPr>
        <w:pStyle w:val="Bullet1"/>
        <w:numPr>
          <w:ilvl w:val="0"/>
          <w:numId w:val="0"/>
        </w:numPr>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54760D">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945E5B">
      <w:pPr>
        <w:pStyle w:val="Level3Paragraph"/>
      </w:pPr>
      <w:r>
        <w:t>Inter-LGA demand</w:t>
      </w:r>
    </w:p>
    <w:p w14:paraId="65985A4F" w14:textId="16E06851" w:rsidR="0054760D" w:rsidRPr="00B03F51" w:rsidRDefault="00D55547" w:rsidP="0054760D">
      <w:r w:rsidRPr="00B03F51">
        <w:t xml:space="preserve">The human movement data has been interrogated to determine the LGA of origin for users of </w:t>
      </w:r>
      <w:r w:rsidR="00344A7F" w:rsidRPr="00B03F51">
        <w:t xml:space="preserve">the </w:t>
      </w:r>
      <w:r w:rsidR="00022ACD" w:rsidRPr="00B03F51">
        <w:t>Southern Downs</w:t>
      </w:r>
      <w:r w:rsidRPr="00B03F51">
        <w:t xml:space="preserve"> LGA</w:t>
      </w:r>
      <w:r w:rsidR="00F37C15" w:rsidRPr="00B03F51">
        <w:t xml:space="preserve">’s </w:t>
      </w:r>
      <w:r w:rsidRPr="00B03F51">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rsidRPr="00B03F51">
        <w:fldChar w:fldCharType="begin"/>
      </w:r>
      <w:r w:rsidRPr="00B03F51">
        <w:instrText xml:space="preserve"> REF _Ref119585067 \r \h  \* MERGEFORMAT </w:instrText>
      </w:r>
      <w:r w:rsidRPr="00B03F51">
        <w:fldChar w:fldCharType="separate"/>
      </w:r>
      <w:r w:rsidR="00AB0E43">
        <w:t>Table 4.1</w:t>
      </w:r>
      <w:r w:rsidRPr="00B03F51">
        <w:fldChar w:fldCharType="end"/>
      </w:r>
      <w:r w:rsidR="00896E68">
        <w:t xml:space="preserve"> </w:t>
      </w:r>
      <w:r w:rsidRPr="00B03F51">
        <w:t>shows the active fleet proportion from the top 10 LGAs contributing to demand on facilities within</w:t>
      </w:r>
      <w:r w:rsidR="00344A7F" w:rsidRPr="00B03F51">
        <w:t xml:space="preserve"> the</w:t>
      </w:r>
      <w:r w:rsidRPr="00B03F51">
        <w:t xml:space="preserve"> </w:t>
      </w:r>
      <w:r w:rsidR="00022ACD" w:rsidRPr="00B03F51">
        <w:t>Southern Downs</w:t>
      </w:r>
      <w:r w:rsidRPr="00B03F51">
        <w:t xml:space="preserve"> LGA</w:t>
      </w:r>
      <w:r w:rsidR="00F37C15" w:rsidRPr="00B03F51">
        <w:t>;</w:t>
      </w:r>
      <w:r w:rsidR="0054760D" w:rsidRPr="00B03F51">
        <w:t xml:space="preserve"> all other sources have been grouped together.</w:t>
      </w:r>
    </w:p>
    <w:p w14:paraId="6491701C" w14:textId="793F7772" w:rsidR="006620CA" w:rsidRPr="00B03F51" w:rsidRDefault="006620CA" w:rsidP="00E0279B">
      <w:pPr>
        <w:pStyle w:val="TableTitle"/>
        <w:ind w:hanging="284"/>
      </w:pPr>
      <w:bookmarkStart w:id="307" w:name="_Toc126245860"/>
      <w:bookmarkStart w:id="308" w:name="_Toc126318575"/>
      <w:bookmarkStart w:id="309" w:name="_Toc128656002"/>
      <w:bookmarkStart w:id="310" w:name="_Toc128656106"/>
      <w:bookmarkStart w:id="311" w:name="_Toc128657014"/>
      <w:bookmarkStart w:id="312" w:name="_Toc129265413"/>
      <w:bookmarkStart w:id="313" w:name="_Toc130544821"/>
      <w:bookmarkStart w:id="314" w:name="_Ref119585067"/>
      <w:bookmarkStart w:id="315" w:name="_Toc120798922"/>
      <w:bookmarkStart w:id="316" w:name="_Toc120798523"/>
      <w:bookmarkStart w:id="317" w:name="_Toc120809641"/>
      <w:bookmarkStart w:id="318" w:name="_Toc120821630"/>
      <w:bookmarkStart w:id="319" w:name="_Toc121137824"/>
      <w:bookmarkStart w:id="320" w:name="_Toc121235221"/>
      <w:bookmarkStart w:id="321" w:name="_Toc121235359"/>
      <w:bookmarkStart w:id="322" w:name="_Toc130982900"/>
      <w:bookmarkStart w:id="323" w:name="_Toc131052810"/>
      <w:bookmarkStart w:id="324" w:name="_Toc132894891"/>
      <w:r>
        <w:t xml:space="preserve">LGA of origin for active fleet in </w:t>
      </w:r>
      <w:r w:rsidR="00022ACD">
        <w:t>Southern Downs</w:t>
      </w:r>
      <w:bookmarkEnd w:id="307"/>
      <w:bookmarkEnd w:id="308"/>
      <w:bookmarkEnd w:id="309"/>
      <w:bookmarkEnd w:id="310"/>
      <w:bookmarkEnd w:id="311"/>
      <w:bookmarkEnd w:id="312"/>
      <w:bookmarkEnd w:id="313"/>
      <w:r w:rsidR="00892682">
        <w:t xml:space="preserve"> </w:t>
      </w:r>
      <w:bookmarkEnd w:id="314"/>
      <w:bookmarkEnd w:id="315"/>
      <w:bookmarkEnd w:id="316"/>
      <w:bookmarkEnd w:id="317"/>
      <w:bookmarkEnd w:id="318"/>
      <w:bookmarkEnd w:id="319"/>
      <w:bookmarkEnd w:id="320"/>
      <w:bookmarkEnd w:id="321"/>
      <w:r w:rsidR="3A7D20A8">
        <w:t>LGA</w:t>
      </w:r>
      <w:bookmarkEnd w:id="322"/>
      <w:bookmarkEnd w:id="323"/>
      <w:bookmarkEnd w:id="324"/>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B03F51"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74AA756D" w:rsidR="00B03F51" w:rsidRPr="00401A8E" w:rsidRDefault="00B03F51" w:rsidP="00B03F51">
            <w:pPr>
              <w:pStyle w:val="TableText"/>
            </w:pPr>
            <w:r w:rsidRPr="00F85F77">
              <w:t>Southern Downs</w:t>
            </w:r>
          </w:p>
        </w:tc>
        <w:tc>
          <w:tcPr>
            <w:tcW w:w="2551" w:type="dxa"/>
            <w:tcBorders>
              <w:top w:val="single" w:sz="12" w:space="0" w:color="FFFFFF"/>
              <w:bottom w:val="single" w:sz="12" w:space="0" w:color="FFFFFF"/>
            </w:tcBorders>
            <w:shd w:val="clear" w:color="auto" w:fill="DCE2DF"/>
          </w:tcPr>
          <w:p w14:paraId="094C6137" w14:textId="0CB98772" w:rsidR="00B03F51" w:rsidRPr="00401A8E" w:rsidRDefault="00B03F51" w:rsidP="00B03F51">
            <w:pPr>
              <w:pStyle w:val="TableText"/>
              <w:jc w:val="center"/>
            </w:pPr>
            <w:r w:rsidRPr="00F85F77">
              <w:t>52.9%</w:t>
            </w:r>
          </w:p>
        </w:tc>
      </w:tr>
      <w:tr w:rsidR="00B03F51"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130BE0B7" w:rsidR="00B03F51" w:rsidRPr="00401A8E" w:rsidRDefault="00B03F51" w:rsidP="00B03F51">
            <w:pPr>
              <w:pStyle w:val="TableText"/>
            </w:pPr>
            <w:r w:rsidRPr="00F85F77">
              <w:t>Toowoomba</w:t>
            </w:r>
          </w:p>
        </w:tc>
        <w:tc>
          <w:tcPr>
            <w:tcW w:w="2551" w:type="dxa"/>
            <w:tcBorders>
              <w:top w:val="single" w:sz="12" w:space="0" w:color="FFFFFF"/>
              <w:bottom w:val="single" w:sz="12" w:space="0" w:color="FFFFFF"/>
            </w:tcBorders>
            <w:shd w:val="clear" w:color="auto" w:fill="C9D1CC"/>
          </w:tcPr>
          <w:p w14:paraId="4FD75794" w14:textId="4698C599" w:rsidR="00B03F51" w:rsidRPr="00401A8E" w:rsidRDefault="00B03F51" w:rsidP="00B03F51">
            <w:pPr>
              <w:pStyle w:val="TableText"/>
              <w:jc w:val="center"/>
            </w:pPr>
            <w:r w:rsidRPr="00F85F77">
              <w:t>14.0%</w:t>
            </w:r>
          </w:p>
        </w:tc>
      </w:tr>
      <w:tr w:rsidR="00B03F51"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78B0DCEA" w:rsidR="00B03F51" w:rsidRPr="00401A8E" w:rsidRDefault="00B03F51" w:rsidP="00B03F51">
            <w:pPr>
              <w:pStyle w:val="TableText"/>
            </w:pPr>
            <w:r w:rsidRPr="00F85F77">
              <w:t>Brisbane</w:t>
            </w:r>
          </w:p>
        </w:tc>
        <w:tc>
          <w:tcPr>
            <w:tcW w:w="2551" w:type="dxa"/>
            <w:tcBorders>
              <w:top w:val="single" w:sz="12" w:space="0" w:color="FFFFFF"/>
              <w:bottom w:val="single" w:sz="12" w:space="0" w:color="FFFFFF"/>
            </w:tcBorders>
            <w:shd w:val="clear" w:color="auto" w:fill="DCE2DF"/>
          </w:tcPr>
          <w:p w14:paraId="7E679DF3" w14:textId="13717F5F" w:rsidR="00B03F51" w:rsidRPr="00401A8E" w:rsidRDefault="00B03F51" w:rsidP="00B03F51">
            <w:pPr>
              <w:pStyle w:val="TableText"/>
              <w:jc w:val="center"/>
            </w:pPr>
            <w:r w:rsidRPr="00F85F77">
              <w:t>5.8%</w:t>
            </w:r>
          </w:p>
        </w:tc>
      </w:tr>
      <w:tr w:rsidR="00B03F51"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4682C0FC" w:rsidR="00B03F51" w:rsidRPr="00401A8E" w:rsidRDefault="00B03F51" w:rsidP="00B03F51">
            <w:pPr>
              <w:pStyle w:val="TableText"/>
            </w:pPr>
            <w:r w:rsidRPr="00F85F77">
              <w:t>Gold Coast</w:t>
            </w:r>
          </w:p>
        </w:tc>
        <w:tc>
          <w:tcPr>
            <w:tcW w:w="2551" w:type="dxa"/>
            <w:tcBorders>
              <w:top w:val="single" w:sz="12" w:space="0" w:color="FFFFFF"/>
              <w:bottom w:val="single" w:sz="12" w:space="0" w:color="FFFFFF"/>
            </w:tcBorders>
            <w:shd w:val="clear" w:color="auto" w:fill="C9D1CC"/>
          </w:tcPr>
          <w:p w14:paraId="6CE7EB39" w14:textId="21D6EBED" w:rsidR="00B03F51" w:rsidRPr="00401A8E" w:rsidRDefault="00B03F51" w:rsidP="00B03F51">
            <w:pPr>
              <w:pStyle w:val="TableText"/>
              <w:jc w:val="center"/>
            </w:pPr>
            <w:r w:rsidRPr="00F85F77">
              <w:t>4.1%</w:t>
            </w:r>
          </w:p>
        </w:tc>
      </w:tr>
      <w:tr w:rsidR="00B03F51"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39D14BC0" w:rsidR="00B03F51" w:rsidRPr="00401A8E" w:rsidRDefault="00B03F51" w:rsidP="00B03F51">
            <w:pPr>
              <w:pStyle w:val="TableText"/>
            </w:pPr>
            <w:r w:rsidRPr="00F85F77">
              <w:t>Logan</w:t>
            </w:r>
          </w:p>
        </w:tc>
        <w:tc>
          <w:tcPr>
            <w:tcW w:w="2551" w:type="dxa"/>
            <w:tcBorders>
              <w:top w:val="single" w:sz="12" w:space="0" w:color="FFFFFF"/>
              <w:bottom w:val="single" w:sz="12" w:space="0" w:color="FFFFFF"/>
            </w:tcBorders>
            <w:shd w:val="clear" w:color="auto" w:fill="DCE2DF"/>
          </w:tcPr>
          <w:p w14:paraId="73E301AA" w14:textId="0591F867" w:rsidR="00B03F51" w:rsidRPr="00401A8E" w:rsidRDefault="00B03F51" w:rsidP="00B03F51">
            <w:pPr>
              <w:pStyle w:val="TableText"/>
              <w:jc w:val="center"/>
            </w:pPr>
            <w:r w:rsidRPr="00F85F77">
              <w:t>2.9%</w:t>
            </w:r>
          </w:p>
        </w:tc>
      </w:tr>
      <w:tr w:rsidR="00B03F51" w:rsidRPr="00401A8E" w14:paraId="69415E7E" w14:textId="77777777" w:rsidTr="00526CDC">
        <w:tc>
          <w:tcPr>
            <w:tcW w:w="6663" w:type="dxa"/>
            <w:tcBorders>
              <w:top w:val="single" w:sz="12" w:space="0" w:color="FFFFFF"/>
              <w:bottom w:val="single" w:sz="12" w:space="0" w:color="FFFFFF"/>
            </w:tcBorders>
            <w:shd w:val="clear" w:color="auto" w:fill="C9D1CC"/>
          </w:tcPr>
          <w:p w14:paraId="3F67FA0B" w14:textId="1EBF8062" w:rsidR="00B03F51" w:rsidRPr="00401A8E" w:rsidRDefault="00B03F51" w:rsidP="00B03F51">
            <w:pPr>
              <w:pStyle w:val="TableText"/>
            </w:pPr>
            <w:proofErr w:type="spellStart"/>
            <w:r w:rsidRPr="00F85F77">
              <w:lastRenderedPageBreak/>
              <w:t>Tenterfield</w:t>
            </w:r>
            <w:proofErr w:type="spellEnd"/>
            <w:r>
              <w:t xml:space="preserve"> (NSW)</w:t>
            </w:r>
          </w:p>
        </w:tc>
        <w:tc>
          <w:tcPr>
            <w:tcW w:w="2551" w:type="dxa"/>
            <w:tcBorders>
              <w:top w:val="single" w:sz="12" w:space="0" w:color="FFFFFF"/>
              <w:bottom w:val="single" w:sz="12" w:space="0" w:color="FFFFFF"/>
            </w:tcBorders>
            <w:shd w:val="clear" w:color="auto" w:fill="C9D1CC"/>
          </w:tcPr>
          <w:p w14:paraId="12F05848" w14:textId="55802DB4" w:rsidR="00B03F51" w:rsidRPr="00401A8E" w:rsidRDefault="00B03F51" w:rsidP="00B03F51">
            <w:pPr>
              <w:pStyle w:val="TableText"/>
              <w:jc w:val="center"/>
            </w:pPr>
            <w:r w:rsidRPr="00F85F77">
              <w:t>2.3%</w:t>
            </w:r>
          </w:p>
        </w:tc>
      </w:tr>
      <w:tr w:rsidR="00B03F51" w:rsidRPr="00401A8E" w14:paraId="2CEF736E" w14:textId="77777777" w:rsidTr="00526CDC">
        <w:tc>
          <w:tcPr>
            <w:tcW w:w="6663" w:type="dxa"/>
            <w:tcBorders>
              <w:top w:val="single" w:sz="12" w:space="0" w:color="FFFFFF"/>
              <w:bottom w:val="single" w:sz="12" w:space="0" w:color="FFFFFF"/>
            </w:tcBorders>
            <w:shd w:val="clear" w:color="auto" w:fill="DCE2DF"/>
          </w:tcPr>
          <w:p w14:paraId="0BD2F639" w14:textId="3911B5B7" w:rsidR="00B03F51" w:rsidRPr="00401A8E" w:rsidRDefault="00B03F51" w:rsidP="00B03F51">
            <w:pPr>
              <w:pStyle w:val="TableText"/>
            </w:pPr>
            <w:r w:rsidRPr="00F85F77">
              <w:t>Redland</w:t>
            </w:r>
          </w:p>
        </w:tc>
        <w:tc>
          <w:tcPr>
            <w:tcW w:w="2551" w:type="dxa"/>
            <w:tcBorders>
              <w:top w:val="single" w:sz="12" w:space="0" w:color="FFFFFF"/>
              <w:bottom w:val="single" w:sz="12" w:space="0" w:color="FFFFFF"/>
            </w:tcBorders>
            <w:shd w:val="clear" w:color="auto" w:fill="DCE2DF"/>
          </w:tcPr>
          <w:p w14:paraId="373C9225" w14:textId="60D478E1" w:rsidR="00B03F51" w:rsidRPr="00401A8E" w:rsidRDefault="00B03F51" w:rsidP="00B03F51">
            <w:pPr>
              <w:pStyle w:val="TableText"/>
              <w:jc w:val="center"/>
            </w:pPr>
            <w:r w:rsidRPr="00F85F77">
              <w:t>2.2%</w:t>
            </w:r>
          </w:p>
        </w:tc>
      </w:tr>
      <w:tr w:rsidR="00B03F51" w:rsidRPr="00401A8E" w14:paraId="324AF6CF" w14:textId="77777777" w:rsidTr="00526CDC">
        <w:tc>
          <w:tcPr>
            <w:tcW w:w="6663" w:type="dxa"/>
            <w:tcBorders>
              <w:top w:val="single" w:sz="12" w:space="0" w:color="FFFFFF"/>
              <w:bottom w:val="single" w:sz="12" w:space="0" w:color="FFFFFF"/>
            </w:tcBorders>
            <w:shd w:val="clear" w:color="auto" w:fill="C9D1CC"/>
          </w:tcPr>
          <w:p w14:paraId="35F79E5D" w14:textId="5414355D" w:rsidR="00B03F51" w:rsidRPr="00401A8E" w:rsidRDefault="00B03F51" w:rsidP="00B03F51">
            <w:pPr>
              <w:pStyle w:val="TableText"/>
            </w:pPr>
            <w:r w:rsidRPr="00F85F77">
              <w:t>Ipswich</w:t>
            </w:r>
          </w:p>
        </w:tc>
        <w:tc>
          <w:tcPr>
            <w:tcW w:w="2551" w:type="dxa"/>
            <w:tcBorders>
              <w:top w:val="single" w:sz="12" w:space="0" w:color="FFFFFF"/>
              <w:bottom w:val="single" w:sz="12" w:space="0" w:color="FFFFFF"/>
            </w:tcBorders>
            <w:shd w:val="clear" w:color="auto" w:fill="C9D1CC"/>
          </w:tcPr>
          <w:p w14:paraId="77833025" w14:textId="670DB54C" w:rsidR="00B03F51" w:rsidRPr="00401A8E" w:rsidRDefault="00B03F51" w:rsidP="00B03F51">
            <w:pPr>
              <w:pStyle w:val="TableText"/>
              <w:jc w:val="center"/>
            </w:pPr>
            <w:r w:rsidRPr="00F85F77">
              <w:t>1.9%</w:t>
            </w:r>
          </w:p>
        </w:tc>
      </w:tr>
      <w:tr w:rsidR="00B03F51" w:rsidRPr="00401A8E" w14:paraId="13F322FE" w14:textId="77777777" w:rsidTr="00526CDC">
        <w:tc>
          <w:tcPr>
            <w:tcW w:w="6663" w:type="dxa"/>
            <w:tcBorders>
              <w:top w:val="single" w:sz="12" w:space="0" w:color="FFFFFF"/>
              <w:bottom w:val="single" w:sz="12" w:space="0" w:color="FFFFFF"/>
            </w:tcBorders>
            <w:shd w:val="clear" w:color="auto" w:fill="DCE2DF"/>
          </w:tcPr>
          <w:p w14:paraId="00EB3B18" w14:textId="20A044F8" w:rsidR="00B03F51" w:rsidRPr="00401A8E" w:rsidRDefault="00B03F51" w:rsidP="00B03F51">
            <w:pPr>
              <w:pStyle w:val="TableText"/>
            </w:pPr>
            <w:r w:rsidRPr="00F85F77">
              <w:t>Moreton Bay</w:t>
            </w:r>
          </w:p>
        </w:tc>
        <w:tc>
          <w:tcPr>
            <w:tcW w:w="2551" w:type="dxa"/>
            <w:tcBorders>
              <w:top w:val="single" w:sz="12" w:space="0" w:color="FFFFFF"/>
              <w:bottom w:val="single" w:sz="12" w:space="0" w:color="FFFFFF"/>
            </w:tcBorders>
            <w:shd w:val="clear" w:color="auto" w:fill="DCE2DF"/>
          </w:tcPr>
          <w:p w14:paraId="5B46BDAA" w14:textId="0ED8228F" w:rsidR="00B03F51" w:rsidRPr="00401A8E" w:rsidRDefault="00B03F51" w:rsidP="00B03F51">
            <w:pPr>
              <w:pStyle w:val="TableText"/>
              <w:jc w:val="center"/>
            </w:pPr>
            <w:r w:rsidRPr="00F85F77">
              <w:t>1.6%</w:t>
            </w:r>
          </w:p>
        </w:tc>
      </w:tr>
      <w:tr w:rsidR="00B03F51" w:rsidRPr="00401A8E" w14:paraId="735B8B17" w14:textId="77777777" w:rsidTr="00526CDC">
        <w:tc>
          <w:tcPr>
            <w:tcW w:w="6663" w:type="dxa"/>
            <w:tcBorders>
              <w:top w:val="single" w:sz="12" w:space="0" w:color="FFFFFF"/>
              <w:bottom w:val="single" w:sz="12" w:space="0" w:color="FFFFFF"/>
            </w:tcBorders>
            <w:shd w:val="clear" w:color="auto" w:fill="C9D1CC"/>
          </w:tcPr>
          <w:p w14:paraId="747131D9" w14:textId="203B3EFE" w:rsidR="00B03F51" w:rsidRPr="00401A8E" w:rsidRDefault="00B03F51" w:rsidP="00B03F51">
            <w:pPr>
              <w:pStyle w:val="TableText"/>
            </w:pPr>
            <w:r w:rsidRPr="00F85F77">
              <w:t>Lockyer Valley</w:t>
            </w:r>
          </w:p>
        </w:tc>
        <w:tc>
          <w:tcPr>
            <w:tcW w:w="2551" w:type="dxa"/>
            <w:tcBorders>
              <w:top w:val="single" w:sz="12" w:space="0" w:color="FFFFFF"/>
              <w:bottom w:val="single" w:sz="12" w:space="0" w:color="FFFFFF"/>
            </w:tcBorders>
            <w:shd w:val="clear" w:color="auto" w:fill="C9D1CC"/>
          </w:tcPr>
          <w:p w14:paraId="35925495" w14:textId="5696313A" w:rsidR="00B03F51" w:rsidRPr="00401A8E" w:rsidRDefault="00B03F51" w:rsidP="00B03F51">
            <w:pPr>
              <w:pStyle w:val="TableText"/>
              <w:jc w:val="center"/>
            </w:pPr>
            <w:r w:rsidRPr="00F85F77">
              <w:t>1.2%</w:t>
            </w:r>
          </w:p>
        </w:tc>
      </w:tr>
      <w:tr w:rsidR="00B03F51"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12395014" w:rsidR="00B03F51" w:rsidRPr="00401A8E" w:rsidRDefault="00B03F51" w:rsidP="00B03F51">
            <w:pPr>
              <w:pStyle w:val="TableText"/>
            </w:pPr>
            <w:r w:rsidRPr="00F85F77">
              <w:t>Other LGAs</w:t>
            </w:r>
          </w:p>
        </w:tc>
        <w:tc>
          <w:tcPr>
            <w:tcW w:w="2551" w:type="dxa"/>
            <w:tcBorders>
              <w:top w:val="single" w:sz="12" w:space="0" w:color="FFFFFF"/>
              <w:bottom w:val="single" w:sz="12" w:space="0" w:color="FFFFFF"/>
            </w:tcBorders>
            <w:shd w:val="clear" w:color="auto" w:fill="DCE2DF"/>
          </w:tcPr>
          <w:p w14:paraId="3E13D1DF" w14:textId="13308682" w:rsidR="00B03F51" w:rsidRPr="00401A8E" w:rsidRDefault="00B03F51" w:rsidP="00B03F51">
            <w:pPr>
              <w:pStyle w:val="TableText"/>
              <w:jc w:val="center"/>
            </w:pPr>
            <w:r w:rsidRPr="00F85F77">
              <w:t>11.1%</w:t>
            </w:r>
          </w:p>
        </w:tc>
      </w:tr>
    </w:tbl>
    <w:p w14:paraId="05985949" w14:textId="77777777" w:rsidR="00F37C15" w:rsidRDefault="00F37C15" w:rsidP="00260D70"/>
    <w:p w14:paraId="4F109BCE" w14:textId="5F8828F6" w:rsidR="00AA79E2" w:rsidRDefault="00AA79E2" w:rsidP="00945E5B">
      <w:pPr>
        <w:pStyle w:val="Level3Paragraph"/>
      </w:pPr>
      <w:r>
        <w:t>Intra-LGA demand</w:t>
      </w:r>
      <w:r w:rsidR="002251DC">
        <w:t xml:space="preserve"> distribution</w:t>
      </w:r>
    </w:p>
    <w:p w14:paraId="7B45ACFA" w14:textId="60377B77" w:rsidR="002251DC" w:rsidRDefault="00D55547" w:rsidP="002251DC">
      <w:r w:rsidRPr="009570D2">
        <w:t>Recreational boating users will tend to use facilities that best suit their needs, the destinations they want to access, the capability of their vessel and the weather conditions. Consequently, distribution within an LGA is unlikely to be evenly spread across all facilities, with some facilities attracting users disproportionately due to amenity, access, or destinations. The attractiveness of large well-designed facilities is likely to draw visiting boat users in preference to smaller or less desirable facilities across the LGA. The human movement statistics have been assessed to qualitatively estimate the proportion of users using each facility, both in total and with respect to both resident and visiting boat users</w:t>
      </w:r>
      <w:r>
        <w:t xml:space="preserve"> </w:t>
      </w:r>
      <w:r w:rsidR="00286E27">
        <w:t>(</w:t>
      </w:r>
      <w:r w:rsidR="00F36C75">
        <w:fldChar w:fldCharType="begin"/>
      </w:r>
      <w:r w:rsidR="00F36C75">
        <w:instrText xml:space="preserve"> REF _Ref120799549 \r \h </w:instrText>
      </w:r>
      <w:r w:rsidR="00F36C75">
        <w:fldChar w:fldCharType="separate"/>
      </w:r>
      <w:r w:rsidR="00AB0E43">
        <w:t>Table 4.2</w:t>
      </w:r>
      <w:r w:rsidR="00F36C75">
        <w:fldChar w:fldCharType="end"/>
      </w:r>
      <w:r w:rsidR="00286E27">
        <w:t>).</w:t>
      </w:r>
    </w:p>
    <w:p w14:paraId="34E09E5C" w14:textId="1A5AEE66" w:rsidR="006620CA" w:rsidRPr="00B03F51" w:rsidRDefault="00725839" w:rsidP="00286E27">
      <w:pPr>
        <w:pStyle w:val="TableTitle"/>
        <w:ind w:left="0"/>
      </w:pPr>
      <w:bookmarkStart w:id="325" w:name="_Toc130982901"/>
      <w:bookmarkStart w:id="326" w:name="_Toc120798923"/>
      <w:bookmarkStart w:id="327" w:name="_Toc120798524"/>
      <w:bookmarkStart w:id="328" w:name="_Ref120799549"/>
      <w:bookmarkStart w:id="329" w:name="_Toc120809642"/>
      <w:bookmarkStart w:id="330" w:name="_Toc120821631"/>
      <w:bookmarkStart w:id="331" w:name="_Toc121137825"/>
      <w:bookmarkStart w:id="332" w:name="_Toc121235222"/>
      <w:bookmarkStart w:id="333" w:name="_Toc121235360"/>
      <w:bookmarkStart w:id="334" w:name="_Toc126245861"/>
      <w:bookmarkStart w:id="335" w:name="_Toc126318576"/>
      <w:bookmarkStart w:id="336" w:name="_Toc128656003"/>
      <w:bookmarkStart w:id="337" w:name="_Toc128656107"/>
      <w:bookmarkStart w:id="338" w:name="_Toc128657015"/>
      <w:bookmarkStart w:id="339" w:name="_Toc129265414"/>
      <w:bookmarkStart w:id="340" w:name="_Toc130544822"/>
      <w:bookmarkStart w:id="341" w:name="_Toc131052811"/>
      <w:bookmarkStart w:id="342" w:name="_Toc132894892"/>
      <w:r>
        <w:t xml:space="preserve">Popularity of boat launching </w:t>
      </w:r>
      <w:r w:rsidR="00A313A6">
        <w:t>facilities</w:t>
      </w:r>
      <w:r w:rsidR="5DE3F6B1">
        <w:t xml:space="preserve"> in Southern Downs LGA</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bl>
      <w:tblPr>
        <w:tblW w:w="932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3686"/>
        <w:gridCol w:w="1880"/>
        <w:gridCol w:w="1881"/>
        <w:gridCol w:w="1881"/>
      </w:tblGrid>
      <w:tr w:rsidR="00286E27" w:rsidRPr="00401A8E" w14:paraId="64A74E04" w14:textId="477349A6" w:rsidTr="00260D70">
        <w:trPr>
          <w:tblHeader/>
        </w:trPr>
        <w:tc>
          <w:tcPr>
            <w:tcW w:w="3686" w:type="dxa"/>
            <w:tcBorders>
              <w:top w:val="nil"/>
              <w:bottom w:val="single" w:sz="12" w:space="0" w:color="FFFFFF"/>
            </w:tcBorders>
            <w:shd w:val="clear" w:color="auto" w:fill="005581"/>
          </w:tcPr>
          <w:p w14:paraId="2827FC00" w14:textId="5174A705" w:rsidR="00286E27" w:rsidRPr="00401A8E" w:rsidRDefault="00286E27" w:rsidP="00286E27">
            <w:pPr>
              <w:pStyle w:val="TableHeading"/>
            </w:pPr>
            <w:r>
              <w:t>Facility</w:t>
            </w:r>
          </w:p>
        </w:tc>
        <w:tc>
          <w:tcPr>
            <w:tcW w:w="1880" w:type="dxa"/>
            <w:tcBorders>
              <w:top w:val="nil"/>
              <w:bottom w:val="single" w:sz="12" w:space="0" w:color="FFFFFF"/>
            </w:tcBorders>
            <w:shd w:val="clear" w:color="auto" w:fill="005581"/>
          </w:tcPr>
          <w:p w14:paraId="20FB57E8" w14:textId="21F5D8E3" w:rsidR="00286E27" w:rsidRPr="00401A8E" w:rsidRDefault="00286E27" w:rsidP="00260D70">
            <w:pPr>
              <w:pStyle w:val="TableHeading"/>
              <w:jc w:val="center"/>
            </w:pPr>
            <w:r w:rsidRPr="005E3C94">
              <w:t xml:space="preserve">Overall </w:t>
            </w:r>
            <w:r w:rsidR="00FA7CDC">
              <w:t>f</w:t>
            </w:r>
            <w:r w:rsidRPr="005E3C94">
              <w:t>leet</w:t>
            </w:r>
          </w:p>
        </w:tc>
        <w:tc>
          <w:tcPr>
            <w:tcW w:w="1881" w:type="dxa"/>
            <w:tcBorders>
              <w:top w:val="nil"/>
              <w:bottom w:val="single" w:sz="12" w:space="0" w:color="FFFFFF"/>
            </w:tcBorders>
            <w:shd w:val="clear" w:color="auto" w:fill="005581"/>
          </w:tcPr>
          <w:p w14:paraId="656812D4" w14:textId="4C2B272B" w:rsidR="00286E27" w:rsidRPr="00401A8E" w:rsidRDefault="00286E27" w:rsidP="00260D70">
            <w:pPr>
              <w:pStyle w:val="TableHeading"/>
              <w:jc w:val="center"/>
            </w:pPr>
            <w:r w:rsidRPr="005E3C94">
              <w:t xml:space="preserve">Resident </w:t>
            </w:r>
            <w:r w:rsidR="00FA7CDC">
              <w:t>f</w:t>
            </w:r>
            <w:r w:rsidRPr="005E3C94">
              <w:t>leet</w:t>
            </w:r>
          </w:p>
        </w:tc>
        <w:tc>
          <w:tcPr>
            <w:tcW w:w="1881" w:type="dxa"/>
            <w:tcBorders>
              <w:top w:val="nil"/>
              <w:bottom w:val="single" w:sz="12" w:space="0" w:color="FFFFFF"/>
            </w:tcBorders>
            <w:shd w:val="clear" w:color="auto" w:fill="005581"/>
          </w:tcPr>
          <w:p w14:paraId="2CDD3EFF" w14:textId="0E87A17D" w:rsidR="00286E27" w:rsidRDefault="00286E27" w:rsidP="00260D70">
            <w:pPr>
              <w:pStyle w:val="TableHeading"/>
              <w:jc w:val="center"/>
            </w:pPr>
            <w:r w:rsidRPr="005E3C94">
              <w:t xml:space="preserve">Visiting </w:t>
            </w:r>
            <w:r w:rsidR="00FA7CDC">
              <w:t>f</w:t>
            </w:r>
            <w:r w:rsidRPr="005E3C94">
              <w:t>leet</w:t>
            </w:r>
          </w:p>
        </w:tc>
      </w:tr>
      <w:tr w:rsidR="00B03F51" w:rsidRPr="00725839" w14:paraId="0FBCB480" w14:textId="77777777" w:rsidTr="00260D70">
        <w:tc>
          <w:tcPr>
            <w:tcW w:w="3686" w:type="dxa"/>
            <w:tcBorders>
              <w:top w:val="single" w:sz="12" w:space="0" w:color="FFFFFF"/>
              <w:bottom w:val="single" w:sz="12" w:space="0" w:color="FFFFFF"/>
              <w:right w:val="single" w:sz="12" w:space="0" w:color="FFFFFF"/>
            </w:tcBorders>
            <w:shd w:val="clear" w:color="auto" w:fill="DCE2DF"/>
          </w:tcPr>
          <w:p w14:paraId="0F3D2EB2" w14:textId="6DA6ABA8" w:rsidR="00B03F51" w:rsidRPr="00725839" w:rsidRDefault="00B03F51" w:rsidP="00B03F51">
            <w:pPr>
              <w:pStyle w:val="TableText"/>
            </w:pPr>
            <w:r w:rsidRPr="00F761B7">
              <w:t xml:space="preserve">Leslie Dam </w:t>
            </w:r>
          </w:p>
        </w:tc>
        <w:tc>
          <w:tcPr>
            <w:tcW w:w="1880" w:type="dxa"/>
            <w:tcBorders>
              <w:top w:val="single" w:sz="12" w:space="0" w:color="FFFFFF"/>
              <w:bottom w:val="single" w:sz="12" w:space="0" w:color="FFFFFF"/>
              <w:right w:val="single" w:sz="12" w:space="0" w:color="FFFFFF"/>
            </w:tcBorders>
            <w:shd w:val="clear" w:color="auto" w:fill="DCE2DF"/>
          </w:tcPr>
          <w:p w14:paraId="39352BA5" w14:textId="74BFDB96" w:rsidR="00B03F51" w:rsidRPr="00725839" w:rsidRDefault="00B03F51" w:rsidP="00B03F51">
            <w:pPr>
              <w:pStyle w:val="TableText"/>
              <w:jc w:val="center"/>
            </w:pPr>
            <w:r w:rsidRPr="00F761B7">
              <w:t>58.0%</w:t>
            </w:r>
          </w:p>
        </w:tc>
        <w:tc>
          <w:tcPr>
            <w:tcW w:w="1881" w:type="dxa"/>
            <w:tcBorders>
              <w:top w:val="single" w:sz="12" w:space="0" w:color="FFFFFF"/>
              <w:bottom w:val="single" w:sz="12" w:space="0" w:color="FFFFFF"/>
              <w:right w:val="single" w:sz="12" w:space="0" w:color="FFFFFF"/>
            </w:tcBorders>
            <w:shd w:val="clear" w:color="auto" w:fill="DCE2DF"/>
          </w:tcPr>
          <w:p w14:paraId="47D82FA2" w14:textId="16FD4451" w:rsidR="00B03F51" w:rsidRPr="00725839" w:rsidRDefault="00B03F51" w:rsidP="00B03F51">
            <w:pPr>
              <w:pStyle w:val="TableText"/>
              <w:jc w:val="center"/>
            </w:pPr>
            <w:r w:rsidRPr="00F761B7">
              <w:t>59.5%</w:t>
            </w:r>
          </w:p>
        </w:tc>
        <w:tc>
          <w:tcPr>
            <w:tcW w:w="1881" w:type="dxa"/>
            <w:tcBorders>
              <w:top w:val="single" w:sz="12" w:space="0" w:color="FFFFFF"/>
              <w:bottom w:val="single" w:sz="12" w:space="0" w:color="FFFFFF"/>
            </w:tcBorders>
            <w:shd w:val="clear" w:color="auto" w:fill="DCE2DF"/>
          </w:tcPr>
          <w:p w14:paraId="4BA839C2" w14:textId="2BA6A8BC" w:rsidR="00B03F51" w:rsidRPr="00725839" w:rsidRDefault="00B03F51" w:rsidP="00B03F51">
            <w:pPr>
              <w:pStyle w:val="TableText"/>
              <w:jc w:val="center"/>
            </w:pPr>
            <w:r w:rsidRPr="00F761B7">
              <w:t>56.2%</w:t>
            </w:r>
          </w:p>
        </w:tc>
      </w:tr>
      <w:tr w:rsidR="00B03F51" w:rsidRPr="00725839" w14:paraId="11C5B10B" w14:textId="77777777" w:rsidTr="00260D70">
        <w:tc>
          <w:tcPr>
            <w:tcW w:w="3686" w:type="dxa"/>
            <w:tcBorders>
              <w:top w:val="single" w:sz="12" w:space="0" w:color="FFFFFF"/>
              <w:bottom w:val="single" w:sz="12" w:space="0" w:color="FFFFFF"/>
              <w:right w:val="single" w:sz="12" w:space="0" w:color="FFFFFF"/>
            </w:tcBorders>
            <w:shd w:val="clear" w:color="auto" w:fill="DCE2DF"/>
          </w:tcPr>
          <w:p w14:paraId="556550FD" w14:textId="0A226330" w:rsidR="00B03F51" w:rsidRPr="00725839" w:rsidRDefault="00B03F51" w:rsidP="00B03F51">
            <w:pPr>
              <w:pStyle w:val="TableText"/>
            </w:pPr>
            <w:r w:rsidRPr="00F761B7">
              <w:t>Storm King Dam</w:t>
            </w:r>
          </w:p>
        </w:tc>
        <w:tc>
          <w:tcPr>
            <w:tcW w:w="1880" w:type="dxa"/>
            <w:tcBorders>
              <w:top w:val="single" w:sz="12" w:space="0" w:color="FFFFFF"/>
              <w:bottom w:val="single" w:sz="12" w:space="0" w:color="FFFFFF"/>
              <w:right w:val="single" w:sz="12" w:space="0" w:color="FFFFFF"/>
            </w:tcBorders>
            <w:shd w:val="clear" w:color="auto" w:fill="DCE2DF"/>
          </w:tcPr>
          <w:p w14:paraId="2AE0E67C" w14:textId="494D5D8D" w:rsidR="00B03F51" w:rsidRPr="00725839" w:rsidRDefault="00B03F51" w:rsidP="00B03F51">
            <w:pPr>
              <w:pStyle w:val="TableText"/>
              <w:jc w:val="center"/>
            </w:pPr>
            <w:r w:rsidRPr="00F761B7">
              <w:t>28.2%</w:t>
            </w:r>
          </w:p>
        </w:tc>
        <w:tc>
          <w:tcPr>
            <w:tcW w:w="1881" w:type="dxa"/>
            <w:tcBorders>
              <w:top w:val="single" w:sz="12" w:space="0" w:color="FFFFFF"/>
              <w:bottom w:val="single" w:sz="12" w:space="0" w:color="FFFFFF"/>
              <w:right w:val="single" w:sz="12" w:space="0" w:color="FFFFFF"/>
            </w:tcBorders>
            <w:shd w:val="clear" w:color="auto" w:fill="DCE2DF"/>
          </w:tcPr>
          <w:p w14:paraId="10F6DE18" w14:textId="5B8F2A1C" w:rsidR="00B03F51" w:rsidRPr="00725839" w:rsidRDefault="00B03F51" w:rsidP="00B03F51">
            <w:pPr>
              <w:pStyle w:val="TableText"/>
              <w:jc w:val="center"/>
            </w:pPr>
            <w:r w:rsidRPr="00F761B7">
              <w:t>32.9%</w:t>
            </w:r>
          </w:p>
        </w:tc>
        <w:tc>
          <w:tcPr>
            <w:tcW w:w="1881" w:type="dxa"/>
            <w:tcBorders>
              <w:top w:val="single" w:sz="12" w:space="0" w:color="FFFFFF"/>
              <w:bottom w:val="single" w:sz="12" w:space="0" w:color="FFFFFF"/>
            </w:tcBorders>
            <w:shd w:val="clear" w:color="auto" w:fill="DCE2DF"/>
          </w:tcPr>
          <w:p w14:paraId="69B2F74A" w14:textId="6FB2F8E8" w:rsidR="00B03F51" w:rsidRPr="00725839" w:rsidRDefault="00B03F51" w:rsidP="00B03F51">
            <w:pPr>
              <w:pStyle w:val="TableText"/>
              <w:jc w:val="center"/>
            </w:pPr>
            <w:r w:rsidRPr="00F761B7">
              <w:t>23.0%</w:t>
            </w:r>
          </w:p>
        </w:tc>
      </w:tr>
      <w:tr w:rsidR="00B03F51" w:rsidRPr="00725839" w14:paraId="409259A2" w14:textId="77777777" w:rsidTr="00260D70">
        <w:tc>
          <w:tcPr>
            <w:tcW w:w="3686" w:type="dxa"/>
            <w:tcBorders>
              <w:top w:val="single" w:sz="12" w:space="0" w:color="FFFFFF"/>
              <w:bottom w:val="single" w:sz="12" w:space="0" w:color="FFFFFF"/>
              <w:right w:val="single" w:sz="12" w:space="0" w:color="FFFFFF"/>
            </w:tcBorders>
            <w:shd w:val="clear" w:color="auto" w:fill="DCE2DF"/>
          </w:tcPr>
          <w:p w14:paraId="6825C0B2" w14:textId="3443E00F" w:rsidR="00B03F51" w:rsidRPr="00725839" w:rsidRDefault="00B03F51" w:rsidP="00B03F51">
            <w:pPr>
              <w:pStyle w:val="TableText"/>
            </w:pPr>
            <w:proofErr w:type="spellStart"/>
            <w:r w:rsidRPr="00F761B7">
              <w:t>Glenlyon</w:t>
            </w:r>
            <w:proofErr w:type="spellEnd"/>
            <w:r w:rsidRPr="00F761B7">
              <w:t xml:space="preserve"> Dam</w:t>
            </w:r>
          </w:p>
        </w:tc>
        <w:tc>
          <w:tcPr>
            <w:tcW w:w="1880" w:type="dxa"/>
            <w:tcBorders>
              <w:top w:val="single" w:sz="12" w:space="0" w:color="FFFFFF"/>
              <w:bottom w:val="single" w:sz="12" w:space="0" w:color="FFFFFF"/>
              <w:right w:val="single" w:sz="12" w:space="0" w:color="FFFFFF"/>
            </w:tcBorders>
            <w:shd w:val="clear" w:color="auto" w:fill="DCE2DF"/>
          </w:tcPr>
          <w:p w14:paraId="0B5E545E" w14:textId="6EF0EBF8" w:rsidR="00B03F51" w:rsidRPr="00725839" w:rsidRDefault="00B03F51" w:rsidP="00B03F51">
            <w:pPr>
              <w:pStyle w:val="TableText"/>
              <w:jc w:val="center"/>
            </w:pPr>
            <w:r w:rsidRPr="00F761B7">
              <w:t>13.8%</w:t>
            </w:r>
          </w:p>
        </w:tc>
        <w:tc>
          <w:tcPr>
            <w:tcW w:w="1881" w:type="dxa"/>
            <w:tcBorders>
              <w:top w:val="single" w:sz="12" w:space="0" w:color="FFFFFF"/>
              <w:bottom w:val="single" w:sz="12" w:space="0" w:color="FFFFFF"/>
              <w:right w:val="single" w:sz="12" w:space="0" w:color="FFFFFF"/>
            </w:tcBorders>
            <w:shd w:val="clear" w:color="auto" w:fill="DCE2DF"/>
          </w:tcPr>
          <w:p w14:paraId="3CD75C9C" w14:textId="67F8C78A" w:rsidR="00B03F51" w:rsidRPr="00725839" w:rsidRDefault="00B03F51" w:rsidP="00B03F51">
            <w:pPr>
              <w:pStyle w:val="TableText"/>
              <w:jc w:val="center"/>
            </w:pPr>
            <w:r w:rsidRPr="00F761B7">
              <w:t>7.6%</w:t>
            </w:r>
          </w:p>
        </w:tc>
        <w:tc>
          <w:tcPr>
            <w:tcW w:w="1881" w:type="dxa"/>
            <w:tcBorders>
              <w:top w:val="single" w:sz="12" w:space="0" w:color="FFFFFF"/>
              <w:bottom w:val="single" w:sz="12" w:space="0" w:color="FFFFFF"/>
            </w:tcBorders>
            <w:shd w:val="clear" w:color="auto" w:fill="DCE2DF"/>
          </w:tcPr>
          <w:p w14:paraId="2D08AAEF" w14:textId="6D6B0364" w:rsidR="00B03F51" w:rsidRPr="00725839" w:rsidRDefault="00B03F51" w:rsidP="00B03F51">
            <w:pPr>
              <w:pStyle w:val="TableText"/>
              <w:jc w:val="center"/>
            </w:pPr>
            <w:r w:rsidRPr="00F761B7">
              <w:t>20.7%</w:t>
            </w:r>
          </w:p>
        </w:tc>
      </w:tr>
    </w:tbl>
    <w:p w14:paraId="06C78D34" w14:textId="3B1D3E09" w:rsidR="006620CA" w:rsidRDefault="006620CA" w:rsidP="002251DC"/>
    <w:p w14:paraId="6B37AF5E" w14:textId="228C49A2" w:rsidR="009570D2" w:rsidRDefault="009570D2" w:rsidP="009570D2">
      <w:r>
        <w:t>The results indicate that the</w:t>
      </w:r>
      <w:r w:rsidR="00B03F51">
        <w:t>re is a strong preference for the Leslie Dam facility amongst</w:t>
      </w:r>
      <w:r>
        <w:t xml:space="preserve"> resident </w:t>
      </w:r>
      <w:r w:rsidR="00B03F51">
        <w:t xml:space="preserve">and visiting </w:t>
      </w:r>
      <w:r>
        <w:t>fleet</w:t>
      </w:r>
      <w:r w:rsidR="00B03F51">
        <w:t xml:space="preserve">s, with the Storm King Dam </w:t>
      </w:r>
      <w:r w:rsidR="008D0A9F">
        <w:t xml:space="preserve">more preferred by locals than visitors and the </w:t>
      </w:r>
      <w:proofErr w:type="spellStart"/>
      <w:r w:rsidR="008D0A9F">
        <w:t>Glenlyon</w:t>
      </w:r>
      <w:proofErr w:type="spellEnd"/>
      <w:r w:rsidR="008D0A9F">
        <w:t xml:space="preserve"> Dam facility more preferred by visitors than locals. Data for the Victoria Street facility </w:t>
      </w:r>
      <w:r w:rsidR="00683E7A">
        <w:t xml:space="preserve">in Warwick </w:t>
      </w:r>
      <w:r w:rsidR="008D0A9F">
        <w:t xml:space="preserve">was not collected. </w:t>
      </w:r>
      <w:r>
        <w:t xml:space="preserve"> </w:t>
      </w:r>
    </w:p>
    <w:p w14:paraId="4A1A288E" w14:textId="047C6083" w:rsidR="00477A04" w:rsidRDefault="00526CDC">
      <w:pPr>
        <w:pStyle w:val="Heading2"/>
      </w:pPr>
      <w:bookmarkStart w:id="343" w:name="_Toc120779109"/>
      <w:bookmarkStart w:id="344" w:name="_Toc120779216"/>
      <w:bookmarkStart w:id="345" w:name="_Toc120779288"/>
      <w:bookmarkStart w:id="346" w:name="_Toc120798502"/>
      <w:bookmarkStart w:id="347" w:name="_Toc120809620"/>
      <w:bookmarkStart w:id="348" w:name="_Toc120821609"/>
      <w:bookmarkStart w:id="349" w:name="_Toc121137803"/>
      <w:bookmarkStart w:id="350" w:name="_Toc121235200"/>
      <w:bookmarkStart w:id="351" w:name="_Toc124337145"/>
      <w:bookmarkStart w:id="352" w:name="_Toc126245841"/>
      <w:bookmarkStart w:id="353" w:name="_Toc126318557"/>
      <w:bookmarkStart w:id="354" w:name="_Toc128655984"/>
      <w:bookmarkStart w:id="355" w:name="_Toc128656088"/>
      <w:bookmarkStart w:id="356" w:name="_Toc128656996"/>
      <w:bookmarkStart w:id="357" w:name="_Toc129265395"/>
      <w:bookmarkStart w:id="358" w:name="_Toc130544802"/>
      <w:bookmarkStart w:id="359" w:name="_Toc130982881"/>
      <w:bookmarkStart w:id="360" w:name="_Toc131052791"/>
      <w:bookmarkStart w:id="361" w:name="_Toc132894872"/>
      <w:r>
        <w:t xml:space="preserve">Active </w:t>
      </w:r>
      <w:r w:rsidR="00867122">
        <w:t>f</w:t>
      </w:r>
      <w:r w:rsidR="00477A04">
        <w:t xml:space="preserve">leet </w:t>
      </w:r>
      <w:r w:rsidR="00867122">
        <w:t>s</w:t>
      </w:r>
      <w:r w:rsidR="00477A04">
        <w:t>ize</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27AA4516" w14:textId="22497FF7" w:rsidR="00E0279B" w:rsidRDefault="00D55547" w:rsidP="00D55547">
      <w:r>
        <w:t xml:space="preserve">The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fldChar w:fldCharType="begin"/>
      </w:r>
      <w:r>
        <w:instrText xml:space="preserve"> REF _Ref119585067 \r \h </w:instrText>
      </w:r>
      <w:r>
        <w:fldChar w:fldCharType="separate"/>
      </w:r>
      <w:r w:rsidR="00AB0E43">
        <w:t>Table 4.1</w:t>
      </w:r>
      <w:r>
        <w:fldChar w:fldCharType="end"/>
      </w:r>
      <w:r>
        <w:t xml:space="preserve">.The fleet size is expected to change over time due to changes in population and vessel acquisition trends, with the size and proportion of the fleet across the </w:t>
      </w:r>
      <w:r w:rsidR="089A21CF">
        <w:t>S</w:t>
      </w:r>
      <w:r>
        <w:t xml:space="preserve">tudy period described in </w:t>
      </w:r>
      <w:r>
        <w:fldChar w:fldCharType="begin"/>
      </w:r>
      <w:r>
        <w:instrText xml:space="preserve"> REF _Ref116464477 \r \h </w:instrText>
      </w:r>
      <w:r>
        <w:fldChar w:fldCharType="separate"/>
      </w:r>
      <w:r w:rsidR="00AB0E43">
        <w:t>Table 4.3</w:t>
      </w:r>
      <w:r>
        <w:fldChar w:fldCharType="end"/>
      </w:r>
      <w:r>
        <w:t>.</w:t>
      </w:r>
    </w:p>
    <w:p w14:paraId="20AAF915" w14:textId="77777777" w:rsidR="00E0279B" w:rsidRDefault="00E0279B">
      <w:pPr>
        <w:spacing w:after="200" w:line="276" w:lineRule="auto"/>
      </w:pPr>
      <w:r>
        <w:br w:type="page"/>
      </w:r>
    </w:p>
    <w:p w14:paraId="1CA06B53" w14:textId="77777777" w:rsidR="003017CA" w:rsidRPr="008D0A9F" w:rsidRDefault="003017CA" w:rsidP="00E0279B">
      <w:pPr>
        <w:pStyle w:val="TableTitle"/>
        <w:ind w:hanging="284"/>
      </w:pPr>
      <w:bookmarkStart w:id="362" w:name="_Ref116464477"/>
      <w:bookmarkStart w:id="363" w:name="_Toc120798925"/>
      <w:bookmarkStart w:id="364" w:name="_Toc120798526"/>
      <w:bookmarkStart w:id="365" w:name="_Toc120809644"/>
      <w:bookmarkStart w:id="366" w:name="_Toc120821633"/>
      <w:bookmarkStart w:id="367" w:name="_Toc121137827"/>
      <w:bookmarkStart w:id="368" w:name="_Toc121235224"/>
      <w:bookmarkStart w:id="369" w:name="_Toc121235362"/>
      <w:bookmarkStart w:id="370" w:name="_Toc126245862"/>
      <w:bookmarkStart w:id="371" w:name="_Toc126318577"/>
      <w:bookmarkStart w:id="372" w:name="_Toc128656004"/>
      <w:bookmarkStart w:id="373" w:name="_Toc128656108"/>
      <w:bookmarkStart w:id="374" w:name="_Toc128657016"/>
      <w:bookmarkStart w:id="375" w:name="_Toc129265415"/>
      <w:bookmarkStart w:id="376" w:name="_Toc130544823"/>
      <w:bookmarkStart w:id="377" w:name="_Toc130982902"/>
      <w:bookmarkStart w:id="378" w:name="_Toc131052812"/>
      <w:bookmarkStart w:id="379" w:name="_Toc132894893"/>
      <w:r>
        <w:lastRenderedPageBreak/>
        <w:t>Active fleet vessel size</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3017CA" w14:paraId="0E21C66D" w14:textId="6FFBE8B5" w:rsidTr="087AAB58">
        <w:trPr>
          <w:tblHeader/>
        </w:trPr>
        <w:tc>
          <w:tcPr>
            <w:tcW w:w="1985" w:type="dxa"/>
            <w:tcBorders>
              <w:top w:val="nil"/>
              <w:bottom w:val="single" w:sz="12" w:space="0" w:color="FFFFFF" w:themeColor="background1"/>
            </w:tcBorders>
            <w:shd w:val="clear" w:color="auto" w:fill="005581" w:themeFill="accent1"/>
          </w:tcPr>
          <w:p w14:paraId="2D004E3E" w14:textId="29487A19" w:rsidR="002203CB" w:rsidRPr="003017CA" w:rsidRDefault="1C88DBE3" w:rsidP="003017CA">
            <w:pPr>
              <w:pStyle w:val="TableHeading"/>
            </w:pPr>
            <w:r>
              <w:t xml:space="preserve">Vessel </w:t>
            </w:r>
            <w:r w:rsidR="30CA1A61">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3017CA" w:rsidRDefault="002203CB" w:rsidP="003017CA">
            <w:pPr>
              <w:pStyle w:val="TableHeading"/>
            </w:pPr>
            <w:r>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3017CA" w:rsidRDefault="002203CB" w:rsidP="003017CA">
            <w:pPr>
              <w:pStyle w:val="TableHeading"/>
            </w:pPr>
            <w:r>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3017CA" w:rsidRDefault="002203CB" w:rsidP="003017CA">
            <w:pPr>
              <w:pStyle w:val="TableHeading"/>
            </w:pPr>
            <w:r>
              <w:t>2031</w:t>
            </w:r>
          </w:p>
        </w:tc>
        <w:tc>
          <w:tcPr>
            <w:tcW w:w="1417" w:type="dxa"/>
            <w:tcBorders>
              <w:top w:val="nil"/>
              <w:bottom w:val="single" w:sz="12" w:space="0" w:color="FFFFFF" w:themeColor="background1"/>
            </w:tcBorders>
            <w:shd w:val="clear" w:color="auto" w:fill="005581" w:themeFill="accent1"/>
          </w:tcPr>
          <w:p w14:paraId="5089ECF9" w14:textId="5D57D5A5" w:rsidR="002203CB" w:rsidRDefault="002203CB" w:rsidP="003017CA">
            <w:pPr>
              <w:pStyle w:val="TableHeading"/>
            </w:pPr>
            <w:r>
              <w:t>2036</w:t>
            </w:r>
          </w:p>
        </w:tc>
        <w:tc>
          <w:tcPr>
            <w:tcW w:w="1559" w:type="dxa"/>
            <w:tcBorders>
              <w:top w:val="nil"/>
              <w:bottom w:val="single" w:sz="12" w:space="0" w:color="FFFFFF" w:themeColor="background1"/>
            </w:tcBorders>
            <w:shd w:val="clear" w:color="auto" w:fill="005581" w:themeFill="accent1"/>
          </w:tcPr>
          <w:p w14:paraId="2E1B493D" w14:textId="7A31828B" w:rsidR="002203CB" w:rsidRDefault="002203CB" w:rsidP="003017CA">
            <w:pPr>
              <w:pStyle w:val="TableHeading"/>
            </w:pPr>
            <w:r>
              <w:t>2041</w:t>
            </w:r>
          </w:p>
        </w:tc>
      </w:tr>
      <w:tr w:rsidR="008D0A9F" w:rsidRPr="003017CA" w14:paraId="6B8D5CEF" w14:textId="67D568C6" w:rsidTr="087AAB58">
        <w:tc>
          <w:tcPr>
            <w:tcW w:w="1985" w:type="dxa"/>
            <w:tcBorders>
              <w:top w:val="single" w:sz="12" w:space="0" w:color="FFFFFF" w:themeColor="background1"/>
            </w:tcBorders>
            <w:shd w:val="clear" w:color="auto" w:fill="DCE2DF"/>
          </w:tcPr>
          <w:p w14:paraId="40C5F5CD" w14:textId="21A99389" w:rsidR="008D0A9F" w:rsidRPr="003017CA" w:rsidRDefault="008D0A9F" w:rsidP="008D0A9F">
            <w:pPr>
              <w:pStyle w:val="TableText"/>
            </w:pPr>
            <w:r>
              <w:t>0 to 4.5m</w:t>
            </w:r>
          </w:p>
        </w:tc>
        <w:tc>
          <w:tcPr>
            <w:tcW w:w="1559" w:type="dxa"/>
            <w:tcBorders>
              <w:top w:val="single" w:sz="12" w:space="0" w:color="FFFFFF" w:themeColor="background1"/>
            </w:tcBorders>
            <w:shd w:val="clear" w:color="auto" w:fill="DCE2DF"/>
          </w:tcPr>
          <w:p w14:paraId="057387C7" w14:textId="798139A8" w:rsidR="008D0A9F" w:rsidRPr="003017CA" w:rsidRDefault="008D0A9F" w:rsidP="008D0A9F">
            <w:pPr>
              <w:pStyle w:val="TableText"/>
            </w:pPr>
            <w:r w:rsidRPr="008C708C">
              <w:t>110</w:t>
            </w:r>
          </w:p>
        </w:tc>
        <w:tc>
          <w:tcPr>
            <w:tcW w:w="1559" w:type="dxa"/>
            <w:tcBorders>
              <w:top w:val="single" w:sz="12" w:space="0" w:color="FFFFFF" w:themeColor="background1"/>
            </w:tcBorders>
            <w:shd w:val="clear" w:color="auto" w:fill="DCE2DF"/>
          </w:tcPr>
          <w:p w14:paraId="3C2C89A7" w14:textId="74304BF1" w:rsidR="008D0A9F" w:rsidRPr="003017CA" w:rsidRDefault="008D0A9F" w:rsidP="008D0A9F">
            <w:pPr>
              <w:pStyle w:val="TableText"/>
            </w:pPr>
            <w:r w:rsidRPr="008C708C">
              <w:t>113</w:t>
            </w:r>
          </w:p>
        </w:tc>
        <w:tc>
          <w:tcPr>
            <w:tcW w:w="1560" w:type="dxa"/>
            <w:tcBorders>
              <w:top w:val="single" w:sz="12" w:space="0" w:color="FFFFFF" w:themeColor="background1"/>
            </w:tcBorders>
            <w:shd w:val="clear" w:color="auto" w:fill="DCE2DF"/>
          </w:tcPr>
          <w:p w14:paraId="13A99387" w14:textId="1B237AAD" w:rsidR="008D0A9F" w:rsidRPr="003017CA" w:rsidRDefault="008D0A9F" w:rsidP="008D0A9F">
            <w:pPr>
              <w:pStyle w:val="TableText"/>
            </w:pPr>
            <w:r w:rsidRPr="008C708C">
              <w:t>115</w:t>
            </w:r>
          </w:p>
        </w:tc>
        <w:tc>
          <w:tcPr>
            <w:tcW w:w="1417" w:type="dxa"/>
            <w:tcBorders>
              <w:top w:val="single" w:sz="12" w:space="0" w:color="FFFFFF" w:themeColor="background1"/>
            </w:tcBorders>
            <w:shd w:val="clear" w:color="auto" w:fill="DCE2DF"/>
          </w:tcPr>
          <w:p w14:paraId="157ABC19" w14:textId="3A9762C6" w:rsidR="008D0A9F" w:rsidRPr="003017CA" w:rsidRDefault="008D0A9F" w:rsidP="008D0A9F">
            <w:pPr>
              <w:pStyle w:val="TableText"/>
            </w:pPr>
            <w:r w:rsidRPr="008C708C">
              <w:t>118</w:t>
            </w:r>
          </w:p>
        </w:tc>
        <w:tc>
          <w:tcPr>
            <w:tcW w:w="1559" w:type="dxa"/>
            <w:tcBorders>
              <w:top w:val="single" w:sz="12" w:space="0" w:color="FFFFFF" w:themeColor="background1"/>
            </w:tcBorders>
            <w:shd w:val="clear" w:color="auto" w:fill="DCE2DF"/>
          </w:tcPr>
          <w:p w14:paraId="012155F1" w14:textId="2882BD6B" w:rsidR="008D0A9F" w:rsidRDefault="008D0A9F" w:rsidP="008D0A9F">
            <w:pPr>
              <w:pStyle w:val="TableText"/>
            </w:pPr>
            <w:r w:rsidRPr="008C708C">
              <w:t>119</w:t>
            </w:r>
          </w:p>
        </w:tc>
      </w:tr>
      <w:tr w:rsidR="008D0A9F" w:rsidRPr="003017CA" w14:paraId="223FFD13" w14:textId="76EAA224" w:rsidTr="087AAB58">
        <w:tc>
          <w:tcPr>
            <w:tcW w:w="1985" w:type="dxa"/>
            <w:shd w:val="clear" w:color="auto" w:fill="DCE2DF"/>
          </w:tcPr>
          <w:p w14:paraId="29333430" w14:textId="72C1A42C" w:rsidR="008D0A9F" w:rsidRPr="003017CA" w:rsidRDefault="008D0A9F" w:rsidP="008D0A9F">
            <w:pPr>
              <w:pStyle w:val="TableText"/>
            </w:pPr>
            <w:r>
              <w:t>4.5m to 8m</w:t>
            </w:r>
          </w:p>
        </w:tc>
        <w:tc>
          <w:tcPr>
            <w:tcW w:w="1559" w:type="dxa"/>
            <w:shd w:val="clear" w:color="auto" w:fill="DCE2DF"/>
          </w:tcPr>
          <w:p w14:paraId="2C65D68D" w14:textId="10D28B4C" w:rsidR="008D0A9F" w:rsidRPr="003017CA" w:rsidRDefault="008D0A9F" w:rsidP="008D0A9F">
            <w:pPr>
              <w:pStyle w:val="TableText"/>
            </w:pPr>
            <w:r w:rsidRPr="008C708C">
              <w:t>39</w:t>
            </w:r>
          </w:p>
        </w:tc>
        <w:tc>
          <w:tcPr>
            <w:tcW w:w="1559" w:type="dxa"/>
            <w:shd w:val="clear" w:color="auto" w:fill="DCE2DF"/>
          </w:tcPr>
          <w:p w14:paraId="59E4B324" w14:textId="649DF3D4" w:rsidR="008D0A9F" w:rsidRPr="003017CA" w:rsidRDefault="008D0A9F" w:rsidP="008D0A9F">
            <w:pPr>
              <w:pStyle w:val="TableText"/>
            </w:pPr>
            <w:r w:rsidRPr="008C708C">
              <w:t>40</w:t>
            </w:r>
          </w:p>
        </w:tc>
        <w:tc>
          <w:tcPr>
            <w:tcW w:w="1560" w:type="dxa"/>
            <w:shd w:val="clear" w:color="auto" w:fill="DCE2DF"/>
          </w:tcPr>
          <w:p w14:paraId="35B956B4" w14:textId="0877983A" w:rsidR="008D0A9F" w:rsidRPr="003017CA" w:rsidRDefault="008D0A9F" w:rsidP="008D0A9F">
            <w:pPr>
              <w:pStyle w:val="TableText"/>
            </w:pPr>
            <w:r w:rsidRPr="008C708C">
              <w:t>41</w:t>
            </w:r>
          </w:p>
        </w:tc>
        <w:tc>
          <w:tcPr>
            <w:tcW w:w="1417" w:type="dxa"/>
            <w:shd w:val="clear" w:color="auto" w:fill="DCE2DF"/>
          </w:tcPr>
          <w:p w14:paraId="21B80886" w14:textId="78B22EF5" w:rsidR="008D0A9F" w:rsidRPr="003017CA" w:rsidRDefault="008D0A9F" w:rsidP="008D0A9F">
            <w:pPr>
              <w:pStyle w:val="TableText"/>
            </w:pPr>
            <w:r w:rsidRPr="008C708C">
              <w:t>42</w:t>
            </w:r>
          </w:p>
        </w:tc>
        <w:tc>
          <w:tcPr>
            <w:tcW w:w="1559" w:type="dxa"/>
            <w:shd w:val="clear" w:color="auto" w:fill="DCE2DF"/>
          </w:tcPr>
          <w:p w14:paraId="225B23A3" w14:textId="7F63D969" w:rsidR="008D0A9F" w:rsidRPr="000C5996" w:rsidRDefault="008D0A9F" w:rsidP="008D0A9F">
            <w:pPr>
              <w:pStyle w:val="TableText"/>
            </w:pPr>
            <w:r w:rsidRPr="008C708C">
              <w:t>42</w:t>
            </w:r>
          </w:p>
        </w:tc>
      </w:tr>
      <w:tr w:rsidR="008D0A9F" w:rsidRPr="003017CA" w14:paraId="3CF8EECB" w14:textId="1D72DA17" w:rsidTr="087AAB58">
        <w:tc>
          <w:tcPr>
            <w:tcW w:w="1985" w:type="dxa"/>
            <w:shd w:val="clear" w:color="auto" w:fill="DCE2DF"/>
          </w:tcPr>
          <w:p w14:paraId="0BDC98E6" w14:textId="11785FDE" w:rsidR="008D0A9F" w:rsidRPr="003017CA" w:rsidRDefault="008D0A9F" w:rsidP="008D0A9F">
            <w:pPr>
              <w:pStyle w:val="TableText"/>
            </w:pPr>
            <w:r>
              <w:t>&gt;8m</w:t>
            </w:r>
          </w:p>
        </w:tc>
        <w:tc>
          <w:tcPr>
            <w:tcW w:w="1559" w:type="dxa"/>
            <w:shd w:val="clear" w:color="auto" w:fill="DCE2DF"/>
          </w:tcPr>
          <w:p w14:paraId="28E25E9D" w14:textId="5C2C73BB" w:rsidR="008D0A9F" w:rsidRPr="003017CA" w:rsidRDefault="008D0A9F" w:rsidP="008D0A9F">
            <w:pPr>
              <w:pStyle w:val="TableText"/>
            </w:pPr>
            <w:r w:rsidRPr="008C708C">
              <w:t>0</w:t>
            </w:r>
          </w:p>
        </w:tc>
        <w:tc>
          <w:tcPr>
            <w:tcW w:w="1559" w:type="dxa"/>
            <w:shd w:val="clear" w:color="auto" w:fill="DCE2DF"/>
          </w:tcPr>
          <w:p w14:paraId="0F546336" w14:textId="07E4E05B" w:rsidR="008D0A9F" w:rsidRPr="003017CA" w:rsidRDefault="008D0A9F" w:rsidP="008D0A9F">
            <w:pPr>
              <w:pStyle w:val="TableText"/>
            </w:pPr>
            <w:r w:rsidRPr="008C708C">
              <w:t>0</w:t>
            </w:r>
          </w:p>
        </w:tc>
        <w:tc>
          <w:tcPr>
            <w:tcW w:w="1560" w:type="dxa"/>
            <w:shd w:val="clear" w:color="auto" w:fill="DCE2DF"/>
          </w:tcPr>
          <w:p w14:paraId="336ECE9B" w14:textId="267C6F1C" w:rsidR="008D0A9F" w:rsidRPr="003017CA" w:rsidRDefault="008D0A9F" w:rsidP="008D0A9F">
            <w:pPr>
              <w:pStyle w:val="TableText"/>
            </w:pPr>
            <w:r w:rsidRPr="008C708C">
              <w:t>0</w:t>
            </w:r>
          </w:p>
        </w:tc>
        <w:tc>
          <w:tcPr>
            <w:tcW w:w="1417" w:type="dxa"/>
            <w:shd w:val="clear" w:color="auto" w:fill="DCE2DF"/>
          </w:tcPr>
          <w:p w14:paraId="27C62A04" w14:textId="5CA75F0A" w:rsidR="008D0A9F" w:rsidRPr="003017CA" w:rsidRDefault="008D0A9F" w:rsidP="008D0A9F">
            <w:pPr>
              <w:pStyle w:val="TableText"/>
            </w:pPr>
            <w:r w:rsidRPr="008C708C">
              <w:t>0</w:t>
            </w:r>
          </w:p>
        </w:tc>
        <w:tc>
          <w:tcPr>
            <w:tcW w:w="1559" w:type="dxa"/>
            <w:shd w:val="clear" w:color="auto" w:fill="DCE2DF"/>
          </w:tcPr>
          <w:p w14:paraId="5A256ED5" w14:textId="43F50A29" w:rsidR="008D0A9F" w:rsidRPr="000C5996" w:rsidRDefault="008D0A9F" w:rsidP="008D0A9F">
            <w:pPr>
              <w:pStyle w:val="TableText"/>
            </w:pPr>
            <w:r w:rsidRPr="008C708C">
              <w:t>0</w:t>
            </w:r>
          </w:p>
        </w:tc>
      </w:tr>
      <w:tr w:rsidR="008D0A9F" w:rsidRPr="003017CA" w14:paraId="51861522" w14:textId="77777777" w:rsidTr="087AAB58">
        <w:tc>
          <w:tcPr>
            <w:tcW w:w="1985" w:type="dxa"/>
            <w:shd w:val="clear" w:color="auto" w:fill="DCE2DF"/>
          </w:tcPr>
          <w:p w14:paraId="12E29D12" w14:textId="6AA5A497" w:rsidR="008D0A9F" w:rsidRDefault="008D0A9F" w:rsidP="008D0A9F">
            <w:pPr>
              <w:pStyle w:val="TableText"/>
            </w:pPr>
            <w:r>
              <w:t>Total</w:t>
            </w:r>
          </w:p>
        </w:tc>
        <w:tc>
          <w:tcPr>
            <w:tcW w:w="1559" w:type="dxa"/>
            <w:shd w:val="clear" w:color="auto" w:fill="DCE2DF"/>
          </w:tcPr>
          <w:p w14:paraId="1AB07C34" w14:textId="2A93A6BB" w:rsidR="008D0A9F" w:rsidRDefault="008D0A9F" w:rsidP="008D0A9F">
            <w:pPr>
              <w:pStyle w:val="TableText"/>
            </w:pPr>
            <w:r w:rsidRPr="008C708C">
              <w:t>149</w:t>
            </w:r>
          </w:p>
        </w:tc>
        <w:tc>
          <w:tcPr>
            <w:tcW w:w="1559" w:type="dxa"/>
            <w:shd w:val="clear" w:color="auto" w:fill="DCE2DF"/>
          </w:tcPr>
          <w:p w14:paraId="7F99A75C" w14:textId="7D70139F" w:rsidR="008D0A9F" w:rsidRDefault="008D0A9F" w:rsidP="008D0A9F">
            <w:pPr>
              <w:pStyle w:val="TableText"/>
            </w:pPr>
            <w:r w:rsidRPr="008C708C">
              <w:t>153</w:t>
            </w:r>
          </w:p>
        </w:tc>
        <w:tc>
          <w:tcPr>
            <w:tcW w:w="1560" w:type="dxa"/>
            <w:shd w:val="clear" w:color="auto" w:fill="DCE2DF"/>
          </w:tcPr>
          <w:p w14:paraId="44B677C5" w14:textId="4FADA3BC" w:rsidR="008D0A9F" w:rsidRDefault="008D0A9F" w:rsidP="008D0A9F">
            <w:pPr>
              <w:pStyle w:val="TableText"/>
            </w:pPr>
            <w:r w:rsidRPr="008C708C">
              <w:t>156</w:t>
            </w:r>
          </w:p>
        </w:tc>
        <w:tc>
          <w:tcPr>
            <w:tcW w:w="1417" w:type="dxa"/>
            <w:shd w:val="clear" w:color="auto" w:fill="DCE2DF"/>
          </w:tcPr>
          <w:p w14:paraId="271DAA71" w14:textId="536F4F91" w:rsidR="008D0A9F" w:rsidRPr="000C5996" w:rsidRDefault="008D0A9F" w:rsidP="008D0A9F">
            <w:pPr>
              <w:pStyle w:val="TableText"/>
            </w:pPr>
            <w:r w:rsidRPr="008C708C">
              <w:t>159</w:t>
            </w:r>
          </w:p>
        </w:tc>
        <w:tc>
          <w:tcPr>
            <w:tcW w:w="1559" w:type="dxa"/>
            <w:shd w:val="clear" w:color="auto" w:fill="DCE2DF"/>
          </w:tcPr>
          <w:p w14:paraId="38207DC7" w14:textId="704C5992" w:rsidR="008D0A9F" w:rsidRPr="000C5996" w:rsidRDefault="008D0A9F" w:rsidP="008D0A9F">
            <w:pPr>
              <w:pStyle w:val="TableText"/>
            </w:pPr>
            <w:r w:rsidRPr="008C708C">
              <w:t>161</w:t>
            </w:r>
          </w:p>
        </w:tc>
      </w:tr>
    </w:tbl>
    <w:p w14:paraId="3E608E65" w14:textId="77777777" w:rsidR="003017CA" w:rsidRDefault="003017CA" w:rsidP="003017CA">
      <w:pPr>
        <w:pStyle w:val="NormalNoSpace"/>
      </w:pPr>
    </w:p>
    <w:p w14:paraId="37DC71B4" w14:textId="18EBEA01" w:rsidR="0001127D" w:rsidRDefault="0001127D" w:rsidP="00E9238F">
      <w:pPr>
        <w:pStyle w:val="Heading2"/>
      </w:pPr>
      <w:bookmarkStart w:id="380" w:name="_Toc120779110"/>
      <w:bookmarkStart w:id="381" w:name="_Toc120779217"/>
      <w:bookmarkStart w:id="382" w:name="_Toc120779289"/>
      <w:bookmarkStart w:id="383" w:name="_Toc120798503"/>
      <w:bookmarkStart w:id="384" w:name="_Toc120809621"/>
      <w:bookmarkStart w:id="385" w:name="_Toc120821610"/>
      <w:bookmarkStart w:id="386" w:name="_Toc121137804"/>
      <w:bookmarkStart w:id="387" w:name="_Toc121235201"/>
      <w:bookmarkStart w:id="388" w:name="_Toc124337146"/>
      <w:bookmarkStart w:id="389" w:name="_Toc126245842"/>
      <w:bookmarkStart w:id="390" w:name="_Toc126318558"/>
      <w:bookmarkStart w:id="391" w:name="_Toc119418151"/>
      <w:bookmarkStart w:id="392" w:name="_Toc128655985"/>
      <w:bookmarkStart w:id="393" w:name="_Toc128656089"/>
      <w:bookmarkStart w:id="394" w:name="_Toc128656997"/>
      <w:bookmarkStart w:id="395" w:name="_Toc129265396"/>
      <w:bookmarkStart w:id="396" w:name="_Toc130544803"/>
      <w:bookmarkStart w:id="397" w:name="_Toc130982882"/>
      <w:bookmarkStart w:id="398" w:name="_Toc131052792"/>
      <w:bookmarkStart w:id="399" w:name="_Toc132894873"/>
      <w:r>
        <w:t xml:space="preserve">Boat </w:t>
      </w:r>
      <w:r w:rsidR="003F3549">
        <w:t xml:space="preserve">ramp </w:t>
      </w:r>
      <w:r>
        <w:t>lane demand</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1CF65CF8" w14:textId="637FCA4E" w:rsidR="00AA5873" w:rsidRDefault="003017CA" w:rsidP="0001127D">
      <w:r>
        <w:t xml:space="preserve">The fleet size derived in </w:t>
      </w:r>
      <w:r>
        <w:fldChar w:fldCharType="begin"/>
      </w:r>
      <w:r>
        <w:instrText xml:space="preserve"> REF _Ref116464477 \r \h </w:instrText>
      </w:r>
      <w:r>
        <w:fldChar w:fldCharType="separate"/>
      </w:r>
      <w:r w:rsidR="00AB0E43">
        <w:t>Table 4.3</w:t>
      </w:r>
      <w:r>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in section </w:t>
      </w:r>
      <w:r>
        <w:fldChar w:fldCharType="begin"/>
      </w:r>
      <w:r>
        <w:instrText xml:space="preserve"> REF _Ref128655273 \r \h </w:instrText>
      </w:r>
      <w:r>
        <w:fldChar w:fldCharType="separate"/>
      </w:r>
      <w:r w:rsidR="00AB0E43">
        <w:t>3.1.2</w:t>
      </w:r>
      <w:r>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w:t>
      </w:r>
      <w:r w:rsidR="05236A6E">
        <w:t>S</w:t>
      </w:r>
      <w:r w:rsidR="00AA5873">
        <w:t xml:space="preserve">tudy period is shown in </w:t>
      </w:r>
      <w:r>
        <w:fldChar w:fldCharType="begin"/>
      </w:r>
      <w:r>
        <w:instrText xml:space="preserve"> REF _Ref116464799 \r \h </w:instrText>
      </w:r>
      <w:r>
        <w:fldChar w:fldCharType="separate"/>
      </w:r>
      <w:r w:rsidR="00AB0E43">
        <w:t>Table 4.4</w:t>
      </w:r>
      <w:r>
        <w:fldChar w:fldCharType="end"/>
      </w:r>
      <w:r w:rsidR="00AA5873">
        <w:t>.</w:t>
      </w:r>
    </w:p>
    <w:p w14:paraId="4186DF25" w14:textId="301E3FF6" w:rsidR="00AA5873" w:rsidRPr="008D0A9F" w:rsidRDefault="00AA5873" w:rsidP="00DE18AD">
      <w:pPr>
        <w:pStyle w:val="TableTitle"/>
        <w:ind w:hanging="284"/>
      </w:pPr>
      <w:bookmarkStart w:id="400" w:name="_Ref116464799"/>
      <w:bookmarkStart w:id="401" w:name="_Toc120798926"/>
      <w:bookmarkStart w:id="402" w:name="_Toc120798527"/>
      <w:bookmarkStart w:id="403" w:name="_Toc120809645"/>
      <w:bookmarkStart w:id="404" w:name="_Toc120821634"/>
      <w:bookmarkStart w:id="405" w:name="_Toc121137828"/>
      <w:bookmarkStart w:id="406" w:name="_Toc121235225"/>
      <w:bookmarkStart w:id="407" w:name="_Toc121235363"/>
      <w:bookmarkStart w:id="408" w:name="_Toc126245863"/>
      <w:bookmarkStart w:id="409" w:name="_Toc126318578"/>
      <w:bookmarkStart w:id="410" w:name="_Toc128656005"/>
      <w:bookmarkStart w:id="411" w:name="_Toc128656109"/>
      <w:bookmarkStart w:id="412" w:name="_Toc128657017"/>
      <w:bookmarkStart w:id="413" w:name="_Toc129265416"/>
      <w:bookmarkStart w:id="414" w:name="_Toc130544824"/>
      <w:bookmarkStart w:id="415" w:name="_Toc130982903"/>
      <w:bookmarkStart w:id="416" w:name="_Toc131052813"/>
      <w:bookmarkStart w:id="417" w:name="_Toc132894894"/>
      <w:r>
        <w:t xml:space="preserve">Boat </w:t>
      </w:r>
      <w:r w:rsidR="003F3549">
        <w:t xml:space="preserve">ramp </w:t>
      </w:r>
      <w:r>
        <w:t>lane demand</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10"/>
        <w:gridCol w:w="1418"/>
        <w:gridCol w:w="1276"/>
        <w:gridCol w:w="1417"/>
        <w:gridCol w:w="1418"/>
        <w:gridCol w:w="1700"/>
      </w:tblGrid>
      <w:tr w:rsidR="00AA5873" w:rsidRPr="00AA5873" w14:paraId="47B166F2" w14:textId="63FAF273" w:rsidTr="00AA5873">
        <w:trPr>
          <w:tblHeader/>
        </w:trPr>
        <w:tc>
          <w:tcPr>
            <w:tcW w:w="2410" w:type="dxa"/>
            <w:tcBorders>
              <w:top w:val="nil"/>
              <w:bottom w:val="single" w:sz="12" w:space="0" w:color="FFFFFF"/>
            </w:tcBorders>
            <w:shd w:val="clear" w:color="auto" w:fill="005581"/>
          </w:tcPr>
          <w:p w14:paraId="4A057CE8" w14:textId="77777777" w:rsidR="00AA5873" w:rsidRPr="00AA5873" w:rsidRDefault="00AA5873" w:rsidP="00AA5873">
            <w:pPr>
              <w:pStyle w:val="TableHeading"/>
            </w:pPr>
          </w:p>
        </w:tc>
        <w:tc>
          <w:tcPr>
            <w:tcW w:w="1418" w:type="dxa"/>
            <w:tcBorders>
              <w:top w:val="nil"/>
              <w:bottom w:val="single" w:sz="12" w:space="0" w:color="FFFFFF"/>
            </w:tcBorders>
            <w:shd w:val="clear" w:color="auto" w:fill="005581"/>
          </w:tcPr>
          <w:p w14:paraId="4F95BD9A" w14:textId="792554B1" w:rsidR="00AA5873" w:rsidRPr="00AA5873" w:rsidRDefault="00AA5873" w:rsidP="00AA5873">
            <w:pPr>
              <w:pStyle w:val="TableHeading"/>
              <w:jc w:val="center"/>
            </w:pPr>
            <w:r>
              <w:t>2021</w:t>
            </w:r>
          </w:p>
        </w:tc>
        <w:tc>
          <w:tcPr>
            <w:tcW w:w="1276" w:type="dxa"/>
            <w:tcBorders>
              <w:top w:val="nil"/>
              <w:bottom w:val="single" w:sz="12" w:space="0" w:color="FFFFFF"/>
            </w:tcBorders>
            <w:shd w:val="clear" w:color="auto" w:fill="005581"/>
          </w:tcPr>
          <w:p w14:paraId="3E97974F" w14:textId="3298040E" w:rsidR="00AA5873" w:rsidRPr="00AA5873" w:rsidRDefault="00AA5873" w:rsidP="00AA5873">
            <w:pPr>
              <w:pStyle w:val="TableHeading"/>
              <w:jc w:val="center"/>
            </w:pPr>
            <w:r>
              <w:t>2026</w:t>
            </w:r>
          </w:p>
        </w:tc>
        <w:tc>
          <w:tcPr>
            <w:tcW w:w="1417" w:type="dxa"/>
            <w:tcBorders>
              <w:top w:val="nil"/>
              <w:bottom w:val="single" w:sz="12" w:space="0" w:color="FFFFFF"/>
            </w:tcBorders>
            <w:shd w:val="clear" w:color="auto" w:fill="005581"/>
          </w:tcPr>
          <w:p w14:paraId="58948DC9" w14:textId="699E372F" w:rsidR="00AA5873" w:rsidRPr="00AA5873" w:rsidRDefault="00AA5873" w:rsidP="00AA5873">
            <w:pPr>
              <w:pStyle w:val="TableHeading"/>
              <w:jc w:val="center"/>
            </w:pPr>
            <w:r>
              <w:t>2031</w:t>
            </w:r>
          </w:p>
        </w:tc>
        <w:tc>
          <w:tcPr>
            <w:tcW w:w="1418" w:type="dxa"/>
            <w:tcBorders>
              <w:top w:val="nil"/>
              <w:bottom w:val="single" w:sz="12" w:space="0" w:color="FFFFFF"/>
            </w:tcBorders>
            <w:shd w:val="clear" w:color="auto" w:fill="005581"/>
          </w:tcPr>
          <w:p w14:paraId="56103AED" w14:textId="0242718E" w:rsidR="00AA5873" w:rsidRPr="00AA5873" w:rsidRDefault="00AA5873" w:rsidP="00AA5873">
            <w:pPr>
              <w:pStyle w:val="TableHeading"/>
              <w:jc w:val="center"/>
            </w:pPr>
            <w:r>
              <w:t>2036</w:t>
            </w:r>
          </w:p>
        </w:tc>
        <w:tc>
          <w:tcPr>
            <w:tcW w:w="1700" w:type="dxa"/>
            <w:tcBorders>
              <w:top w:val="nil"/>
              <w:bottom w:val="single" w:sz="12" w:space="0" w:color="FFFFFF"/>
            </w:tcBorders>
            <w:shd w:val="clear" w:color="auto" w:fill="005581"/>
          </w:tcPr>
          <w:p w14:paraId="2D3401CB" w14:textId="39F2BFA9" w:rsidR="00AA5873" w:rsidRDefault="00AA5873" w:rsidP="00AA5873">
            <w:pPr>
              <w:pStyle w:val="TableHeading"/>
              <w:ind w:left="56"/>
              <w:jc w:val="center"/>
            </w:pPr>
            <w:r>
              <w:t>2041</w:t>
            </w:r>
          </w:p>
        </w:tc>
      </w:tr>
      <w:tr w:rsidR="008D0A9F" w:rsidRPr="00AA5873" w14:paraId="105C345B" w14:textId="3F3589C9" w:rsidTr="007C2732">
        <w:tc>
          <w:tcPr>
            <w:tcW w:w="2410" w:type="dxa"/>
            <w:tcBorders>
              <w:top w:val="single" w:sz="12" w:space="0" w:color="FFFFFF"/>
              <w:bottom w:val="single" w:sz="12" w:space="0" w:color="FFFFFF"/>
            </w:tcBorders>
            <w:shd w:val="clear" w:color="auto" w:fill="DCE2DF"/>
          </w:tcPr>
          <w:p w14:paraId="7BC72B60" w14:textId="13658CB1" w:rsidR="008D0A9F" w:rsidRPr="00AA5873" w:rsidRDefault="008D0A9F" w:rsidP="008D0A9F">
            <w:pPr>
              <w:pStyle w:val="TableText"/>
            </w:pPr>
            <w:r>
              <w:t>Boat ramp lane demand</w:t>
            </w:r>
          </w:p>
        </w:tc>
        <w:tc>
          <w:tcPr>
            <w:tcW w:w="1418" w:type="dxa"/>
            <w:tcBorders>
              <w:top w:val="single" w:sz="12" w:space="0" w:color="FFFFFF"/>
              <w:bottom w:val="single" w:sz="12" w:space="0" w:color="FFFFFF"/>
            </w:tcBorders>
            <w:shd w:val="clear" w:color="auto" w:fill="DCE2DF"/>
          </w:tcPr>
          <w:p w14:paraId="22D7FD6F" w14:textId="30371DF4" w:rsidR="008D0A9F" w:rsidRPr="00AA5873" w:rsidRDefault="008D0A9F" w:rsidP="008D0A9F">
            <w:pPr>
              <w:pStyle w:val="TableText"/>
              <w:jc w:val="center"/>
            </w:pPr>
            <w:r w:rsidRPr="00B43D07">
              <w:t>3.7</w:t>
            </w:r>
          </w:p>
        </w:tc>
        <w:tc>
          <w:tcPr>
            <w:tcW w:w="1276" w:type="dxa"/>
            <w:tcBorders>
              <w:top w:val="single" w:sz="12" w:space="0" w:color="FFFFFF"/>
              <w:bottom w:val="single" w:sz="12" w:space="0" w:color="FFFFFF"/>
            </w:tcBorders>
            <w:shd w:val="clear" w:color="auto" w:fill="DCE2DF"/>
          </w:tcPr>
          <w:p w14:paraId="53225308" w14:textId="7E4FE071" w:rsidR="008D0A9F" w:rsidRPr="00AA5873" w:rsidRDefault="008D0A9F" w:rsidP="008D0A9F">
            <w:pPr>
              <w:pStyle w:val="TableText"/>
              <w:jc w:val="center"/>
            </w:pPr>
            <w:r w:rsidRPr="00B43D07">
              <w:t>3.8</w:t>
            </w:r>
          </w:p>
        </w:tc>
        <w:tc>
          <w:tcPr>
            <w:tcW w:w="1417" w:type="dxa"/>
            <w:tcBorders>
              <w:top w:val="single" w:sz="12" w:space="0" w:color="FFFFFF"/>
              <w:bottom w:val="single" w:sz="12" w:space="0" w:color="FFFFFF"/>
            </w:tcBorders>
            <w:shd w:val="clear" w:color="auto" w:fill="DCE2DF"/>
          </w:tcPr>
          <w:p w14:paraId="66D82D39" w14:textId="2A8A4DBE" w:rsidR="008D0A9F" w:rsidRPr="00AA5873" w:rsidRDefault="008D0A9F" w:rsidP="008D0A9F">
            <w:pPr>
              <w:pStyle w:val="TableText"/>
              <w:jc w:val="center"/>
            </w:pPr>
            <w:r w:rsidRPr="00B43D07">
              <w:t>3.9</w:t>
            </w:r>
          </w:p>
        </w:tc>
        <w:tc>
          <w:tcPr>
            <w:tcW w:w="1418" w:type="dxa"/>
            <w:tcBorders>
              <w:top w:val="single" w:sz="12" w:space="0" w:color="FFFFFF"/>
              <w:bottom w:val="single" w:sz="12" w:space="0" w:color="FFFFFF"/>
            </w:tcBorders>
            <w:shd w:val="clear" w:color="auto" w:fill="DCE2DF"/>
          </w:tcPr>
          <w:p w14:paraId="0E4BE350" w14:textId="0DA167EC" w:rsidR="008D0A9F" w:rsidRPr="00AA5873" w:rsidRDefault="008D0A9F" w:rsidP="008D0A9F">
            <w:pPr>
              <w:pStyle w:val="TableText"/>
              <w:jc w:val="center"/>
            </w:pPr>
            <w:r w:rsidRPr="00B43D07">
              <w:t>4</w:t>
            </w:r>
          </w:p>
        </w:tc>
        <w:tc>
          <w:tcPr>
            <w:tcW w:w="1700" w:type="dxa"/>
            <w:tcBorders>
              <w:top w:val="single" w:sz="12" w:space="0" w:color="FFFFFF"/>
              <w:bottom w:val="single" w:sz="12" w:space="0" w:color="FFFFFF"/>
            </w:tcBorders>
            <w:shd w:val="clear" w:color="auto" w:fill="DCE2DF"/>
          </w:tcPr>
          <w:p w14:paraId="03F3B0FA" w14:textId="523AE7C8" w:rsidR="008D0A9F" w:rsidRPr="00AA5873" w:rsidRDefault="008D0A9F" w:rsidP="008D0A9F">
            <w:pPr>
              <w:pStyle w:val="TableText"/>
              <w:jc w:val="center"/>
            </w:pPr>
            <w:r w:rsidRPr="00B43D07">
              <w:t>4</w:t>
            </w:r>
          </w:p>
        </w:tc>
      </w:tr>
    </w:tbl>
    <w:p w14:paraId="4FACABD7" w14:textId="77777777" w:rsidR="00E0279B" w:rsidRDefault="00E0279B" w:rsidP="00AA5873"/>
    <w:p w14:paraId="70BE6237" w14:textId="1F490760" w:rsidR="00AA5873" w:rsidRPr="008D0A9F" w:rsidRDefault="00AA5873" w:rsidP="00AA5873">
      <w:r>
        <w:t xml:space="preserve">For </w:t>
      </w:r>
      <w:r w:rsidR="00344A7F">
        <w:t>t</w:t>
      </w:r>
      <w:r w:rsidR="00344A7F" w:rsidRPr="008D0A9F">
        <w:t xml:space="preserve">he </w:t>
      </w:r>
      <w:r w:rsidR="00022ACD" w:rsidRPr="008D0A9F">
        <w:t>Southern Downs</w:t>
      </w:r>
      <w:r w:rsidR="00344A7F" w:rsidRPr="008D0A9F">
        <w:t xml:space="preserve"> LGA</w:t>
      </w:r>
      <w:r w:rsidRPr="008D0A9F">
        <w:t xml:space="preserve"> the </w:t>
      </w:r>
      <w:r w:rsidR="006B32B8" w:rsidRPr="008D0A9F">
        <w:t xml:space="preserve">important elements that contribute to the boat </w:t>
      </w:r>
      <w:r w:rsidR="003F3549" w:rsidRPr="008D0A9F">
        <w:t xml:space="preserve">ramp </w:t>
      </w:r>
      <w:r w:rsidR="006B32B8" w:rsidRPr="008D0A9F">
        <w:t>lane demand include:</w:t>
      </w:r>
    </w:p>
    <w:p w14:paraId="76B5CDEE" w14:textId="4C1FD8E8" w:rsidR="00C6168D" w:rsidRPr="008D0A9F" w:rsidRDefault="008D3B7F" w:rsidP="006B32B8">
      <w:pPr>
        <w:pStyle w:val="Bullet1"/>
      </w:pPr>
      <w:r w:rsidRPr="008D0A9F">
        <w:t>a</w:t>
      </w:r>
      <w:r w:rsidR="00B34670" w:rsidRPr="008D0A9F">
        <w:t xml:space="preserve"> </w:t>
      </w:r>
      <w:r w:rsidR="008D0A9F" w:rsidRPr="008D0A9F">
        <w:t>small</w:t>
      </w:r>
      <w:r w:rsidR="00B34670" w:rsidRPr="008D0A9F">
        <w:t xml:space="preserve"> sized total fleet</w:t>
      </w:r>
      <w:r w:rsidR="008D0A9F" w:rsidRPr="008D0A9F">
        <w:t xml:space="preserve"> </w:t>
      </w:r>
      <w:r w:rsidR="00B34670" w:rsidRPr="008D0A9F">
        <w:t xml:space="preserve">of trailable vessels </w:t>
      </w:r>
    </w:p>
    <w:p w14:paraId="12B501CA" w14:textId="4E4EF6D0" w:rsidR="008D0A9F" w:rsidRPr="008D0A9F" w:rsidRDefault="008D0A9F" w:rsidP="006B32B8">
      <w:pPr>
        <w:pStyle w:val="Bullet1"/>
      </w:pPr>
      <w:r w:rsidRPr="008D0A9F">
        <w:t>forecast stagnant population over the Study period</w:t>
      </w:r>
    </w:p>
    <w:p w14:paraId="79BFC330" w14:textId="47DCB251" w:rsidR="006B32B8" w:rsidRPr="008D0A9F" w:rsidRDefault="008D0A9F" w:rsidP="006B32B8">
      <w:pPr>
        <w:pStyle w:val="Bullet1"/>
      </w:pPr>
      <w:r w:rsidRPr="008D0A9F">
        <w:t>facilities that are attractive to larger LGAs such as Toowoomba and Brisbane.</w:t>
      </w:r>
    </w:p>
    <w:p w14:paraId="7A87619B" w14:textId="6A78E56A" w:rsidR="0001127D" w:rsidRDefault="0001127D" w:rsidP="0001127D">
      <w:pPr>
        <w:pStyle w:val="Heading2"/>
      </w:pPr>
      <w:bookmarkStart w:id="418" w:name="_Toc119418153"/>
      <w:bookmarkStart w:id="419" w:name="_Toc120779111"/>
      <w:bookmarkStart w:id="420" w:name="_Toc120779218"/>
      <w:bookmarkStart w:id="421" w:name="_Toc120779290"/>
      <w:bookmarkStart w:id="422" w:name="_Toc120798504"/>
      <w:bookmarkStart w:id="423" w:name="_Toc120809622"/>
      <w:bookmarkStart w:id="424" w:name="_Toc120821611"/>
      <w:bookmarkStart w:id="425" w:name="_Toc121137805"/>
      <w:bookmarkStart w:id="426" w:name="_Toc121235202"/>
      <w:bookmarkStart w:id="427" w:name="_Toc124337147"/>
      <w:bookmarkStart w:id="428" w:name="_Toc126245843"/>
      <w:bookmarkStart w:id="429" w:name="_Toc126318559"/>
      <w:bookmarkStart w:id="430" w:name="_Toc128655986"/>
      <w:bookmarkStart w:id="431" w:name="_Toc128656090"/>
      <w:bookmarkStart w:id="432" w:name="_Toc128656998"/>
      <w:bookmarkStart w:id="433" w:name="_Toc129265397"/>
      <w:bookmarkStart w:id="434" w:name="_Toc130544804"/>
      <w:bookmarkStart w:id="435" w:name="_Toc130982883"/>
      <w:bookmarkStart w:id="436" w:name="_Toc131052793"/>
      <w:bookmarkStart w:id="437" w:name="_Toc132894874"/>
      <w:r>
        <w:t>Non-statistical demand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46268371" w14:textId="77777777" w:rsidR="00D55547" w:rsidRDefault="00D55547" w:rsidP="00D55547">
      <w:r w:rsidRPr="009570D2">
        <w:t>As well as the statistical demand outlined in the section above, facilities may face demand pressures that are related to their functional use, which reduces the capability of the facility to service the recreational boat fleet in the desired manner. Issues with specific facilities have been identified within the consultation process of the Study with appointed managers and other stakeholders. While care has been taken to identify these non-statistical demand issues throughout the Study, it is beyond the scope of the Study to individually review the functionality, safety, and amenity of each facility across Queensland. Non-statistical demand pressures may warrant upgrades to facilities even where statistical demand is satisfied by existing capacity. These pressures have been classified into the following categories:</w:t>
      </w:r>
    </w:p>
    <w:p w14:paraId="4E8D5B2B" w14:textId="77777777" w:rsidR="00D55547" w:rsidRDefault="00D55547" w:rsidP="00D55547">
      <w:pPr>
        <w:pStyle w:val="Bullet1"/>
        <w:numPr>
          <w:ilvl w:val="0"/>
          <w:numId w:val="1"/>
        </w:numPr>
      </w:pPr>
      <w:r>
        <w:t>Amenity: Amenity describes the functional usability of the facility including the desire to provide dry entry and exit facilities, facilities that provide easy access and/or access for persons with restricted mobility.</w:t>
      </w:r>
    </w:p>
    <w:p w14:paraId="1FEF67A6" w14:textId="77777777" w:rsidR="00D55547" w:rsidRDefault="00D55547" w:rsidP="00D55547">
      <w:pPr>
        <w:pStyle w:val="Bullet1"/>
        <w:numPr>
          <w:ilvl w:val="0"/>
          <w:numId w:val="1"/>
        </w:numPr>
      </w:pPr>
      <w:r>
        <w:t>Safety: Safety demand may include protection from currents and waves or contact with marine creatures such as sharks, jellyfish, and crocodiles.</w:t>
      </w:r>
    </w:p>
    <w:p w14:paraId="3E681BC7" w14:textId="77777777" w:rsidR="00D55547" w:rsidRDefault="00D55547" w:rsidP="00D55547">
      <w:pPr>
        <w:pStyle w:val="Bullet1"/>
        <w:numPr>
          <w:ilvl w:val="0"/>
          <w:numId w:val="1"/>
        </w:numPr>
      </w:pPr>
      <w:r>
        <w:lastRenderedPageBreak/>
        <w:t>In-water congestion: Where existing queuing facilities are not able to efficiently meet the needs of the facility. Such deficiency may warrant additional queuing facility capacity to optimise boat launching and retrieval.</w:t>
      </w:r>
    </w:p>
    <w:p w14:paraId="3AFE7E48" w14:textId="77777777" w:rsidR="00D55547" w:rsidRPr="0093439C" w:rsidRDefault="00D55547" w:rsidP="00D55547">
      <w:pPr>
        <w:pStyle w:val="Bullet1"/>
        <w:numPr>
          <w:ilvl w:val="0"/>
          <w:numId w:val="0"/>
        </w:numPr>
      </w:pPr>
      <w:r w:rsidRPr="009570D2">
        <w:t>The Study's recommendations may alleviate these non-statistical demand pressures with consideration for capability of all facilities within the LGA. The presence of a non-statistical demand pressure at a facility may not warrant upgrades where other suitable facilities are reasonably available.</w:t>
      </w:r>
    </w:p>
    <w:p w14:paraId="507DC2A2" w14:textId="77777777" w:rsidR="00A565E5" w:rsidRDefault="00A565E5" w:rsidP="00A565E5">
      <w:pPr>
        <w:pStyle w:val="NormalNoSpace"/>
      </w:pPr>
    </w:p>
    <w:p w14:paraId="1FB7B31E" w14:textId="52286DD8" w:rsidR="00DB0B76" w:rsidRDefault="007A6600" w:rsidP="007A6600">
      <w:pPr>
        <w:pStyle w:val="Heading1"/>
      </w:pPr>
      <w:bookmarkStart w:id="438" w:name="_Toc119418155"/>
      <w:bookmarkStart w:id="439" w:name="_Toc120779113"/>
      <w:bookmarkStart w:id="440" w:name="_Toc120779220"/>
      <w:bookmarkStart w:id="441" w:name="_Toc120779292"/>
      <w:bookmarkStart w:id="442" w:name="_Toc120798506"/>
      <w:bookmarkStart w:id="443" w:name="_Toc120809624"/>
      <w:bookmarkStart w:id="444" w:name="_Toc120821613"/>
      <w:bookmarkStart w:id="445" w:name="_Toc121137807"/>
      <w:bookmarkStart w:id="446" w:name="_Toc121235204"/>
      <w:bookmarkStart w:id="447" w:name="_Toc124337149"/>
      <w:bookmarkStart w:id="448" w:name="_Toc126245844"/>
      <w:bookmarkStart w:id="449" w:name="_Toc126318560"/>
      <w:bookmarkStart w:id="450" w:name="_Toc128655987"/>
      <w:bookmarkStart w:id="451" w:name="_Toc128656091"/>
      <w:bookmarkStart w:id="452" w:name="_Toc128656999"/>
      <w:bookmarkStart w:id="453" w:name="_Toc129265398"/>
      <w:bookmarkStart w:id="454" w:name="_Toc130544805"/>
      <w:bookmarkStart w:id="455" w:name="_Toc130982884"/>
      <w:bookmarkStart w:id="456" w:name="_Toc131052794"/>
      <w:bookmarkStart w:id="457" w:name="_Toc132894875"/>
      <w:r>
        <w:lastRenderedPageBreak/>
        <w:t>Shortfall</w:t>
      </w:r>
      <w:bookmarkEnd w:id="438"/>
      <w:bookmarkEnd w:id="439"/>
      <w:bookmarkEnd w:id="440"/>
      <w:bookmarkEnd w:id="441"/>
      <w:bookmarkEnd w:id="442"/>
      <w:bookmarkEnd w:id="443"/>
      <w:bookmarkEnd w:id="444"/>
      <w:bookmarkEnd w:id="445"/>
      <w:bookmarkEnd w:id="446"/>
      <w:r w:rsidR="00485ED6">
        <w:t xml:space="preserve"> Assessment</w:t>
      </w:r>
      <w:bookmarkEnd w:id="447"/>
      <w:bookmarkEnd w:id="448"/>
      <w:bookmarkEnd w:id="449"/>
      <w:bookmarkEnd w:id="450"/>
      <w:bookmarkEnd w:id="451"/>
      <w:bookmarkEnd w:id="452"/>
      <w:bookmarkEnd w:id="453"/>
      <w:bookmarkEnd w:id="454"/>
      <w:bookmarkEnd w:id="455"/>
      <w:bookmarkEnd w:id="456"/>
      <w:bookmarkEnd w:id="457"/>
    </w:p>
    <w:p w14:paraId="182F5A87" w14:textId="027C5D9C" w:rsidR="007A6600" w:rsidRDefault="007A6600" w:rsidP="007A6600">
      <w:pPr>
        <w:pStyle w:val="Heading1ExtraLine"/>
      </w:pPr>
    </w:p>
    <w:p w14:paraId="2BA677EB" w14:textId="044EEE2E" w:rsidR="007A6600" w:rsidRDefault="007A6600" w:rsidP="007A6600">
      <w:pPr>
        <w:pStyle w:val="Heading2"/>
      </w:pPr>
      <w:bookmarkStart w:id="458" w:name="_Toc119418156"/>
      <w:bookmarkStart w:id="459" w:name="_Toc120779114"/>
      <w:bookmarkStart w:id="460" w:name="_Toc120779221"/>
      <w:bookmarkStart w:id="461" w:name="_Toc120779293"/>
      <w:bookmarkStart w:id="462" w:name="_Toc120798507"/>
      <w:bookmarkStart w:id="463" w:name="_Toc120809625"/>
      <w:bookmarkStart w:id="464" w:name="_Toc120821614"/>
      <w:bookmarkStart w:id="465" w:name="_Toc121137808"/>
      <w:bookmarkStart w:id="466" w:name="_Toc121235205"/>
      <w:bookmarkStart w:id="467" w:name="_Toc124337150"/>
      <w:bookmarkStart w:id="468" w:name="_Toc126245845"/>
      <w:bookmarkStart w:id="469" w:name="_Toc126318561"/>
      <w:bookmarkStart w:id="470" w:name="_Toc128655988"/>
      <w:bookmarkStart w:id="471" w:name="_Toc128656092"/>
      <w:bookmarkStart w:id="472" w:name="_Toc128657000"/>
      <w:bookmarkStart w:id="473" w:name="_Toc129265399"/>
      <w:bookmarkStart w:id="474" w:name="_Toc130544806"/>
      <w:bookmarkStart w:id="475" w:name="_Toc130982885"/>
      <w:bookmarkStart w:id="476" w:name="_Toc131052795"/>
      <w:bookmarkStart w:id="477" w:name="_Toc132894876"/>
      <w:r>
        <w:t xml:space="preserve">Shortfall </w:t>
      </w:r>
      <w:r w:rsidR="00867122">
        <w:t>a</w:t>
      </w:r>
      <w:r>
        <w:t>ssessment</w:t>
      </w:r>
      <w:r w:rsidR="002F3C58">
        <w:t xml:space="preserve"> – </w:t>
      </w:r>
      <w:r w:rsidR="00867122">
        <w:t>b</w:t>
      </w:r>
      <w:r w:rsidR="002F3C58">
        <w:t xml:space="preserve">oat </w:t>
      </w:r>
      <w:r w:rsidR="00867122">
        <w:t>r</w:t>
      </w:r>
      <w:r w:rsidR="002F3C58">
        <w:t>amps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2CADE93" w14:textId="7E0DD499" w:rsidR="008D0A9F" w:rsidRPr="00842A43" w:rsidRDefault="00C9552F" w:rsidP="00A823CF">
      <w:r>
        <w:t xml:space="preserve">The shortfall </w:t>
      </w:r>
      <w:r w:rsidRPr="00842A43">
        <w:t>of boat ramp lanes with</w:t>
      </w:r>
      <w:r w:rsidR="00C17453" w:rsidRPr="00842A43">
        <w:t>in the</w:t>
      </w:r>
      <w:r w:rsidRPr="00842A43">
        <w:t xml:space="preserve"> </w:t>
      </w:r>
      <w:r w:rsidR="00022ACD" w:rsidRPr="00842A43">
        <w:t>Southern Downs</w:t>
      </w:r>
      <w:r w:rsidR="00892682" w:rsidRPr="00842A43">
        <w:t xml:space="preserve"> </w:t>
      </w:r>
      <w:r w:rsidR="00C17453" w:rsidRPr="00842A43">
        <w:t xml:space="preserve">LGA </w:t>
      </w:r>
      <w:r w:rsidRPr="00842A43">
        <w:t xml:space="preserve">is provided in </w:t>
      </w:r>
      <w:r w:rsidR="008D0A9F" w:rsidRPr="00842A43">
        <w:fldChar w:fldCharType="begin"/>
      </w:r>
      <w:r w:rsidR="008D0A9F" w:rsidRPr="00842A43">
        <w:instrText xml:space="preserve"> REF _Ref129268452 \r \h </w:instrText>
      </w:r>
      <w:r w:rsidR="00842A43">
        <w:instrText xml:space="preserve"> \* MERGEFORMAT </w:instrText>
      </w:r>
      <w:r w:rsidR="008D0A9F" w:rsidRPr="00842A43">
        <w:fldChar w:fldCharType="separate"/>
      </w:r>
      <w:r w:rsidR="00AB0E43">
        <w:t>Table 5.1</w:t>
      </w:r>
      <w:r w:rsidR="008D0A9F" w:rsidRPr="00842A43">
        <w:fldChar w:fldCharType="end"/>
      </w:r>
      <w:r w:rsidR="00A823CF" w:rsidRPr="00842A43">
        <w:t xml:space="preserve"> and in </w:t>
      </w:r>
      <w:r w:rsidR="00A823CF" w:rsidRPr="00842A43">
        <w:fldChar w:fldCharType="begin"/>
      </w:r>
      <w:r w:rsidR="00A823CF" w:rsidRPr="00842A43">
        <w:instrText xml:space="preserve"> REF _Ref126568862 \r \h </w:instrText>
      </w:r>
      <w:r w:rsidR="00842A43">
        <w:instrText xml:space="preserve"> \* MERGEFORMAT </w:instrText>
      </w:r>
      <w:r w:rsidR="00A823CF" w:rsidRPr="00842A43">
        <w:fldChar w:fldCharType="separate"/>
      </w:r>
      <w:r w:rsidR="00AB0E43">
        <w:t>Figure 5.1</w:t>
      </w:r>
      <w:r w:rsidR="00A823CF" w:rsidRPr="00842A43">
        <w:fldChar w:fldCharType="end"/>
      </w:r>
      <w:r w:rsidR="00457B4C" w:rsidRPr="00842A43">
        <w:t xml:space="preserve"> </w:t>
      </w:r>
      <w:r w:rsidRPr="00842A43">
        <w:t>at an LGA scale</w:t>
      </w:r>
      <w:r w:rsidR="00823CF9" w:rsidRPr="00842A43">
        <w:t xml:space="preserve">. </w:t>
      </w:r>
      <w:r w:rsidRPr="00842A43">
        <w:t xml:space="preserve">This is provided both with and without the inclusion of additional capacity provided by the </w:t>
      </w:r>
      <w:r w:rsidR="008E6205" w:rsidRPr="00842A43">
        <w:t xml:space="preserve">recommended </w:t>
      </w:r>
      <w:r w:rsidRPr="00842A43">
        <w:t>upgrades</w:t>
      </w:r>
      <w:r w:rsidR="00D55547" w:rsidRPr="00842A43">
        <w:t xml:space="preserve"> described in section </w:t>
      </w:r>
      <w:r w:rsidR="00D55547" w:rsidRPr="00842A43">
        <w:fldChar w:fldCharType="begin"/>
      </w:r>
      <w:r w:rsidR="00D55547" w:rsidRPr="00842A43">
        <w:instrText xml:space="preserve"> REF _Ref126569103 \r \h </w:instrText>
      </w:r>
      <w:r w:rsidR="00842A43">
        <w:instrText xml:space="preserve"> \* MERGEFORMAT </w:instrText>
      </w:r>
      <w:r w:rsidR="00D55547" w:rsidRPr="00842A43">
        <w:fldChar w:fldCharType="separate"/>
      </w:r>
      <w:r w:rsidR="00AB0E43">
        <w:t>7</w:t>
      </w:r>
      <w:r w:rsidR="00D55547" w:rsidRPr="00842A43">
        <w:fldChar w:fldCharType="end"/>
      </w:r>
      <w:r w:rsidR="008D0A9F" w:rsidRPr="00842A43">
        <w:t>.</w:t>
      </w:r>
      <w:r w:rsidR="00823CF9" w:rsidRPr="00842A43">
        <w:t xml:space="preserve"> </w:t>
      </w:r>
    </w:p>
    <w:p w14:paraId="6B22C6E3" w14:textId="02447530" w:rsidR="004B10E4" w:rsidRPr="00842A43" w:rsidRDefault="008D0A9F" w:rsidP="00DE18AD">
      <w:pPr>
        <w:pStyle w:val="TableTitle"/>
        <w:numPr>
          <w:ilvl w:val="6"/>
          <w:numId w:val="3"/>
        </w:numPr>
        <w:ind w:hanging="284"/>
      </w:pPr>
      <w:bookmarkStart w:id="478" w:name="_Toc126223388"/>
      <w:bookmarkStart w:id="479" w:name="_Toc126245864"/>
      <w:bookmarkStart w:id="480" w:name="_Toc126318579"/>
      <w:bookmarkStart w:id="481" w:name="_Ref126568803"/>
      <w:bookmarkStart w:id="482" w:name="_Ref126568817"/>
      <w:bookmarkStart w:id="483" w:name="_Toc126759152"/>
      <w:bookmarkStart w:id="484" w:name="_Toc126916773"/>
      <w:bookmarkStart w:id="485" w:name="_Toc129011087"/>
      <w:bookmarkStart w:id="486" w:name="_Toc129011318"/>
      <w:bookmarkStart w:id="487" w:name="_Toc129011386"/>
      <w:bookmarkStart w:id="488" w:name="_Ref129268452"/>
      <w:bookmarkStart w:id="489" w:name="_Toc130544825"/>
      <w:bookmarkStart w:id="490" w:name="_Toc130982904"/>
      <w:bookmarkStart w:id="491" w:name="_Toc131052814"/>
      <w:bookmarkStart w:id="492" w:name="_Toc132894895"/>
      <w:r w:rsidRPr="00842A43">
        <w:t>Shortfall of boat launching facilities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tbl>
      <w:tblPr>
        <w:tblW w:w="9781"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1701"/>
        <w:gridCol w:w="1418"/>
        <w:gridCol w:w="1276"/>
        <w:gridCol w:w="1275"/>
        <w:gridCol w:w="1276"/>
        <w:gridCol w:w="1276"/>
        <w:gridCol w:w="1559"/>
      </w:tblGrid>
      <w:tr w:rsidR="00823CF9" w:rsidRPr="00842A43" w14:paraId="4D4F441A" w14:textId="59130930" w:rsidTr="00823CF9">
        <w:trPr>
          <w:tblHeader/>
        </w:trPr>
        <w:tc>
          <w:tcPr>
            <w:tcW w:w="1701" w:type="dxa"/>
            <w:tcBorders>
              <w:top w:val="nil"/>
              <w:bottom w:val="single" w:sz="12" w:space="0" w:color="FFFFFF"/>
            </w:tcBorders>
            <w:shd w:val="clear" w:color="auto" w:fill="005581"/>
          </w:tcPr>
          <w:p w14:paraId="3223A2D6" w14:textId="77777777" w:rsidR="00823CF9" w:rsidRPr="00842A43" w:rsidRDefault="00823CF9" w:rsidP="00947111">
            <w:pPr>
              <w:pStyle w:val="TableHeading"/>
            </w:pPr>
            <w:r w:rsidRPr="00842A43">
              <w:t>Assessment</w:t>
            </w:r>
          </w:p>
        </w:tc>
        <w:tc>
          <w:tcPr>
            <w:tcW w:w="1418" w:type="dxa"/>
            <w:tcBorders>
              <w:top w:val="nil"/>
              <w:bottom w:val="single" w:sz="12" w:space="0" w:color="FFFFFF"/>
            </w:tcBorders>
            <w:shd w:val="clear" w:color="auto" w:fill="005581"/>
          </w:tcPr>
          <w:p w14:paraId="1C2AACA2" w14:textId="77777777" w:rsidR="00823CF9" w:rsidRPr="00842A43" w:rsidRDefault="00823CF9" w:rsidP="00947111">
            <w:pPr>
              <w:pStyle w:val="TableHeading"/>
            </w:pPr>
            <w:r w:rsidRPr="00842A43">
              <w:t>Metric</w:t>
            </w:r>
          </w:p>
        </w:tc>
        <w:tc>
          <w:tcPr>
            <w:tcW w:w="1276" w:type="dxa"/>
            <w:tcBorders>
              <w:top w:val="nil"/>
              <w:bottom w:val="single" w:sz="12" w:space="0" w:color="FFFFFF"/>
            </w:tcBorders>
            <w:shd w:val="clear" w:color="auto" w:fill="005581"/>
          </w:tcPr>
          <w:p w14:paraId="2C2D81DE" w14:textId="77777777" w:rsidR="00823CF9" w:rsidRPr="00842A43" w:rsidRDefault="00823CF9" w:rsidP="00947111">
            <w:pPr>
              <w:pStyle w:val="TableHeading"/>
            </w:pPr>
            <w:r w:rsidRPr="00842A43">
              <w:t>2021</w:t>
            </w:r>
          </w:p>
        </w:tc>
        <w:tc>
          <w:tcPr>
            <w:tcW w:w="1275" w:type="dxa"/>
            <w:tcBorders>
              <w:top w:val="nil"/>
              <w:bottom w:val="single" w:sz="12" w:space="0" w:color="FFFFFF"/>
            </w:tcBorders>
            <w:shd w:val="clear" w:color="auto" w:fill="005581"/>
          </w:tcPr>
          <w:p w14:paraId="68DBF245" w14:textId="77777777" w:rsidR="00823CF9" w:rsidRPr="00842A43" w:rsidRDefault="00823CF9" w:rsidP="00947111">
            <w:pPr>
              <w:pStyle w:val="TableHeading"/>
            </w:pPr>
            <w:r w:rsidRPr="00842A43">
              <w:t>2026</w:t>
            </w:r>
          </w:p>
        </w:tc>
        <w:tc>
          <w:tcPr>
            <w:tcW w:w="1276" w:type="dxa"/>
            <w:tcBorders>
              <w:top w:val="nil"/>
              <w:bottom w:val="single" w:sz="12" w:space="0" w:color="FFFFFF"/>
            </w:tcBorders>
            <w:shd w:val="clear" w:color="auto" w:fill="005581"/>
          </w:tcPr>
          <w:p w14:paraId="58EA2BFD" w14:textId="77777777" w:rsidR="00823CF9" w:rsidRPr="00842A43" w:rsidRDefault="00823CF9" w:rsidP="00947111">
            <w:pPr>
              <w:pStyle w:val="TableHeading"/>
            </w:pPr>
            <w:r w:rsidRPr="00842A43">
              <w:t>2031</w:t>
            </w:r>
          </w:p>
        </w:tc>
        <w:tc>
          <w:tcPr>
            <w:tcW w:w="1276" w:type="dxa"/>
            <w:tcBorders>
              <w:top w:val="nil"/>
              <w:bottom w:val="single" w:sz="12" w:space="0" w:color="FFFFFF"/>
            </w:tcBorders>
            <w:shd w:val="clear" w:color="auto" w:fill="005581"/>
          </w:tcPr>
          <w:p w14:paraId="2AA66A78" w14:textId="77777777" w:rsidR="00823CF9" w:rsidRPr="00842A43" w:rsidRDefault="00823CF9" w:rsidP="00947111">
            <w:pPr>
              <w:pStyle w:val="TableHeading"/>
            </w:pPr>
            <w:r w:rsidRPr="00842A43">
              <w:t>2036</w:t>
            </w:r>
          </w:p>
        </w:tc>
        <w:tc>
          <w:tcPr>
            <w:tcW w:w="1559" w:type="dxa"/>
            <w:tcBorders>
              <w:top w:val="nil"/>
              <w:bottom w:val="single" w:sz="12" w:space="0" w:color="FFFFFF"/>
            </w:tcBorders>
            <w:shd w:val="clear" w:color="auto" w:fill="005581"/>
          </w:tcPr>
          <w:p w14:paraId="4A544B08" w14:textId="3E990470" w:rsidR="00823CF9" w:rsidRPr="00842A43" w:rsidRDefault="00823CF9" w:rsidP="00947111">
            <w:pPr>
              <w:pStyle w:val="TableHeading"/>
            </w:pPr>
            <w:r w:rsidRPr="00842A43">
              <w:t>2041</w:t>
            </w:r>
          </w:p>
        </w:tc>
      </w:tr>
      <w:tr w:rsidR="00842A43" w:rsidRPr="00842A43" w14:paraId="0CC22BB9" w14:textId="1ECF4E85" w:rsidTr="00823CF9">
        <w:tc>
          <w:tcPr>
            <w:tcW w:w="1701" w:type="dxa"/>
            <w:tcBorders>
              <w:top w:val="single" w:sz="12" w:space="0" w:color="FFFFFF"/>
            </w:tcBorders>
            <w:shd w:val="clear" w:color="auto" w:fill="DBDEDB" w:themeFill="text1" w:themeFillTint="33"/>
            <w:vAlign w:val="center"/>
          </w:tcPr>
          <w:p w14:paraId="74F4705C" w14:textId="77777777" w:rsidR="00842A43" w:rsidRPr="00842A43" w:rsidRDefault="00842A43" w:rsidP="00842A43">
            <w:pPr>
              <w:pStyle w:val="TableText"/>
              <w:ind w:left="0"/>
              <w:jc w:val="center"/>
            </w:pPr>
            <w:r w:rsidRPr="00842A43">
              <w:t>Demand</w:t>
            </w:r>
          </w:p>
        </w:tc>
        <w:tc>
          <w:tcPr>
            <w:tcW w:w="1418" w:type="dxa"/>
            <w:tcBorders>
              <w:top w:val="single" w:sz="12" w:space="0" w:color="FFFFFF"/>
              <w:bottom w:val="single" w:sz="12" w:space="0" w:color="FFFFFF"/>
            </w:tcBorders>
            <w:shd w:val="clear" w:color="auto" w:fill="DBDEDB" w:themeFill="text1" w:themeFillTint="33"/>
          </w:tcPr>
          <w:p w14:paraId="60876E3C" w14:textId="77777777" w:rsidR="00842A43" w:rsidRPr="00842A43" w:rsidRDefault="00842A43" w:rsidP="00842A43">
            <w:pPr>
              <w:pStyle w:val="TableText"/>
            </w:pPr>
            <w:r w:rsidRPr="00842A43">
              <w:t>Demand</w:t>
            </w:r>
          </w:p>
        </w:tc>
        <w:tc>
          <w:tcPr>
            <w:tcW w:w="1276" w:type="dxa"/>
            <w:tcBorders>
              <w:top w:val="single" w:sz="12" w:space="0" w:color="FFFFFF"/>
              <w:bottom w:val="single" w:sz="12" w:space="0" w:color="FFFFFF"/>
            </w:tcBorders>
            <w:shd w:val="clear" w:color="auto" w:fill="DBDEDB" w:themeFill="text1" w:themeFillTint="33"/>
          </w:tcPr>
          <w:p w14:paraId="469CD487" w14:textId="618F0C53" w:rsidR="00842A43" w:rsidRPr="00842A43" w:rsidRDefault="00842A43" w:rsidP="00842A43">
            <w:pPr>
              <w:pStyle w:val="TableText"/>
            </w:pPr>
            <w:r w:rsidRPr="00842A43">
              <w:t>3.7</w:t>
            </w:r>
          </w:p>
        </w:tc>
        <w:tc>
          <w:tcPr>
            <w:tcW w:w="1275" w:type="dxa"/>
            <w:tcBorders>
              <w:top w:val="single" w:sz="12" w:space="0" w:color="FFFFFF"/>
              <w:bottom w:val="single" w:sz="12" w:space="0" w:color="FFFFFF"/>
            </w:tcBorders>
            <w:shd w:val="clear" w:color="auto" w:fill="DBDEDB" w:themeFill="text1" w:themeFillTint="33"/>
          </w:tcPr>
          <w:p w14:paraId="09922BFE" w14:textId="5EB803AF" w:rsidR="00842A43" w:rsidRPr="00842A43" w:rsidRDefault="00842A43" w:rsidP="00842A43">
            <w:pPr>
              <w:pStyle w:val="TableText"/>
            </w:pPr>
            <w:r w:rsidRPr="00842A43">
              <w:t>3.8</w:t>
            </w:r>
          </w:p>
        </w:tc>
        <w:tc>
          <w:tcPr>
            <w:tcW w:w="1276" w:type="dxa"/>
            <w:tcBorders>
              <w:top w:val="single" w:sz="12" w:space="0" w:color="FFFFFF"/>
              <w:bottom w:val="single" w:sz="12" w:space="0" w:color="FFFFFF"/>
            </w:tcBorders>
            <w:shd w:val="clear" w:color="auto" w:fill="DBDEDB" w:themeFill="text1" w:themeFillTint="33"/>
          </w:tcPr>
          <w:p w14:paraId="47AE66CC" w14:textId="3C9DE17D" w:rsidR="00842A43" w:rsidRPr="00842A43" w:rsidRDefault="00842A43" w:rsidP="00842A43">
            <w:pPr>
              <w:pStyle w:val="TableText"/>
            </w:pPr>
            <w:r w:rsidRPr="00842A43">
              <w:t>3.9</w:t>
            </w:r>
          </w:p>
        </w:tc>
        <w:tc>
          <w:tcPr>
            <w:tcW w:w="1276" w:type="dxa"/>
            <w:tcBorders>
              <w:top w:val="single" w:sz="12" w:space="0" w:color="FFFFFF"/>
              <w:bottom w:val="single" w:sz="12" w:space="0" w:color="FFFFFF"/>
            </w:tcBorders>
            <w:shd w:val="clear" w:color="auto" w:fill="DBDEDB" w:themeFill="text1" w:themeFillTint="33"/>
          </w:tcPr>
          <w:p w14:paraId="08AA6A71" w14:textId="2A9B001D" w:rsidR="00842A43" w:rsidRPr="00842A43" w:rsidRDefault="00842A43" w:rsidP="00842A43">
            <w:pPr>
              <w:pStyle w:val="TableText"/>
            </w:pPr>
            <w:r w:rsidRPr="00842A43">
              <w:t>4</w:t>
            </w:r>
          </w:p>
        </w:tc>
        <w:tc>
          <w:tcPr>
            <w:tcW w:w="1559" w:type="dxa"/>
            <w:tcBorders>
              <w:top w:val="single" w:sz="12" w:space="0" w:color="FFFFFF"/>
              <w:bottom w:val="single" w:sz="12" w:space="0" w:color="FFFFFF"/>
            </w:tcBorders>
            <w:shd w:val="clear" w:color="auto" w:fill="DBDEDB" w:themeFill="text1" w:themeFillTint="33"/>
          </w:tcPr>
          <w:p w14:paraId="12040B47" w14:textId="6028E22B" w:rsidR="00842A43" w:rsidRPr="00842A43" w:rsidRDefault="00842A43" w:rsidP="00842A43">
            <w:pPr>
              <w:pStyle w:val="TableText"/>
            </w:pPr>
            <w:r w:rsidRPr="00842A43">
              <w:t>4</w:t>
            </w:r>
          </w:p>
        </w:tc>
      </w:tr>
      <w:tr w:rsidR="00842A43" w:rsidRPr="00842A43" w14:paraId="45CA17FD" w14:textId="403156CB" w:rsidTr="00823CF9">
        <w:tc>
          <w:tcPr>
            <w:tcW w:w="1701" w:type="dxa"/>
            <w:vMerge w:val="restart"/>
            <w:shd w:val="clear" w:color="auto" w:fill="DBDEDB" w:themeFill="text1" w:themeFillTint="33"/>
            <w:vAlign w:val="center"/>
          </w:tcPr>
          <w:p w14:paraId="1014144E" w14:textId="77777777" w:rsidR="00842A43" w:rsidRPr="00842A43" w:rsidRDefault="00842A43" w:rsidP="00842A43">
            <w:pPr>
              <w:pStyle w:val="TableText"/>
              <w:ind w:left="0"/>
              <w:jc w:val="center"/>
            </w:pPr>
            <w:r w:rsidRPr="00842A43">
              <w:t>Unimproved</w:t>
            </w:r>
          </w:p>
        </w:tc>
        <w:tc>
          <w:tcPr>
            <w:tcW w:w="1418" w:type="dxa"/>
            <w:tcBorders>
              <w:top w:val="single" w:sz="12" w:space="0" w:color="FFFFFF"/>
              <w:bottom w:val="single" w:sz="12" w:space="0" w:color="FFFFFF"/>
            </w:tcBorders>
            <w:shd w:val="clear" w:color="auto" w:fill="DBDEDB" w:themeFill="text1" w:themeFillTint="33"/>
          </w:tcPr>
          <w:p w14:paraId="6D5B9B5F" w14:textId="77777777" w:rsidR="00842A43" w:rsidRPr="00842A43" w:rsidRDefault="00842A43" w:rsidP="00842A43">
            <w:pPr>
              <w:pStyle w:val="TableText"/>
            </w:pPr>
            <w:r w:rsidRPr="00842A43">
              <w:t>Capacity</w:t>
            </w:r>
          </w:p>
        </w:tc>
        <w:tc>
          <w:tcPr>
            <w:tcW w:w="1276" w:type="dxa"/>
            <w:tcBorders>
              <w:top w:val="single" w:sz="12" w:space="0" w:color="FFFFFF"/>
              <w:bottom w:val="single" w:sz="12" w:space="0" w:color="FFFFFF"/>
            </w:tcBorders>
            <w:shd w:val="clear" w:color="auto" w:fill="DBDEDB" w:themeFill="text1" w:themeFillTint="33"/>
          </w:tcPr>
          <w:p w14:paraId="6E647DB3" w14:textId="1B3071CD" w:rsidR="00842A43" w:rsidRPr="00842A43" w:rsidRDefault="00842A43" w:rsidP="00842A43">
            <w:pPr>
              <w:pStyle w:val="TableText"/>
            </w:pPr>
            <w:r w:rsidRPr="00842A43">
              <w:t>3.6</w:t>
            </w:r>
          </w:p>
        </w:tc>
        <w:tc>
          <w:tcPr>
            <w:tcW w:w="1275" w:type="dxa"/>
            <w:tcBorders>
              <w:top w:val="single" w:sz="12" w:space="0" w:color="FFFFFF"/>
              <w:bottom w:val="single" w:sz="12" w:space="0" w:color="FFFFFF"/>
            </w:tcBorders>
            <w:shd w:val="clear" w:color="auto" w:fill="DBDEDB" w:themeFill="text1" w:themeFillTint="33"/>
          </w:tcPr>
          <w:p w14:paraId="20373557" w14:textId="5879C680" w:rsidR="00842A43" w:rsidRPr="00842A43" w:rsidRDefault="00842A43" w:rsidP="00842A43">
            <w:pPr>
              <w:pStyle w:val="TableText"/>
            </w:pPr>
            <w:r w:rsidRPr="00842A43">
              <w:t>3.6</w:t>
            </w:r>
          </w:p>
        </w:tc>
        <w:tc>
          <w:tcPr>
            <w:tcW w:w="1276" w:type="dxa"/>
            <w:tcBorders>
              <w:top w:val="single" w:sz="12" w:space="0" w:color="FFFFFF"/>
              <w:bottom w:val="single" w:sz="12" w:space="0" w:color="FFFFFF"/>
            </w:tcBorders>
            <w:shd w:val="clear" w:color="auto" w:fill="DBDEDB" w:themeFill="text1" w:themeFillTint="33"/>
          </w:tcPr>
          <w:p w14:paraId="01060115" w14:textId="4EA9056F" w:rsidR="00842A43" w:rsidRPr="00842A43" w:rsidRDefault="00842A43" w:rsidP="00842A43">
            <w:pPr>
              <w:pStyle w:val="TableText"/>
            </w:pPr>
            <w:r w:rsidRPr="00842A43">
              <w:t>3.6</w:t>
            </w:r>
          </w:p>
        </w:tc>
        <w:tc>
          <w:tcPr>
            <w:tcW w:w="1276" w:type="dxa"/>
            <w:tcBorders>
              <w:top w:val="single" w:sz="12" w:space="0" w:color="FFFFFF"/>
              <w:bottom w:val="single" w:sz="12" w:space="0" w:color="FFFFFF"/>
            </w:tcBorders>
            <w:shd w:val="clear" w:color="auto" w:fill="DBDEDB" w:themeFill="text1" w:themeFillTint="33"/>
          </w:tcPr>
          <w:p w14:paraId="5E643820" w14:textId="1C15903E" w:rsidR="00842A43" w:rsidRPr="00842A43" w:rsidRDefault="00842A43" w:rsidP="00842A43">
            <w:pPr>
              <w:pStyle w:val="TableText"/>
            </w:pPr>
            <w:r w:rsidRPr="00842A43">
              <w:t>3.6</w:t>
            </w:r>
          </w:p>
        </w:tc>
        <w:tc>
          <w:tcPr>
            <w:tcW w:w="1559" w:type="dxa"/>
            <w:tcBorders>
              <w:top w:val="single" w:sz="12" w:space="0" w:color="FFFFFF"/>
              <w:bottom w:val="single" w:sz="12" w:space="0" w:color="FFFFFF"/>
            </w:tcBorders>
            <w:shd w:val="clear" w:color="auto" w:fill="DBDEDB" w:themeFill="text1" w:themeFillTint="33"/>
          </w:tcPr>
          <w:p w14:paraId="3FDB85D5" w14:textId="1F7D5658" w:rsidR="00842A43" w:rsidRPr="00842A43" w:rsidRDefault="00842A43" w:rsidP="00842A43">
            <w:pPr>
              <w:pStyle w:val="TableText"/>
            </w:pPr>
            <w:r w:rsidRPr="00842A43">
              <w:t>3.6</w:t>
            </w:r>
          </w:p>
        </w:tc>
      </w:tr>
      <w:tr w:rsidR="00842A43" w:rsidRPr="00842A43" w14:paraId="6ADA7B5B" w14:textId="63AA1F48" w:rsidTr="00823CF9">
        <w:tc>
          <w:tcPr>
            <w:tcW w:w="1701" w:type="dxa"/>
            <w:vMerge/>
            <w:tcBorders>
              <w:bottom w:val="single" w:sz="12" w:space="0" w:color="FFFFFF"/>
            </w:tcBorders>
            <w:shd w:val="clear" w:color="auto" w:fill="DBDEDB" w:themeFill="text1" w:themeFillTint="33"/>
            <w:vAlign w:val="center"/>
          </w:tcPr>
          <w:p w14:paraId="75072D95" w14:textId="77777777" w:rsidR="00842A43" w:rsidRPr="00842A43" w:rsidRDefault="00842A43" w:rsidP="00842A43">
            <w:pPr>
              <w:pStyle w:val="TableText"/>
              <w:jc w:val="center"/>
            </w:pPr>
          </w:p>
        </w:tc>
        <w:tc>
          <w:tcPr>
            <w:tcW w:w="1418" w:type="dxa"/>
            <w:tcBorders>
              <w:top w:val="single" w:sz="12" w:space="0" w:color="FFFFFF"/>
              <w:bottom w:val="single" w:sz="12" w:space="0" w:color="FFFFFF"/>
            </w:tcBorders>
            <w:shd w:val="clear" w:color="auto" w:fill="DBDEDB" w:themeFill="text1" w:themeFillTint="33"/>
          </w:tcPr>
          <w:p w14:paraId="2F6CA3D1" w14:textId="77777777" w:rsidR="00842A43" w:rsidRPr="00842A43" w:rsidRDefault="00842A43" w:rsidP="00842A43">
            <w:pPr>
              <w:pStyle w:val="TableText"/>
              <w:rPr>
                <w:b/>
                <w:bCs/>
              </w:rPr>
            </w:pPr>
            <w:r w:rsidRPr="00842A43">
              <w:rPr>
                <w:b/>
                <w:bCs/>
              </w:rPr>
              <w:t>Shortfall</w:t>
            </w:r>
          </w:p>
        </w:tc>
        <w:tc>
          <w:tcPr>
            <w:tcW w:w="1276" w:type="dxa"/>
            <w:tcBorders>
              <w:top w:val="single" w:sz="12" w:space="0" w:color="FFFFFF"/>
              <w:bottom w:val="single" w:sz="12" w:space="0" w:color="FFFFFF"/>
            </w:tcBorders>
            <w:shd w:val="clear" w:color="auto" w:fill="DBDEDB" w:themeFill="text1" w:themeFillTint="33"/>
          </w:tcPr>
          <w:p w14:paraId="75D557F9" w14:textId="3A87D3C6" w:rsidR="00842A43" w:rsidRPr="00842A43" w:rsidRDefault="00842A43" w:rsidP="00842A43">
            <w:pPr>
              <w:pStyle w:val="TableText"/>
              <w:rPr>
                <w:b/>
                <w:bCs/>
              </w:rPr>
            </w:pPr>
            <w:r w:rsidRPr="00842A43">
              <w:t>0.1</w:t>
            </w:r>
          </w:p>
        </w:tc>
        <w:tc>
          <w:tcPr>
            <w:tcW w:w="1275" w:type="dxa"/>
            <w:tcBorders>
              <w:top w:val="single" w:sz="12" w:space="0" w:color="FFFFFF"/>
              <w:bottom w:val="single" w:sz="12" w:space="0" w:color="FFFFFF"/>
            </w:tcBorders>
            <w:shd w:val="clear" w:color="auto" w:fill="DBDEDB" w:themeFill="text1" w:themeFillTint="33"/>
          </w:tcPr>
          <w:p w14:paraId="149CDD80" w14:textId="72532CE6" w:rsidR="00842A43" w:rsidRPr="00842A43" w:rsidRDefault="00842A43" w:rsidP="00842A43">
            <w:pPr>
              <w:pStyle w:val="TableText"/>
              <w:rPr>
                <w:b/>
                <w:bCs/>
              </w:rPr>
            </w:pPr>
            <w:r w:rsidRPr="00842A43">
              <w:t>0.2</w:t>
            </w:r>
          </w:p>
        </w:tc>
        <w:tc>
          <w:tcPr>
            <w:tcW w:w="1276" w:type="dxa"/>
            <w:tcBorders>
              <w:top w:val="single" w:sz="12" w:space="0" w:color="FFFFFF"/>
              <w:bottom w:val="single" w:sz="12" w:space="0" w:color="FFFFFF"/>
            </w:tcBorders>
            <w:shd w:val="clear" w:color="auto" w:fill="DBDEDB" w:themeFill="text1" w:themeFillTint="33"/>
          </w:tcPr>
          <w:p w14:paraId="60EA3CA8" w14:textId="04465D8A" w:rsidR="00842A43" w:rsidRPr="00842A43" w:rsidRDefault="00842A43" w:rsidP="00842A43">
            <w:pPr>
              <w:pStyle w:val="TableText"/>
              <w:rPr>
                <w:b/>
                <w:bCs/>
              </w:rPr>
            </w:pPr>
            <w:r w:rsidRPr="00842A43">
              <w:t>0.3</w:t>
            </w:r>
          </w:p>
        </w:tc>
        <w:tc>
          <w:tcPr>
            <w:tcW w:w="1276" w:type="dxa"/>
            <w:tcBorders>
              <w:top w:val="single" w:sz="12" w:space="0" w:color="FFFFFF"/>
              <w:bottom w:val="single" w:sz="12" w:space="0" w:color="FFFFFF"/>
            </w:tcBorders>
            <w:shd w:val="clear" w:color="auto" w:fill="DBDEDB" w:themeFill="text1" w:themeFillTint="33"/>
          </w:tcPr>
          <w:p w14:paraId="1525EBF9" w14:textId="18B29574" w:rsidR="00842A43" w:rsidRPr="00842A43" w:rsidRDefault="00842A43" w:rsidP="00842A43">
            <w:pPr>
              <w:pStyle w:val="TableText"/>
              <w:rPr>
                <w:b/>
                <w:bCs/>
              </w:rPr>
            </w:pPr>
            <w:r w:rsidRPr="00842A43">
              <w:t>0.4</w:t>
            </w:r>
          </w:p>
        </w:tc>
        <w:tc>
          <w:tcPr>
            <w:tcW w:w="1559" w:type="dxa"/>
            <w:tcBorders>
              <w:top w:val="single" w:sz="12" w:space="0" w:color="FFFFFF"/>
              <w:bottom w:val="single" w:sz="12" w:space="0" w:color="FFFFFF"/>
            </w:tcBorders>
            <w:shd w:val="clear" w:color="auto" w:fill="DBDEDB" w:themeFill="text1" w:themeFillTint="33"/>
          </w:tcPr>
          <w:p w14:paraId="107F045F" w14:textId="5636BCBD" w:rsidR="00842A43" w:rsidRPr="00842A43" w:rsidRDefault="00842A43" w:rsidP="00842A43">
            <w:pPr>
              <w:pStyle w:val="TableText"/>
              <w:rPr>
                <w:b/>
                <w:bCs/>
              </w:rPr>
            </w:pPr>
            <w:r w:rsidRPr="00842A43">
              <w:t>0.4</w:t>
            </w:r>
          </w:p>
        </w:tc>
      </w:tr>
      <w:tr w:rsidR="00842A43" w:rsidRPr="00842A43" w14:paraId="451EAAD5" w14:textId="73D7639C" w:rsidTr="00823CF9">
        <w:tc>
          <w:tcPr>
            <w:tcW w:w="1701" w:type="dxa"/>
            <w:vMerge w:val="restart"/>
            <w:shd w:val="clear" w:color="auto" w:fill="DBDEDB" w:themeFill="text1" w:themeFillTint="33"/>
            <w:vAlign w:val="center"/>
          </w:tcPr>
          <w:p w14:paraId="5ABB5256" w14:textId="77777777" w:rsidR="00842A43" w:rsidRPr="00842A43" w:rsidRDefault="00842A43" w:rsidP="00842A43">
            <w:pPr>
              <w:pStyle w:val="TableText"/>
              <w:jc w:val="center"/>
            </w:pPr>
            <w:r w:rsidRPr="00842A43">
              <w:t>Including upgrades</w:t>
            </w:r>
          </w:p>
        </w:tc>
        <w:tc>
          <w:tcPr>
            <w:tcW w:w="1418" w:type="dxa"/>
            <w:tcBorders>
              <w:top w:val="single" w:sz="12" w:space="0" w:color="FFFFFF"/>
              <w:bottom w:val="nil"/>
            </w:tcBorders>
            <w:shd w:val="clear" w:color="auto" w:fill="DBDEDB" w:themeFill="text1" w:themeFillTint="33"/>
          </w:tcPr>
          <w:p w14:paraId="5F5285E1" w14:textId="77777777" w:rsidR="00842A43" w:rsidRPr="00842A43" w:rsidRDefault="00842A43" w:rsidP="00842A43">
            <w:pPr>
              <w:pStyle w:val="TableText"/>
            </w:pPr>
            <w:r w:rsidRPr="00842A43">
              <w:t>Capacity</w:t>
            </w:r>
          </w:p>
        </w:tc>
        <w:tc>
          <w:tcPr>
            <w:tcW w:w="1276" w:type="dxa"/>
            <w:tcBorders>
              <w:top w:val="single" w:sz="12" w:space="0" w:color="FFFFFF"/>
              <w:bottom w:val="nil"/>
            </w:tcBorders>
            <w:shd w:val="clear" w:color="auto" w:fill="DBDEDB" w:themeFill="text1" w:themeFillTint="33"/>
          </w:tcPr>
          <w:p w14:paraId="7BE7045E" w14:textId="74260F60" w:rsidR="00842A43" w:rsidRPr="00842A43" w:rsidRDefault="00842A43" w:rsidP="00842A43">
            <w:pPr>
              <w:pStyle w:val="TableText"/>
            </w:pPr>
            <w:r w:rsidRPr="00842A43">
              <w:t>3.6</w:t>
            </w:r>
          </w:p>
        </w:tc>
        <w:tc>
          <w:tcPr>
            <w:tcW w:w="1275" w:type="dxa"/>
            <w:tcBorders>
              <w:top w:val="single" w:sz="12" w:space="0" w:color="FFFFFF"/>
              <w:bottom w:val="nil"/>
            </w:tcBorders>
            <w:shd w:val="clear" w:color="auto" w:fill="DBDEDB" w:themeFill="text1" w:themeFillTint="33"/>
          </w:tcPr>
          <w:p w14:paraId="689F7F1C" w14:textId="7ED7E3F6" w:rsidR="00842A43" w:rsidRPr="00842A43" w:rsidRDefault="00842A43" w:rsidP="00842A43">
            <w:pPr>
              <w:pStyle w:val="TableText"/>
            </w:pPr>
            <w:r w:rsidRPr="00842A43">
              <w:t>3.6</w:t>
            </w:r>
          </w:p>
        </w:tc>
        <w:tc>
          <w:tcPr>
            <w:tcW w:w="1276" w:type="dxa"/>
            <w:tcBorders>
              <w:top w:val="single" w:sz="12" w:space="0" w:color="FFFFFF"/>
              <w:bottom w:val="nil"/>
            </w:tcBorders>
            <w:shd w:val="clear" w:color="auto" w:fill="DBDEDB" w:themeFill="text1" w:themeFillTint="33"/>
          </w:tcPr>
          <w:p w14:paraId="49DC43D7" w14:textId="37B392FB" w:rsidR="00842A43" w:rsidRPr="00842A43" w:rsidRDefault="00842A43" w:rsidP="00842A43">
            <w:pPr>
              <w:pStyle w:val="TableText"/>
            </w:pPr>
            <w:r w:rsidRPr="00842A43">
              <w:t>4.6</w:t>
            </w:r>
          </w:p>
        </w:tc>
        <w:tc>
          <w:tcPr>
            <w:tcW w:w="1276" w:type="dxa"/>
            <w:tcBorders>
              <w:top w:val="single" w:sz="12" w:space="0" w:color="FFFFFF"/>
              <w:bottom w:val="nil"/>
            </w:tcBorders>
            <w:shd w:val="clear" w:color="auto" w:fill="DBDEDB" w:themeFill="text1" w:themeFillTint="33"/>
          </w:tcPr>
          <w:p w14:paraId="222373D0" w14:textId="34761024" w:rsidR="00842A43" w:rsidRPr="00842A43" w:rsidRDefault="00842A43" w:rsidP="00842A43">
            <w:pPr>
              <w:pStyle w:val="TableText"/>
            </w:pPr>
            <w:r w:rsidRPr="00842A43">
              <w:t>4.6</w:t>
            </w:r>
          </w:p>
        </w:tc>
        <w:tc>
          <w:tcPr>
            <w:tcW w:w="1559" w:type="dxa"/>
            <w:tcBorders>
              <w:top w:val="single" w:sz="12" w:space="0" w:color="FFFFFF"/>
              <w:bottom w:val="nil"/>
            </w:tcBorders>
            <w:shd w:val="clear" w:color="auto" w:fill="DBDEDB" w:themeFill="text1" w:themeFillTint="33"/>
          </w:tcPr>
          <w:p w14:paraId="2915533B" w14:textId="6E8D35CD" w:rsidR="00842A43" w:rsidRPr="00842A43" w:rsidRDefault="00842A43" w:rsidP="00842A43">
            <w:pPr>
              <w:pStyle w:val="TableText"/>
            </w:pPr>
            <w:r w:rsidRPr="00842A43">
              <w:t>4.6</w:t>
            </w:r>
          </w:p>
        </w:tc>
      </w:tr>
      <w:tr w:rsidR="00842A43" w:rsidRPr="00C9552F" w14:paraId="5D9C1D4E" w14:textId="3226C624" w:rsidTr="00823CF9">
        <w:tc>
          <w:tcPr>
            <w:tcW w:w="1701" w:type="dxa"/>
            <w:vMerge/>
            <w:shd w:val="clear" w:color="auto" w:fill="DBDEDB" w:themeFill="text1" w:themeFillTint="33"/>
          </w:tcPr>
          <w:p w14:paraId="448C9707" w14:textId="77777777" w:rsidR="00842A43" w:rsidRPr="00842A43" w:rsidRDefault="00842A43" w:rsidP="00842A43">
            <w:pPr>
              <w:pStyle w:val="TableText"/>
            </w:pPr>
          </w:p>
        </w:tc>
        <w:tc>
          <w:tcPr>
            <w:tcW w:w="1418" w:type="dxa"/>
            <w:tcBorders>
              <w:top w:val="single" w:sz="12" w:space="0" w:color="FFFFFF"/>
              <w:bottom w:val="single" w:sz="12" w:space="0" w:color="FFFFFF"/>
            </w:tcBorders>
            <w:shd w:val="clear" w:color="auto" w:fill="DBDEDB" w:themeFill="text1" w:themeFillTint="33"/>
          </w:tcPr>
          <w:p w14:paraId="608AC5BA" w14:textId="77777777" w:rsidR="00842A43" w:rsidRPr="00842A43" w:rsidRDefault="00842A43" w:rsidP="00842A43">
            <w:pPr>
              <w:pStyle w:val="TableText"/>
              <w:rPr>
                <w:b/>
                <w:bCs/>
              </w:rPr>
            </w:pPr>
            <w:r w:rsidRPr="00842A43">
              <w:rPr>
                <w:b/>
                <w:bCs/>
              </w:rPr>
              <w:t>Shortfall</w:t>
            </w:r>
          </w:p>
        </w:tc>
        <w:tc>
          <w:tcPr>
            <w:tcW w:w="1276" w:type="dxa"/>
            <w:tcBorders>
              <w:top w:val="single" w:sz="12" w:space="0" w:color="FFFFFF"/>
              <w:bottom w:val="single" w:sz="12" w:space="0" w:color="FFFFFF"/>
            </w:tcBorders>
            <w:shd w:val="clear" w:color="auto" w:fill="DBDEDB" w:themeFill="text1" w:themeFillTint="33"/>
          </w:tcPr>
          <w:p w14:paraId="46D056C6" w14:textId="0EBCFA95" w:rsidR="00842A43" w:rsidRPr="00842A43" w:rsidRDefault="00842A43" w:rsidP="00842A43">
            <w:pPr>
              <w:pStyle w:val="TableText"/>
              <w:rPr>
                <w:b/>
                <w:bCs/>
              </w:rPr>
            </w:pPr>
            <w:r w:rsidRPr="00842A43">
              <w:t>0.1</w:t>
            </w:r>
          </w:p>
        </w:tc>
        <w:tc>
          <w:tcPr>
            <w:tcW w:w="1275" w:type="dxa"/>
            <w:tcBorders>
              <w:top w:val="single" w:sz="12" w:space="0" w:color="FFFFFF"/>
              <w:bottom w:val="single" w:sz="12" w:space="0" w:color="FFFFFF"/>
            </w:tcBorders>
            <w:shd w:val="clear" w:color="auto" w:fill="DBDEDB" w:themeFill="text1" w:themeFillTint="33"/>
          </w:tcPr>
          <w:p w14:paraId="419DBA7A" w14:textId="46AEC2EC" w:rsidR="00842A43" w:rsidRPr="00842A43" w:rsidRDefault="00842A43" w:rsidP="00842A43">
            <w:pPr>
              <w:pStyle w:val="TableText"/>
              <w:rPr>
                <w:b/>
                <w:bCs/>
              </w:rPr>
            </w:pPr>
            <w:r w:rsidRPr="00842A43">
              <w:t>0.2</w:t>
            </w:r>
          </w:p>
        </w:tc>
        <w:tc>
          <w:tcPr>
            <w:tcW w:w="1276" w:type="dxa"/>
            <w:tcBorders>
              <w:top w:val="single" w:sz="12" w:space="0" w:color="FFFFFF"/>
              <w:bottom w:val="single" w:sz="12" w:space="0" w:color="FFFFFF"/>
            </w:tcBorders>
            <w:shd w:val="clear" w:color="auto" w:fill="DBDEDB" w:themeFill="text1" w:themeFillTint="33"/>
          </w:tcPr>
          <w:p w14:paraId="5B07BE46" w14:textId="63F3F796" w:rsidR="00842A43" w:rsidRPr="00842A43" w:rsidRDefault="00842A43" w:rsidP="00842A43">
            <w:pPr>
              <w:pStyle w:val="TableText"/>
              <w:rPr>
                <w:b/>
                <w:bCs/>
              </w:rPr>
            </w:pPr>
            <w:r w:rsidRPr="00842A43">
              <w:t>-0.7</w:t>
            </w:r>
          </w:p>
        </w:tc>
        <w:tc>
          <w:tcPr>
            <w:tcW w:w="1276" w:type="dxa"/>
            <w:tcBorders>
              <w:top w:val="single" w:sz="12" w:space="0" w:color="FFFFFF"/>
              <w:bottom w:val="single" w:sz="12" w:space="0" w:color="FFFFFF"/>
            </w:tcBorders>
            <w:shd w:val="clear" w:color="auto" w:fill="DBDEDB" w:themeFill="text1" w:themeFillTint="33"/>
          </w:tcPr>
          <w:p w14:paraId="531B691B" w14:textId="1AC14E57" w:rsidR="00842A43" w:rsidRPr="00842A43" w:rsidRDefault="00842A43" w:rsidP="00842A43">
            <w:pPr>
              <w:pStyle w:val="TableText"/>
              <w:rPr>
                <w:b/>
                <w:bCs/>
              </w:rPr>
            </w:pPr>
            <w:r w:rsidRPr="00842A43">
              <w:t>-0.6</w:t>
            </w:r>
          </w:p>
        </w:tc>
        <w:tc>
          <w:tcPr>
            <w:tcW w:w="1559" w:type="dxa"/>
            <w:tcBorders>
              <w:top w:val="single" w:sz="12" w:space="0" w:color="FFFFFF"/>
              <w:bottom w:val="single" w:sz="12" w:space="0" w:color="FFFFFF"/>
            </w:tcBorders>
            <w:shd w:val="clear" w:color="auto" w:fill="DBDEDB" w:themeFill="text1" w:themeFillTint="33"/>
          </w:tcPr>
          <w:p w14:paraId="148C2667" w14:textId="3269008F" w:rsidR="00842A43" w:rsidRPr="00842A43" w:rsidRDefault="00842A43" w:rsidP="00842A43">
            <w:pPr>
              <w:pStyle w:val="TableText"/>
              <w:rPr>
                <w:b/>
                <w:bCs/>
              </w:rPr>
            </w:pPr>
            <w:r w:rsidRPr="00842A43">
              <w:t>-0.6</w:t>
            </w:r>
          </w:p>
        </w:tc>
      </w:tr>
    </w:tbl>
    <w:p w14:paraId="55CE72DE" w14:textId="77777777" w:rsidR="00823CF9" w:rsidRDefault="00823CF9" w:rsidP="00823CF9"/>
    <w:p w14:paraId="779D482A" w14:textId="77777777" w:rsidR="00823CF9" w:rsidRDefault="00823CF9" w:rsidP="00823CF9">
      <w:r>
        <w:rPr>
          <w:noProof/>
        </w:rPr>
        <w:drawing>
          <wp:inline distT="0" distB="0" distL="0" distR="0" wp14:anchorId="0DF112BD" wp14:editId="41D88BCD">
            <wp:extent cx="6113778" cy="3668267"/>
            <wp:effectExtent l="0" t="0" r="190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email">
                      <a:extLst>
                        <a:ext uri="{28A0092B-C50C-407E-A947-70E740481C1C}">
                          <a14:useLocalDpi xmlns:a14="http://schemas.microsoft.com/office/drawing/2010/main"/>
                        </a:ext>
                      </a:extLst>
                    </a:blip>
                    <a:stretch>
                      <a:fillRect/>
                    </a:stretch>
                  </pic:blipFill>
                  <pic:spPr bwMode="auto">
                    <a:xfrm>
                      <a:off x="0" y="0"/>
                      <a:ext cx="6113778" cy="3668267"/>
                    </a:xfrm>
                    <a:prstGeom prst="rect">
                      <a:avLst/>
                    </a:prstGeom>
                    <a:noFill/>
                    <a:ln>
                      <a:noFill/>
                    </a:ln>
                  </pic:spPr>
                </pic:pic>
              </a:graphicData>
            </a:graphic>
          </wp:inline>
        </w:drawing>
      </w:r>
    </w:p>
    <w:p w14:paraId="67E66D04" w14:textId="77777777" w:rsidR="00823CF9" w:rsidRPr="008D0A9F" w:rsidRDefault="00823CF9" w:rsidP="00823CF9">
      <w:pPr>
        <w:pStyle w:val="FigureTitle"/>
        <w:numPr>
          <w:ilvl w:val="7"/>
          <w:numId w:val="3"/>
        </w:numPr>
      </w:pPr>
      <w:bookmarkStart w:id="493" w:name="_Toc126245874"/>
      <w:bookmarkStart w:id="494" w:name="_Toc126318587"/>
      <w:bookmarkStart w:id="495" w:name="_Ref126568862"/>
      <w:bookmarkStart w:id="496" w:name="_Toc128656014"/>
      <w:bookmarkStart w:id="497" w:name="_Toc128656118"/>
      <w:bookmarkStart w:id="498" w:name="_Toc128657026"/>
      <w:bookmarkStart w:id="499" w:name="_Toc129265424"/>
      <w:bookmarkStart w:id="500" w:name="_Toc130544834"/>
      <w:bookmarkStart w:id="501" w:name="_Toc130982913"/>
      <w:bookmarkStart w:id="502" w:name="_Toc131052823"/>
      <w:bookmarkStart w:id="503" w:name="_Toc132894904"/>
      <w:r w:rsidRPr="008D0A9F">
        <w:t>Shortfall assessment with recommended upgrades adopted.</w:t>
      </w:r>
      <w:bookmarkEnd w:id="493"/>
      <w:bookmarkEnd w:id="494"/>
      <w:bookmarkEnd w:id="495"/>
      <w:bookmarkEnd w:id="496"/>
      <w:bookmarkEnd w:id="497"/>
      <w:bookmarkEnd w:id="498"/>
      <w:bookmarkEnd w:id="499"/>
      <w:bookmarkEnd w:id="500"/>
      <w:bookmarkEnd w:id="501"/>
      <w:bookmarkEnd w:id="502"/>
      <w:bookmarkEnd w:id="503"/>
    </w:p>
    <w:p w14:paraId="07AADB1E" w14:textId="77777777" w:rsidR="00823CF9" w:rsidRPr="00823CF9" w:rsidRDefault="00823CF9" w:rsidP="00823CF9"/>
    <w:p w14:paraId="03132470" w14:textId="4DB07D67" w:rsidR="003437D9" w:rsidRPr="00C817BE" w:rsidRDefault="003437D9" w:rsidP="003437D9">
      <w:pPr>
        <w:pStyle w:val="Heading1"/>
      </w:pPr>
      <w:bookmarkStart w:id="504" w:name="_Toc124337152"/>
      <w:bookmarkStart w:id="505" w:name="_Toc126245846"/>
      <w:bookmarkStart w:id="506" w:name="_Toc126318562"/>
      <w:bookmarkStart w:id="507" w:name="_Toc128655989"/>
      <w:bookmarkStart w:id="508" w:name="_Toc128656093"/>
      <w:bookmarkStart w:id="509" w:name="_Toc128657001"/>
      <w:bookmarkStart w:id="510" w:name="_Toc129265400"/>
      <w:bookmarkStart w:id="511" w:name="_Toc130544807"/>
      <w:bookmarkStart w:id="512" w:name="_Toc130982886"/>
      <w:bookmarkStart w:id="513" w:name="_Toc131052796"/>
      <w:bookmarkStart w:id="514" w:name="_Toc132894877"/>
      <w:r>
        <w:lastRenderedPageBreak/>
        <w:t>Stakeholder Feedback</w:t>
      </w:r>
      <w:bookmarkEnd w:id="504"/>
      <w:bookmarkEnd w:id="505"/>
      <w:bookmarkEnd w:id="506"/>
      <w:bookmarkEnd w:id="507"/>
      <w:bookmarkEnd w:id="508"/>
      <w:bookmarkEnd w:id="509"/>
      <w:bookmarkEnd w:id="510"/>
      <w:bookmarkEnd w:id="511"/>
      <w:bookmarkEnd w:id="512"/>
      <w:bookmarkEnd w:id="513"/>
      <w:bookmarkEnd w:id="514"/>
      <w:r>
        <w:t xml:space="preserve"> </w:t>
      </w:r>
    </w:p>
    <w:p w14:paraId="41183961" w14:textId="0260A03B" w:rsidR="003437D9" w:rsidRDefault="003437D9" w:rsidP="003437D9">
      <w:pPr>
        <w:pStyle w:val="Heading1ExtraLine"/>
      </w:pPr>
      <w:bookmarkStart w:id="515" w:name="_Toc119418158"/>
      <w:bookmarkStart w:id="516" w:name="_Toc120779116"/>
      <w:bookmarkStart w:id="517" w:name="_Toc120779223"/>
      <w:bookmarkStart w:id="518" w:name="_Toc120779295"/>
      <w:bookmarkStart w:id="519" w:name="_Toc120798509"/>
      <w:bookmarkStart w:id="520" w:name="_Toc120809627"/>
      <w:bookmarkStart w:id="521" w:name="_Toc120821616"/>
      <w:bookmarkStart w:id="522" w:name="_Toc121137810"/>
      <w:bookmarkStart w:id="523" w:name="_Toc121235207"/>
    </w:p>
    <w:p w14:paraId="444BB666" w14:textId="5603D0F6" w:rsidR="002F3C58" w:rsidRDefault="00F5684D" w:rsidP="00F5684D">
      <w:r>
        <w:t>The Study has undertaken extensive consultation throughout its execution to achieve a comprehensive understanding of issues relating to the use of recreational boating facilities across the State. This consultation was conducted with</w:t>
      </w:r>
      <w:r w:rsidR="00677119">
        <w:t xml:space="preserve"> managing authorities that own and/or</w:t>
      </w:r>
      <w:r>
        <w:t xml:space="preserve"> and </w:t>
      </w:r>
      <w:r w:rsidR="00677119">
        <w:t>manage</w:t>
      </w:r>
      <w:r>
        <w:t xml:space="preserve"> </w:t>
      </w:r>
      <w:r w:rsidR="00677119">
        <w:t>recreational boating</w:t>
      </w:r>
      <w:r>
        <w:t xml:space="preserve"> facilities</w:t>
      </w:r>
      <w:r w:rsidR="00677119">
        <w:t>,</w:t>
      </w:r>
      <w:r>
        <w:t xml:space="preserve"> as well as with </w:t>
      </w:r>
      <w:r w:rsidR="00025538">
        <w:t>facility stakeholders</w:t>
      </w:r>
      <w:r>
        <w:t xml:space="preserve"> including recreational groups, volunteer marine rescue and coastguard organisations and the </w:t>
      </w:r>
      <w:proofErr w:type="gramStart"/>
      <w:r>
        <w:t>general public</w:t>
      </w:r>
      <w:bookmarkEnd w:id="515"/>
      <w:bookmarkEnd w:id="516"/>
      <w:bookmarkEnd w:id="517"/>
      <w:bookmarkEnd w:id="518"/>
      <w:bookmarkEnd w:id="519"/>
      <w:bookmarkEnd w:id="520"/>
      <w:bookmarkEnd w:id="521"/>
      <w:bookmarkEnd w:id="522"/>
      <w:bookmarkEnd w:id="523"/>
      <w:proofErr w:type="gramEnd"/>
      <w:r>
        <w:t xml:space="preserve">. Stakeholder engagement was also supplemented with site visits to facilities where key issues had been identified. </w:t>
      </w:r>
    </w:p>
    <w:p w14:paraId="3948B33F" w14:textId="55514ACC" w:rsidR="00677119" w:rsidRDefault="00677119" w:rsidP="00677119">
      <w:pPr>
        <w:pStyle w:val="Heading2"/>
      </w:pPr>
      <w:bookmarkStart w:id="524" w:name="_Toc124337153"/>
      <w:bookmarkStart w:id="525" w:name="_Toc126245847"/>
      <w:bookmarkStart w:id="526" w:name="_Toc126318563"/>
      <w:bookmarkStart w:id="527" w:name="_Toc128655990"/>
      <w:bookmarkStart w:id="528" w:name="_Toc128656094"/>
      <w:bookmarkStart w:id="529" w:name="_Toc128657002"/>
      <w:bookmarkStart w:id="530" w:name="_Toc129265401"/>
      <w:bookmarkStart w:id="531" w:name="_Toc130544808"/>
      <w:bookmarkStart w:id="532" w:name="_Toc130982887"/>
      <w:bookmarkStart w:id="533" w:name="_Toc131052797"/>
      <w:bookmarkStart w:id="534" w:name="_Toc132894878"/>
      <w:r>
        <w:t xml:space="preserve">Managing </w:t>
      </w:r>
      <w:r w:rsidR="00D55547">
        <w:t>a</w:t>
      </w:r>
      <w:r>
        <w:t xml:space="preserve">uthority </w:t>
      </w:r>
      <w:r w:rsidR="00D55547">
        <w:t>f</w:t>
      </w:r>
      <w:r>
        <w:t>eedback</w:t>
      </w:r>
      <w:bookmarkEnd w:id="524"/>
      <w:bookmarkEnd w:id="525"/>
      <w:bookmarkEnd w:id="526"/>
      <w:bookmarkEnd w:id="527"/>
      <w:bookmarkEnd w:id="528"/>
      <w:bookmarkEnd w:id="529"/>
      <w:bookmarkEnd w:id="530"/>
      <w:bookmarkEnd w:id="531"/>
      <w:bookmarkEnd w:id="532"/>
      <w:bookmarkEnd w:id="533"/>
      <w:bookmarkEnd w:id="534"/>
    </w:p>
    <w:p w14:paraId="395C9F36" w14:textId="26470375" w:rsidR="002F3C58" w:rsidRDefault="00677119" w:rsidP="002F3C58">
      <w:r>
        <w:t xml:space="preserve">For </w:t>
      </w:r>
      <w:r w:rsidR="000E3A7C">
        <w:t xml:space="preserve">the </w:t>
      </w:r>
      <w:r w:rsidR="00022ACD" w:rsidRPr="00317419">
        <w:t>Southern Downs</w:t>
      </w:r>
      <w:r w:rsidR="00D55547" w:rsidRPr="00317419">
        <w:t xml:space="preserve"> LGA</w:t>
      </w:r>
      <w:r w:rsidRPr="00317419">
        <w:t>,</w:t>
      </w:r>
      <w:r>
        <w:t xml:space="preserve"> the Study team met with </w:t>
      </w:r>
      <w:proofErr w:type="spellStart"/>
      <w:r w:rsidR="00317419">
        <w:t>Sunwater</w:t>
      </w:r>
      <w:proofErr w:type="spellEnd"/>
      <w:r>
        <w:t xml:space="preserve"> and Maritime Safety Queensland to discuss recreational boating facilities within the region.</w:t>
      </w:r>
      <w:r w:rsidR="00317419">
        <w:t xml:space="preserve"> Invitation to meet with Southern Downs Regional Council were declined.</w:t>
      </w:r>
      <w:r>
        <w:t xml:space="preserve"> </w:t>
      </w:r>
      <w:r w:rsidR="005B4F5D">
        <w:t>T</w:t>
      </w:r>
      <w:r w:rsidR="00F120E9">
        <w:t>h</w:t>
      </w:r>
      <w:r w:rsidR="00025538">
        <w:t>is</w:t>
      </w:r>
      <w:r w:rsidR="00F120E9">
        <w:t xml:space="preserve"> consultation process</w:t>
      </w:r>
      <w:r w:rsidR="005B4F5D">
        <w:t xml:space="preserve"> identified </w:t>
      </w:r>
      <w:r w:rsidR="00F120E9">
        <w:t>a potential opportunit</w:t>
      </w:r>
      <w:r w:rsidR="00317419">
        <w:t>y</w:t>
      </w:r>
      <w:r w:rsidR="00F120E9">
        <w:t xml:space="preserve"> to alleviate demand pressure. The Study has considered the practical implementation of each of t</w:t>
      </w:r>
      <w:r w:rsidR="00317419">
        <w:t>his</w:t>
      </w:r>
      <w:r w:rsidR="00F120E9">
        <w:t xml:space="preserve"> </w:t>
      </w:r>
      <w:r w:rsidR="005B4F5D">
        <w:t>opportuni</w:t>
      </w:r>
      <w:r w:rsidR="00317419">
        <w:t>ty</w:t>
      </w:r>
      <w:r w:rsidR="005B4F5D">
        <w:t xml:space="preserve"> with respect to </w:t>
      </w:r>
      <w:r w:rsidR="00F120E9">
        <w:t>the required infrastructure, difficulty of implementation and magnitude of benefit</w:t>
      </w:r>
      <w:r w:rsidR="00035CA9">
        <w:t>, as summarised</w:t>
      </w:r>
      <w:r w:rsidR="00F120E9">
        <w:t xml:space="preserve"> in </w:t>
      </w:r>
      <w:r w:rsidR="00F120E9">
        <w:fldChar w:fldCharType="begin"/>
      </w:r>
      <w:r w:rsidR="00F120E9">
        <w:instrText xml:space="preserve"> REF _Ref116479609 \r \h </w:instrText>
      </w:r>
      <w:r w:rsidR="00F120E9">
        <w:fldChar w:fldCharType="separate"/>
      </w:r>
      <w:r w:rsidR="00AB0E43">
        <w:t>Table 6.1</w:t>
      </w:r>
      <w:r w:rsidR="00F120E9">
        <w:fldChar w:fldCharType="end"/>
      </w:r>
      <w:r w:rsidR="00F120E9">
        <w:t xml:space="preserve">. </w:t>
      </w:r>
    </w:p>
    <w:p w14:paraId="78DDC182" w14:textId="555776C1" w:rsidR="00F120E9" w:rsidRPr="00317419" w:rsidRDefault="00F120E9" w:rsidP="004D00ED">
      <w:pPr>
        <w:pStyle w:val="TableTitle"/>
        <w:ind w:hanging="284"/>
      </w:pPr>
      <w:bookmarkStart w:id="535" w:name="_Ref116479609"/>
      <w:bookmarkStart w:id="536" w:name="_Toc120798932"/>
      <w:bookmarkStart w:id="537" w:name="_Toc120798533"/>
      <w:bookmarkStart w:id="538" w:name="_Toc120809651"/>
      <w:bookmarkStart w:id="539" w:name="_Toc120821640"/>
      <w:bookmarkStart w:id="540" w:name="_Toc121137834"/>
      <w:bookmarkStart w:id="541" w:name="_Toc121235231"/>
      <w:bookmarkStart w:id="542" w:name="_Toc121235369"/>
      <w:bookmarkStart w:id="543" w:name="_Toc126245865"/>
      <w:bookmarkStart w:id="544" w:name="_Toc126318580"/>
      <w:bookmarkStart w:id="545" w:name="_Toc128656007"/>
      <w:bookmarkStart w:id="546" w:name="_Toc128656111"/>
      <w:bookmarkStart w:id="547" w:name="_Toc128657019"/>
      <w:bookmarkStart w:id="548" w:name="_Toc129265417"/>
      <w:bookmarkStart w:id="549" w:name="_Toc130544826"/>
      <w:bookmarkStart w:id="550" w:name="_Toc130982905"/>
      <w:bookmarkStart w:id="551" w:name="_Toc131052815"/>
      <w:bookmarkStart w:id="552" w:name="_Toc132894896"/>
      <w:r w:rsidRPr="00317419">
        <w:t>Stakeholder identified opportunities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tbl>
      <w:tblPr>
        <w:tblW w:w="949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843"/>
        <w:gridCol w:w="3544"/>
        <w:gridCol w:w="4111"/>
      </w:tblGrid>
      <w:tr w:rsidR="00F120E9" w:rsidRPr="00F120E9" w14:paraId="7B3AE711" w14:textId="77777777" w:rsidTr="003143FF">
        <w:trPr>
          <w:tblHeader/>
        </w:trPr>
        <w:tc>
          <w:tcPr>
            <w:tcW w:w="1843" w:type="dxa"/>
            <w:tcBorders>
              <w:top w:val="nil"/>
              <w:bottom w:val="single" w:sz="12" w:space="0" w:color="FFFFFF"/>
            </w:tcBorders>
            <w:shd w:val="clear" w:color="auto" w:fill="005581"/>
          </w:tcPr>
          <w:p w14:paraId="78FC2DAD" w14:textId="6ED427E1" w:rsidR="00F120E9" w:rsidRPr="00F120E9" w:rsidRDefault="00F120E9" w:rsidP="00F120E9">
            <w:pPr>
              <w:pStyle w:val="TableHeading"/>
            </w:pPr>
            <w:r>
              <w:t>Location</w:t>
            </w:r>
          </w:p>
        </w:tc>
        <w:tc>
          <w:tcPr>
            <w:tcW w:w="3544" w:type="dxa"/>
            <w:tcBorders>
              <w:top w:val="nil"/>
              <w:bottom w:val="single" w:sz="12" w:space="0" w:color="FFFFFF"/>
            </w:tcBorders>
            <w:shd w:val="clear" w:color="auto" w:fill="005581"/>
          </w:tcPr>
          <w:p w14:paraId="7D7143E0" w14:textId="2DCD53E9" w:rsidR="00F120E9" w:rsidRPr="00F120E9" w:rsidRDefault="00F120E9" w:rsidP="00F120E9">
            <w:pPr>
              <w:pStyle w:val="TableHeading"/>
            </w:pPr>
            <w:r>
              <w:t>Stakeholder opportunity</w:t>
            </w:r>
          </w:p>
        </w:tc>
        <w:tc>
          <w:tcPr>
            <w:tcW w:w="4111" w:type="dxa"/>
            <w:tcBorders>
              <w:top w:val="nil"/>
              <w:bottom w:val="single" w:sz="12" w:space="0" w:color="FFFFFF"/>
            </w:tcBorders>
            <w:shd w:val="clear" w:color="auto" w:fill="005581"/>
          </w:tcPr>
          <w:p w14:paraId="7D45D64B" w14:textId="7F311DA9" w:rsidR="00F120E9" w:rsidRPr="00F120E9" w:rsidRDefault="00F120E9" w:rsidP="00F120E9">
            <w:pPr>
              <w:pStyle w:val="TableHeading"/>
            </w:pPr>
            <w:r>
              <w:t>Review comments</w:t>
            </w:r>
          </w:p>
        </w:tc>
      </w:tr>
      <w:tr w:rsidR="00F120E9" w:rsidRPr="00F120E9" w14:paraId="4D34C250" w14:textId="77777777" w:rsidTr="003143FF">
        <w:tc>
          <w:tcPr>
            <w:tcW w:w="1843" w:type="dxa"/>
            <w:tcBorders>
              <w:top w:val="single" w:sz="12" w:space="0" w:color="FFFFFF"/>
            </w:tcBorders>
            <w:shd w:val="clear" w:color="auto" w:fill="DCE2DF"/>
          </w:tcPr>
          <w:p w14:paraId="1DBF5FB4" w14:textId="15362124" w:rsidR="00F120E9" w:rsidRPr="00F120E9" w:rsidRDefault="008D0A9F" w:rsidP="00F120E9">
            <w:pPr>
              <w:pStyle w:val="TableText"/>
            </w:pPr>
            <w:r>
              <w:t>Leslie Dam</w:t>
            </w:r>
          </w:p>
        </w:tc>
        <w:tc>
          <w:tcPr>
            <w:tcW w:w="3544" w:type="dxa"/>
            <w:tcBorders>
              <w:top w:val="single" w:sz="12" w:space="0" w:color="FFFFFF"/>
            </w:tcBorders>
            <w:shd w:val="clear" w:color="auto" w:fill="DCE2DF"/>
          </w:tcPr>
          <w:p w14:paraId="51C73EDA" w14:textId="30CB9DFB" w:rsidR="00F120E9" w:rsidRPr="00F120E9" w:rsidRDefault="008D0A9F" w:rsidP="00F120E9">
            <w:pPr>
              <w:pStyle w:val="TableText"/>
            </w:pPr>
            <w:r>
              <w:t>Facility is not currently meeting demand, needs a duplicated lane and pontoon.</w:t>
            </w:r>
          </w:p>
        </w:tc>
        <w:tc>
          <w:tcPr>
            <w:tcW w:w="4111" w:type="dxa"/>
            <w:tcBorders>
              <w:top w:val="single" w:sz="12" w:space="0" w:color="FFFFFF"/>
            </w:tcBorders>
            <w:shd w:val="clear" w:color="auto" w:fill="DCE2DF"/>
          </w:tcPr>
          <w:p w14:paraId="63C30F74" w14:textId="05793070" w:rsidR="00F120E9" w:rsidRPr="00F120E9" w:rsidRDefault="003143FF" w:rsidP="00F120E9">
            <w:pPr>
              <w:pStyle w:val="TableText"/>
            </w:pPr>
            <w:r>
              <w:t xml:space="preserve">Agreed. </w:t>
            </w:r>
            <w:r w:rsidR="008D0A9F">
              <w:t>The duplication and extension of the top</w:t>
            </w:r>
            <w:r w:rsidR="00317419">
              <w:t xml:space="preserve"> (high water)</w:t>
            </w:r>
            <w:r w:rsidR="008D0A9F">
              <w:t xml:space="preserve"> lane</w:t>
            </w:r>
            <w:r w:rsidR="00317419">
              <w:t xml:space="preserve"> along with formal parking will improve this facility, while a pontoon can be installed for higher water levels, noting that at lower water levels the beach is available for boats. </w:t>
            </w:r>
            <w:r w:rsidR="008D0A9F">
              <w:t xml:space="preserve"> </w:t>
            </w:r>
          </w:p>
        </w:tc>
      </w:tr>
    </w:tbl>
    <w:p w14:paraId="359D6D6F" w14:textId="698A1338" w:rsidR="00F120E9" w:rsidRDefault="00F120E9" w:rsidP="00F120E9">
      <w:pPr>
        <w:pStyle w:val="NormalNoSpace"/>
      </w:pPr>
    </w:p>
    <w:p w14:paraId="71103D4F" w14:textId="7D3039A7" w:rsidR="00025538" w:rsidRDefault="00025538" w:rsidP="00025538">
      <w:pPr>
        <w:pStyle w:val="Heading2"/>
      </w:pPr>
      <w:bookmarkStart w:id="553" w:name="_Toc124337154"/>
      <w:bookmarkStart w:id="554" w:name="_Toc126245848"/>
      <w:bookmarkStart w:id="555" w:name="_Toc126318564"/>
      <w:bookmarkStart w:id="556" w:name="_Toc128655991"/>
      <w:bookmarkStart w:id="557" w:name="_Toc128656095"/>
      <w:bookmarkStart w:id="558" w:name="_Toc128657003"/>
      <w:bookmarkStart w:id="559" w:name="_Toc129265402"/>
      <w:bookmarkStart w:id="560" w:name="_Toc130544809"/>
      <w:bookmarkStart w:id="561" w:name="_Toc130982888"/>
      <w:bookmarkStart w:id="562" w:name="_Toc131052798"/>
      <w:bookmarkStart w:id="563" w:name="_Toc132894879"/>
      <w:bookmarkStart w:id="564" w:name="_Hlk126319271"/>
      <w:r>
        <w:t xml:space="preserve">Stakeholder </w:t>
      </w:r>
      <w:r w:rsidR="00D55547">
        <w:t>f</w:t>
      </w:r>
      <w:r>
        <w:t>eedback</w:t>
      </w:r>
      <w:bookmarkEnd w:id="553"/>
      <w:bookmarkEnd w:id="554"/>
      <w:bookmarkEnd w:id="555"/>
      <w:bookmarkEnd w:id="556"/>
      <w:bookmarkEnd w:id="557"/>
      <w:bookmarkEnd w:id="558"/>
      <w:bookmarkEnd w:id="559"/>
      <w:bookmarkEnd w:id="560"/>
      <w:bookmarkEnd w:id="561"/>
      <w:bookmarkEnd w:id="562"/>
      <w:bookmarkEnd w:id="563"/>
    </w:p>
    <w:bookmarkEnd w:id="564"/>
    <w:p w14:paraId="3356A922" w14:textId="5066ED7F" w:rsidR="00317419" w:rsidRDefault="00317419" w:rsidP="00317419">
      <w:r>
        <w:t xml:space="preserve">Broader stakeholder feedback has been conducted within the Study by undertaking virtual or face-to-face meetings with recreational boating groups and marine rescue organisations, as well as through the Recreational Boating Facility Survey (MSQ, 2022) undertaken by Maritime Safety Queensland that included survey responses of nearly 3,000 users and open submissions. For </w:t>
      </w:r>
      <w:r w:rsidR="00DA4A80">
        <w:t xml:space="preserve">the </w:t>
      </w:r>
      <w:r w:rsidRPr="00CD4676">
        <w:t xml:space="preserve">Southern Downs </w:t>
      </w:r>
      <w:r w:rsidR="00DA4A80">
        <w:t>LGA</w:t>
      </w:r>
      <w:r w:rsidR="00DA4A80" w:rsidRPr="00CD4676">
        <w:t xml:space="preserve"> </w:t>
      </w:r>
      <w:r w:rsidRPr="00CD4676">
        <w:t>a</w:t>
      </w:r>
      <w:r>
        <w:t xml:space="preserve"> total of 6 submissions were received, with 100% of respondents using </w:t>
      </w:r>
      <w:r w:rsidRPr="00E941B5">
        <w:t xml:space="preserve">trailable power boats and 100% of respondents using recreational boating facilities at least once a month. For </w:t>
      </w:r>
      <w:r w:rsidR="00DA4A80">
        <w:t xml:space="preserve">the </w:t>
      </w:r>
      <w:r w:rsidRPr="00E941B5">
        <w:t xml:space="preserve">Southern Downs </w:t>
      </w:r>
      <w:r w:rsidR="00DA4A80">
        <w:t>LGA</w:t>
      </w:r>
      <w:r w:rsidRPr="00E941B5">
        <w:t xml:space="preserve"> the following statistics or themes were extracted from the survey and associated comments:</w:t>
      </w:r>
    </w:p>
    <w:p w14:paraId="1EA34C54" w14:textId="77777777" w:rsidR="00317419" w:rsidRDefault="00317419" w:rsidP="004D00ED">
      <w:pPr>
        <w:pStyle w:val="Bullet1"/>
        <w:numPr>
          <w:ilvl w:val="0"/>
          <w:numId w:val="1"/>
        </w:numPr>
        <w:spacing w:after="120"/>
        <w:jc w:val="both"/>
      </w:pPr>
      <w:r>
        <w:t>83% of respondents typically travel less than 1hr to their preferred boat ramp (which may not be their closest facility).</w:t>
      </w:r>
    </w:p>
    <w:p w14:paraId="79B3F739" w14:textId="77777777" w:rsidR="00317419" w:rsidRDefault="00317419" w:rsidP="004D00ED">
      <w:pPr>
        <w:pStyle w:val="Bullet1"/>
        <w:numPr>
          <w:ilvl w:val="0"/>
          <w:numId w:val="1"/>
        </w:numPr>
        <w:spacing w:after="120"/>
        <w:jc w:val="both"/>
      </w:pPr>
      <w:r>
        <w:t xml:space="preserve">0% of respondents indicated that floating walkways are their preferred type of queuing facility. </w:t>
      </w:r>
    </w:p>
    <w:p w14:paraId="08203534" w14:textId="7299424A" w:rsidR="00317419" w:rsidRDefault="00317419" w:rsidP="004D00ED">
      <w:pPr>
        <w:pStyle w:val="Bullet1"/>
        <w:numPr>
          <w:ilvl w:val="0"/>
          <w:numId w:val="1"/>
        </w:numPr>
        <w:spacing w:after="120"/>
        <w:jc w:val="both"/>
      </w:pPr>
      <w:r>
        <w:t>100% of respondents indicated that they would be unwilling to walk further than 200m from designated CTU parking to a boat ramp.</w:t>
      </w:r>
    </w:p>
    <w:p w14:paraId="56A5CA28" w14:textId="77777777" w:rsidR="00317419" w:rsidRDefault="00317419" w:rsidP="004D00ED">
      <w:pPr>
        <w:pStyle w:val="Bullet1"/>
        <w:numPr>
          <w:ilvl w:val="0"/>
          <w:numId w:val="1"/>
        </w:numPr>
        <w:spacing w:after="120"/>
        <w:jc w:val="both"/>
      </w:pPr>
      <w:r>
        <w:t>The most common requests for new boat ramps were at:</w:t>
      </w:r>
    </w:p>
    <w:p w14:paraId="31493833" w14:textId="77777777" w:rsidR="00317419" w:rsidRPr="00332AAF" w:rsidRDefault="00317419" w:rsidP="004D00ED">
      <w:pPr>
        <w:pStyle w:val="Bullet2"/>
        <w:numPr>
          <w:ilvl w:val="1"/>
          <w:numId w:val="1"/>
        </w:numPr>
        <w:tabs>
          <w:tab w:val="left" w:pos="680"/>
        </w:tabs>
        <w:spacing w:after="120"/>
        <w:jc w:val="both"/>
      </w:pPr>
      <w:r w:rsidRPr="00332AAF">
        <w:t>Leslie Dam</w:t>
      </w:r>
    </w:p>
    <w:p w14:paraId="60FDC3EF" w14:textId="5456D901" w:rsidR="004D00ED" w:rsidRDefault="00317419" w:rsidP="004D00ED">
      <w:pPr>
        <w:pStyle w:val="Bullet2"/>
        <w:numPr>
          <w:ilvl w:val="1"/>
          <w:numId w:val="1"/>
        </w:numPr>
        <w:tabs>
          <w:tab w:val="left" w:pos="680"/>
        </w:tabs>
        <w:spacing w:after="120"/>
        <w:jc w:val="both"/>
      </w:pPr>
      <w:r>
        <w:t xml:space="preserve">Cecil Plains, </w:t>
      </w:r>
      <w:proofErr w:type="spellStart"/>
      <w:r>
        <w:t>Yarramalong</w:t>
      </w:r>
      <w:proofErr w:type="spellEnd"/>
      <w:r>
        <w:t xml:space="preserve">, </w:t>
      </w:r>
      <w:proofErr w:type="spellStart"/>
      <w:r>
        <w:t>Talgai</w:t>
      </w:r>
      <w:proofErr w:type="spellEnd"/>
      <w:r>
        <w:t xml:space="preserve"> Weir Reserve, which are all in Toowoomba LGA</w:t>
      </w:r>
      <w:r w:rsidR="26358A1A">
        <w:t>.</w:t>
      </w:r>
    </w:p>
    <w:p w14:paraId="22CFECCF" w14:textId="77777777" w:rsidR="004D00ED" w:rsidRDefault="004D00ED">
      <w:pPr>
        <w:spacing w:after="200" w:line="276" w:lineRule="auto"/>
      </w:pPr>
      <w:r>
        <w:br w:type="page"/>
      </w:r>
    </w:p>
    <w:p w14:paraId="025285A3" w14:textId="77777777" w:rsidR="00317419" w:rsidRPr="00317419" w:rsidRDefault="00317419" w:rsidP="004D00ED">
      <w:pPr>
        <w:pStyle w:val="Bullet1"/>
        <w:numPr>
          <w:ilvl w:val="0"/>
          <w:numId w:val="1"/>
        </w:numPr>
        <w:spacing w:after="120"/>
        <w:jc w:val="both"/>
      </w:pPr>
      <w:r w:rsidRPr="000B7F8F">
        <w:lastRenderedPageBreak/>
        <w:t xml:space="preserve">The </w:t>
      </w:r>
      <w:r w:rsidRPr="00317419">
        <w:t>following themes were identified with respect to existing facilities:</w:t>
      </w:r>
    </w:p>
    <w:p w14:paraId="32DD8194" w14:textId="77777777" w:rsidR="00317419" w:rsidRPr="00317419" w:rsidRDefault="00317419" w:rsidP="004D00ED">
      <w:pPr>
        <w:pStyle w:val="Bullet2"/>
        <w:numPr>
          <w:ilvl w:val="1"/>
          <w:numId w:val="1"/>
        </w:numPr>
        <w:tabs>
          <w:tab w:val="left" w:pos="680"/>
        </w:tabs>
        <w:spacing w:after="120"/>
        <w:jc w:val="both"/>
      </w:pPr>
      <w:r w:rsidRPr="00317419">
        <w:t>Upgrading boat ramps with pontoon (Leslie Dam) and maintenance (Warwick)</w:t>
      </w:r>
    </w:p>
    <w:p w14:paraId="76C0C98E" w14:textId="335A13E8" w:rsidR="00317419" w:rsidRPr="00317419" w:rsidRDefault="00317419" w:rsidP="004D00ED">
      <w:pPr>
        <w:pStyle w:val="Bullet2"/>
        <w:numPr>
          <w:ilvl w:val="1"/>
          <w:numId w:val="1"/>
        </w:numPr>
        <w:tabs>
          <w:tab w:val="left" w:pos="680"/>
        </w:tabs>
        <w:spacing w:after="120"/>
        <w:jc w:val="both"/>
      </w:pPr>
      <w:r>
        <w:t xml:space="preserve">Toilets, rubbish bins, freshwater taps, </w:t>
      </w:r>
      <w:r w:rsidR="7EC4735D">
        <w:t>and so on</w:t>
      </w:r>
      <w:r>
        <w:t xml:space="preserve">. </w:t>
      </w:r>
    </w:p>
    <w:p w14:paraId="5D0145AB" w14:textId="77777777" w:rsidR="00317419" w:rsidRPr="00317419" w:rsidRDefault="00317419" w:rsidP="004D00ED">
      <w:pPr>
        <w:pStyle w:val="Bullet1"/>
        <w:numPr>
          <w:ilvl w:val="0"/>
          <w:numId w:val="1"/>
        </w:numPr>
        <w:spacing w:after="120"/>
        <w:jc w:val="both"/>
      </w:pPr>
      <w:r w:rsidRPr="00317419">
        <w:t>Where the closest available boat launching facility was not preferred, respondents indicated that the following key aspects influenced their choice:</w:t>
      </w:r>
    </w:p>
    <w:p w14:paraId="14DA9F58" w14:textId="21BA674D" w:rsidR="00317419" w:rsidRPr="00317419" w:rsidRDefault="50E00523" w:rsidP="004D00ED">
      <w:pPr>
        <w:pStyle w:val="Bullet2"/>
        <w:numPr>
          <w:ilvl w:val="1"/>
          <w:numId w:val="1"/>
        </w:numPr>
        <w:tabs>
          <w:tab w:val="left" w:pos="680"/>
        </w:tabs>
        <w:spacing w:after="120"/>
        <w:jc w:val="both"/>
      </w:pPr>
      <w:r>
        <w:t>b</w:t>
      </w:r>
      <w:r w:rsidR="00317419">
        <w:t xml:space="preserve">etter fishing </w:t>
      </w:r>
    </w:p>
    <w:p w14:paraId="221FADDD" w14:textId="0719BB69" w:rsidR="00317419" w:rsidRPr="00317419" w:rsidRDefault="2B7BA7BD" w:rsidP="004D00ED">
      <w:pPr>
        <w:pStyle w:val="Bullet2"/>
        <w:numPr>
          <w:ilvl w:val="1"/>
          <w:numId w:val="1"/>
        </w:numPr>
        <w:tabs>
          <w:tab w:val="left" w:pos="680"/>
        </w:tabs>
        <w:spacing w:after="120"/>
        <w:jc w:val="both"/>
      </w:pPr>
      <w:r>
        <w:t>e</w:t>
      </w:r>
      <w:r w:rsidR="00317419">
        <w:t>asier to use</w:t>
      </w:r>
      <w:r w:rsidR="13ADC746">
        <w:t>.</w:t>
      </w:r>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565" w:name="_Toc124337155"/>
      <w:bookmarkStart w:id="566" w:name="_Toc126245849"/>
      <w:bookmarkStart w:id="567" w:name="_Toc126318565"/>
      <w:bookmarkStart w:id="568" w:name="_Ref126569103"/>
      <w:bookmarkStart w:id="569" w:name="_Toc128655992"/>
      <w:bookmarkStart w:id="570" w:name="_Toc128656096"/>
      <w:bookmarkStart w:id="571" w:name="_Toc128657004"/>
      <w:bookmarkStart w:id="572" w:name="_Toc129265403"/>
      <w:bookmarkStart w:id="573" w:name="_Toc130544810"/>
      <w:bookmarkStart w:id="574" w:name="_Toc130982889"/>
      <w:bookmarkStart w:id="575" w:name="_Toc131052799"/>
      <w:bookmarkStart w:id="576" w:name="_Toc132894880"/>
      <w:r>
        <w:lastRenderedPageBreak/>
        <w:t>Development Recommendations</w:t>
      </w:r>
      <w:bookmarkEnd w:id="565"/>
      <w:bookmarkEnd w:id="566"/>
      <w:bookmarkEnd w:id="567"/>
      <w:bookmarkEnd w:id="568"/>
      <w:bookmarkEnd w:id="569"/>
      <w:bookmarkEnd w:id="570"/>
      <w:bookmarkEnd w:id="571"/>
      <w:bookmarkEnd w:id="572"/>
      <w:bookmarkEnd w:id="573"/>
      <w:bookmarkEnd w:id="574"/>
      <w:bookmarkEnd w:id="575"/>
      <w:bookmarkEnd w:id="576"/>
    </w:p>
    <w:p w14:paraId="23030D03" w14:textId="77777777" w:rsidR="002F3C58" w:rsidRDefault="002F3C58" w:rsidP="002F3C58">
      <w:pPr>
        <w:pStyle w:val="Heading1ExtraLine"/>
      </w:pPr>
    </w:p>
    <w:p w14:paraId="22629ED0" w14:textId="77777777" w:rsidR="003437D9" w:rsidRDefault="003437D9" w:rsidP="003437D9">
      <w:pPr>
        <w:pStyle w:val="Heading2"/>
      </w:pPr>
      <w:bookmarkStart w:id="577" w:name="_Toc124337156"/>
      <w:bookmarkStart w:id="578" w:name="_Toc126245850"/>
      <w:bookmarkStart w:id="579" w:name="_Toc126318566"/>
      <w:bookmarkStart w:id="580" w:name="_Toc128655993"/>
      <w:bookmarkStart w:id="581" w:name="_Toc128656097"/>
      <w:bookmarkStart w:id="582" w:name="_Toc128657005"/>
      <w:bookmarkStart w:id="583" w:name="_Toc129265404"/>
      <w:bookmarkStart w:id="584" w:name="_Toc130544811"/>
      <w:bookmarkStart w:id="585" w:name="_Toc130982890"/>
      <w:bookmarkStart w:id="586" w:name="_Toc131052800"/>
      <w:bookmarkStart w:id="587" w:name="_Toc132894881"/>
      <w:r>
        <w:t>Previous recommendations</w:t>
      </w:r>
      <w:bookmarkEnd w:id="577"/>
      <w:bookmarkEnd w:id="578"/>
      <w:bookmarkEnd w:id="579"/>
      <w:bookmarkEnd w:id="580"/>
      <w:bookmarkEnd w:id="581"/>
      <w:bookmarkEnd w:id="582"/>
      <w:bookmarkEnd w:id="583"/>
      <w:bookmarkEnd w:id="584"/>
      <w:bookmarkEnd w:id="585"/>
      <w:bookmarkEnd w:id="586"/>
      <w:bookmarkEnd w:id="587"/>
    </w:p>
    <w:p w14:paraId="3C73445D" w14:textId="013754BC" w:rsidR="003437D9" w:rsidRDefault="003437D9" w:rsidP="003437D9">
      <w:r>
        <w:t>The 2017 GHD assessment recommended opportunities for increasing</w:t>
      </w:r>
      <w:r w:rsidR="00D55547">
        <w:t xml:space="preserve"> the</w:t>
      </w:r>
      <w:r>
        <w:t xml:space="preserve"> capacity of recreational boating facilities across the </w:t>
      </w:r>
      <w:r w:rsidR="1FB50A88">
        <w:t>s</w:t>
      </w:r>
      <w:r>
        <w:t xml:space="preserve">tate. However, the implementation of these recommendations has been poor, with only 10% of the total recommendations delivered in part or full in the 5 years since the delivery of the report. Of the priority 1 recommendations (for immediate delivery) and priority 2 recommendations (for implementation within 5 years) only 18% and 6% respectively have been delivered. State-wide only 5% of landside recommendations were delivered, while 16% of waterside recommendations were delivered. </w:t>
      </w:r>
    </w:p>
    <w:p w14:paraId="2D128378" w14:textId="2F127D5E" w:rsidR="003437D9" w:rsidRDefault="003437D9" w:rsidP="003437D9">
      <w:r>
        <w:t>Within</w:t>
      </w:r>
      <w:r w:rsidR="00D55547">
        <w:t xml:space="preserve"> the</w:t>
      </w:r>
      <w:r>
        <w:t xml:space="preserve"> </w:t>
      </w:r>
      <w:r w:rsidR="00022ACD">
        <w:t>Southern Downs</w:t>
      </w:r>
      <w:r w:rsidR="00D55547">
        <w:t xml:space="preserve"> LGA</w:t>
      </w:r>
      <w:r>
        <w:t xml:space="preserve"> </w:t>
      </w:r>
      <w:r w:rsidR="00317419">
        <w:t>50% of the</w:t>
      </w:r>
      <w:r>
        <w:t xml:space="preserve"> recommendations have been implemented since the delivery of the 2017 GHD study. This current Study has reviewed the unimplemented 2017 recommendations (</w:t>
      </w:r>
      <w:r>
        <w:fldChar w:fldCharType="begin"/>
      </w:r>
      <w:r>
        <w:instrText xml:space="preserve"> REF _Ref120720051 \r \h  \* MERGEFORMAT </w:instrText>
      </w:r>
      <w:r>
        <w:fldChar w:fldCharType="separate"/>
      </w:r>
      <w:r w:rsidR="00AB0E43">
        <w:t>Table 7.1</w:t>
      </w:r>
      <w:r>
        <w:fldChar w:fldCharType="end"/>
      </w:r>
      <w:r>
        <w:t xml:space="preserve">) for </w:t>
      </w:r>
      <w:r w:rsidR="00022ACD">
        <w:t>Southern Downs</w:t>
      </w:r>
      <w:r>
        <w:t xml:space="preserve"> </w:t>
      </w:r>
      <w:r w:rsidR="2851C1C0">
        <w:t xml:space="preserve">LGA </w:t>
      </w:r>
      <w:r>
        <w:t>in conjunction with stakeholders during the consultation process to identify previous recommendations that are:</w:t>
      </w:r>
    </w:p>
    <w:p w14:paraId="3A4A6AB6" w14:textId="77777777" w:rsidR="003437D9" w:rsidRDefault="003437D9" w:rsidP="003437D9">
      <w:pPr>
        <w:pStyle w:val="Bullet1"/>
      </w:pPr>
      <w:r>
        <w:t>Still viable: The recommendation in its original form remains suitable for solving demand pressures.</w:t>
      </w:r>
    </w:p>
    <w:p w14:paraId="53EC92F8" w14:textId="77777777" w:rsidR="003437D9" w:rsidRDefault="003437D9" w:rsidP="003437D9">
      <w:pPr>
        <w:pStyle w:val="Bullet1"/>
      </w:pPr>
      <w:r>
        <w:t>Still viable with modifications: The recommendation could remain viable with modifications identified throughout the consultation process.</w:t>
      </w:r>
    </w:p>
    <w:p w14:paraId="35CF1F8B" w14:textId="6CCCAC94" w:rsidR="003437D9" w:rsidRDefault="003437D9" w:rsidP="003437D9">
      <w:pPr>
        <w:pStyle w:val="Bullet1"/>
      </w:pPr>
      <w:r>
        <w:t>No longer viable: The recommendations are no longer suitable</w:t>
      </w:r>
      <w:r w:rsidR="00D677E5">
        <w:t xml:space="preserve"> to be carried through as recommendations in this Study</w:t>
      </w:r>
      <w:r>
        <w:t>.</w:t>
      </w:r>
    </w:p>
    <w:p w14:paraId="65F9DD1A" w14:textId="77777777" w:rsidR="003437D9" w:rsidRDefault="003437D9" w:rsidP="003437D9">
      <w:pPr>
        <w:pStyle w:val="Bullet1"/>
        <w:numPr>
          <w:ilvl w:val="0"/>
          <w:numId w:val="0"/>
        </w:numPr>
      </w:pPr>
      <w:r>
        <w:t xml:space="preserve">Recommendations from the 2017 study that are considered viable or viable with modifications may be carried forward into the recommendations of this Study with a suitable update to their priority status if required. </w:t>
      </w:r>
    </w:p>
    <w:p w14:paraId="3DA424D5" w14:textId="77777777" w:rsidR="003437D9" w:rsidRPr="00317419" w:rsidRDefault="003437D9" w:rsidP="00DE18AD">
      <w:pPr>
        <w:pStyle w:val="TableTitle"/>
        <w:ind w:hanging="284"/>
      </w:pPr>
      <w:bookmarkStart w:id="588" w:name="_Ref120720051"/>
      <w:bookmarkStart w:id="589" w:name="_Toc120798931"/>
      <w:bookmarkStart w:id="590" w:name="_Toc120798532"/>
      <w:bookmarkStart w:id="591" w:name="_Toc120809650"/>
      <w:bookmarkStart w:id="592" w:name="_Toc120821639"/>
      <w:bookmarkStart w:id="593" w:name="_Toc121137833"/>
      <w:bookmarkStart w:id="594" w:name="_Toc121235230"/>
      <w:bookmarkStart w:id="595" w:name="_Toc121235368"/>
      <w:bookmarkStart w:id="596" w:name="_Toc126245866"/>
      <w:bookmarkStart w:id="597" w:name="_Toc126318581"/>
      <w:bookmarkStart w:id="598" w:name="_Toc128656008"/>
      <w:bookmarkStart w:id="599" w:name="_Toc128656112"/>
      <w:bookmarkStart w:id="600" w:name="_Toc128657020"/>
      <w:bookmarkStart w:id="601" w:name="_Toc129265418"/>
      <w:bookmarkStart w:id="602" w:name="_Toc130544827"/>
      <w:bookmarkStart w:id="603" w:name="_Toc130982906"/>
      <w:bookmarkStart w:id="604" w:name="_Toc131052816"/>
      <w:bookmarkStart w:id="605" w:name="_Toc132894897"/>
      <w:r w:rsidRPr="00317419">
        <w:t>Assessment of unimplemented 2017 recommendations</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tbl>
      <w:tblPr>
        <w:tblW w:w="9501"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560"/>
        <w:gridCol w:w="3260"/>
        <w:gridCol w:w="1559"/>
        <w:gridCol w:w="3122"/>
      </w:tblGrid>
      <w:tr w:rsidR="003437D9" w:rsidRPr="00100DB4" w14:paraId="4F1CCFF1" w14:textId="77777777" w:rsidTr="00FE277C">
        <w:trPr>
          <w:tblHeader/>
        </w:trPr>
        <w:tc>
          <w:tcPr>
            <w:tcW w:w="1560" w:type="dxa"/>
            <w:tcBorders>
              <w:top w:val="nil"/>
              <w:bottom w:val="nil"/>
            </w:tcBorders>
            <w:shd w:val="clear" w:color="auto" w:fill="005581"/>
          </w:tcPr>
          <w:p w14:paraId="5D25D8EB" w14:textId="77777777" w:rsidR="003437D9" w:rsidRPr="00100DB4" w:rsidRDefault="003437D9" w:rsidP="00FE277C">
            <w:pPr>
              <w:pStyle w:val="TableHeading"/>
            </w:pPr>
            <w:r>
              <w:t>Location</w:t>
            </w:r>
          </w:p>
        </w:tc>
        <w:tc>
          <w:tcPr>
            <w:tcW w:w="3260" w:type="dxa"/>
            <w:tcBorders>
              <w:top w:val="nil"/>
              <w:bottom w:val="nil"/>
            </w:tcBorders>
            <w:shd w:val="clear" w:color="auto" w:fill="005581"/>
          </w:tcPr>
          <w:p w14:paraId="0FFF8B89" w14:textId="77777777" w:rsidR="003437D9" w:rsidRPr="00100DB4" w:rsidRDefault="003437D9" w:rsidP="00FE277C">
            <w:pPr>
              <w:pStyle w:val="TableHeading"/>
            </w:pPr>
            <w:r>
              <w:t>Description</w:t>
            </w:r>
          </w:p>
        </w:tc>
        <w:tc>
          <w:tcPr>
            <w:tcW w:w="1559" w:type="dxa"/>
            <w:tcBorders>
              <w:top w:val="nil"/>
              <w:bottom w:val="nil"/>
            </w:tcBorders>
            <w:shd w:val="clear" w:color="auto" w:fill="005581"/>
          </w:tcPr>
          <w:p w14:paraId="5998CA47" w14:textId="77777777" w:rsidR="003437D9" w:rsidRPr="00100DB4" w:rsidRDefault="003437D9" w:rsidP="00FE277C">
            <w:pPr>
              <w:pStyle w:val="TableHeading"/>
              <w:ind w:left="-4" w:firstLine="6"/>
            </w:pPr>
            <w:r>
              <w:t>Assessment</w:t>
            </w:r>
          </w:p>
        </w:tc>
        <w:tc>
          <w:tcPr>
            <w:tcW w:w="3122" w:type="dxa"/>
            <w:tcBorders>
              <w:top w:val="nil"/>
              <w:bottom w:val="nil"/>
            </w:tcBorders>
            <w:shd w:val="clear" w:color="auto" w:fill="005581"/>
          </w:tcPr>
          <w:p w14:paraId="5594F8E2" w14:textId="1D20928E" w:rsidR="003437D9" w:rsidRPr="00100DB4" w:rsidRDefault="003437D9" w:rsidP="00FE277C">
            <w:pPr>
              <w:pStyle w:val="TableHeading"/>
            </w:pPr>
            <w:r>
              <w:t xml:space="preserve">Review </w:t>
            </w:r>
            <w:r w:rsidR="00705EF5">
              <w:t>c</w:t>
            </w:r>
            <w:r>
              <w:t>omment</w:t>
            </w:r>
          </w:p>
        </w:tc>
      </w:tr>
      <w:tr w:rsidR="003437D9" w:rsidRPr="00100DB4" w14:paraId="12C7BE19" w14:textId="77777777" w:rsidTr="00FE277C">
        <w:trPr>
          <w:tblHeader/>
        </w:trPr>
        <w:tc>
          <w:tcPr>
            <w:tcW w:w="9501" w:type="dxa"/>
            <w:gridSpan w:val="4"/>
            <w:tcBorders>
              <w:top w:val="nil"/>
              <w:bottom w:val="single" w:sz="12" w:space="0" w:color="FFFFFF"/>
            </w:tcBorders>
            <w:shd w:val="clear" w:color="auto" w:fill="1ABDC9"/>
          </w:tcPr>
          <w:p w14:paraId="1F62223A" w14:textId="77777777" w:rsidR="003437D9" w:rsidRDefault="003437D9" w:rsidP="00FE277C">
            <w:pPr>
              <w:pStyle w:val="TableHeading"/>
            </w:pPr>
            <w:r w:rsidRPr="00100DB4">
              <w:rPr>
                <w:color w:val="4F5650" w:themeColor="text1"/>
              </w:rPr>
              <w:t>Priority 1</w:t>
            </w:r>
            <w:r>
              <w:rPr>
                <w:color w:val="4F5650" w:themeColor="text1"/>
              </w:rPr>
              <w:t xml:space="preserve"> </w:t>
            </w:r>
          </w:p>
        </w:tc>
      </w:tr>
      <w:tr w:rsidR="003437D9" w:rsidRPr="00100DB4" w14:paraId="4CF89B2D" w14:textId="77777777" w:rsidTr="00FE277C">
        <w:tc>
          <w:tcPr>
            <w:tcW w:w="1560" w:type="dxa"/>
            <w:tcBorders>
              <w:top w:val="single" w:sz="12" w:space="0" w:color="FFFFFF"/>
            </w:tcBorders>
            <w:shd w:val="clear" w:color="auto" w:fill="DCE2DF"/>
          </w:tcPr>
          <w:p w14:paraId="13D4934F" w14:textId="41A2C11B" w:rsidR="003437D9" w:rsidRPr="00100DB4" w:rsidRDefault="00317419" w:rsidP="00FE277C">
            <w:pPr>
              <w:pStyle w:val="TableText"/>
            </w:pPr>
            <w:r>
              <w:t>Nil</w:t>
            </w:r>
          </w:p>
        </w:tc>
        <w:tc>
          <w:tcPr>
            <w:tcW w:w="3260" w:type="dxa"/>
            <w:tcBorders>
              <w:top w:val="single" w:sz="12" w:space="0" w:color="FFFFFF"/>
            </w:tcBorders>
            <w:shd w:val="clear" w:color="auto" w:fill="DCE2DF"/>
          </w:tcPr>
          <w:p w14:paraId="5D240973" w14:textId="57E121D6" w:rsidR="003437D9" w:rsidRPr="00100DB4" w:rsidRDefault="003437D9" w:rsidP="00FE277C">
            <w:pPr>
              <w:pStyle w:val="TableText"/>
            </w:pPr>
          </w:p>
        </w:tc>
        <w:tc>
          <w:tcPr>
            <w:tcW w:w="1559" w:type="dxa"/>
            <w:tcBorders>
              <w:top w:val="single" w:sz="12" w:space="0" w:color="FFFFFF"/>
            </w:tcBorders>
            <w:shd w:val="clear" w:color="auto" w:fill="DCE2DF"/>
          </w:tcPr>
          <w:p w14:paraId="4A8B731E" w14:textId="2F5480E2" w:rsidR="003437D9" w:rsidRPr="00100DB4" w:rsidRDefault="003437D9" w:rsidP="00FE277C">
            <w:pPr>
              <w:pStyle w:val="TableText"/>
            </w:pPr>
          </w:p>
        </w:tc>
        <w:tc>
          <w:tcPr>
            <w:tcW w:w="3122" w:type="dxa"/>
            <w:tcBorders>
              <w:top w:val="single" w:sz="12" w:space="0" w:color="FFFFFF"/>
            </w:tcBorders>
            <w:shd w:val="clear" w:color="auto" w:fill="DCE2DF"/>
          </w:tcPr>
          <w:p w14:paraId="62CC26C7" w14:textId="18F94EE6" w:rsidR="003437D9" w:rsidRPr="00100DB4" w:rsidRDefault="003437D9" w:rsidP="00FE277C">
            <w:pPr>
              <w:pStyle w:val="TableText"/>
            </w:pPr>
          </w:p>
        </w:tc>
      </w:tr>
      <w:tr w:rsidR="003437D9" w:rsidRPr="00100DB4" w14:paraId="06E78246" w14:textId="77777777" w:rsidTr="00FE277C">
        <w:trPr>
          <w:tblHeader/>
        </w:trPr>
        <w:tc>
          <w:tcPr>
            <w:tcW w:w="9501" w:type="dxa"/>
            <w:gridSpan w:val="4"/>
            <w:tcBorders>
              <w:top w:val="nil"/>
              <w:bottom w:val="single" w:sz="12" w:space="0" w:color="FFFFFF"/>
            </w:tcBorders>
            <w:shd w:val="clear" w:color="auto" w:fill="1ABDC9"/>
          </w:tcPr>
          <w:p w14:paraId="75EFADB2" w14:textId="77777777" w:rsidR="003437D9" w:rsidRDefault="003437D9" w:rsidP="00FE277C">
            <w:pPr>
              <w:pStyle w:val="TableHeading"/>
            </w:pPr>
            <w:r w:rsidRPr="00100DB4">
              <w:rPr>
                <w:color w:val="4F5650" w:themeColor="text1"/>
              </w:rPr>
              <w:t xml:space="preserve">Priority </w:t>
            </w:r>
            <w:r>
              <w:rPr>
                <w:color w:val="4F5650" w:themeColor="text1"/>
              </w:rPr>
              <w:t>2</w:t>
            </w:r>
          </w:p>
        </w:tc>
      </w:tr>
      <w:tr w:rsidR="003437D9" w:rsidRPr="00100DB4" w14:paraId="72E70B2B" w14:textId="77777777" w:rsidTr="00FE277C">
        <w:tc>
          <w:tcPr>
            <w:tcW w:w="1560" w:type="dxa"/>
            <w:tcBorders>
              <w:bottom w:val="nil"/>
            </w:tcBorders>
            <w:shd w:val="clear" w:color="auto" w:fill="DCE2DF"/>
          </w:tcPr>
          <w:p w14:paraId="7A7D6D99" w14:textId="6166F76F" w:rsidR="003437D9" w:rsidRPr="00100DB4" w:rsidRDefault="00317419" w:rsidP="00FE277C">
            <w:pPr>
              <w:pStyle w:val="TableText"/>
            </w:pPr>
            <w:r>
              <w:t>Nil</w:t>
            </w:r>
          </w:p>
        </w:tc>
        <w:tc>
          <w:tcPr>
            <w:tcW w:w="3260" w:type="dxa"/>
            <w:tcBorders>
              <w:bottom w:val="nil"/>
            </w:tcBorders>
            <w:shd w:val="clear" w:color="auto" w:fill="DCE2DF"/>
          </w:tcPr>
          <w:p w14:paraId="38E2934C" w14:textId="0468E34F" w:rsidR="003437D9" w:rsidRPr="00100DB4" w:rsidRDefault="003437D9" w:rsidP="00FE277C">
            <w:pPr>
              <w:pStyle w:val="TableText"/>
            </w:pPr>
          </w:p>
        </w:tc>
        <w:tc>
          <w:tcPr>
            <w:tcW w:w="1559" w:type="dxa"/>
            <w:tcBorders>
              <w:bottom w:val="nil"/>
            </w:tcBorders>
            <w:shd w:val="clear" w:color="auto" w:fill="DCE2DF"/>
          </w:tcPr>
          <w:p w14:paraId="6739A93E" w14:textId="3B0D32F6" w:rsidR="003437D9" w:rsidRPr="00100DB4" w:rsidRDefault="003437D9" w:rsidP="00FE277C">
            <w:pPr>
              <w:pStyle w:val="TableText"/>
            </w:pPr>
          </w:p>
        </w:tc>
        <w:tc>
          <w:tcPr>
            <w:tcW w:w="3122" w:type="dxa"/>
            <w:tcBorders>
              <w:bottom w:val="nil"/>
            </w:tcBorders>
            <w:shd w:val="clear" w:color="auto" w:fill="DCE2DF"/>
          </w:tcPr>
          <w:p w14:paraId="2A1E992D" w14:textId="7CCC0C9F" w:rsidR="003437D9" w:rsidRPr="00100DB4" w:rsidRDefault="003437D9" w:rsidP="00FE277C">
            <w:pPr>
              <w:pStyle w:val="TableText"/>
            </w:pPr>
          </w:p>
        </w:tc>
      </w:tr>
      <w:tr w:rsidR="003437D9" w:rsidRPr="00100DB4" w14:paraId="4FA3AD33" w14:textId="77777777" w:rsidTr="00FE277C">
        <w:trPr>
          <w:tblHeader/>
        </w:trPr>
        <w:tc>
          <w:tcPr>
            <w:tcW w:w="9501" w:type="dxa"/>
            <w:gridSpan w:val="4"/>
            <w:tcBorders>
              <w:top w:val="nil"/>
              <w:bottom w:val="single" w:sz="12" w:space="0" w:color="FFFFFF"/>
            </w:tcBorders>
            <w:shd w:val="clear" w:color="auto" w:fill="1ABDC9"/>
          </w:tcPr>
          <w:p w14:paraId="24A456D3" w14:textId="77777777" w:rsidR="003437D9" w:rsidRDefault="003437D9" w:rsidP="00FE277C">
            <w:pPr>
              <w:pStyle w:val="TableHeading"/>
            </w:pPr>
            <w:r w:rsidRPr="00100DB4">
              <w:rPr>
                <w:color w:val="4F5650" w:themeColor="text1"/>
              </w:rPr>
              <w:t xml:space="preserve">Priority </w:t>
            </w:r>
            <w:r>
              <w:rPr>
                <w:color w:val="4F5650" w:themeColor="text1"/>
              </w:rPr>
              <w:t xml:space="preserve">3 </w:t>
            </w:r>
          </w:p>
        </w:tc>
      </w:tr>
      <w:tr w:rsidR="003437D9" w:rsidRPr="00100DB4" w14:paraId="480C0741" w14:textId="77777777" w:rsidTr="00FE277C">
        <w:tc>
          <w:tcPr>
            <w:tcW w:w="1560" w:type="dxa"/>
            <w:tcBorders>
              <w:bottom w:val="nil"/>
            </w:tcBorders>
            <w:shd w:val="clear" w:color="auto" w:fill="DCE2DF"/>
          </w:tcPr>
          <w:p w14:paraId="5538617B" w14:textId="203C7817" w:rsidR="003437D9" w:rsidRPr="00100DB4" w:rsidRDefault="00317419" w:rsidP="00FE277C">
            <w:pPr>
              <w:pStyle w:val="TableText"/>
            </w:pPr>
            <w:r w:rsidRPr="00317419">
              <w:t>Connolly Dam</w:t>
            </w:r>
          </w:p>
        </w:tc>
        <w:tc>
          <w:tcPr>
            <w:tcW w:w="3260" w:type="dxa"/>
            <w:tcBorders>
              <w:bottom w:val="nil"/>
            </w:tcBorders>
            <w:shd w:val="clear" w:color="auto" w:fill="DCE2DF"/>
          </w:tcPr>
          <w:p w14:paraId="790F6801" w14:textId="77777777" w:rsidR="00317419" w:rsidRDefault="00317419" w:rsidP="00317419">
            <w:pPr>
              <w:pStyle w:val="TableText"/>
            </w:pPr>
            <w:r>
              <w:t xml:space="preserve">Construct single lane ramp. </w:t>
            </w:r>
          </w:p>
          <w:p w14:paraId="6F00915C" w14:textId="5F15DF34" w:rsidR="003437D9" w:rsidRPr="00100DB4" w:rsidRDefault="00317419" w:rsidP="00317419">
            <w:pPr>
              <w:pStyle w:val="TableText"/>
            </w:pPr>
            <w:r>
              <w:t>Construct all-weather surface (unsealed) parking for 10 CTUs</w:t>
            </w:r>
          </w:p>
        </w:tc>
        <w:tc>
          <w:tcPr>
            <w:tcW w:w="1559" w:type="dxa"/>
            <w:tcBorders>
              <w:bottom w:val="nil"/>
            </w:tcBorders>
            <w:shd w:val="clear" w:color="auto" w:fill="DCE2DF"/>
          </w:tcPr>
          <w:p w14:paraId="03D562EC" w14:textId="15E32AC6" w:rsidR="003437D9" w:rsidRPr="00100DB4" w:rsidRDefault="00317419" w:rsidP="00FE277C">
            <w:pPr>
              <w:pStyle w:val="TableText"/>
            </w:pPr>
            <w:r>
              <w:t>No longer viable</w:t>
            </w:r>
          </w:p>
        </w:tc>
        <w:tc>
          <w:tcPr>
            <w:tcW w:w="3122" w:type="dxa"/>
            <w:tcBorders>
              <w:bottom w:val="nil"/>
            </w:tcBorders>
            <w:shd w:val="clear" w:color="auto" w:fill="DCE2DF"/>
          </w:tcPr>
          <w:p w14:paraId="2C40ABD0" w14:textId="3485C6AA" w:rsidR="003437D9" w:rsidRPr="00100DB4" w:rsidRDefault="00317419" w:rsidP="00FE277C">
            <w:pPr>
              <w:pStyle w:val="TableText"/>
            </w:pPr>
            <w:r>
              <w:t>Not required to meet the demand pressures within the LGA</w:t>
            </w:r>
          </w:p>
        </w:tc>
      </w:tr>
      <w:tr w:rsidR="003437D9" w:rsidRPr="00100DB4" w14:paraId="79174546" w14:textId="77777777" w:rsidTr="00FE277C">
        <w:trPr>
          <w:tblHeader/>
        </w:trPr>
        <w:tc>
          <w:tcPr>
            <w:tcW w:w="9501" w:type="dxa"/>
            <w:gridSpan w:val="4"/>
            <w:tcBorders>
              <w:top w:val="nil"/>
              <w:bottom w:val="single" w:sz="12" w:space="0" w:color="FFFFFF"/>
            </w:tcBorders>
            <w:shd w:val="clear" w:color="auto" w:fill="1ABDC9"/>
          </w:tcPr>
          <w:p w14:paraId="107F2767" w14:textId="77777777" w:rsidR="003437D9" w:rsidRDefault="003437D9" w:rsidP="00FE277C">
            <w:pPr>
              <w:pStyle w:val="TableHeading"/>
            </w:pPr>
            <w:r w:rsidRPr="00100DB4">
              <w:rPr>
                <w:color w:val="4F5650" w:themeColor="text1"/>
              </w:rPr>
              <w:t xml:space="preserve">Priority </w:t>
            </w:r>
            <w:r>
              <w:rPr>
                <w:color w:val="4F5650" w:themeColor="text1"/>
              </w:rPr>
              <w:t>4</w:t>
            </w:r>
          </w:p>
        </w:tc>
      </w:tr>
      <w:tr w:rsidR="003437D9" w:rsidRPr="00100DB4" w14:paraId="29257FF9" w14:textId="77777777" w:rsidTr="00FE277C">
        <w:tc>
          <w:tcPr>
            <w:tcW w:w="1560" w:type="dxa"/>
            <w:shd w:val="clear" w:color="auto" w:fill="DCE2DF"/>
          </w:tcPr>
          <w:p w14:paraId="0CC98ABD" w14:textId="6B21E156" w:rsidR="003437D9" w:rsidRPr="00100DB4" w:rsidRDefault="00317419" w:rsidP="00FE277C">
            <w:pPr>
              <w:pStyle w:val="TableText"/>
            </w:pPr>
            <w:r>
              <w:t>Nil</w:t>
            </w:r>
          </w:p>
        </w:tc>
        <w:tc>
          <w:tcPr>
            <w:tcW w:w="3260" w:type="dxa"/>
            <w:shd w:val="clear" w:color="auto" w:fill="DCE2DF"/>
          </w:tcPr>
          <w:p w14:paraId="2ADC3553" w14:textId="2F8D658D" w:rsidR="003437D9" w:rsidRPr="00100DB4" w:rsidRDefault="003437D9" w:rsidP="00FE277C">
            <w:pPr>
              <w:pStyle w:val="TableText"/>
            </w:pPr>
          </w:p>
        </w:tc>
        <w:tc>
          <w:tcPr>
            <w:tcW w:w="1559" w:type="dxa"/>
            <w:shd w:val="clear" w:color="auto" w:fill="DCE2DF"/>
          </w:tcPr>
          <w:p w14:paraId="5CF681A0" w14:textId="1E72A76B" w:rsidR="003437D9" w:rsidRPr="00100DB4" w:rsidRDefault="003437D9" w:rsidP="00FE277C">
            <w:pPr>
              <w:pStyle w:val="TableText"/>
            </w:pPr>
          </w:p>
        </w:tc>
        <w:tc>
          <w:tcPr>
            <w:tcW w:w="3122" w:type="dxa"/>
            <w:shd w:val="clear" w:color="auto" w:fill="DCE2DF"/>
          </w:tcPr>
          <w:p w14:paraId="77D7B41C" w14:textId="2705A409" w:rsidR="003437D9" w:rsidRPr="00100DB4" w:rsidRDefault="003437D9" w:rsidP="00FE277C">
            <w:pPr>
              <w:pStyle w:val="TableText"/>
            </w:pPr>
          </w:p>
        </w:tc>
      </w:tr>
    </w:tbl>
    <w:p w14:paraId="1FDBA570" w14:textId="1F2642D3" w:rsidR="003437D9" w:rsidRDefault="003437D9" w:rsidP="002F3C58"/>
    <w:p w14:paraId="19DE593E" w14:textId="42BA5C81" w:rsidR="003437D9" w:rsidRDefault="003437D9" w:rsidP="003437D9">
      <w:pPr>
        <w:pStyle w:val="Heading2"/>
      </w:pPr>
      <w:bookmarkStart w:id="606" w:name="_Toc124337157"/>
      <w:bookmarkStart w:id="607" w:name="_Toc126245851"/>
      <w:bookmarkStart w:id="608" w:name="_Toc126318567"/>
      <w:bookmarkStart w:id="609" w:name="_Toc128655994"/>
      <w:bookmarkStart w:id="610" w:name="_Toc128656098"/>
      <w:bookmarkStart w:id="611" w:name="_Toc128657006"/>
      <w:bookmarkStart w:id="612" w:name="_Toc129265405"/>
      <w:bookmarkStart w:id="613" w:name="_Toc130544812"/>
      <w:bookmarkStart w:id="614" w:name="_Toc130982891"/>
      <w:bookmarkStart w:id="615" w:name="_Toc131052801"/>
      <w:bookmarkStart w:id="616" w:name="_Toc132894882"/>
      <w:r>
        <w:lastRenderedPageBreak/>
        <w:t xml:space="preserve">Priority </w:t>
      </w:r>
      <w:r w:rsidR="19D2A646">
        <w:t>r</w:t>
      </w:r>
      <w:r>
        <w:t>ecommendations</w:t>
      </w:r>
      <w:bookmarkEnd w:id="606"/>
      <w:bookmarkEnd w:id="607"/>
      <w:bookmarkEnd w:id="608"/>
      <w:bookmarkEnd w:id="609"/>
      <w:bookmarkEnd w:id="610"/>
      <w:bookmarkEnd w:id="611"/>
      <w:bookmarkEnd w:id="612"/>
      <w:bookmarkEnd w:id="613"/>
      <w:bookmarkEnd w:id="614"/>
      <w:bookmarkEnd w:id="615"/>
      <w:bookmarkEnd w:id="616"/>
    </w:p>
    <w:p w14:paraId="7016296F" w14:textId="1790C4D7" w:rsidR="00322B47" w:rsidRDefault="00501F6E" w:rsidP="002F3C58">
      <w:r>
        <w:t>The selection and ranking of d</w:t>
      </w:r>
      <w:r w:rsidR="00322B47">
        <w:t xml:space="preserve">evelopment priorities </w:t>
      </w:r>
      <w:r>
        <w:t>provides for</w:t>
      </w:r>
      <w:r w:rsidR="00322B47">
        <w:t xml:space="preserve"> progressive implementation of solutions to meet capacity shortfall</w:t>
      </w:r>
      <w:r>
        <w:t>s</w:t>
      </w:r>
      <w:r w:rsidR="00322B47">
        <w:t xml:space="preserve"> and/or </w:t>
      </w:r>
      <w:r>
        <w:t>re</w:t>
      </w:r>
      <w:r w:rsidR="00322B47">
        <w:t xml:space="preserve">solve existing safety and usage issues </w:t>
      </w:r>
      <w:r>
        <w:t xml:space="preserve">at </w:t>
      </w:r>
      <w:r w:rsidR="00322B47">
        <w:t xml:space="preserve">existing facilities over time. Recommendations have been split into four categories for implementation within the 20-year planning period of this </w:t>
      </w:r>
      <w:r w:rsidR="6054C878">
        <w:t>S</w:t>
      </w:r>
      <w:r w:rsidR="00322B47">
        <w:t>tudy, with the following projected timelines:</w:t>
      </w:r>
    </w:p>
    <w:p w14:paraId="158C9CD3" w14:textId="4B05E00A" w:rsidR="00C700D3" w:rsidRDefault="00322B47" w:rsidP="00322B47">
      <w:pPr>
        <w:pStyle w:val="Bullet1"/>
      </w:pPr>
      <w:r>
        <w:t xml:space="preserve">Priority 1: For immediate </w:t>
      </w:r>
      <w:r w:rsidR="000A5951">
        <w:t>planning and design.</w:t>
      </w:r>
    </w:p>
    <w:p w14:paraId="549CA310" w14:textId="1283C8F8" w:rsidR="002F3C58" w:rsidRDefault="00C700D3" w:rsidP="00322B47">
      <w:pPr>
        <w:pStyle w:val="Bullet1"/>
      </w:pPr>
      <w:r>
        <w:t xml:space="preserve">Priority 2: </w:t>
      </w:r>
      <w:r w:rsidR="000A5951">
        <w:t>Planning and design</w:t>
      </w:r>
      <w:r w:rsidR="00C67340">
        <w:t xml:space="preserve"> intended</w:t>
      </w:r>
      <w:r w:rsidR="000A5951">
        <w:t xml:space="preserve"> to </w:t>
      </w:r>
      <w:r w:rsidR="00C67340">
        <w:t xml:space="preserve">provide </w:t>
      </w:r>
      <w:r>
        <w:t xml:space="preserve">capacity within </w:t>
      </w:r>
      <w:r w:rsidR="000A5951">
        <w:t>5-10</w:t>
      </w:r>
      <w:r>
        <w:t xml:space="preserve"> years.</w:t>
      </w:r>
      <w:r w:rsidR="00322B47">
        <w:t xml:space="preserve"> </w:t>
      </w:r>
    </w:p>
    <w:p w14:paraId="2ACD2A97" w14:textId="278FF4B1" w:rsidR="00C700D3" w:rsidRDefault="00C700D3" w:rsidP="00322B47">
      <w:pPr>
        <w:pStyle w:val="Bullet1"/>
      </w:pPr>
      <w:r>
        <w:t xml:space="preserve">Priority 3: </w:t>
      </w:r>
      <w:r w:rsidR="00C67340">
        <w:t xml:space="preserve">Planning and design intended to provide capacity within 10-15 years. </w:t>
      </w:r>
    </w:p>
    <w:p w14:paraId="05F12828" w14:textId="25E25023" w:rsidR="00C700D3" w:rsidRDefault="00C700D3" w:rsidP="00322B47">
      <w:pPr>
        <w:pStyle w:val="Bullet1"/>
      </w:pPr>
      <w:r>
        <w:t xml:space="preserve">Priority 4: </w:t>
      </w:r>
      <w:r w:rsidR="00C67340">
        <w:t xml:space="preserve">Planning and design intended to provide capacity within 15-20 years. </w:t>
      </w:r>
    </w:p>
    <w:p w14:paraId="27638285" w14:textId="6AAD8E76" w:rsidR="00A11E40" w:rsidRDefault="005B1D37" w:rsidP="00A11E40">
      <w:r>
        <w:t>The r</w:t>
      </w:r>
      <w:r w:rsidR="00C700D3">
        <w:t xml:space="preserve">ecommendations have been structured </w:t>
      </w:r>
      <w:r>
        <w:t xml:space="preserve">to include consideration of </w:t>
      </w:r>
      <w:r w:rsidR="00C700D3">
        <w:t xml:space="preserve">the reasonable timelines for implementation. This may include consideration for budgetary processes, planning, environmental approvals, consultation periods and construction. </w:t>
      </w:r>
      <w:r w:rsidR="00A11E40">
        <w:t>Furthermore, the priority selection of recommendations has been conducted in accordance with TMR’s Marine Infrastructure and Facilities Plan (TMR, 2020) guidelines, namely:</w:t>
      </w:r>
    </w:p>
    <w:p w14:paraId="3200B5A8" w14:textId="4EAD57F7" w:rsidR="00A11E40" w:rsidRPr="004D00ED" w:rsidRDefault="00403E14" w:rsidP="004D00ED">
      <w:pPr>
        <w:pStyle w:val="NumbList1"/>
        <w:numPr>
          <w:ilvl w:val="0"/>
          <w:numId w:val="43"/>
        </w:numPr>
        <w:rPr>
          <w:i/>
          <w:iCs/>
        </w:rPr>
      </w:pPr>
      <w:r w:rsidRPr="004D00ED">
        <w:rPr>
          <w:i/>
          <w:iCs/>
        </w:rPr>
        <w:t>p</w:t>
      </w:r>
      <w:r w:rsidR="00A11E40" w:rsidRPr="004D00ED">
        <w:rPr>
          <w:i/>
          <w:iCs/>
        </w:rPr>
        <w:t xml:space="preserve">riority </w:t>
      </w:r>
      <w:r w:rsidRPr="004D00ED">
        <w:rPr>
          <w:i/>
          <w:iCs/>
        </w:rPr>
        <w:t>to</w:t>
      </w:r>
      <w:r w:rsidR="00A11E40" w:rsidRPr="004D00ED">
        <w:rPr>
          <w:i/>
          <w:iCs/>
        </w:rPr>
        <w:t xml:space="preserve"> be given to the provision of sheltered all-tide or near all-tide launching facilities giving access to the open sea on an all-tide or near all-tide basis. </w:t>
      </w:r>
    </w:p>
    <w:p w14:paraId="6045CB04" w14:textId="58A6C9C8" w:rsidR="00A11E40" w:rsidRPr="00260D70" w:rsidRDefault="00403E14" w:rsidP="00260D70">
      <w:pPr>
        <w:pStyle w:val="NumbList1"/>
        <w:numPr>
          <w:ilvl w:val="0"/>
          <w:numId w:val="42"/>
        </w:numPr>
        <w:rPr>
          <w:i/>
          <w:iCs/>
        </w:rPr>
      </w:pPr>
      <w:r w:rsidRPr="00260D70">
        <w:rPr>
          <w:i/>
          <w:iCs/>
        </w:rPr>
        <w:t>p</w:t>
      </w:r>
      <w:r w:rsidR="00A11E40" w:rsidRPr="00260D70">
        <w:rPr>
          <w:i/>
          <w:iCs/>
        </w:rPr>
        <w:t xml:space="preserve">art-tide facilities (for launching or access) may be provided where there is demand and dredged access is not feasible. For instance, beach access or open beach ramps may be provided where there is sufficient demand and no suitable nearby sheltered waterway </w:t>
      </w:r>
    </w:p>
    <w:p w14:paraId="708A4240" w14:textId="0D96E23F" w:rsidR="00A11E40" w:rsidRPr="00260D70" w:rsidRDefault="00403E14" w:rsidP="00260D70">
      <w:pPr>
        <w:pStyle w:val="NumbList1"/>
        <w:numPr>
          <w:ilvl w:val="0"/>
          <w:numId w:val="42"/>
        </w:numPr>
        <w:rPr>
          <w:i/>
          <w:iCs/>
        </w:rPr>
      </w:pPr>
      <w:r>
        <w:rPr>
          <w:i/>
          <w:iCs/>
        </w:rPr>
        <w:t>t</w:t>
      </w:r>
      <w:r w:rsidR="00A11E40" w:rsidRPr="00260D70">
        <w:rPr>
          <w:i/>
          <w:iCs/>
        </w:rPr>
        <w:t>he most economically viable options will take precedence, including the expansion of existing facilities, and the changing of existing foreshore land uses. In many cases, limiting or avoiding dredging and/or breakwater costs will be a crucial factor</w:t>
      </w:r>
    </w:p>
    <w:p w14:paraId="031C7D60" w14:textId="69BB285C" w:rsidR="00A11E40" w:rsidRPr="00260D70" w:rsidRDefault="00403E14" w:rsidP="00260D70">
      <w:pPr>
        <w:pStyle w:val="NumbList1"/>
        <w:numPr>
          <w:ilvl w:val="0"/>
          <w:numId w:val="42"/>
        </w:numPr>
        <w:rPr>
          <w:i/>
          <w:iCs/>
        </w:rPr>
      </w:pPr>
      <w:r>
        <w:rPr>
          <w:i/>
          <w:iCs/>
        </w:rPr>
        <w:t>a</w:t>
      </w:r>
      <w:r w:rsidR="00A11E40" w:rsidRPr="00260D70">
        <w:rPr>
          <w:i/>
          <w:iCs/>
        </w:rPr>
        <w:t xml:space="preserve"> goal of providing access to sheltered all-tide or near all-tide boat launching facilities within one hour’s drive for significant communities</w:t>
      </w:r>
    </w:p>
    <w:p w14:paraId="037D0D03" w14:textId="4FD00FC6" w:rsidR="00F74B70" w:rsidRDefault="00C700D3" w:rsidP="003437D9">
      <w:pPr>
        <w:pStyle w:val="Bullet1"/>
        <w:numPr>
          <w:ilvl w:val="0"/>
          <w:numId w:val="0"/>
        </w:numPr>
      </w:pPr>
      <w:r>
        <w:t xml:space="preserve">Consequently, </w:t>
      </w:r>
      <w:r w:rsidR="00F74B70">
        <w:t>higher order</w:t>
      </w:r>
      <w:r>
        <w:t xml:space="preserve"> recommendations</w:t>
      </w:r>
      <w:r w:rsidR="00F74B70">
        <w:t xml:space="preserve"> need to address, where possible, the provision </w:t>
      </w:r>
      <w:r w:rsidR="0024310F">
        <w:t xml:space="preserve">of </w:t>
      </w:r>
      <w:r w:rsidR="00F74B70">
        <w:t>facilities that provide maximum benefit in the widest range of conditions and will</w:t>
      </w:r>
      <w:r>
        <w:t xml:space="preserve"> be limited to those solutions that are already significantly advanced or ‘shovel ready’ or that require very limited </w:t>
      </w:r>
      <w:r w:rsidR="0024310F">
        <w:t xml:space="preserve">further </w:t>
      </w:r>
      <w:r>
        <w:t>design, planning and approval</w:t>
      </w:r>
      <w:r w:rsidR="0024310F">
        <w:t>s</w:t>
      </w:r>
      <w:r>
        <w:t>.</w:t>
      </w:r>
      <w:r w:rsidR="00F74B70">
        <w:t xml:space="preserve"> Lower order recommendations will </w:t>
      </w:r>
      <w:r w:rsidR="0024310F">
        <w:t>consist</w:t>
      </w:r>
      <w:r w:rsidR="00F74B70">
        <w:t xml:space="preserve"> of solutions where there is reduced adherence to the TMR guidelines and/or there are constraints that </w:t>
      </w:r>
      <w:r w:rsidR="008D51A8">
        <w:t xml:space="preserve">may result in </w:t>
      </w:r>
      <w:r w:rsidR="00F74B70">
        <w:t>long lead times</w:t>
      </w:r>
      <w:r w:rsidR="008D51A8">
        <w:t xml:space="preserve"> to resolve</w:t>
      </w:r>
      <w:r w:rsidR="00F74B70">
        <w:t>.</w:t>
      </w:r>
      <w:r>
        <w:t xml:space="preserve"> </w:t>
      </w:r>
      <w:r w:rsidR="00403E14">
        <w:t>A</w:t>
      </w:r>
      <w:r w:rsidR="007C00D8">
        <w:t xml:space="preserve"> summary of the recommendations</w:t>
      </w:r>
      <w:r w:rsidR="00403E14">
        <w:t xml:space="preserve"> </w:t>
      </w:r>
      <w:r w:rsidR="00FA7CDC">
        <w:t>is</w:t>
      </w:r>
      <w:r w:rsidR="00403E14">
        <w:t xml:space="preserve"> provided</w:t>
      </w:r>
      <w:r w:rsidR="007C00D8">
        <w:t xml:space="preserve"> in </w:t>
      </w:r>
      <w:r w:rsidR="00C67340">
        <w:fldChar w:fldCharType="begin"/>
      </w:r>
      <w:r w:rsidR="00C67340">
        <w:instrText xml:space="preserve"> REF _Ref116482288 \r \h </w:instrText>
      </w:r>
      <w:r w:rsidR="00C67340">
        <w:fldChar w:fldCharType="separate"/>
      </w:r>
      <w:r w:rsidR="00AB0E43">
        <w:t>Table 7.2</w:t>
      </w:r>
      <w:r w:rsidR="00C67340">
        <w:fldChar w:fldCharType="end"/>
      </w:r>
      <w:r w:rsidR="00403E14">
        <w:t xml:space="preserve"> with full detail of each recommendation in the tables that follow</w:t>
      </w:r>
      <w:r w:rsidR="008D51A8">
        <w:t>.</w:t>
      </w:r>
      <w:r w:rsidR="00FA7CDC">
        <w:t xml:space="preserve"> </w:t>
      </w:r>
    </w:p>
    <w:p w14:paraId="3E857F83" w14:textId="2E869C2D" w:rsidR="00F74B70" w:rsidRPr="00317419" w:rsidRDefault="00F74B70" w:rsidP="00DE18AD">
      <w:pPr>
        <w:pStyle w:val="TableTitle"/>
        <w:ind w:hanging="284"/>
      </w:pPr>
      <w:bookmarkStart w:id="617" w:name="_Toc126245867"/>
      <w:bookmarkStart w:id="618" w:name="_Toc130544828"/>
      <w:bookmarkStart w:id="619" w:name="_Ref116482288"/>
      <w:bookmarkStart w:id="620" w:name="_Toc120798934"/>
      <w:bookmarkStart w:id="621" w:name="_Toc120798534"/>
      <w:bookmarkStart w:id="622" w:name="_Toc120809652"/>
      <w:bookmarkStart w:id="623" w:name="_Toc120821641"/>
      <w:bookmarkStart w:id="624" w:name="_Toc121137835"/>
      <w:bookmarkStart w:id="625" w:name="_Toc121235232"/>
      <w:bookmarkStart w:id="626" w:name="_Toc121235370"/>
      <w:bookmarkStart w:id="627" w:name="_Toc126318582"/>
      <w:bookmarkStart w:id="628" w:name="_Toc128656009"/>
      <w:bookmarkStart w:id="629" w:name="_Toc128656113"/>
      <w:bookmarkStart w:id="630" w:name="_Toc128657021"/>
      <w:bookmarkStart w:id="631" w:name="_Toc129265419"/>
      <w:bookmarkStart w:id="632" w:name="_Toc130982907"/>
      <w:bookmarkStart w:id="633" w:name="_Toc131052817"/>
      <w:bookmarkStart w:id="634" w:name="_Toc132894898"/>
      <w:r>
        <w:t xml:space="preserve">Summary of recommendations for </w:t>
      </w:r>
      <w:r w:rsidR="00022ACD">
        <w:t>Southern Downs</w:t>
      </w:r>
      <w:bookmarkEnd w:id="617"/>
      <w:bookmarkEnd w:id="618"/>
      <w:r w:rsidR="00892682">
        <w:t xml:space="preserve"> </w:t>
      </w:r>
      <w:r w:rsidR="24932098">
        <w:t>LGA</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tbl>
      <w:tblPr>
        <w:tblW w:w="949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851"/>
        <w:gridCol w:w="5245"/>
        <w:gridCol w:w="1418"/>
        <w:gridCol w:w="1985"/>
      </w:tblGrid>
      <w:tr w:rsidR="00F23B46" w:rsidRPr="00F74B70" w14:paraId="4F72D566" w14:textId="77777777" w:rsidTr="3F6810FA">
        <w:trPr>
          <w:tblHeader/>
        </w:trPr>
        <w:tc>
          <w:tcPr>
            <w:tcW w:w="851" w:type="dxa"/>
            <w:tcBorders>
              <w:top w:val="nil"/>
              <w:bottom w:val="single" w:sz="12" w:space="0" w:color="FFFFFF" w:themeColor="background1"/>
            </w:tcBorders>
            <w:shd w:val="clear" w:color="auto" w:fill="005581" w:themeFill="accent1"/>
          </w:tcPr>
          <w:p w14:paraId="4CF9A199" w14:textId="69F6678A" w:rsidR="00F23B46" w:rsidRPr="00F74B70" w:rsidRDefault="00F23B46" w:rsidP="00F74B70">
            <w:pPr>
              <w:pStyle w:val="TableHeading"/>
            </w:pPr>
            <w:r>
              <w:t>Priority</w:t>
            </w:r>
          </w:p>
        </w:tc>
        <w:tc>
          <w:tcPr>
            <w:tcW w:w="5245" w:type="dxa"/>
            <w:tcBorders>
              <w:top w:val="nil"/>
              <w:bottom w:val="single" w:sz="12" w:space="0" w:color="FFFFFF" w:themeColor="background1"/>
            </w:tcBorders>
            <w:shd w:val="clear" w:color="auto" w:fill="005581" w:themeFill="accent1"/>
          </w:tcPr>
          <w:p w14:paraId="1FB9550F" w14:textId="5ACB6A86" w:rsidR="00F23B46" w:rsidRPr="00F74B70" w:rsidRDefault="00F23B46" w:rsidP="00F74B70">
            <w:pPr>
              <w:pStyle w:val="TableHeading"/>
            </w:pPr>
            <w:r>
              <w:t>Description</w:t>
            </w:r>
          </w:p>
        </w:tc>
        <w:tc>
          <w:tcPr>
            <w:tcW w:w="1418" w:type="dxa"/>
            <w:tcBorders>
              <w:top w:val="nil"/>
              <w:bottom w:val="single" w:sz="12" w:space="0" w:color="FFFFFF" w:themeColor="background1"/>
            </w:tcBorders>
            <w:shd w:val="clear" w:color="auto" w:fill="005581" w:themeFill="accent1"/>
          </w:tcPr>
          <w:p w14:paraId="05729428" w14:textId="4462AA5E" w:rsidR="00F23B46" w:rsidRDefault="00F23B46" w:rsidP="00F74B70">
            <w:pPr>
              <w:pStyle w:val="TableHeading"/>
            </w:pPr>
            <w:r>
              <w:t xml:space="preserve">Landside or </w:t>
            </w:r>
            <w:r w:rsidR="303277BC">
              <w:t>w</w:t>
            </w:r>
            <w:r>
              <w:t>aterside</w:t>
            </w:r>
          </w:p>
        </w:tc>
        <w:tc>
          <w:tcPr>
            <w:tcW w:w="1985" w:type="dxa"/>
            <w:tcBorders>
              <w:top w:val="nil"/>
              <w:bottom w:val="single" w:sz="12" w:space="0" w:color="FFFFFF" w:themeColor="background1"/>
            </w:tcBorders>
            <w:shd w:val="clear" w:color="auto" w:fill="005581" w:themeFill="accent1"/>
          </w:tcPr>
          <w:p w14:paraId="7E546DCA" w14:textId="182EB729" w:rsidR="00F23B46" w:rsidRDefault="00F23B46" w:rsidP="00F74B70">
            <w:pPr>
              <w:pStyle w:val="TableHeading"/>
            </w:pPr>
            <w:r>
              <w:t xml:space="preserve">Increased </w:t>
            </w:r>
            <w:r w:rsidR="6DFE88B4">
              <w:t>c</w:t>
            </w:r>
            <w:r>
              <w:t xml:space="preserve">apacity </w:t>
            </w:r>
          </w:p>
          <w:p w14:paraId="2400D833" w14:textId="53355FA8" w:rsidR="00F23B46" w:rsidRPr="00F74B70" w:rsidRDefault="00F23B46" w:rsidP="00F74B70">
            <w:pPr>
              <w:pStyle w:val="TableHeading"/>
            </w:pPr>
            <w:r>
              <w:t>(</w:t>
            </w:r>
            <w:proofErr w:type="gramStart"/>
            <w:r w:rsidR="6F7BC15F">
              <w:t>e</w:t>
            </w:r>
            <w:r>
              <w:t>ffective</w:t>
            </w:r>
            <w:proofErr w:type="gramEnd"/>
            <w:r>
              <w:t xml:space="preserve"> lanes)</w:t>
            </w:r>
          </w:p>
        </w:tc>
      </w:tr>
      <w:tr w:rsidR="00F23B46" w:rsidRPr="00F74B70" w14:paraId="0E808537" w14:textId="77777777" w:rsidTr="3F6810FA">
        <w:tc>
          <w:tcPr>
            <w:tcW w:w="851" w:type="dxa"/>
            <w:shd w:val="clear" w:color="auto" w:fill="DCE2DF"/>
          </w:tcPr>
          <w:p w14:paraId="5D872653" w14:textId="6A358790" w:rsidR="00F23B46" w:rsidRPr="00F74B70" w:rsidRDefault="005451D0" w:rsidP="00F74B70">
            <w:pPr>
              <w:pStyle w:val="TableText"/>
            </w:pPr>
            <w:r>
              <w:t>2</w:t>
            </w:r>
          </w:p>
        </w:tc>
        <w:tc>
          <w:tcPr>
            <w:tcW w:w="5245" w:type="dxa"/>
            <w:shd w:val="clear" w:color="auto" w:fill="DCE2DF"/>
          </w:tcPr>
          <w:p w14:paraId="24D61D8A" w14:textId="78D1194C" w:rsidR="00F23B46" w:rsidRPr="00F74B70" w:rsidRDefault="00317419" w:rsidP="00F74B70">
            <w:pPr>
              <w:pStyle w:val="TableText"/>
            </w:pPr>
            <w:r>
              <w:t>Leslie Dam: Duplicate and extend the upper ramp and provide a pontoon for use when the water level is high. Formalise 4</w:t>
            </w:r>
            <w:r w:rsidR="009A6688">
              <w:t>0</w:t>
            </w:r>
            <w:r>
              <w:t xml:space="preserve"> CTU spaces.</w:t>
            </w:r>
          </w:p>
        </w:tc>
        <w:tc>
          <w:tcPr>
            <w:tcW w:w="1418" w:type="dxa"/>
            <w:shd w:val="clear" w:color="auto" w:fill="DCE2DF"/>
          </w:tcPr>
          <w:p w14:paraId="4F35331F" w14:textId="77777777" w:rsidR="00F23B46" w:rsidRPr="00F74B70" w:rsidRDefault="00F23B46" w:rsidP="00F74B70">
            <w:pPr>
              <w:pStyle w:val="TableText"/>
            </w:pPr>
          </w:p>
        </w:tc>
        <w:tc>
          <w:tcPr>
            <w:tcW w:w="1985" w:type="dxa"/>
            <w:shd w:val="clear" w:color="auto" w:fill="DCE2DF"/>
          </w:tcPr>
          <w:p w14:paraId="4537F360" w14:textId="5150263B" w:rsidR="00F23B46" w:rsidRPr="00F74B70" w:rsidRDefault="005451D0" w:rsidP="00F74B70">
            <w:pPr>
              <w:pStyle w:val="TableText"/>
            </w:pPr>
            <w:r>
              <w:t>1.</w:t>
            </w:r>
            <w:r w:rsidR="00317419">
              <w:t>0</w:t>
            </w:r>
            <w:r>
              <w:t xml:space="preserve"> lane</w:t>
            </w:r>
          </w:p>
        </w:tc>
      </w:tr>
    </w:tbl>
    <w:p w14:paraId="0C05553C" w14:textId="3D33DDDA" w:rsidR="00BE332E" w:rsidRDefault="00F23B46" w:rsidP="00F23B46">
      <w:pPr>
        <w:pStyle w:val="Heading2"/>
      </w:pPr>
      <w:bookmarkStart w:id="635" w:name="_Toc119418161"/>
      <w:bookmarkStart w:id="636" w:name="_Toc120779119"/>
      <w:bookmarkStart w:id="637" w:name="_Toc120779226"/>
      <w:bookmarkStart w:id="638" w:name="_Toc120779298"/>
      <w:bookmarkStart w:id="639" w:name="_Toc120798512"/>
      <w:bookmarkStart w:id="640" w:name="_Toc120809630"/>
      <w:bookmarkStart w:id="641" w:name="_Toc120821619"/>
      <w:bookmarkStart w:id="642" w:name="_Toc121137813"/>
      <w:bookmarkStart w:id="643" w:name="_Toc121235210"/>
      <w:bookmarkStart w:id="644" w:name="_Toc124337158"/>
      <w:bookmarkStart w:id="645" w:name="_Toc126245852"/>
      <w:bookmarkStart w:id="646" w:name="_Toc126318568"/>
      <w:bookmarkStart w:id="647" w:name="_Toc128655995"/>
      <w:bookmarkStart w:id="648" w:name="_Toc128656099"/>
      <w:bookmarkStart w:id="649" w:name="_Toc128657007"/>
      <w:bookmarkStart w:id="650" w:name="_Toc129265406"/>
      <w:bookmarkStart w:id="651" w:name="_Toc130544813"/>
      <w:bookmarkStart w:id="652" w:name="_Toc130982892"/>
      <w:bookmarkStart w:id="653" w:name="_Toc131052802"/>
      <w:bookmarkStart w:id="654" w:name="_Toc132894883"/>
      <w:bookmarkStart w:id="655" w:name="_Hlk116558383"/>
      <w:r>
        <w:lastRenderedPageBreak/>
        <w:t xml:space="preserve">Priority 1 </w:t>
      </w:r>
      <w:r w:rsidR="00867122">
        <w:t>r</w:t>
      </w:r>
      <w:r>
        <w:t>ecommendations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4775D1CD" w14:textId="77777777" w:rsidR="00317419" w:rsidRDefault="00317419" w:rsidP="00F36C75">
      <w:r>
        <w:t>Nil</w:t>
      </w:r>
    </w:p>
    <w:p w14:paraId="3A0B1E70" w14:textId="296DB539" w:rsidR="00317419" w:rsidRDefault="00317419" w:rsidP="00317419">
      <w:pPr>
        <w:pStyle w:val="Heading2"/>
      </w:pPr>
      <w:bookmarkStart w:id="656" w:name="_Toc130544814"/>
      <w:bookmarkStart w:id="657" w:name="_Toc130982893"/>
      <w:bookmarkStart w:id="658" w:name="_Toc131052803"/>
      <w:bookmarkStart w:id="659" w:name="_Toc132894884"/>
      <w:r>
        <w:t>Priority 2 recommendations</w:t>
      </w:r>
      <w:bookmarkEnd w:id="656"/>
      <w:bookmarkEnd w:id="657"/>
      <w:bookmarkEnd w:id="658"/>
      <w:bookmarkEnd w:id="659"/>
    </w:p>
    <w:p w14:paraId="33D57E03" w14:textId="62F0438D" w:rsidR="00842A43" w:rsidRDefault="00842A43" w:rsidP="00842A43">
      <w:pPr>
        <w:pStyle w:val="TableTitle"/>
        <w:numPr>
          <w:ilvl w:val="6"/>
          <w:numId w:val="3"/>
        </w:numPr>
        <w:ind w:left="0"/>
      </w:pPr>
      <w:bookmarkStart w:id="660" w:name="_Toc130544829"/>
      <w:bookmarkStart w:id="661" w:name="_Toc130982908"/>
      <w:bookmarkStart w:id="662" w:name="_Toc131052818"/>
      <w:bookmarkStart w:id="663" w:name="_Toc132894899"/>
      <w:r>
        <w:t>Leslie Dam- (Priority 2)</w:t>
      </w:r>
      <w:bookmarkEnd w:id="660"/>
      <w:bookmarkEnd w:id="661"/>
      <w:bookmarkEnd w:id="662"/>
      <w:bookmarkEnd w:id="663"/>
    </w:p>
    <w:tbl>
      <w:tblPr>
        <w:tblW w:w="1040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694"/>
        <w:gridCol w:w="2570"/>
        <w:gridCol w:w="1286"/>
        <w:gridCol w:w="1285"/>
        <w:gridCol w:w="2571"/>
      </w:tblGrid>
      <w:tr w:rsidR="00842A43" w:rsidRPr="00F23B46" w14:paraId="3A82EB2D" w14:textId="77777777" w:rsidTr="3F6810FA">
        <w:tc>
          <w:tcPr>
            <w:tcW w:w="10406" w:type="dxa"/>
            <w:gridSpan w:val="5"/>
            <w:tcBorders>
              <w:top w:val="nil"/>
              <w:bottom w:val="single" w:sz="12" w:space="0" w:color="FFFFFF" w:themeColor="background1"/>
            </w:tcBorders>
            <w:shd w:val="clear" w:color="auto" w:fill="005581" w:themeFill="accent1"/>
          </w:tcPr>
          <w:p w14:paraId="20501002" w14:textId="41A39FF9" w:rsidR="00842A43" w:rsidRPr="00F23B46" w:rsidRDefault="00842A43" w:rsidP="00C91752">
            <w:pPr>
              <w:pStyle w:val="TableText"/>
              <w:jc w:val="center"/>
            </w:pPr>
            <w:r w:rsidRPr="3F6810FA">
              <w:rPr>
                <w:color w:val="FFFFFF" w:themeColor="background1"/>
              </w:rPr>
              <w:t xml:space="preserve">General </w:t>
            </w:r>
            <w:r w:rsidR="17519BC4" w:rsidRPr="3F6810FA">
              <w:rPr>
                <w:color w:val="FFFFFF" w:themeColor="background1"/>
              </w:rPr>
              <w:t>d</w:t>
            </w:r>
            <w:r w:rsidRPr="3F6810FA">
              <w:rPr>
                <w:color w:val="FFFFFF" w:themeColor="background1"/>
              </w:rPr>
              <w:t>escription</w:t>
            </w:r>
          </w:p>
        </w:tc>
      </w:tr>
      <w:tr w:rsidR="00842A43" w:rsidRPr="00F23B46" w14:paraId="5B90B59C" w14:textId="77777777" w:rsidTr="3F6810FA">
        <w:tc>
          <w:tcPr>
            <w:tcW w:w="2694" w:type="dxa"/>
            <w:tcBorders>
              <w:top w:val="single" w:sz="12" w:space="0" w:color="FFFFFF" w:themeColor="background1"/>
            </w:tcBorders>
            <w:shd w:val="clear" w:color="auto" w:fill="DCE2DF"/>
          </w:tcPr>
          <w:p w14:paraId="4B84FE01" w14:textId="77777777" w:rsidR="00842A43" w:rsidRPr="00F23B46" w:rsidRDefault="00842A43" w:rsidP="00C91752">
            <w:pPr>
              <w:pStyle w:val="TableText"/>
            </w:pPr>
            <w:r>
              <w:t>Location</w:t>
            </w:r>
          </w:p>
        </w:tc>
        <w:tc>
          <w:tcPr>
            <w:tcW w:w="7712" w:type="dxa"/>
            <w:gridSpan w:val="4"/>
            <w:tcBorders>
              <w:top w:val="single" w:sz="12" w:space="0" w:color="FFFFFF" w:themeColor="background1"/>
            </w:tcBorders>
            <w:shd w:val="clear" w:color="auto" w:fill="DCE2DF"/>
          </w:tcPr>
          <w:p w14:paraId="48115257" w14:textId="5198B121" w:rsidR="00842A43" w:rsidRPr="00F23B46" w:rsidRDefault="00855CEB" w:rsidP="00C91752">
            <w:pPr>
              <w:pStyle w:val="TableText"/>
            </w:pPr>
            <w:r>
              <w:t>Murray Cod Road, Leslie Dam</w:t>
            </w:r>
          </w:p>
        </w:tc>
      </w:tr>
      <w:tr w:rsidR="00842A43" w:rsidRPr="00F23B46" w14:paraId="5BF5D4ED" w14:textId="77777777" w:rsidTr="3F6810FA">
        <w:tc>
          <w:tcPr>
            <w:tcW w:w="2694" w:type="dxa"/>
            <w:tcBorders>
              <w:top w:val="single" w:sz="12" w:space="0" w:color="FFFFFF" w:themeColor="background1"/>
            </w:tcBorders>
            <w:shd w:val="clear" w:color="auto" w:fill="DCE2DF"/>
          </w:tcPr>
          <w:p w14:paraId="599411FD" w14:textId="77777777" w:rsidR="00842A43" w:rsidRDefault="00842A43" w:rsidP="00C91752">
            <w:pPr>
              <w:pStyle w:val="TableText"/>
            </w:pPr>
            <w:r>
              <w:t>Existing Facility?</w:t>
            </w:r>
          </w:p>
        </w:tc>
        <w:tc>
          <w:tcPr>
            <w:tcW w:w="7712" w:type="dxa"/>
            <w:gridSpan w:val="4"/>
            <w:tcBorders>
              <w:top w:val="single" w:sz="12" w:space="0" w:color="FFFFFF" w:themeColor="background1"/>
            </w:tcBorders>
            <w:shd w:val="clear" w:color="auto" w:fill="DCE2DF"/>
          </w:tcPr>
          <w:p w14:paraId="2082FB77" w14:textId="1F714F59" w:rsidR="00842A43" w:rsidRPr="00F23B46" w:rsidRDefault="00855CEB" w:rsidP="00C91752">
            <w:pPr>
              <w:pStyle w:val="TableText"/>
            </w:pPr>
            <w:r>
              <w:t>Yes</w:t>
            </w:r>
          </w:p>
        </w:tc>
      </w:tr>
      <w:tr w:rsidR="00842A43" w:rsidRPr="00F23B46" w14:paraId="05F06938" w14:textId="77777777" w:rsidTr="3F6810FA">
        <w:tc>
          <w:tcPr>
            <w:tcW w:w="2694" w:type="dxa"/>
            <w:shd w:val="clear" w:color="auto" w:fill="DCE2DF"/>
          </w:tcPr>
          <w:p w14:paraId="00F679FE" w14:textId="77777777" w:rsidR="00842A43" w:rsidRPr="00F23B46" w:rsidRDefault="00842A43" w:rsidP="00C91752">
            <w:pPr>
              <w:pStyle w:val="TableText"/>
            </w:pPr>
            <w:r>
              <w:t>Coordinates</w:t>
            </w:r>
          </w:p>
        </w:tc>
        <w:tc>
          <w:tcPr>
            <w:tcW w:w="7712" w:type="dxa"/>
            <w:gridSpan w:val="4"/>
            <w:shd w:val="clear" w:color="auto" w:fill="DCE2DF"/>
          </w:tcPr>
          <w:p w14:paraId="0AB2BC59" w14:textId="5C1931C2" w:rsidR="00842A43" w:rsidRPr="00F23B46" w:rsidRDefault="00855CEB" w:rsidP="00C91752">
            <w:pPr>
              <w:pStyle w:val="TableText"/>
            </w:pPr>
            <w:r w:rsidRPr="00855CEB">
              <w:t>-28.22417500, 151.92124100</w:t>
            </w:r>
          </w:p>
        </w:tc>
      </w:tr>
      <w:tr w:rsidR="00842A43" w:rsidRPr="00F23B46" w14:paraId="19F3436B" w14:textId="77777777" w:rsidTr="3F6810FA">
        <w:tc>
          <w:tcPr>
            <w:tcW w:w="2694" w:type="dxa"/>
            <w:shd w:val="clear" w:color="auto" w:fill="DCE2DF"/>
          </w:tcPr>
          <w:p w14:paraId="730141E0" w14:textId="77777777" w:rsidR="00842A43" w:rsidRPr="00F23B46" w:rsidRDefault="00842A43" w:rsidP="00C91752">
            <w:pPr>
              <w:pStyle w:val="TableText"/>
            </w:pPr>
            <w:r>
              <w:t>Existing tidal status</w:t>
            </w:r>
          </w:p>
        </w:tc>
        <w:tc>
          <w:tcPr>
            <w:tcW w:w="7712" w:type="dxa"/>
            <w:gridSpan w:val="4"/>
            <w:shd w:val="clear" w:color="auto" w:fill="DCE2DF"/>
          </w:tcPr>
          <w:p w14:paraId="12491D3C" w14:textId="276C8AAF" w:rsidR="00842A43" w:rsidRPr="00F23B46" w:rsidRDefault="00001B7D" w:rsidP="00C91752">
            <w:pPr>
              <w:pStyle w:val="TableText"/>
            </w:pPr>
            <w:r>
              <w:t>Fresh water</w:t>
            </w:r>
            <w:r w:rsidR="00855CEB">
              <w:t xml:space="preserve"> - Various ramps down to low water level. </w:t>
            </w:r>
          </w:p>
        </w:tc>
      </w:tr>
      <w:tr w:rsidR="00842A43" w:rsidRPr="00F23B46" w14:paraId="3F8447B5" w14:textId="77777777" w:rsidTr="3F6810FA">
        <w:tc>
          <w:tcPr>
            <w:tcW w:w="2694" w:type="dxa"/>
            <w:shd w:val="clear" w:color="auto" w:fill="DCE2DF"/>
          </w:tcPr>
          <w:p w14:paraId="246E1153" w14:textId="77777777" w:rsidR="00842A43" w:rsidRPr="00F23B46" w:rsidRDefault="00842A43" w:rsidP="00C91752">
            <w:pPr>
              <w:pStyle w:val="TableText"/>
            </w:pPr>
            <w:r>
              <w:t>Existing wave exposure</w:t>
            </w:r>
          </w:p>
        </w:tc>
        <w:tc>
          <w:tcPr>
            <w:tcW w:w="7712" w:type="dxa"/>
            <w:gridSpan w:val="4"/>
            <w:shd w:val="clear" w:color="auto" w:fill="DCE2DF"/>
          </w:tcPr>
          <w:p w14:paraId="2D9B727F" w14:textId="0E6B43AD" w:rsidR="00842A43" w:rsidRPr="00F23B46" w:rsidRDefault="00855CEB" w:rsidP="00C91752">
            <w:pPr>
              <w:pStyle w:val="TableText"/>
            </w:pPr>
            <w:r>
              <w:t>None</w:t>
            </w:r>
          </w:p>
        </w:tc>
      </w:tr>
      <w:tr w:rsidR="00842A43" w:rsidRPr="00F23B46" w14:paraId="0A2E2BEE" w14:textId="77777777" w:rsidTr="3F6810FA">
        <w:tc>
          <w:tcPr>
            <w:tcW w:w="2694" w:type="dxa"/>
            <w:shd w:val="clear" w:color="auto" w:fill="DCE2DF"/>
          </w:tcPr>
          <w:p w14:paraId="50BFAEDD" w14:textId="77777777" w:rsidR="00842A43" w:rsidRDefault="00842A43" w:rsidP="00C91752">
            <w:pPr>
              <w:pStyle w:val="TableText"/>
            </w:pPr>
            <w:r>
              <w:t>Existing current exposure</w:t>
            </w:r>
          </w:p>
        </w:tc>
        <w:tc>
          <w:tcPr>
            <w:tcW w:w="7712" w:type="dxa"/>
            <w:gridSpan w:val="4"/>
            <w:shd w:val="clear" w:color="auto" w:fill="DCE2DF"/>
          </w:tcPr>
          <w:p w14:paraId="64A43265" w14:textId="6F0ADD85" w:rsidR="00842A43" w:rsidRDefault="00855CEB" w:rsidP="00C91752">
            <w:pPr>
              <w:pStyle w:val="TableText"/>
            </w:pPr>
            <w:r>
              <w:t>None</w:t>
            </w:r>
          </w:p>
        </w:tc>
      </w:tr>
      <w:tr w:rsidR="00842A43" w:rsidRPr="00F23B46" w14:paraId="26BCCADC" w14:textId="77777777" w:rsidTr="3F6810FA">
        <w:tc>
          <w:tcPr>
            <w:tcW w:w="2694" w:type="dxa"/>
            <w:shd w:val="clear" w:color="auto" w:fill="DCE2DF"/>
          </w:tcPr>
          <w:p w14:paraId="2857F7C5" w14:textId="77777777" w:rsidR="00842A43" w:rsidRDefault="00842A43" w:rsidP="00C91752">
            <w:pPr>
              <w:pStyle w:val="TableText"/>
            </w:pPr>
            <w:r>
              <w:t>Proposed works</w:t>
            </w:r>
          </w:p>
        </w:tc>
        <w:tc>
          <w:tcPr>
            <w:tcW w:w="7712" w:type="dxa"/>
            <w:gridSpan w:val="4"/>
            <w:shd w:val="clear" w:color="auto" w:fill="DCE2DF"/>
          </w:tcPr>
          <w:p w14:paraId="6581B1B9" w14:textId="77777777" w:rsidR="00842A43" w:rsidRDefault="00855CEB" w:rsidP="00C91752">
            <w:pPr>
              <w:pStyle w:val="TableText"/>
            </w:pPr>
            <w:r>
              <w:t xml:space="preserve">Duplicate and extend the upper ramp and provide a pontoon for use when the water level is high. Construct gentle batter slopes on the side of the ramp to ensure there is no abrupt drop-off. </w:t>
            </w:r>
          </w:p>
          <w:p w14:paraId="51C8FDC8" w14:textId="6442322A" w:rsidR="00855CEB" w:rsidRPr="00F23B46" w:rsidRDefault="00855CEB" w:rsidP="00C91752">
            <w:pPr>
              <w:pStyle w:val="TableText"/>
            </w:pPr>
            <w:r>
              <w:t xml:space="preserve">Formalise 40 CTU parking spaces. </w:t>
            </w:r>
          </w:p>
        </w:tc>
      </w:tr>
      <w:tr w:rsidR="00842A43" w:rsidRPr="00F23B46" w14:paraId="2C2156A6" w14:textId="77777777" w:rsidTr="3F6810FA">
        <w:tc>
          <w:tcPr>
            <w:tcW w:w="2694" w:type="dxa"/>
            <w:shd w:val="clear" w:color="auto" w:fill="DCE2DF"/>
          </w:tcPr>
          <w:p w14:paraId="33BF0E4C" w14:textId="77777777" w:rsidR="00842A43" w:rsidRDefault="00842A43" w:rsidP="00C91752">
            <w:pPr>
              <w:pStyle w:val="TableText"/>
            </w:pPr>
            <w:r>
              <w:t>Increased effective capacity</w:t>
            </w:r>
          </w:p>
        </w:tc>
        <w:tc>
          <w:tcPr>
            <w:tcW w:w="7712" w:type="dxa"/>
            <w:gridSpan w:val="4"/>
            <w:shd w:val="clear" w:color="auto" w:fill="DCE2DF"/>
          </w:tcPr>
          <w:p w14:paraId="4394522D" w14:textId="39A53728" w:rsidR="00842A43" w:rsidRPr="00F23B46" w:rsidRDefault="00855CEB" w:rsidP="00C91752">
            <w:pPr>
              <w:pStyle w:val="TableText"/>
            </w:pPr>
            <w:r>
              <w:t>1.0 effective lane</w:t>
            </w:r>
          </w:p>
        </w:tc>
      </w:tr>
      <w:tr w:rsidR="00842A43" w:rsidRPr="00F23B46" w14:paraId="1B809BAB" w14:textId="77777777" w:rsidTr="3F6810FA">
        <w:tc>
          <w:tcPr>
            <w:tcW w:w="2694" w:type="dxa"/>
            <w:shd w:val="clear" w:color="auto" w:fill="DCE2DF"/>
          </w:tcPr>
          <w:p w14:paraId="1605F107" w14:textId="77777777" w:rsidR="00842A43" w:rsidRDefault="00842A43" w:rsidP="00C91752">
            <w:pPr>
              <w:pStyle w:val="TableText"/>
            </w:pPr>
            <w:r>
              <w:t>Capacity improvement position</w:t>
            </w:r>
          </w:p>
        </w:tc>
        <w:tc>
          <w:tcPr>
            <w:tcW w:w="2570" w:type="dxa"/>
            <w:shd w:val="clear" w:color="auto" w:fill="DCE2DF"/>
          </w:tcPr>
          <w:p w14:paraId="7CFC6165" w14:textId="77777777" w:rsidR="00842A43" w:rsidRPr="00F23B46" w:rsidRDefault="00842A43" w:rsidP="00C91752">
            <w:pPr>
              <w:pStyle w:val="TableText"/>
              <w:jc w:val="center"/>
            </w:pPr>
            <w:r>
              <w:t>Waterside</w:t>
            </w:r>
          </w:p>
        </w:tc>
        <w:tc>
          <w:tcPr>
            <w:tcW w:w="2571" w:type="dxa"/>
            <w:gridSpan w:val="2"/>
            <w:shd w:val="clear" w:color="auto" w:fill="DCE2DF"/>
          </w:tcPr>
          <w:p w14:paraId="7931674F" w14:textId="77777777" w:rsidR="00842A43" w:rsidRPr="00F23B46" w:rsidRDefault="00842A43" w:rsidP="00C91752">
            <w:pPr>
              <w:pStyle w:val="TableText"/>
              <w:jc w:val="center"/>
            </w:pPr>
            <w:r>
              <w:t>Landside</w:t>
            </w:r>
          </w:p>
        </w:tc>
        <w:tc>
          <w:tcPr>
            <w:tcW w:w="2571" w:type="dxa"/>
            <w:shd w:val="clear" w:color="auto" w:fill="B2E4FF" w:themeFill="accent1" w:themeFillTint="33"/>
          </w:tcPr>
          <w:p w14:paraId="77553935" w14:textId="77777777" w:rsidR="00842A43" w:rsidRPr="00F23B46" w:rsidRDefault="00842A43" w:rsidP="00C91752">
            <w:pPr>
              <w:pStyle w:val="TableText"/>
              <w:jc w:val="center"/>
            </w:pPr>
            <w:r>
              <w:t>Both</w:t>
            </w:r>
          </w:p>
        </w:tc>
      </w:tr>
      <w:tr w:rsidR="00842A43" w:rsidRPr="00F23B46" w14:paraId="23843094" w14:textId="77777777" w:rsidTr="3F6810FA">
        <w:tc>
          <w:tcPr>
            <w:tcW w:w="2694" w:type="dxa"/>
            <w:shd w:val="clear" w:color="auto" w:fill="DCE2DF"/>
          </w:tcPr>
          <w:p w14:paraId="2FE0BAE0" w14:textId="77777777" w:rsidR="00842A43" w:rsidRDefault="00842A43" w:rsidP="00C91752">
            <w:pPr>
              <w:pStyle w:val="TableText"/>
            </w:pPr>
            <w:r>
              <w:t xml:space="preserve">Rationale </w:t>
            </w:r>
          </w:p>
        </w:tc>
        <w:tc>
          <w:tcPr>
            <w:tcW w:w="7712" w:type="dxa"/>
            <w:gridSpan w:val="4"/>
            <w:shd w:val="clear" w:color="auto" w:fill="DCE2DF"/>
          </w:tcPr>
          <w:p w14:paraId="5B6DEF5A" w14:textId="06D3EC33" w:rsidR="00842A43" w:rsidRDefault="00855CEB" w:rsidP="00C91752">
            <w:pPr>
              <w:pStyle w:val="TableText"/>
            </w:pPr>
            <w:r>
              <w:t xml:space="preserve">The demand study has found that this facility is the most popular in the LGA. The proximity to population centre Warwick, and the relative capacity of other facilities around the LGA indicate this facility should be upgraded prior to upgrades of others. </w:t>
            </w:r>
          </w:p>
        </w:tc>
      </w:tr>
      <w:tr w:rsidR="00842A43" w:rsidRPr="00F23B46" w14:paraId="089F6B62" w14:textId="77777777" w:rsidTr="3F6810FA">
        <w:trPr>
          <w:trHeight w:val="188"/>
        </w:trPr>
        <w:tc>
          <w:tcPr>
            <w:tcW w:w="2694" w:type="dxa"/>
            <w:vMerge w:val="restart"/>
            <w:shd w:val="clear" w:color="auto" w:fill="DCE2DF"/>
          </w:tcPr>
          <w:p w14:paraId="21487249" w14:textId="77777777" w:rsidR="00842A43" w:rsidRDefault="00842A43" w:rsidP="00C91752">
            <w:pPr>
              <w:pStyle w:val="TableText"/>
            </w:pPr>
            <w:r>
              <w:t>Anticipated Costs (+/- 50%)</w:t>
            </w:r>
          </w:p>
        </w:tc>
        <w:tc>
          <w:tcPr>
            <w:tcW w:w="3856" w:type="dxa"/>
            <w:gridSpan w:val="2"/>
            <w:shd w:val="clear" w:color="auto" w:fill="DCE2DF"/>
          </w:tcPr>
          <w:p w14:paraId="73553029" w14:textId="77777777" w:rsidR="00842A43" w:rsidRDefault="00842A43" w:rsidP="00C91752">
            <w:pPr>
              <w:pStyle w:val="TableText"/>
              <w:ind w:left="0"/>
            </w:pPr>
            <w:r>
              <w:t>Waterside infrastructure</w:t>
            </w:r>
          </w:p>
        </w:tc>
        <w:tc>
          <w:tcPr>
            <w:tcW w:w="3856" w:type="dxa"/>
            <w:gridSpan w:val="2"/>
            <w:shd w:val="clear" w:color="auto" w:fill="DCE2DF"/>
          </w:tcPr>
          <w:p w14:paraId="26258656" w14:textId="7F3E0F69" w:rsidR="00842A43" w:rsidRDefault="00436F6E" w:rsidP="00C91752">
            <w:pPr>
              <w:pStyle w:val="TableText"/>
            </w:pPr>
            <w:r>
              <w:t>$1,425,000</w:t>
            </w:r>
          </w:p>
        </w:tc>
      </w:tr>
      <w:tr w:rsidR="00842A43" w:rsidRPr="00F23B46" w14:paraId="4E338B51" w14:textId="77777777" w:rsidTr="3F6810FA">
        <w:trPr>
          <w:trHeight w:val="187"/>
        </w:trPr>
        <w:tc>
          <w:tcPr>
            <w:tcW w:w="2694" w:type="dxa"/>
            <w:vMerge/>
          </w:tcPr>
          <w:p w14:paraId="66E755C8" w14:textId="77777777" w:rsidR="00842A43" w:rsidRDefault="00842A43" w:rsidP="00C91752">
            <w:pPr>
              <w:pStyle w:val="TableText"/>
            </w:pPr>
          </w:p>
        </w:tc>
        <w:tc>
          <w:tcPr>
            <w:tcW w:w="3856" w:type="dxa"/>
            <w:gridSpan w:val="2"/>
            <w:shd w:val="clear" w:color="auto" w:fill="DCE2DF"/>
          </w:tcPr>
          <w:p w14:paraId="53D2C8ED" w14:textId="77777777" w:rsidR="00842A43" w:rsidRDefault="00842A43" w:rsidP="00C91752">
            <w:pPr>
              <w:pStyle w:val="TableText"/>
              <w:ind w:left="0"/>
            </w:pPr>
            <w:r>
              <w:t xml:space="preserve">Landside infrastructure </w:t>
            </w:r>
          </w:p>
        </w:tc>
        <w:tc>
          <w:tcPr>
            <w:tcW w:w="3856" w:type="dxa"/>
            <w:gridSpan w:val="2"/>
            <w:shd w:val="clear" w:color="auto" w:fill="DCE2DF"/>
          </w:tcPr>
          <w:p w14:paraId="5872FBD2" w14:textId="5A45B76F" w:rsidR="00842A43" w:rsidRDefault="00436F6E" w:rsidP="00C91752">
            <w:pPr>
              <w:pStyle w:val="TableText"/>
            </w:pPr>
            <w:r>
              <w:t>$790,000</w:t>
            </w:r>
          </w:p>
        </w:tc>
      </w:tr>
      <w:tr w:rsidR="00842A43" w:rsidRPr="00A74F0E" w14:paraId="54A18DEA" w14:textId="77777777" w:rsidTr="3F6810FA">
        <w:tc>
          <w:tcPr>
            <w:tcW w:w="10406" w:type="dxa"/>
            <w:gridSpan w:val="5"/>
            <w:shd w:val="clear" w:color="auto" w:fill="005581" w:themeFill="accent1"/>
          </w:tcPr>
          <w:p w14:paraId="2A748F13" w14:textId="45D290C6" w:rsidR="00842A43" w:rsidRPr="00A74F0E" w:rsidRDefault="00842A43" w:rsidP="00C91752">
            <w:pPr>
              <w:pStyle w:val="TableText"/>
              <w:jc w:val="center"/>
              <w:rPr>
                <w:color w:val="FFFFFF" w:themeColor="background1"/>
              </w:rPr>
            </w:pPr>
            <w:r w:rsidRPr="3F6810FA">
              <w:rPr>
                <w:color w:val="FFFFFF" w:themeColor="background1"/>
              </w:rPr>
              <w:t xml:space="preserve">Planning, </w:t>
            </w:r>
            <w:r w:rsidR="74B8B15F" w:rsidRPr="3F6810FA">
              <w:rPr>
                <w:color w:val="FFFFFF" w:themeColor="background1"/>
              </w:rPr>
              <w:t>e</w:t>
            </w:r>
            <w:r w:rsidRPr="3F6810FA">
              <w:rPr>
                <w:color w:val="FFFFFF" w:themeColor="background1"/>
              </w:rPr>
              <w:t xml:space="preserve">nvironmental and </w:t>
            </w:r>
            <w:r w:rsidR="38BE4BCD" w:rsidRPr="3F6810FA">
              <w:rPr>
                <w:color w:val="FFFFFF" w:themeColor="background1"/>
              </w:rPr>
              <w:t>a</w:t>
            </w:r>
            <w:r w:rsidRPr="3F6810FA">
              <w:rPr>
                <w:color w:val="FFFFFF" w:themeColor="background1"/>
              </w:rPr>
              <w:t xml:space="preserve">pprovals </w:t>
            </w:r>
            <w:r w:rsidR="2AB91F54" w:rsidRPr="3F6810FA">
              <w:rPr>
                <w:color w:val="FFFFFF" w:themeColor="background1"/>
              </w:rPr>
              <w:t>c</w:t>
            </w:r>
            <w:r w:rsidRPr="3F6810FA">
              <w:rPr>
                <w:color w:val="FFFFFF" w:themeColor="background1"/>
              </w:rPr>
              <w:t>onstraints</w:t>
            </w:r>
          </w:p>
        </w:tc>
      </w:tr>
      <w:tr w:rsidR="00842A43" w:rsidRPr="00F23B46" w14:paraId="6CF08979" w14:textId="77777777" w:rsidTr="3F6810FA">
        <w:tc>
          <w:tcPr>
            <w:tcW w:w="2694" w:type="dxa"/>
            <w:shd w:val="clear" w:color="auto" w:fill="B2E4FF" w:themeFill="accent1" w:themeFillTint="33"/>
          </w:tcPr>
          <w:p w14:paraId="54CE24D2" w14:textId="77777777" w:rsidR="00842A43" w:rsidRPr="0037624B" w:rsidRDefault="00842A43" w:rsidP="00C91752">
            <w:pPr>
              <w:pStyle w:val="TableHeading"/>
              <w:rPr>
                <w:color w:val="4F5650" w:themeColor="text1"/>
              </w:rPr>
            </w:pPr>
            <w:r>
              <w:rPr>
                <w:color w:val="4F5650" w:themeColor="text1"/>
              </w:rPr>
              <w:t>Assessment</w:t>
            </w:r>
          </w:p>
        </w:tc>
        <w:tc>
          <w:tcPr>
            <w:tcW w:w="2570" w:type="dxa"/>
            <w:tcBorders>
              <w:top w:val="single" w:sz="12" w:space="0" w:color="FFFFFF" w:themeColor="background1"/>
              <w:bottom w:val="single" w:sz="12" w:space="0" w:color="FFFFFF" w:themeColor="background1"/>
            </w:tcBorders>
            <w:shd w:val="clear" w:color="auto" w:fill="B2E4FF" w:themeFill="accent1" w:themeFillTint="33"/>
          </w:tcPr>
          <w:p w14:paraId="03676BD4" w14:textId="77777777" w:rsidR="00842A43" w:rsidRPr="0037624B" w:rsidRDefault="00842A43" w:rsidP="00C91752">
            <w:pPr>
              <w:pStyle w:val="TableHeading"/>
              <w:jc w:val="center"/>
              <w:rPr>
                <w:color w:val="4F5650" w:themeColor="text1"/>
              </w:rPr>
            </w:pPr>
            <w:r w:rsidRPr="0037624B">
              <w:rPr>
                <w:color w:val="4F5650" w:themeColor="text1"/>
              </w:rPr>
              <w:t>Require</w:t>
            </w:r>
            <w:r>
              <w:rPr>
                <w:color w:val="4F5650" w:themeColor="text1"/>
              </w:rPr>
              <w:t>ment</w:t>
            </w:r>
          </w:p>
        </w:tc>
        <w:tc>
          <w:tcPr>
            <w:tcW w:w="5142" w:type="dxa"/>
            <w:gridSpan w:val="3"/>
            <w:tcBorders>
              <w:top w:val="single" w:sz="12" w:space="0" w:color="FFFFFF" w:themeColor="background1"/>
              <w:bottom w:val="single" w:sz="12" w:space="0" w:color="FFFFFF" w:themeColor="background1"/>
            </w:tcBorders>
            <w:shd w:val="clear" w:color="auto" w:fill="B2E4FF" w:themeFill="accent1" w:themeFillTint="33"/>
          </w:tcPr>
          <w:p w14:paraId="31A047D5" w14:textId="77777777" w:rsidR="00842A43" w:rsidRPr="0037624B" w:rsidRDefault="00842A43" w:rsidP="00C91752">
            <w:pPr>
              <w:pStyle w:val="TableHeading"/>
              <w:rPr>
                <w:color w:val="4F5650" w:themeColor="text1"/>
              </w:rPr>
            </w:pPr>
            <w:r w:rsidRPr="0037624B">
              <w:rPr>
                <w:color w:val="4F5650" w:themeColor="text1"/>
              </w:rPr>
              <w:t>Comments</w:t>
            </w:r>
          </w:p>
        </w:tc>
      </w:tr>
      <w:tr w:rsidR="00CD1055" w:rsidRPr="00F23B46" w14:paraId="6934DD34" w14:textId="77777777" w:rsidTr="3F6810FA">
        <w:tc>
          <w:tcPr>
            <w:tcW w:w="2694" w:type="dxa"/>
            <w:shd w:val="clear" w:color="auto" w:fill="DCE2DF"/>
          </w:tcPr>
          <w:p w14:paraId="62D6D1A7" w14:textId="77777777" w:rsidR="00CD1055" w:rsidRDefault="00CD1055" w:rsidP="00CD1055">
            <w:pPr>
              <w:pStyle w:val="TableText"/>
            </w:pPr>
            <w:r>
              <w:t>Fish Habitat Zone</w:t>
            </w:r>
          </w:p>
        </w:tc>
        <w:tc>
          <w:tcPr>
            <w:tcW w:w="2570" w:type="dxa"/>
            <w:shd w:val="clear" w:color="auto" w:fill="DCE2DF"/>
          </w:tcPr>
          <w:p w14:paraId="6635E6AE" w14:textId="2F596AC6" w:rsidR="00CD1055" w:rsidRDefault="00CD1055" w:rsidP="00CD1055">
            <w:pPr>
              <w:pStyle w:val="TableText"/>
              <w:jc w:val="center"/>
            </w:pPr>
            <w:r>
              <w:t>X</w:t>
            </w:r>
          </w:p>
        </w:tc>
        <w:tc>
          <w:tcPr>
            <w:tcW w:w="5142" w:type="dxa"/>
            <w:gridSpan w:val="3"/>
            <w:shd w:val="clear" w:color="auto" w:fill="DCE2DF"/>
          </w:tcPr>
          <w:p w14:paraId="3CDF9A72" w14:textId="0FB9E347" w:rsidR="00CD1055" w:rsidRDefault="00CD1055" w:rsidP="00CD1055">
            <w:pPr>
              <w:pStyle w:val="TableText"/>
            </w:pPr>
            <w:r>
              <w:t>N/A</w:t>
            </w:r>
          </w:p>
        </w:tc>
      </w:tr>
      <w:tr w:rsidR="00CD1055" w:rsidRPr="00F23B46" w14:paraId="45D3EDD7" w14:textId="77777777" w:rsidTr="3F6810FA">
        <w:tc>
          <w:tcPr>
            <w:tcW w:w="2694" w:type="dxa"/>
            <w:shd w:val="clear" w:color="auto" w:fill="DCE2DF"/>
          </w:tcPr>
          <w:p w14:paraId="0374CB2C" w14:textId="77777777" w:rsidR="00CD1055" w:rsidRDefault="00CD1055" w:rsidP="00CD1055">
            <w:pPr>
              <w:pStyle w:val="TableText"/>
            </w:pPr>
            <w:r>
              <w:t xml:space="preserve">Native Title </w:t>
            </w:r>
          </w:p>
          <w:p w14:paraId="2C171345" w14:textId="0FB56973" w:rsidR="00982CE3" w:rsidRDefault="00AB0E43" w:rsidP="00CD1055">
            <w:pPr>
              <w:pStyle w:val="TableText"/>
            </w:pPr>
            <w:r>
              <w:t>(</w:t>
            </w:r>
            <w:r>
              <w:rPr>
                <w:rStyle w:val="ui-provider"/>
              </w:rPr>
              <w:t>Bundjalung People)</w:t>
            </w:r>
          </w:p>
        </w:tc>
        <w:tc>
          <w:tcPr>
            <w:tcW w:w="2570" w:type="dxa"/>
            <w:shd w:val="clear" w:color="auto" w:fill="DCE2DF"/>
          </w:tcPr>
          <w:p w14:paraId="0C4B0FD1" w14:textId="5B25C8D3" w:rsidR="00CD1055" w:rsidRDefault="00CD1055" w:rsidP="00CD1055">
            <w:pPr>
              <w:pStyle w:val="TableText"/>
              <w:jc w:val="center"/>
            </w:pPr>
            <w:r>
              <w:rPr>
                <w:rFonts w:ascii="Wingdings" w:eastAsia="Wingdings" w:hAnsi="Wingdings" w:cs="Wingdings"/>
              </w:rPr>
              <w:t>ü</w:t>
            </w:r>
          </w:p>
        </w:tc>
        <w:tc>
          <w:tcPr>
            <w:tcW w:w="5142" w:type="dxa"/>
            <w:gridSpan w:val="3"/>
            <w:shd w:val="clear" w:color="auto" w:fill="DCE2DF"/>
          </w:tcPr>
          <w:p w14:paraId="36AA7EEC" w14:textId="4385BB22" w:rsidR="00CD1055" w:rsidRDefault="00CD1055" w:rsidP="00CD1055">
            <w:pPr>
              <w:pStyle w:val="TableText"/>
            </w:pPr>
            <w:r>
              <w:t>New tenure may be required and therefore interaction with Native Title.</w:t>
            </w:r>
          </w:p>
        </w:tc>
      </w:tr>
      <w:tr w:rsidR="00CD1055" w:rsidRPr="00F23B46" w14:paraId="415EAD17" w14:textId="77777777" w:rsidTr="3F6810FA">
        <w:tc>
          <w:tcPr>
            <w:tcW w:w="2694" w:type="dxa"/>
            <w:shd w:val="clear" w:color="auto" w:fill="DCE2DF"/>
          </w:tcPr>
          <w:p w14:paraId="6E581D3B" w14:textId="77777777" w:rsidR="00CD1055" w:rsidRDefault="00CD1055" w:rsidP="00CD1055">
            <w:pPr>
              <w:pStyle w:val="TableText"/>
            </w:pPr>
            <w:r>
              <w:t>MCU requirement</w:t>
            </w:r>
          </w:p>
        </w:tc>
        <w:tc>
          <w:tcPr>
            <w:tcW w:w="2570" w:type="dxa"/>
            <w:shd w:val="clear" w:color="auto" w:fill="DCE2DF"/>
          </w:tcPr>
          <w:p w14:paraId="45664F41" w14:textId="5D63342E" w:rsidR="00CD1055" w:rsidRDefault="00CD1055" w:rsidP="00CD1055">
            <w:pPr>
              <w:pStyle w:val="TableText"/>
              <w:jc w:val="center"/>
            </w:pPr>
            <w:r>
              <w:rPr>
                <w:rFonts w:ascii="Wingdings" w:eastAsia="Wingdings" w:hAnsi="Wingdings" w:cs="Wingdings"/>
              </w:rPr>
              <w:t>ü</w:t>
            </w:r>
          </w:p>
        </w:tc>
        <w:tc>
          <w:tcPr>
            <w:tcW w:w="5142" w:type="dxa"/>
            <w:gridSpan w:val="3"/>
            <w:shd w:val="clear" w:color="auto" w:fill="DCE2DF"/>
          </w:tcPr>
          <w:p w14:paraId="00FB3CF8" w14:textId="3DF1B410" w:rsidR="00CD1055" w:rsidRDefault="00CD1055" w:rsidP="00CD1055">
            <w:pPr>
              <w:pStyle w:val="TableText"/>
            </w:pPr>
            <w:r>
              <w:t>Carpark works may trigger a Development Permit for a Material Change of Use.</w:t>
            </w:r>
          </w:p>
        </w:tc>
      </w:tr>
      <w:tr w:rsidR="00CD1055" w:rsidRPr="00F23B46" w14:paraId="5FB35081" w14:textId="77777777" w:rsidTr="3F6810FA">
        <w:tc>
          <w:tcPr>
            <w:tcW w:w="2694" w:type="dxa"/>
            <w:shd w:val="clear" w:color="auto" w:fill="DCE2DF"/>
          </w:tcPr>
          <w:p w14:paraId="682331A2" w14:textId="77777777" w:rsidR="00CD1055" w:rsidRDefault="00CD1055" w:rsidP="00CD1055">
            <w:pPr>
              <w:pStyle w:val="TableText"/>
            </w:pPr>
            <w:r>
              <w:t>Clearing remnant vegetation</w:t>
            </w:r>
          </w:p>
        </w:tc>
        <w:tc>
          <w:tcPr>
            <w:tcW w:w="2570" w:type="dxa"/>
            <w:shd w:val="clear" w:color="auto" w:fill="DCE2DF"/>
          </w:tcPr>
          <w:p w14:paraId="2933F6D5" w14:textId="15CAB74A" w:rsidR="00CD1055" w:rsidRDefault="00CD1055" w:rsidP="00CD1055">
            <w:pPr>
              <w:pStyle w:val="TableText"/>
              <w:jc w:val="center"/>
            </w:pPr>
            <w:r>
              <w:rPr>
                <w:rFonts w:ascii="Wingdings" w:eastAsia="Wingdings" w:hAnsi="Wingdings" w:cs="Wingdings"/>
              </w:rPr>
              <w:t>ü</w:t>
            </w:r>
          </w:p>
        </w:tc>
        <w:tc>
          <w:tcPr>
            <w:tcW w:w="5142" w:type="dxa"/>
            <w:gridSpan w:val="3"/>
            <w:shd w:val="clear" w:color="auto" w:fill="DCE2DF"/>
          </w:tcPr>
          <w:p w14:paraId="49912132" w14:textId="490B2B94" w:rsidR="00CD1055" w:rsidRDefault="00CD1055" w:rsidP="00CD1055">
            <w:pPr>
              <w:pStyle w:val="TableText"/>
            </w:pPr>
            <w:r>
              <w:t>Proposed works may be within a declared RVM category C – high-value regrowth vegetation area. A Development Permit may be required for the clearing of remnant vegetation.</w:t>
            </w:r>
          </w:p>
        </w:tc>
      </w:tr>
      <w:tr w:rsidR="00CD1055" w:rsidRPr="00F23B46" w14:paraId="13E08153" w14:textId="77777777" w:rsidTr="3F6810FA">
        <w:tc>
          <w:tcPr>
            <w:tcW w:w="2694" w:type="dxa"/>
            <w:shd w:val="clear" w:color="auto" w:fill="DCE2DF"/>
          </w:tcPr>
          <w:p w14:paraId="7D2460CB" w14:textId="77777777" w:rsidR="00CD1055" w:rsidRDefault="00CD1055" w:rsidP="00CD1055">
            <w:pPr>
              <w:pStyle w:val="TableText"/>
            </w:pPr>
            <w:r>
              <w:t>GBRWHA</w:t>
            </w:r>
          </w:p>
        </w:tc>
        <w:tc>
          <w:tcPr>
            <w:tcW w:w="2570" w:type="dxa"/>
            <w:shd w:val="clear" w:color="auto" w:fill="DCE2DF"/>
          </w:tcPr>
          <w:p w14:paraId="77A23637" w14:textId="54E1B735" w:rsidR="00CD1055" w:rsidRDefault="00CD1055" w:rsidP="00CD1055">
            <w:pPr>
              <w:pStyle w:val="TableText"/>
              <w:jc w:val="center"/>
            </w:pPr>
            <w:r>
              <w:t>X</w:t>
            </w:r>
          </w:p>
        </w:tc>
        <w:tc>
          <w:tcPr>
            <w:tcW w:w="5142" w:type="dxa"/>
            <w:gridSpan w:val="3"/>
            <w:shd w:val="clear" w:color="auto" w:fill="DCE2DF"/>
          </w:tcPr>
          <w:p w14:paraId="2506E088" w14:textId="5B9AC6CD" w:rsidR="00CD1055" w:rsidRDefault="00CD1055" w:rsidP="00CD1055">
            <w:pPr>
              <w:pStyle w:val="TableText"/>
            </w:pPr>
            <w:r>
              <w:t>N/A</w:t>
            </w:r>
          </w:p>
        </w:tc>
      </w:tr>
      <w:tr w:rsidR="00CD1055" w:rsidRPr="00F23B46" w14:paraId="33265076" w14:textId="77777777" w:rsidTr="3F6810FA">
        <w:tc>
          <w:tcPr>
            <w:tcW w:w="2694" w:type="dxa"/>
            <w:shd w:val="clear" w:color="auto" w:fill="DCE2DF"/>
          </w:tcPr>
          <w:p w14:paraId="26CDFE4F" w14:textId="77777777" w:rsidR="00CD1055" w:rsidRDefault="00CD1055" w:rsidP="00CD1055">
            <w:pPr>
              <w:pStyle w:val="TableText"/>
            </w:pPr>
            <w:r>
              <w:t>Marine Park</w:t>
            </w:r>
          </w:p>
        </w:tc>
        <w:tc>
          <w:tcPr>
            <w:tcW w:w="2570" w:type="dxa"/>
            <w:shd w:val="clear" w:color="auto" w:fill="DCE2DF"/>
          </w:tcPr>
          <w:p w14:paraId="47A1D62B" w14:textId="5E7FB563" w:rsidR="00CD1055" w:rsidRDefault="00CD1055" w:rsidP="00CD1055">
            <w:pPr>
              <w:pStyle w:val="TableText"/>
              <w:jc w:val="center"/>
            </w:pPr>
            <w:r>
              <w:t>X</w:t>
            </w:r>
          </w:p>
        </w:tc>
        <w:tc>
          <w:tcPr>
            <w:tcW w:w="5142" w:type="dxa"/>
            <w:gridSpan w:val="3"/>
            <w:shd w:val="clear" w:color="auto" w:fill="DCE2DF"/>
          </w:tcPr>
          <w:p w14:paraId="26A215AD" w14:textId="15B8A4E8" w:rsidR="00CD1055" w:rsidRDefault="00CD1055" w:rsidP="00CD1055">
            <w:pPr>
              <w:pStyle w:val="TableText"/>
            </w:pPr>
            <w:r>
              <w:t>N/A</w:t>
            </w:r>
          </w:p>
        </w:tc>
      </w:tr>
      <w:tr w:rsidR="00CD1055" w:rsidRPr="00F23B46" w14:paraId="1DA1F900" w14:textId="77777777" w:rsidTr="3F6810FA">
        <w:tc>
          <w:tcPr>
            <w:tcW w:w="2694" w:type="dxa"/>
            <w:shd w:val="clear" w:color="auto" w:fill="DCE2DF"/>
          </w:tcPr>
          <w:p w14:paraId="5FE984B3" w14:textId="77777777" w:rsidR="00CD1055" w:rsidRDefault="00CD1055" w:rsidP="00CD1055">
            <w:pPr>
              <w:pStyle w:val="TableText"/>
            </w:pPr>
            <w:r>
              <w:t>Tidal works assessment</w:t>
            </w:r>
          </w:p>
        </w:tc>
        <w:tc>
          <w:tcPr>
            <w:tcW w:w="2570" w:type="dxa"/>
            <w:shd w:val="clear" w:color="auto" w:fill="DCE2DF"/>
          </w:tcPr>
          <w:p w14:paraId="1C94ABF5" w14:textId="45CDB8BB" w:rsidR="00CD1055" w:rsidRDefault="00CD1055" w:rsidP="00CD1055">
            <w:pPr>
              <w:pStyle w:val="TableText"/>
              <w:jc w:val="center"/>
            </w:pPr>
            <w:r>
              <w:t>X</w:t>
            </w:r>
          </w:p>
        </w:tc>
        <w:tc>
          <w:tcPr>
            <w:tcW w:w="5142" w:type="dxa"/>
            <w:gridSpan w:val="3"/>
            <w:shd w:val="clear" w:color="auto" w:fill="DCE2DF"/>
          </w:tcPr>
          <w:p w14:paraId="0E95A32F" w14:textId="0010C8E7" w:rsidR="00CD1055" w:rsidRDefault="00CD1055" w:rsidP="00CD1055">
            <w:pPr>
              <w:pStyle w:val="TableText"/>
            </w:pPr>
            <w:r>
              <w:t>N/A</w:t>
            </w:r>
          </w:p>
        </w:tc>
      </w:tr>
      <w:tr w:rsidR="00CD1055" w:rsidRPr="00F23B46" w14:paraId="5C6034EF" w14:textId="77777777" w:rsidTr="3F6810FA">
        <w:tc>
          <w:tcPr>
            <w:tcW w:w="2694" w:type="dxa"/>
            <w:shd w:val="clear" w:color="auto" w:fill="DCE2DF"/>
          </w:tcPr>
          <w:p w14:paraId="69DA2DF1" w14:textId="77777777" w:rsidR="00CD1055" w:rsidRDefault="00CD1055" w:rsidP="00CD1055">
            <w:pPr>
              <w:pStyle w:val="TableText"/>
            </w:pPr>
            <w:r>
              <w:lastRenderedPageBreak/>
              <w:t>Other as required</w:t>
            </w:r>
          </w:p>
        </w:tc>
        <w:tc>
          <w:tcPr>
            <w:tcW w:w="2570" w:type="dxa"/>
            <w:shd w:val="clear" w:color="auto" w:fill="DCE2DF"/>
          </w:tcPr>
          <w:p w14:paraId="7221788C" w14:textId="276A174B" w:rsidR="00CD1055" w:rsidRDefault="00CD1055" w:rsidP="00CD1055">
            <w:pPr>
              <w:pStyle w:val="TableText"/>
              <w:jc w:val="center"/>
            </w:pPr>
            <w:r>
              <w:rPr>
                <w:rFonts w:ascii="Wingdings" w:eastAsia="Wingdings" w:hAnsi="Wingdings" w:cs="Wingdings"/>
              </w:rPr>
              <w:t>ü</w:t>
            </w:r>
          </w:p>
        </w:tc>
        <w:tc>
          <w:tcPr>
            <w:tcW w:w="5142" w:type="dxa"/>
            <w:gridSpan w:val="3"/>
            <w:shd w:val="clear" w:color="auto" w:fill="DCE2DF"/>
          </w:tcPr>
          <w:p w14:paraId="091A98AF" w14:textId="73FA6DBD" w:rsidR="00CD1055" w:rsidRDefault="00CD1055" w:rsidP="00CD1055">
            <w:pPr>
              <w:pStyle w:val="TableText"/>
            </w:pPr>
            <w:r>
              <w:t>Proposed works may trigger a Development Permit for operational works.</w:t>
            </w:r>
          </w:p>
        </w:tc>
      </w:tr>
      <w:tr w:rsidR="00CD1055" w:rsidRPr="00F23B46" w14:paraId="17100369" w14:textId="77777777" w:rsidTr="3F6810FA">
        <w:tc>
          <w:tcPr>
            <w:tcW w:w="2694" w:type="dxa"/>
            <w:shd w:val="clear" w:color="auto" w:fill="DCE2DF"/>
          </w:tcPr>
          <w:p w14:paraId="71DB99FA" w14:textId="77777777" w:rsidR="00CD1055" w:rsidRDefault="00CD1055" w:rsidP="00CD1055">
            <w:pPr>
              <w:pStyle w:val="TableText"/>
            </w:pPr>
            <w:r>
              <w:t>Sea Level Rise</w:t>
            </w:r>
          </w:p>
        </w:tc>
        <w:tc>
          <w:tcPr>
            <w:tcW w:w="2570" w:type="dxa"/>
            <w:shd w:val="clear" w:color="auto" w:fill="DCE2DF"/>
          </w:tcPr>
          <w:p w14:paraId="10AEEDE8" w14:textId="60ABECA6" w:rsidR="00CD1055" w:rsidRDefault="00CD1055" w:rsidP="00CD1055">
            <w:pPr>
              <w:pStyle w:val="TableText"/>
              <w:jc w:val="center"/>
            </w:pPr>
            <w:r>
              <w:t>X</w:t>
            </w:r>
          </w:p>
        </w:tc>
        <w:tc>
          <w:tcPr>
            <w:tcW w:w="5142" w:type="dxa"/>
            <w:gridSpan w:val="3"/>
            <w:shd w:val="clear" w:color="auto" w:fill="DCE2DF"/>
          </w:tcPr>
          <w:p w14:paraId="21E987EB" w14:textId="7B64468C" w:rsidR="00CD1055" w:rsidRDefault="00CD1055" w:rsidP="00CD1055">
            <w:pPr>
              <w:pStyle w:val="TableText"/>
            </w:pPr>
            <w:r>
              <w:t>N/A</w:t>
            </w:r>
          </w:p>
        </w:tc>
      </w:tr>
      <w:tr w:rsidR="00CD1055" w:rsidRPr="00F23B46" w14:paraId="0F9E99A6" w14:textId="77777777" w:rsidTr="3F6810FA">
        <w:tc>
          <w:tcPr>
            <w:tcW w:w="2694" w:type="dxa"/>
            <w:shd w:val="clear" w:color="auto" w:fill="DCE2DF"/>
          </w:tcPr>
          <w:p w14:paraId="5C5FA018" w14:textId="77777777" w:rsidR="00CD1055" w:rsidRDefault="00CD1055" w:rsidP="00CD1055">
            <w:pPr>
              <w:pStyle w:val="TableText"/>
            </w:pPr>
            <w:r>
              <w:t>Storm Tide Hazard</w:t>
            </w:r>
          </w:p>
        </w:tc>
        <w:tc>
          <w:tcPr>
            <w:tcW w:w="2570" w:type="dxa"/>
            <w:shd w:val="clear" w:color="auto" w:fill="DCE2DF"/>
          </w:tcPr>
          <w:p w14:paraId="5B8DA776" w14:textId="248B4291" w:rsidR="00CD1055" w:rsidRDefault="00CD1055" w:rsidP="00CD1055">
            <w:pPr>
              <w:pStyle w:val="TableText"/>
              <w:jc w:val="center"/>
            </w:pPr>
            <w:r>
              <w:t>X</w:t>
            </w:r>
          </w:p>
        </w:tc>
        <w:tc>
          <w:tcPr>
            <w:tcW w:w="5142" w:type="dxa"/>
            <w:gridSpan w:val="3"/>
            <w:shd w:val="clear" w:color="auto" w:fill="DCE2DF"/>
          </w:tcPr>
          <w:p w14:paraId="645E458A" w14:textId="52300F62" w:rsidR="00CD1055" w:rsidRDefault="00CD1055" w:rsidP="00CD1055">
            <w:pPr>
              <w:pStyle w:val="TableText"/>
            </w:pPr>
            <w:r>
              <w:t>N/A</w:t>
            </w:r>
          </w:p>
        </w:tc>
      </w:tr>
      <w:tr w:rsidR="00842A43" w:rsidRPr="00F23B46" w14:paraId="095CC9B0" w14:textId="77777777" w:rsidTr="3F6810FA">
        <w:tc>
          <w:tcPr>
            <w:tcW w:w="2694" w:type="dxa"/>
            <w:shd w:val="clear" w:color="auto" w:fill="DCE2DF"/>
          </w:tcPr>
          <w:p w14:paraId="527938F7" w14:textId="77777777" w:rsidR="00842A43" w:rsidRDefault="00842A43" w:rsidP="00C91752">
            <w:pPr>
              <w:pStyle w:val="TableText"/>
            </w:pPr>
            <w:r>
              <w:t>Anticipated Complexity</w:t>
            </w:r>
          </w:p>
        </w:tc>
        <w:tc>
          <w:tcPr>
            <w:tcW w:w="2570" w:type="dxa"/>
            <w:shd w:val="clear" w:color="auto" w:fill="DCE2DF"/>
          </w:tcPr>
          <w:p w14:paraId="0F8B3666" w14:textId="77777777" w:rsidR="00842A43" w:rsidRDefault="00842A43" w:rsidP="00C91752">
            <w:pPr>
              <w:pStyle w:val="TableText"/>
              <w:jc w:val="center"/>
            </w:pPr>
            <w:r>
              <w:t>Low</w:t>
            </w:r>
          </w:p>
        </w:tc>
        <w:tc>
          <w:tcPr>
            <w:tcW w:w="2571" w:type="dxa"/>
            <w:gridSpan w:val="2"/>
            <w:shd w:val="clear" w:color="auto" w:fill="FFFF00"/>
          </w:tcPr>
          <w:p w14:paraId="6AB29249" w14:textId="77777777" w:rsidR="00842A43" w:rsidRDefault="00842A43" w:rsidP="00C91752">
            <w:pPr>
              <w:pStyle w:val="TableText"/>
              <w:jc w:val="center"/>
            </w:pPr>
            <w:r>
              <w:t xml:space="preserve">Medium </w:t>
            </w:r>
          </w:p>
        </w:tc>
        <w:tc>
          <w:tcPr>
            <w:tcW w:w="2571" w:type="dxa"/>
            <w:shd w:val="clear" w:color="auto" w:fill="DCE2DF"/>
          </w:tcPr>
          <w:p w14:paraId="5FA2F34D" w14:textId="77777777" w:rsidR="00842A43" w:rsidRDefault="00842A43" w:rsidP="00C91752">
            <w:pPr>
              <w:pStyle w:val="TableText"/>
              <w:jc w:val="center"/>
            </w:pPr>
            <w:r>
              <w:t>High</w:t>
            </w:r>
          </w:p>
        </w:tc>
      </w:tr>
    </w:tbl>
    <w:p w14:paraId="3B855EEB" w14:textId="77777777" w:rsidR="00842A43" w:rsidRDefault="00BB1890" w:rsidP="00F36C75">
      <w:pPr>
        <w:sectPr w:rsidR="00842A43" w:rsidSect="00694D18">
          <w:headerReference w:type="default" r:id="rId24"/>
          <w:footerReference w:type="default" r:id="rId25"/>
          <w:headerReference w:type="first" r:id="rId26"/>
          <w:footerReference w:type="first" r:id="rId27"/>
          <w:pgSz w:w="11907" w:h="16839" w:code="9"/>
          <w:pgMar w:top="1814" w:right="1134" w:bottom="794" w:left="1134" w:header="454" w:footer="454" w:gutter="0"/>
          <w:cols w:space="708"/>
          <w:docGrid w:linePitch="360"/>
        </w:sectPr>
      </w:pPr>
      <w:r>
        <w:br w:type="page"/>
      </w:r>
    </w:p>
    <w:p w14:paraId="166C4F10" w14:textId="5DD7E4F0" w:rsidR="00BB1890" w:rsidRDefault="0047285B" w:rsidP="00F36C75">
      <w:r>
        <w:rPr>
          <w:noProof/>
        </w:rPr>
        <w:lastRenderedPageBreak/>
        <w:drawing>
          <wp:inline distT="0" distB="0" distL="0" distR="0" wp14:anchorId="289310DF" wp14:editId="58BCB95F">
            <wp:extent cx="11363325" cy="8030556"/>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1370502" cy="8035628"/>
                    </a:xfrm>
                    <a:prstGeom prst="rect">
                      <a:avLst/>
                    </a:prstGeom>
                    <a:noFill/>
                    <a:ln>
                      <a:noFill/>
                    </a:ln>
                  </pic:spPr>
                </pic:pic>
              </a:graphicData>
            </a:graphic>
          </wp:inline>
        </w:drawing>
      </w:r>
    </w:p>
    <w:p w14:paraId="3E76B117" w14:textId="55DDED63" w:rsidR="0047285B" w:rsidRDefault="0047285B" w:rsidP="0047285B">
      <w:pPr>
        <w:pStyle w:val="FigureTitle"/>
      </w:pPr>
      <w:bookmarkStart w:id="664" w:name="_Toc130544835"/>
      <w:bookmarkStart w:id="665" w:name="_Toc130982914"/>
      <w:bookmarkStart w:id="666" w:name="_Toc131052824"/>
      <w:bookmarkStart w:id="667" w:name="_Toc132894905"/>
      <w:r>
        <w:t>Priority 2 Recommendation – Leslie Dam</w:t>
      </w:r>
      <w:bookmarkEnd w:id="664"/>
      <w:bookmarkEnd w:id="665"/>
      <w:bookmarkEnd w:id="666"/>
      <w:bookmarkEnd w:id="667"/>
    </w:p>
    <w:p w14:paraId="3DE8D8FD" w14:textId="5D25A6AE" w:rsidR="0047285B" w:rsidRDefault="0047285B" w:rsidP="0047285B">
      <w:r w:rsidRPr="0047285B">
        <w:t>"I:\A12068_TMR_Rec.Boating.Demand.Forecast.Study\Recomendations by Council\JPG\SouthernDowns\A12068_005_SouthernDownsProposedUpgrades_7-1.jpg"</w:t>
      </w:r>
    </w:p>
    <w:p w14:paraId="403B5721" w14:textId="77777777" w:rsidR="0047285B" w:rsidRDefault="0047285B" w:rsidP="0047285B">
      <w:pPr>
        <w:sectPr w:rsidR="0047285B" w:rsidSect="0047285B">
          <w:pgSz w:w="23811" w:h="16838" w:orient="landscape" w:code="8"/>
          <w:pgMar w:top="1134" w:right="1814" w:bottom="1134" w:left="794" w:header="454" w:footer="454" w:gutter="0"/>
          <w:cols w:space="708"/>
          <w:docGrid w:linePitch="360"/>
        </w:sectPr>
      </w:pPr>
    </w:p>
    <w:p w14:paraId="2864514F" w14:textId="77777777" w:rsidR="00975E40" w:rsidRDefault="00B125E5" w:rsidP="00B125E5">
      <w:pPr>
        <w:pStyle w:val="Heading1"/>
      </w:pPr>
      <w:bookmarkStart w:id="668" w:name="_Toc119418165"/>
      <w:bookmarkStart w:id="669" w:name="_Toc120779122"/>
      <w:bookmarkStart w:id="670" w:name="_Toc120779229"/>
      <w:bookmarkStart w:id="671" w:name="_Toc120779301"/>
      <w:bookmarkStart w:id="672" w:name="_Toc120798515"/>
      <w:bookmarkStart w:id="673" w:name="_Toc120809633"/>
      <w:bookmarkStart w:id="674" w:name="_Toc120821622"/>
      <w:bookmarkStart w:id="675" w:name="_Toc121137816"/>
      <w:bookmarkStart w:id="676" w:name="_Toc121235213"/>
      <w:bookmarkStart w:id="677" w:name="_Toc124337161"/>
      <w:bookmarkStart w:id="678" w:name="_Toc126245853"/>
      <w:bookmarkStart w:id="679" w:name="_Toc126318569"/>
      <w:bookmarkStart w:id="680" w:name="_Toc128655996"/>
      <w:bookmarkStart w:id="681" w:name="_Toc128656100"/>
      <w:bookmarkStart w:id="682" w:name="_Toc128657008"/>
      <w:bookmarkStart w:id="683" w:name="_Toc129265407"/>
      <w:bookmarkStart w:id="684" w:name="_Toc130544815"/>
      <w:bookmarkStart w:id="685" w:name="_Toc130982894"/>
      <w:bookmarkStart w:id="686" w:name="_Toc131052804"/>
      <w:bookmarkStart w:id="687" w:name="_Toc132894885"/>
      <w:bookmarkEnd w:id="655"/>
      <w:r>
        <w:lastRenderedPageBreak/>
        <w:t>References</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46AFB2B5" w14:textId="77777777" w:rsidR="00B125E5" w:rsidRDefault="00B125E5" w:rsidP="00B125E5">
      <w:pPr>
        <w:pStyle w:val="Heading1ExtraLine"/>
      </w:pPr>
    </w:p>
    <w:p w14:paraId="671635AA" w14:textId="73DA00F1" w:rsidR="00B125E5" w:rsidRDefault="00B125E5" w:rsidP="00B125E5">
      <w:r>
        <w:t>Australian Bureau of Statistics (ABS), 2021,</w:t>
      </w:r>
      <w:r w:rsidR="00526B34">
        <w:rPr>
          <w:i/>
          <w:iCs/>
        </w:rPr>
        <w:t xml:space="preserve"> 2021 Census, </w:t>
      </w:r>
      <w:hyperlink r:id="rId29"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6C624A81" w:rsidR="00B77BD0" w:rsidRDefault="00B77BD0" w:rsidP="00B77BD0">
      <w:r>
        <w:t>Department of Transport and Main Roads (TMR), 2020, Marine facilities and infrastructure plan.</w:t>
      </w:r>
    </w:p>
    <w:p w14:paraId="11D12310" w14:textId="2831E8D5" w:rsidR="0068228A" w:rsidRDefault="0068228A" w:rsidP="00B77BD0">
      <w:r>
        <w:t xml:space="preserve">GHD, 2011, </w:t>
      </w:r>
      <w:r w:rsidRPr="00C346EF">
        <w:rPr>
          <w:i/>
          <w:iCs/>
        </w:rPr>
        <w:t>Recreational Boating Facilities Demand Forecasting Study</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2AFE2EF4" w:rsidR="00CE6564" w:rsidRDefault="00CE6564" w:rsidP="00CE6564">
      <w:r>
        <w:t xml:space="preserve">Maritime Safety Queensland (MSQ), 2022, </w:t>
      </w:r>
      <w:r w:rsidRPr="00526B34">
        <w:rPr>
          <w:i/>
          <w:iCs/>
        </w:rPr>
        <w:t>Recreational Boating Facilities</w:t>
      </w:r>
      <w:r>
        <w:rPr>
          <w:i/>
          <w:iCs/>
        </w:rPr>
        <w:t xml:space="preserve">, </w:t>
      </w:r>
      <w:hyperlink r:id="rId30" w:history="1">
        <w:r w:rsidR="00D3239C" w:rsidRPr="009C5CF6">
          <w:rPr>
            <w:rStyle w:val="Hyperlink"/>
          </w:rPr>
          <w:t>https://www.getinvolved.qld.gov.au/gi/consultation/8850/view.html</w:t>
        </w:r>
      </w:hyperlink>
    </w:p>
    <w:p w14:paraId="18A66957" w14:textId="36F4AE58" w:rsidR="00B77BD0" w:rsidRDefault="00B77BD0" w:rsidP="00B77BD0">
      <w:r>
        <w:t>Queensland Government Department of Resources (</w:t>
      </w:r>
      <w:proofErr w:type="spellStart"/>
      <w:r>
        <w:t>DoR</w:t>
      </w:r>
      <w:proofErr w:type="spellEnd"/>
      <w:r>
        <w:t xml:space="preserve">), 2022, </w:t>
      </w:r>
      <w:r w:rsidRPr="001D0F57">
        <w:rPr>
          <w:i/>
          <w:iCs/>
        </w:rPr>
        <w:t>Cities and towns [OGC WMS Service]</w:t>
      </w:r>
      <w:r>
        <w:t>, Accessed 5/10/2022, available online at s</w:t>
      </w:r>
      <w:r w:rsidRPr="001D0F57">
        <w:t>patial.information.qld.gov.au/arcgis/home/item.html?id=103c7c9ccca449fab79d27cde06868ab</w:t>
      </w:r>
    </w:p>
    <w:p w14:paraId="63D14859" w14:textId="5C08F766" w:rsidR="0068228A" w:rsidRDefault="0068228A" w:rsidP="0068228A">
      <w:bookmarkStart w:id="688" w:name="_Hlk128655710"/>
      <w:r>
        <w:t>Rose, T., R. Powell &amp; J. Yu (2009). Identification of the Present and Future Recreational Boating Infrastructure in Redland City – A 10 Year Infrastructure Plan- Griffith University</w:t>
      </w:r>
    </w:p>
    <w:p w14:paraId="3FECEA99" w14:textId="1B13141B" w:rsidR="0068228A" w:rsidRPr="001D0F57" w:rsidRDefault="0068228A" w:rsidP="0068228A">
      <w:r>
        <w:t>SKM (1998) Public Boat Ramps Central Queensland Strategic Plan - Volume One - Demand Forecasting - Noosa to Yeppoon. Sinclair Knight Merz, March 1998.</w:t>
      </w:r>
    </w:p>
    <w:bookmarkEnd w:id="688"/>
    <w:p w14:paraId="6943AB9D" w14:textId="77777777" w:rsidR="00B77BD0" w:rsidRDefault="00B77BD0" w:rsidP="00B77BD0">
      <w:r>
        <w:t xml:space="preserve">Swett, R., </w:t>
      </w:r>
      <w:proofErr w:type="spellStart"/>
      <w:r>
        <w:t>Fik</w:t>
      </w:r>
      <w:proofErr w:type="spellEnd"/>
      <w:r>
        <w:t xml:space="preserve">, T., Ruppert, T., Davidson, G., Guevara, C. &amp; Betty </w:t>
      </w:r>
      <w:proofErr w:type="spellStart"/>
      <w:r>
        <w:t>Staugler</w:t>
      </w:r>
      <w:proofErr w:type="spellEnd"/>
      <w:r>
        <w:t xml:space="preserve">,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0D61E330" w14:textId="77777777" w:rsidR="00975E40" w:rsidRDefault="00975E40" w:rsidP="00975E40">
      <w:pPr>
        <w:pStyle w:val="Heading6"/>
      </w:pPr>
      <w:bookmarkStart w:id="689" w:name="_Ref115421311"/>
      <w:bookmarkStart w:id="690" w:name="_Toc119418166"/>
      <w:bookmarkStart w:id="691" w:name="_Toc120779123"/>
      <w:bookmarkStart w:id="692" w:name="_Toc120779230"/>
      <w:bookmarkStart w:id="693" w:name="_Toc120779302"/>
      <w:bookmarkStart w:id="694" w:name="_Toc120798516"/>
      <w:bookmarkStart w:id="695" w:name="_Toc120809634"/>
      <w:bookmarkStart w:id="696" w:name="_Toc120821623"/>
      <w:bookmarkStart w:id="697" w:name="_Toc121137817"/>
      <w:bookmarkStart w:id="698" w:name="_Toc121235214"/>
      <w:bookmarkStart w:id="699" w:name="_Toc124337162"/>
      <w:bookmarkStart w:id="700" w:name="_Toc126245854"/>
      <w:bookmarkStart w:id="701" w:name="_Toc126318570"/>
      <w:bookmarkStart w:id="702" w:name="_Toc128655997"/>
      <w:bookmarkStart w:id="703" w:name="_Toc128656101"/>
      <w:bookmarkStart w:id="704" w:name="_Toc128657009"/>
      <w:bookmarkStart w:id="705" w:name="_Toc129265408"/>
      <w:bookmarkStart w:id="706" w:name="_Toc130544816"/>
      <w:bookmarkStart w:id="707" w:name="_Toc130982895"/>
      <w:bookmarkStart w:id="708" w:name="_Toc131052805"/>
      <w:bookmarkStart w:id="709" w:name="_Toc132894886"/>
      <w:r>
        <w:lastRenderedPageBreak/>
        <w:t>Demand Study</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62FB7D54" w14:textId="77777777" w:rsidR="00975E40" w:rsidRDefault="00975E40" w:rsidP="00975E40">
      <w:pPr>
        <w:pStyle w:val="AnnexExtraLine"/>
      </w:pPr>
    </w:p>
    <w:p w14:paraId="29A63FC1" w14:textId="56EF4426" w:rsidR="00317419" w:rsidRDefault="00317419" w:rsidP="00317419">
      <w:pPr>
        <w:pStyle w:val="NormalNoSpace"/>
      </w:pPr>
      <w:r w:rsidRPr="00317419">
        <w:t>"G:\Admin\A12068.g.mpb.TMRBoatingDemand\06_Reports\09_Demand Study\2022_2119 (016) Final Demand Report (March 2023).pdf"</w:t>
      </w:r>
    </w:p>
    <w:p w14:paraId="094817EB" w14:textId="77D4D124" w:rsidR="00317419" w:rsidRDefault="00317419" w:rsidP="00317419">
      <w:pPr>
        <w:rPr>
          <w:rFonts w:eastAsiaTheme="majorEastAsia" w:cstheme="majorBidi"/>
          <w:b/>
          <w:color w:val="1ABDC9" w:themeColor="accent3"/>
          <w:sz w:val="12"/>
          <w:szCs w:val="32"/>
        </w:rPr>
      </w:pPr>
    </w:p>
    <w:p w14:paraId="3A683A74" w14:textId="77777777" w:rsidR="00317419" w:rsidRDefault="00317419" w:rsidP="00317419">
      <w:pPr>
        <w:rPr>
          <w:rFonts w:eastAsiaTheme="majorEastAsia" w:cstheme="majorBidi"/>
          <w:b/>
          <w:color w:val="1ABDC9" w:themeColor="accent3"/>
          <w:sz w:val="12"/>
          <w:szCs w:val="32"/>
        </w:rPr>
      </w:pPr>
    </w:p>
    <w:p w14:paraId="13C99983" w14:textId="25182092" w:rsidR="00317419" w:rsidRPr="00317419" w:rsidRDefault="00317419" w:rsidP="00317419">
      <w:pPr>
        <w:sectPr w:rsidR="00317419" w:rsidRPr="00317419" w:rsidSect="00975E40">
          <w:headerReference w:type="even" r:id="rId31"/>
          <w:headerReference w:type="default" r:id="rId32"/>
          <w:footerReference w:type="even" r:id="rId33"/>
          <w:footerReference w:type="default" r:id="rId34"/>
          <w:pgSz w:w="11907" w:h="16839" w:code="9"/>
          <w:pgMar w:top="1814" w:right="1134" w:bottom="794" w:left="1134" w:header="454" w:footer="454" w:gutter="0"/>
          <w:pgNumType w:start="1" w:chapStyle="6"/>
          <w:cols w:space="708"/>
          <w:docGrid w:linePitch="360"/>
        </w:sectPr>
      </w:pPr>
    </w:p>
    <w:p w14:paraId="59DA6FDD" w14:textId="6AA370E6" w:rsidR="00E9238F" w:rsidRDefault="00E9238F" w:rsidP="00E9238F">
      <w:pPr>
        <w:pStyle w:val="Heading6"/>
      </w:pPr>
      <w:bookmarkStart w:id="710" w:name="_BrCrWholePara_44895_5147222222"/>
      <w:bookmarkStart w:id="711" w:name="_BrCrWholePara_44895_5148958333"/>
      <w:bookmarkStart w:id="712" w:name="_Toc120779124"/>
      <w:bookmarkStart w:id="713" w:name="_Toc120779231"/>
      <w:bookmarkStart w:id="714" w:name="_Toc120779303"/>
      <w:bookmarkStart w:id="715" w:name="_Toc120798517"/>
      <w:bookmarkStart w:id="716" w:name="_Toc120809635"/>
      <w:bookmarkStart w:id="717" w:name="_Toc120821624"/>
      <w:bookmarkStart w:id="718" w:name="_Toc121137818"/>
      <w:bookmarkStart w:id="719" w:name="_Toc121235215"/>
      <w:bookmarkStart w:id="720" w:name="_Toc124337163"/>
      <w:bookmarkStart w:id="721" w:name="_Toc126245855"/>
      <w:bookmarkStart w:id="722" w:name="_Toc126318571"/>
      <w:bookmarkStart w:id="723" w:name="_Toc128655998"/>
      <w:bookmarkStart w:id="724" w:name="_Toc128656102"/>
      <w:bookmarkStart w:id="725" w:name="_Toc128657010"/>
      <w:bookmarkStart w:id="726" w:name="_Toc129265409"/>
      <w:bookmarkStart w:id="727" w:name="_Toc130544817"/>
      <w:bookmarkStart w:id="728" w:name="_Toc130982896"/>
      <w:bookmarkStart w:id="729" w:name="_Toc131052806"/>
      <w:bookmarkStart w:id="730" w:name="_Toc132894887"/>
      <w:r>
        <w:lastRenderedPageBreak/>
        <w:t>Boat launching facility capacity</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14:paraId="1B2F0DE9" w14:textId="77777777" w:rsidR="00E9238F" w:rsidRPr="00E9238F" w:rsidRDefault="00E9238F" w:rsidP="00E9238F">
      <w:pPr>
        <w:pStyle w:val="AnnexExtraLine"/>
      </w:pPr>
    </w:p>
    <w:p w14:paraId="7095236A" w14:textId="77777777" w:rsidR="00E9238F" w:rsidRPr="00842A43" w:rsidRDefault="00E9238F" w:rsidP="003F1E82">
      <w:pPr>
        <w:pStyle w:val="AnnexTableTitle"/>
      </w:pPr>
      <w:bookmarkStart w:id="731" w:name="_Toc120798940"/>
      <w:bookmarkStart w:id="732" w:name="_Toc120798540"/>
      <w:bookmarkStart w:id="733" w:name="_Toc120809658"/>
      <w:bookmarkStart w:id="734" w:name="_Toc120821647"/>
      <w:bookmarkStart w:id="735" w:name="_Toc121137841"/>
      <w:bookmarkStart w:id="736" w:name="_Toc121235238"/>
      <w:bookmarkStart w:id="737" w:name="_Toc121235376"/>
      <w:bookmarkStart w:id="738" w:name="_Toc126245868"/>
      <w:bookmarkStart w:id="739" w:name="_Toc126318583"/>
      <w:bookmarkStart w:id="740" w:name="_Toc128656010"/>
      <w:bookmarkStart w:id="741" w:name="_Toc128656114"/>
      <w:bookmarkStart w:id="742" w:name="_Toc128657022"/>
      <w:bookmarkStart w:id="743" w:name="_Toc129265420"/>
      <w:bookmarkStart w:id="744" w:name="_Toc130544830"/>
      <w:bookmarkStart w:id="745" w:name="_Toc130982909"/>
      <w:bookmarkStart w:id="746" w:name="_Toc131052819"/>
      <w:bookmarkStart w:id="747" w:name="_Toc132894900"/>
      <w:r w:rsidRPr="00842A43">
        <w:t>Capacity of existing boat launching facilities</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tbl>
      <w:tblPr>
        <w:tblW w:w="15530"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005"/>
        <w:gridCol w:w="2397"/>
        <w:gridCol w:w="709"/>
        <w:gridCol w:w="1267"/>
        <w:gridCol w:w="1267"/>
        <w:gridCol w:w="1267"/>
        <w:gridCol w:w="1267"/>
        <w:gridCol w:w="1267"/>
        <w:gridCol w:w="1267"/>
        <w:gridCol w:w="1187"/>
        <w:gridCol w:w="80"/>
        <w:gridCol w:w="1267"/>
        <w:gridCol w:w="1267"/>
        <w:gridCol w:w="16"/>
      </w:tblGrid>
      <w:tr w:rsidR="00001B7D" w:rsidRPr="00AC337A" w14:paraId="176F766A" w14:textId="77777777" w:rsidTr="00001B7D">
        <w:trPr>
          <w:gridAfter w:val="1"/>
          <w:wAfter w:w="16" w:type="dxa"/>
          <w:trHeight w:val="658"/>
          <w:tblHeader/>
        </w:trPr>
        <w:tc>
          <w:tcPr>
            <w:tcW w:w="1005" w:type="dxa"/>
            <w:tcBorders>
              <w:top w:val="nil"/>
              <w:bottom w:val="single" w:sz="12" w:space="0" w:color="FFFFFF" w:themeColor="background1"/>
            </w:tcBorders>
            <w:shd w:val="clear" w:color="auto" w:fill="005581" w:themeFill="accent1"/>
          </w:tcPr>
          <w:p w14:paraId="247C9EA8" w14:textId="77777777" w:rsidR="00001B7D" w:rsidRPr="00AC337A" w:rsidRDefault="00001B7D" w:rsidP="00C32495">
            <w:pPr>
              <w:pStyle w:val="TableHeading"/>
            </w:pPr>
            <w:r>
              <w:t>Facility ID</w:t>
            </w:r>
          </w:p>
        </w:tc>
        <w:tc>
          <w:tcPr>
            <w:tcW w:w="2397" w:type="dxa"/>
            <w:tcBorders>
              <w:top w:val="nil"/>
              <w:bottom w:val="single" w:sz="12" w:space="0" w:color="FFFFFF" w:themeColor="background1"/>
            </w:tcBorders>
            <w:shd w:val="clear" w:color="auto" w:fill="005581" w:themeFill="accent1"/>
          </w:tcPr>
          <w:p w14:paraId="5BDF6454" w14:textId="77F130A9" w:rsidR="00001B7D" w:rsidRPr="00AC337A" w:rsidRDefault="00001B7D" w:rsidP="00C32495">
            <w:pPr>
              <w:pStyle w:val="TableHeading"/>
            </w:pPr>
            <w:r>
              <w:t>Facility name</w:t>
            </w:r>
          </w:p>
        </w:tc>
        <w:tc>
          <w:tcPr>
            <w:tcW w:w="709" w:type="dxa"/>
            <w:tcBorders>
              <w:top w:val="nil"/>
              <w:bottom w:val="single" w:sz="12" w:space="0" w:color="FFFFFF" w:themeColor="background1"/>
            </w:tcBorders>
            <w:shd w:val="clear" w:color="auto" w:fill="005581" w:themeFill="accent1"/>
          </w:tcPr>
          <w:p w14:paraId="2418C76E" w14:textId="09359C81" w:rsidR="00001B7D" w:rsidRPr="00AC337A" w:rsidRDefault="00001B7D" w:rsidP="00C32495">
            <w:pPr>
              <w:pStyle w:val="TableHeading"/>
            </w:pPr>
            <w:r>
              <w:t xml:space="preserve">No. </w:t>
            </w:r>
            <w:r w:rsidRPr="00001B7D">
              <w:t>lanes</w:t>
            </w:r>
          </w:p>
        </w:tc>
        <w:tc>
          <w:tcPr>
            <w:tcW w:w="1267" w:type="dxa"/>
            <w:tcBorders>
              <w:top w:val="nil"/>
              <w:bottom w:val="single" w:sz="12" w:space="0" w:color="FFFFFF" w:themeColor="background1"/>
            </w:tcBorders>
            <w:shd w:val="clear" w:color="auto" w:fill="005581" w:themeFill="accent1"/>
          </w:tcPr>
          <w:p w14:paraId="6669DCD7" w14:textId="7639AEC9" w:rsidR="00001B7D" w:rsidRPr="00AC337A" w:rsidRDefault="00001B7D" w:rsidP="00001B7D">
            <w:pPr>
              <w:pStyle w:val="TableHeading"/>
            </w:pPr>
            <w:r>
              <w:t>Tidal access at ramp</w:t>
            </w:r>
          </w:p>
        </w:tc>
        <w:tc>
          <w:tcPr>
            <w:tcW w:w="1267" w:type="dxa"/>
            <w:tcBorders>
              <w:top w:val="nil"/>
              <w:bottom w:val="single" w:sz="12" w:space="0" w:color="FFFFFF" w:themeColor="background1"/>
            </w:tcBorders>
            <w:shd w:val="clear" w:color="auto" w:fill="005581" w:themeFill="accent1"/>
          </w:tcPr>
          <w:p w14:paraId="0714CF3F" w14:textId="184BCEE2" w:rsidR="00001B7D" w:rsidRDefault="00001B7D" w:rsidP="00C32495">
            <w:pPr>
              <w:pStyle w:val="TableHeading"/>
            </w:pPr>
            <w:r>
              <w:t>Tidal access to open water</w:t>
            </w:r>
          </w:p>
        </w:tc>
        <w:tc>
          <w:tcPr>
            <w:tcW w:w="1267" w:type="dxa"/>
            <w:tcBorders>
              <w:top w:val="nil"/>
              <w:bottom w:val="single" w:sz="12" w:space="0" w:color="FFFFFF" w:themeColor="background1"/>
            </w:tcBorders>
            <w:shd w:val="clear" w:color="auto" w:fill="005581" w:themeFill="accent1"/>
          </w:tcPr>
          <w:p w14:paraId="064A01B2" w14:textId="775B5D3C" w:rsidR="00001B7D" w:rsidRPr="00AC337A" w:rsidRDefault="00001B7D" w:rsidP="00C32495">
            <w:pPr>
              <w:pStyle w:val="TableHeading"/>
            </w:pPr>
            <w:r>
              <w:t>Queuing facility</w:t>
            </w:r>
          </w:p>
        </w:tc>
        <w:tc>
          <w:tcPr>
            <w:tcW w:w="1267" w:type="dxa"/>
            <w:tcBorders>
              <w:top w:val="nil"/>
              <w:bottom w:val="single" w:sz="12" w:space="0" w:color="FFFFFF" w:themeColor="background1"/>
            </w:tcBorders>
            <w:shd w:val="clear" w:color="auto" w:fill="005581" w:themeFill="accent1"/>
          </w:tcPr>
          <w:p w14:paraId="602FB81E" w14:textId="77777777" w:rsidR="00001B7D" w:rsidRDefault="00001B7D" w:rsidP="00C32495">
            <w:pPr>
              <w:pStyle w:val="TableHeading"/>
            </w:pPr>
            <w:r>
              <w:t>Formal CTUs</w:t>
            </w:r>
          </w:p>
        </w:tc>
        <w:tc>
          <w:tcPr>
            <w:tcW w:w="1267" w:type="dxa"/>
            <w:tcBorders>
              <w:top w:val="nil"/>
              <w:bottom w:val="single" w:sz="12" w:space="0" w:color="FFFFFF" w:themeColor="background1"/>
            </w:tcBorders>
            <w:shd w:val="clear" w:color="auto" w:fill="005581" w:themeFill="accent1"/>
          </w:tcPr>
          <w:p w14:paraId="21B7486B" w14:textId="77777777" w:rsidR="00001B7D" w:rsidRDefault="00001B7D" w:rsidP="00C32495">
            <w:pPr>
              <w:pStyle w:val="TableHeading"/>
            </w:pPr>
            <w:r>
              <w:t>Informal CTUs</w:t>
            </w:r>
          </w:p>
        </w:tc>
        <w:tc>
          <w:tcPr>
            <w:tcW w:w="1267" w:type="dxa"/>
            <w:tcBorders>
              <w:top w:val="nil"/>
              <w:bottom w:val="single" w:sz="12" w:space="0" w:color="FFFFFF" w:themeColor="background1"/>
            </w:tcBorders>
            <w:shd w:val="clear" w:color="auto" w:fill="005581" w:themeFill="accent1"/>
          </w:tcPr>
          <w:p w14:paraId="0F61EB78" w14:textId="21C5E547" w:rsidR="00001B7D" w:rsidRDefault="00001B7D" w:rsidP="00C32495">
            <w:pPr>
              <w:pStyle w:val="TableHeading"/>
            </w:pPr>
            <w:r>
              <w:t>Waterside capacity</w:t>
            </w:r>
          </w:p>
        </w:tc>
        <w:tc>
          <w:tcPr>
            <w:tcW w:w="1267" w:type="dxa"/>
            <w:gridSpan w:val="2"/>
            <w:tcBorders>
              <w:top w:val="nil"/>
              <w:bottom w:val="single" w:sz="12" w:space="0" w:color="FFFFFF" w:themeColor="background1"/>
            </w:tcBorders>
            <w:shd w:val="clear" w:color="auto" w:fill="005581" w:themeFill="accent1"/>
          </w:tcPr>
          <w:p w14:paraId="3A930FB8" w14:textId="350E0956" w:rsidR="00001B7D" w:rsidRDefault="00001B7D" w:rsidP="00C32495">
            <w:pPr>
              <w:pStyle w:val="TableHeading"/>
            </w:pPr>
            <w:r>
              <w:t>Landside capacity</w:t>
            </w:r>
          </w:p>
        </w:tc>
        <w:tc>
          <w:tcPr>
            <w:tcW w:w="1267" w:type="dxa"/>
            <w:tcBorders>
              <w:top w:val="nil"/>
              <w:bottom w:val="single" w:sz="12" w:space="0" w:color="FFFFFF" w:themeColor="background1"/>
            </w:tcBorders>
            <w:shd w:val="clear" w:color="auto" w:fill="005581" w:themeFill="accent1"/>
          </w:tcPr>
          <w:p w14:paraId="36CED75E" w14:textId="1B847A23" w:rsidR="00001B7D" w:rsidRDefault="00001B7D" w:rsidP="00C32495">
            <w:pPr>
              <w:pStyle w:val="TableHeading"/>
            </w:pPr>
            <w:r>
              <w:t>Effective capacity</w:t>
            </w:r>
          </w:p>
        </w:tc>
        <w:tc>
          <w:tcPr>
            <w:tcW w:w="1267" w:type="dxa"/>
            <w:tcBorders>
              <w:top w:val="nil"/>
              <w:bottom w:val="single" w:sz="12" w:space="0" w:color="FFFFFF" w:themeColor="background1"/>
            </w:tcBorders>
            <w:shd w:val="clear" w:color="auto" w:fill="005581" w:themeFill="accent1"/>
          </w:tcPr>
          <w:p w14:paraId="3828FC9A" w14:textId="77777777" w:rsidR="00001B7D" w:rsidRDefault="00001B7D" w:rsidP="00C32495">
            <w:pPr>
              <w:pStyle w:val="TableHeading"/>
            </w:pPr>
            <w:r>
              <w:t>Constraint</w:t>
            </w:r>
          </w:p>
        </w:tc>
      </w:tr>
      <w:tr w:rsidR="00001B7D" w:rsidRPr="00AC337A" w14:paraId="3D6E5F63" w14:textId="77777777" w:rsidTr="00001B7D">
        <w:trPr>
          <w:trHeight w:val="368"/>
        </w:trPr>
        <w:tc>
          <w:tcPr>
            <w:tcW w:w="15530" w:type="dxa"/>
            <w:gridSpan w:val="14"/>
            <w:tcBorders>
              <w:top w:val="single" w:sz="12" w:space="0" w:color="FFFFFF" w:themeColor="background1"/>
            </w:tcBorders>
            <w:shd w:val="clear" w:color="auto" w:fill="B7BDB7" w:themeFill="text1" w:themeFillTint="66"/>
          </w:tcPr>
          <w:p w14:paraId="70A32279" w14:textId="381DEC51" w:rsidR="00001B7D" w:rsidRPr="006C69C1" w:rsidRDefault="00001B7D" w:rsidP="00E9238F">
            <w:pPr>
              <w:pStyle w:val="TableText"/>
              <w:rPr>
                <w:b/>
                <w:bCs/>
              </w:rPr>
            </w:pPr>
            <w:r>
              <w:rPr>
                <w:b/>
                <w:bCs/>
              </w:rPr>
              <w:t xml:space="preserve">Fresh water access </w:t>
            </w:r>
          </w:p>
        </w:tc>
      </w:tr>
      <w:tr w:rsidR="00001B7D" w:rsidRPr="00AC337A" w14:paraId="63EBEF78" w14:textId="77777777" w:rsidTr="00001B7D">
        <w:trPr>
          <w:gridAfter w:val="1"/>
          <w:wAfter w:w="16" w:type="dxa"/>
          <w:trHeight w:val="353"/>
        </w:trPr>
        <w:tc>
          <w:tcPr>
            <w:tcW w:w="1005" w:type="dxa"/>
            <w:shd w:val="clear" w:color="auto" w:fill="DCE2DF"/>
          </w:tcPr>
          <w:p w14:paraId="4E4E344D" w14:textId="751F9A56" w:rsidR="00001B7D" w:rsidRPr="006C69C1" w:rsidRDefault="00001B7D" w:rsidP="00001B7D">
            <w:pPr>
              <w:pStyle w:val="TableText"/>
              <w:rPr>
                <w:b/>
                <w:bCs/>
              </w:rPr>
            </w:pPr>
            <w:r w:rsidRPr="00517223">
              <w:t>ST11</w:t>
            </w:r>
          </w:p>
        </w:tc>
        <w:tc>
          <w:tcPr>
            <w:tcW w:w="2397" w:type="dxa"/>
            <w:shd w:val="clear" w:color="auto" w:fill="DCE2DF"/>
          </w:tcPr>
          <w:p w14:paraId="293957EC" w14:textId="785AEEF5" w:rsidR="00001B7D" w:rsidRPr="00AC337A" w:rsidRDefault="00001B7D" w:rsidP="00001B7D">
            <w:pPr>
              <w:pStyle w:val="TableText"/>
            </w:pPr>
            <w:r w:rsidRPr="00517223">
              <w:t>Storm King Dam</w:t>
            </w:r>
          </w:p>
        </w:tc>
        <w:tc>
          <w:tcPr>
            <w:tcW w:w="709" w:type="dxa"/>
            <w:shd w:val="clear" w:color="auto" w:fill="DCE2DF"/>
          </w:tcPr>
          <w:p w14:paraId="17EECC6F" w14:textId="0CF0E40A" w:rsidR="00001B7D" w:rsidRPr="00AC337A" w:rsidRDefault="00001B7D" w:rsidP="00001B7D">
            <w:pPr>
              <w:pStyle w:val="TableText"/>
            </w:pPr>
            <w:r w:rsidRPr="00517223">
              <w:t>1</w:t>
            </w:r>
          </w:p>
        </w:tc>
        <w:tc>
          <w:tcPr>
            <w:tcW w:w="1267" w:type="dxa"/>
            <w:shd w:val="clear" w:color="auto" w:fill="DCE2DF"/>
          </w:tcPr>
          <w:p w14:paraId="3F256DAE" w14:textId="2B648AC3" w:rsidR="00001B7D" w:rsidRPr="00AC337A" w:rsidRDefault="00001B7D" w:rsidP="00001B7D">
            <w:pPr>
              <w:pStyle w:val="TableText"/>
            </w:pPr>
            <w:r w:rsidRPr="00517223">
              <w:t>Fresh Water</w:t>
            </w:r>
          </w:p>
        </w:tc>
        <w:tc>
          <w:tcPr>
            <w:tcW w:w="1267" w:type="dxa"/>
            <w:shd w:val="clear" w:color="auto" w:fill="DCE2DF"/>
          </w:tcPr>
          <w:p w14:paraId="00C4A07F" w14:textId="4B2C355A" w:rsidR="00001B7D" w:rsidRPr="00EE0F81" w:rsidRDefault="00001B7D" w:rsidP="00001B7D">
            <w:pPr>
              <w:pStyle w:val="TableText"/>
            </w:pPr>
            <w:r w:rsidRPr="00517223">
              <w:t>Fresh Water</w:t>
            </w:r>
          </w:p>
        </w:tc>
        <w:tc>
          <w:tcPr>
            <w:tcW w:w="1267" w:type="dxa"/>
            <w:shd w:val="clear" w:color="auto" w:fill="DCE2DF"/>
          </w:tcPr>
          <w:p w14:paraId="19ED7E43" w14:textId="12BA1883" w:rsidR="00001B7D" w:rsidRPr="00AC337A" w:rsidRDefault="00001B7D" w:rsidP="00001B7D">
            <w:pPr>
              <w:pStyle w:val="TableText"/>
            </w:pPr>
            <w:r w:rsidRPr="00517223">
              <w:t>Pontoon</w:t>
            </w:r>
          </w:p>
        </w:tc>
        <w:tc>
          <w:tcPr>
            <w:tcW w:w="1267" w:type="dxa"/>
            <w:shd w:val="clear" w:color="auto" w:fill="DCE2DF"/>
          </w:tcPr>
          <w:p w14:paraId="47117FD8" w14:textId="410AA4D1" w:rsidR="00001B7D" w:rsidRPr="00AC337A" w:rsidRDefault="00001B7D" w:rsidP="00001B7D">
            <w:pPr>
              <w:pStyle w:val="TableText"/>
            </w:pPr>
            <w:r w:rsidRPr="00517223">
              <w:t>0</w:t>
            </w:r>
          </w:p>
        </w:tc>
        <w:tc>
          <w:tcPr>
            <w:tcW w:w="1267" w:type="dxa"/>
            <w:shd w:val="clear" w:color="auto" w:fill="DCE2DF"/>
          </w:tcPr>
          <w:p w14:paraId="05626175" w14:textId="4EAAEF08" w:rsidR="00001B7D" w:rsidRPr="00AC337A" w:rsidRDefault="00001B7D" w:rsidP="00001B7D">
            <w:pPr>
              <w:pStyle w:val="TableText"/>
            </w:pPr>
            <w:r w:rsidRPr="00517223">
              <w:t>10</w:t>
            </w:r>
          </w:p>
        </w:tc>
        <w:tc>
          <w:tcPr>
            <w:tcW w:w="1267" w:type="dxa"/>
            <w:shd w:val="clear" w:color="auto" w:fill="DCE2DF"/>
          </w:tcPr>
          <w:p w14:paraId="2A416CC5" w14:textId="4FD94FD9" w:rsidR="00001B7D" w:rsidRPr="00AC337A" w:rsidRDefault="00001B7D" w:rsidP="00001B7D">
            <w:pPr>
              <w:pStyle w:val="TableText"/>
            </w:pPr>
            <w:r w:rsidRPr="00517223">
              <w:t>1.2</w:t>
            </w:r>
          </w:p>
        </w:tc>
        <w:tc>
          <w:tcPr>
            <w:tcW w:w="1267" w:type="dxa"/>
            <w:gridSpan w:val="2"/>
            <w:shd w:val="clear" w:color="auto" w:fill="DCE2DF"/>
          </w:tcPr>
          <w:p w14:paraId="2AF67BF0" w14:textId="48038B1B" w:rsidR="00001B7D" w:rsidRPr="00AC337A" w:rsidRDefault="00001B7D" w:rsidP="00001B7D">
            <w:pPr>
              <w:pStyle w:val="TableText"/>
            </w:pPr>
            <w:r w:rsidRPr="00517223">
              <w:t>1</w:t>
            </w:r>
          </w:p>
        </w:tc>
        <w:tc>
          <w:tcPr>
            <w:tcW w:w="1267" w:type="dxa"/>
            <w:shd w:val="clear" w:color="auto" w:fill="DCE2DF"/>
          </w:tcPr>
          <w:p w14:paraId="4CFD6CC5" w14:textId="4F468AA2" w:rsidR="00001B7D" w:rsidRPr="00AC337A" w:rsidRDefault="00001B7D" w:rsidP="00001B7D">
            <w:pPr>
              <w:pStyle w:val="TableText"/>
            </w:pPr>
            <w:r w:rsidRPr="00517223">
              <w:t>1</w:t>
            </w:r>
          </w:p>
        </w:tc>
        <w:tc>
          <w:tcPr>
            <w:tcW w:w="1267" w:type="dxa"/>
            <w:shd w:val="clear" w:color="auto" w:fill="DCE2DF"/>
          </w:tcPr>
          <w:p w14:paraId="31429F74" w14:textId="41D39B8B" w:rsidR="00001B7D" w:rsidRPr="00AC337A" w:rsidRDefault="00001B7D" w:rsidP="00001B7D">
            <w:pPr>
              <w:pStyle w:val="TableText"/>
            </w:pPr>
            <w:r w:rsidRPr="00517223">
              <w:t>Landside</w:t>
            </w:r>
          </w:p>
        </w:tc>
      </w:tr>
      <w:tr w:rsidR="00001B7D" w:rsidRPr="00AC337A" w14:paraId="0D40E245" w14:textId="77777777" w:rsidTr="00001B7D">
        <w:trPr>
          <w:gridAfter w:val="1"/>
          <w:wAfter w:w="16" w:type="dxa"/>
          <w:trHeight w:val="610"/>
        </w:trPr>
        <w:tc>
          <w:tcPr>
            <w:tcW w:w="1005" w:type="dxa"/>
            <w:shd w:val="clear" w:color="auto" w:fill="DCE2DF"/>
          </w:tcPr>
          <w:p w14:paraId="6D4EAFA0" w14:textId="0361A20E" w:rsidR="00001B7D" w:rsidRPr="006C69C1" w:rsidRDefault="00001B7D" w:rsidP="00001B7D">
            <w:pPr>
              <w:pStyle w:val="TableText"/>
              <w:rPr>
                <w:b/>
                <w:bCs/>
              </w:rPr>
            </w:pPr>
            <w:r w:rsidRPr="00517223">
              <w:t>ST15</w:t>
            </w:r>
          </w:p>
        </w:tc>
        <w:tc>
          <w:tcPr>
            <w:tcW w:w="2397" w:type="dxa"/>
            <w:shd w:val="clear" w:color="auto" w:fill="DCE2DF"/>
          </w:tcPr>
          <w:p w14:paraId="7EB46F94" w14:textId="3E851788" w:rsidR="00001B7D" w:rsidRPr="00AC337A" w:rsidRDefault="00001B7D" w:rsidP="00001B7D">
            <w:pPr>
              <w:pStyle w:val="TableText"/>
            </w:pPr>
            <w:proofErr w:type="spellStart"/>
            <w:r w:rsidRPr="00517223">
              <w:t>Glenlyon</w:t>
            </w:r>
            <w:proofErr w:type="spellEnd"/>
            <w:r w:rsidRPr="00517223">
              <w:t xml:space="preserve"> Dam</w:t>
            </w:r>
          </w:p>
        </w:tc>
        <w:tc>
          <w:tcPr>
            <w:tcW w:w="709" w:type="dxa"/>
            <w:shd w:val="clear" w:color="auto" w:fill="DCE2DF"/>
          </w:tcPr>
          <w:p w14:paraId="6B2974AD" w14:textId="686FE905" w:rsidR="00001B7D" w:rsidRPr="00AC337A" w:rsidRDefault="00001B7D" w:rsidP="00001B7D">
            <w:pPr>
              <w:pStyle w:val="TableText"/>
            </w:pPr>
            <w:r w:rsidRPr="00517223">
              <w:t>1</w:t>
            </w:r>
          </w:p>
        </w:tc>
        <w:tc>
          <w:tcPr>
            <w:tcW w:w="1267" w:type="dxa"/>
            <w:shd w:val="clear" w:color="auto" w:fill="DCE2DF"/>
          </w:tcPr>
          <w:p w14:paraId="306E110D" w14:textId="6C3367BB" w:rsidR="00001B7D" w:rsidRPr="00AC337A" w:rsidRDefault="00001B7D" w:rsidP="00001B7D">
            <w:pPr>
              <w:pStyle w:val="TableText"/>
            </w:pPr>
            <w:r w:rsidRPr="00517223">
              <w:t>Fresh Water</w:t>
            </w:r>
          </w:p>
        </w:tc>
        <w:tc>
          <w:tcPr>
            <w:tcW w:w="1267" w:type="dxa"/>
            <w:shd w:val="clear" w:color="auto" w:fill="DCE2DF"/>
          </w:tcPr>
          <w:p w14:paraId="4CDB4B25" w14:textId="0B1F6E4B" w:rsidR="00001B7D" w:rsidRPr="00EE0F81" w:rsidRDefault="00001B7D" w:rsidP="00001B7D">
            <w:pPr>
              <w:pStyle w:val="TableText"/>
            </w:pPr>
            <w:r w:rsidRPr="00517223">
              <w:t>Fresh Water</w:t>
            </w:r>
          </w:p>
        </w:tc>
        <w:tc>
          <w:tcPr>
            <w:tcW w:w="1267" w:type="dxa"/>
            <w:shd w:val="clear" w:color="auto" w:fill="DCE2DF"/>
          </w:tcPr>
          <w:p w14:paraId="0990F179" w14:textId="01B76062" w:rsidR="00001B7D" w:rsidRPr="00AC337A" w:rsidRDefault="00001B7D" w:rsidP="00001B7D">
            <w:pPr>
              <w:pStyle w:val="TableText"/>
            </w:pPr>
            <w:r w:rsidRPr="00517223">
              <w:t>Beach</w:t>
            </w:r>
          </w:p>
        </w:tc>
        <w:tc>
          <w:tcPr>
            <w:tcW w:w="1267" w:type="dxa"/>
            <w:shd w:val="clear" w:color="auto" w:fill="DCE2DF"/>
          </w:tcPr>
          <w:p w14:paraId="188C68F4" w14:textId="60D11974" w:rsidR="00001B7D" w:rsidRPr="00AC337A" w:rsidRDefault="00001B7D" w:rsidP="00001B7D">
            <w:pPr>
              <w:pStyle w:val="TableText"/>
            </w:pPr>
            <w:r w:rsidRPr="00517223">
              <w:t>0</w:t>
            </w:r>
          </w:p>
        </w:tc>
        <w:tc>
          <w:tcPr>
            <w:tcW w:w="1267" w:type="dxa"/>
            <w:shd w:val="clear" w:color="auto" w:fill="DCE2DF"/>
          </w:tcPr>
          <w:p w14:paraId="5DA322BE" w14:textId="7FC799DD" w:rsidR="00001B7D" w:rsidRPr="00AC337A" w:rsidRDefault="00001B7D" w:rsidP="00001B7D">
            <w:pPr>
              <w:pStyle w:val="TableText"/>
            </w:pPr>
            <w:r w:rsidRPr="00517223">
              <w:t>20</w:t>
            </w:r>
          </w:p>
        </w:tc>
        <w:tc>
          <w:tcPr>
            <w:tcW w:w="1267" w:type="dxa"/>
            <w:shd w:val="clear" w:color="auto" w:fill="DCE2DF"/>
          </w:tcPr>
          <w:p w14:paraId="5678C583" w14:textId="2B878292" w:rsidR="00001B7D" w:rsidRPr="00AC337A" w:rsidRDefault="00001B7D" w:rsidP="00001B7D">
            <w:pPr>
              <w:pStyle w:val="TableText"/>
            </w:pPr>
            <w:r w:rsidRPr="00517223">
              <w:t>1.1</w:t>
            </w:r>
          </w:p>
        </w:tc>
        <w:tc>
          <w:tcPr>
            <w:tcW w:w="1267" w:type="dxa"/>
            <w:gridSpan w:val="2"/>
            <w:shd w:val="clear" w:color="auto" w:fill="DCE2DF"/>
          </w:tcPr>
          <w:p w14:paraId="723E2168" w14:textId="52406A82" w:rsidR="00001B7D" w:rsidRPr="00AC337A" w:rsidRDefault="00001B7D" w:rsidP="00001B7D">
            <w:pPr>
              <w:pStyle w:val="TableText"/>
            </w:pPr>
            <w:r w:rsidRPr="00517223">
              <w:t>1.25</w:t>
            </w:r>
          </w:p>
        </w:tc>
        <w:tc>
          <w:tcPr>
            <w:tcW w:w="1267" w:type="dxa"/>
            <w:shd w:val="clear" w:color="auto" w:fill="DCE2DF"/>
          </w:tcPr>
          <w:p w14:paraId="5494856C" w14:textId="7C2A4E5E" w:rsidR="00001B7D" w:rsidRPr="00AC337A" w:rsidRDefault="00001B7D" w:rsidP="00001B7D">
            <w:pPr>
              <w:pStyle w:val="TableText"/>
            </w:pPr>
            <w:r w:rsidRPr="00517223">
              <w:t>1.1</w:t>
            </w:r>
          </w:p>
        </w:tc>
        <w:tc>
          <w:tcPr>
            <w:tcW w:w="1267" w:type="dxa"/>
            <w:shd w:val="clear" w:color="auto" w:fill="DCE2DF"/>
          </w:tcPr>
          <w:p w14:paraId="60CF56C6" w14:textId="65A91781" w:rsidR="00001B7D" w:rsidRPr="00AC337A" w:rsidRDefault="00001B7D" w:rsidP="00001B7D">
            <w:pPr>
              <w:pStyle w:val="TableText"/>
            </w:pPr>
            <w:r w:rsidRPr="00517223">
              <w:t>Waterside</w:t>
            </w:r>
          </w:p>
        </w:tc>
      </w:tr>
      <w:tr w:rsidR="00001B7D" w:rsidRPr="00AC337A" w14:paraId="6280B37D" w14:textId="77777777" w:rsidTr="00001B7D">
        <w:trPr>
          <w:gridAfter w:val="1"/>
          <w:wAfter w:w="16" w:type="dxa"/>
          <w:trHeight w:val="593"/>
        </w:trPr>
        <w:tc>
          <w:tcPr>
            <w:tcW w:w="1005" w:type="dxa"/>
            <w:shd w:val="clear" w:color="auto" w:fill="DCE2DF"/>
          </w:tcPr>
          <w:p w14:paraId="0D35199B" w14:textId="10A66AD2" w:rsidR="00001B7D" w:rsidRPr="006C69C1" w:rsidRDefault="00001B7D" w:rsidP="00001B7D">
            <w:pPr>
              <w:pStyle w:val="TableText"/>
              <w:rPr>
                <w:b/>
                <w:bCs/>
              </w:rPr>
            </w:pPr>
            <w:r w:rsidRPr="00517223">
              <w:t>WK10</w:t>
            </w:r>
          </w:p>
        </w:tc>
        <w:tc>
          <w:tcPr>
            <w:tcW w:w="2397" w:type="dxa"/>
            <w:shd w:val="clear" w:color="auto" w:fill="DCE2DF"/>
          </w:tcPr>
          <w:p w14:paraId="49240D0D" w14:textId="0DCDC684" w:rsidR="00001B7D" w:rsidRPr="00AC337A" w:rsidRDefault="00001B7D" w:rsidP="00001B7D">
            <w:pPr>
              <w:pStyle w:val="TableText"/>
            </w:pPr>
            <w:r w:rsidRPr="00517223">
              <w:t>Leslie Dam (highest/upper ramp)</w:t>
            </w:r>
          </w:p>
        </w:tc>
        <w:tc>
          <w:tcPr>
            <w:tcW w:w="709" w:type="dxa"/>
            <w:shd w:val="clear" w:color="auto" w:fill="DCE2DF"/>
          </w:tcPr>
          <w:p w14:paraId="071578FA" w14:textId="4509E5B3" w:rsidR="00001B7D" w:rsidRPr="00AC337A" w:rsidRDefault="00001B7D" w:rsidP="00001B7D">
            <w:pPr>
              <w:pStyle w:val="TableText"/>
            </w:pPr>
            <w:r w:rsidRPr="00517223">
              <w:t>1</w:t>
            </w:r>
          </w:p>
        </w:tc>
        <w:tc>
          <w:tcPr>
            <w:tcW w:w="1267" w:type="dxa"/>
            <w:shd w:val="clear" w:color="auto" w:fill="DCE2DF"/>
          </w:tcPr>
          <w:p w14:paraId="5DCECCB6" w14:textId="3B5F8F07" w:rsidR="00001B7D" w:rsidRPr="00AC337A" w:rsidRDefault="00001B7D" w:rsidP="00001B7D">
            <w:pPr>
              <w:pStyle w:val="TableText"/>
            </w:pPr>
            <w:r w:rsidRPr="00517223">
              <w:t>Fresh Water</w:t>
            </w:r>
          </w:p>
        </w:tc>
        <w:tc>
          <w:tcPr>
            <w:tcW w:w="1267" w:type="dxa"/>
            <w:shd w:val="clear" w:color="auto" w:fill="DCE2DF"/>
          </w:tcPr>
          <w:p w14:paraId="5DB7924B" w14:textId="5BFEC467" w:rsidR="00001B7D" w:rsidRPr="00EE0F81" w:rsidRDefault="00001B7D" w:rsidP="00001B7D">
            <w:pPr>
              <w:pStyle w:val="TableText"/>
            </w:pPr>
            <w:r w:rsidRPr="00517223">
              <w:t>Fresh Water</w:t>
            </w:r>
          </w:p>
        </w:tc>
        <w:tc>
          <w:tcPr>
            <w:tcW w:w="1267" w:type="dxa"/>
            <w:shd w:val="clear" w:color="auto" w:fill="DCE2DF"/>
          </w:tcPr>
          <w:p w14:paraId="61903D4E" w14:textId="3484C36F" w:rsidR="00001B7D" w:rsidRPr="00AC337A" w:rsidRDefault="00001B7D" w:rsidP="00001B7D">
            <w:pPr>
              <w:pStyle w:val="TableText"/>
            </w:pPr>
            <w:r w:rsidRPr="00517223">
              <w:t>None</w:t>
            </w:r>
          </w:p>
        </w:tc>
        <w:tc>
          <w:tcPr>
            <w:tcW w:w="1267" w:type="dxa"/>
            <w:shd w:val="clear" w:color="auto" w:fill="DCE2DF"/>
          </w:tcPr>
          <w:p w14:paraId="758CB558" w14:textId="122EA664" w:rsidR="00001B7D" w:rsidRPr="00AC337A" w:rsidRDefault="00001B7D" w:rsidP="00001B7D">
            <w:pPr>
              <w:pStyle w:val="TableText"/>
            </w:pPr>
            <w:r w:rsidRPr="00517223">
              <w:t>0</w:t>
            </w:r>
          </w:p>
        </w:tc>
        <w:tc>
          <w:tcPr>
            <w:tcW w:w="1267" w:type="dxa"/>
            <w:shd w:val="clear" w:color="auto" w:fill="DCE2DF"/>
          </w:tcPr>
          <w:p w14:paraId="3215F345" w14:textId="218DB792" w:rsidR="00001B7D" w:rsidRPr="00AC337A" w:rsidRDefault="00001B7D" w:rsidP="00001B7D">
            <w:pPr>
              <w:pStyle w:val="TableText"/>
            </w:pPr>
            <w:r w:rsidRPr="00517223">
              <w:t>10</w:t>
            </w:r>
          </w:p>
        </w:tc>
        <w:tc>
          <w:tcPr>
            <w:tcW w:w="1267" w:type="dxa"/>
            <w:shd w:val="clear" w:color="auto" w:fill="DCE2DF"/>
          </w:tcPr>
          <w:p w14:paraId="0F22731D" w14:textId="1C32D3AB" w:rsidR="00001B7D" w:rsidRPr="00AC337A" w:rsidRDefault="00001B7D" w:rsidP="00001B7D">
            <w:pPr>
              <w:pStyle w:val="TableText"/>
            </w:pPr>
            <w:r w:rsidRPr="00517223">
              <w:t>1</w:t>
            </w:r>
          </w:p>
        </w:tc>
        <w:tc>
          <w:tcPr>
            <w:tcW w:w="1267" w:type="dxa"/>
            <w:gridSpan w:val="2"/>
            <w:shd w:val="clear" w:color="auto" w:fill="DCE2DF"/>
          </w:tcPr>
          <w:p w14:paraId="37A6D93B" w14:textId="40892050" w:rsidR="00001B7D" w:rsidRPr="00AC337A" w:rsidRDefault="00001B7D" w:rsidP="00001B7D">
            <w:pPr>
              <w:pStyle w:val="TableText"/>
            </w:pPr>
            <w:r w:rsidRPr="00517223">
              <w:t>0.75</w:t>
            </w:r>
          </w:p>
        </w:tc>
        <w:tc>
          <w:tcPr>
            <w:tcW w:w="1267" w:type="dxa"/>
            <w:shd w:val="clear" w:color="auto" w:fill="DCE2DF"/>
          </w:tcPr>
          <w:p w14:paraId="16E88108" w14:textId="6AC7B326" w:rsidR="00001B7D" w:rsidRPr="00AC337A" w:rsidRDefault="00001B7D" w:rsidP="00001B7D">
            <w:pPr>
              <w:pStyle w:val="TableText"/>
            </w:pPr>
            <w:r w:rsidRPr="00517223">
              <w:t>0.75</w:t>
            </w:r>
          </w:p>
        </w:tc>
        <w:tc>
          <w:tcPr>
            <w:tcW w:w="1267" w:type="dxa"/>
            <w:shd w:val="clear" w:color="auto" w:fill="DCE2DF"/>
          </w:tcPr>
          <w:p w14:paraId="70AAC627" w14:textId="07F48D8C" w:rsidR="00001B7D" w:rsidRPr="00AC337A" w:rsidRDefault="00001B7D" w:rsidP="00001B7D">
            <w:pPr>
              <w:pStyle w:val="TableText"/>
            </w:pPr>
            <w:r w:rsidRPr="00517223">
              <w:t>Landside</w:t>
            </w:r>
          </w:p>
        </w:tc>
      </w:tr>
      <w:tr w:rsidR="00001B7D" w:rsidRPr="00AC337A" w14:paraId="006E0399" w14:textId="77777777" w:rsidTr="00001B7D">
        <w:trPr>
          <w:gridAfter w:val="1"/>
          <w:wAfter w:w="16" w:type="dxa"/>
          <w:trHeight w:val="610"/>
        </w:trPr>
        <w:tc>
          <w:tcPr>
            <w:tcW w:w="1005" w:type="dxa"/>
            <w:shd w:val="clear" w:color="auto" w:fill="DCE2DF"/>
          </w:tcPr>
          <w:p w14:paraId="7E729CD8" w14:textId="73F243A9" w:rsidR="00001B7D" w:rsidRPr="006C69C1" w:rsidRDefault="00001B7D" w:rsidP="00001B7D">
            <w:pPr>
              <w:pStyle w:val="TableText"/>
              <w:rPr>
                <w:b/>
                <w:bCs/>
              </w:rPr>
            </w:pPr>
            <w:r w:rsidRPr="00517223">
              <w:t>WK11</w:t>
            </w:r>
          </w:p>
        </w:tc>
        <w:tc>
          <w:tcPr>
            <w:tcW w:w="2397" w:type="dxa"/>
            <w:shd w:val="clear" w:color="auto" w:fill="DCE2DF"/>
          </w:tcPr>
          <w:p w14:paraId="0DF813E4" w14:textId="0AA7DA67" w:rsidR="00001B7D" w:rsidRPr="00AC337A" w:rsidRDefault="00001B7D" w:rsidP="00001B7D">
            <w:pPr>
              <w:pStyle w:val="TableText"/>
            </w:pPr>
            <w:r w:rsidRPr="00517223">
              <w:t>Leslie Dam (second highest ramp)</w:t>
            </w:r>
          </w:p>
        </w:tc>
        <w:tc>
          <w:tcPr>
            <w:tcW w:w="709" w:type="dxa"/>
            <w:shd w:val="clear" w:color="auto" w:fill="DCE2DF"/>
          </w:tcPr>
          <w:p w14:paraId="011FCA67" w14:textId="12E1B357" w:rsidR="00001B7D" w:rsidRPr="00AC337A" w:rsidRDefault="00001B7D" w:rsidP="00001B7D">
            <w:pPr>
              <w:pStyle w:val="TableText"/>
            </w:pPr>
            <w:r w:rsidRPr="00517223">
              <w:t>1</w:t>
            </w:r>
          </w:p>
        </w:tc>
        <w:tc>
          <w:tcPr>
            <w:tcW w:w="1267" w:type="dxa"/>
            <w:shd w:val="clear" w:color="auto" w:fill="DCE2DF"/>
          </w:tcPr>
          <w:p w14:paraId="3BA48A37" w14:textId="457E1AB1" w:rsidR="00001B7D" w:rsidRPr="00AC337A" w:rsidRDefault="00001B7D" w:rsidP="00001B7D">
            <w:pPr>
              <w:pStyle w:val="TableText"/>
            </w:pPr>
            <w:r w:rsidRPr="00517223">
              <w:t>Fresh Water</w:t>
            </w:r>
          </w:p>
        </w:tc>
        <w:tc>
          <w:tcPr>
            <w:tcW w:w="1267" w:type="dxa"/>
            <w:shd w:val="clear" w:color="auto" w:fill="DCE2DF"/>
          </w:tcPr>
          <w:p w14:paraId="125F4110" w14:textId="11D2C974" w:rsidR="00001B7D" w:rsidRPr="00EE0F81" w:rsidRDefault="00001B7D" w:rsidP="00001B7D">
            <w:pPr>
              <w:pStyle w:val="TableText"/>
            </w:pPr>
            <w:r w:rsidRPr="00517223">
              <w:t>Fresh Water</w:t>
            </w:r>
          </w:p>
        </w:tc>
        <w:tc>
          <w:tcPr>
            <w:tcW w:w="1267" w:type="dxa"/>
            <w:shd w:val="clear" w:color="auto" w:fill="DCE2DF"/>
          </w:tcPr>
          <w:p w14:paraId="32572DAF" w14:textId="7E7423D2" w:rsidR="00001B7D" w:rsidRPr="00AC337A" w:rsidRDefault="00001B7D" w:rsidP="00001B7D">
            <w:pPr>
              <w:pStyle w:val="TableText"/>
            </w:pPr>
            <w:r w:rsidRPr="00517223">
              <w:t>None</w:t>
            </w:r>
          </w:p>
        </w:tc>
        <w:tc>
          <w:tcPr>
            <w:tcW w:w="1267" w:type="dxa"/>
            <w:shd w:val="clear" w:color="auto" w:fill="DCE2DF"/>
          </w:tcPr>
          <w:p w14:paraId="55805F60" w14:textId="359CC349" w:rsidR="00001B7D" w:rsidRPr="00AC337A" w:rsidRDefault="00001B7D" w:rsidP="00001B7D">
            <w:pPr>
              <w:pStyle w:val="TableText"/>
            </w:pPr>
            <w:r w:rsidRPr="00517223">
              <w:t>0</w:t>
            </w:r>
          </w:p>
        </w:tc>
        <w:tc>
          <w:tcPr>
            <w:tcW w:w="1267" w:type="dxa"/>
            <w:shd w:val="clear" w:color="auto" w:fill="DCE2DF"/>
          </w:tcPr>
          <w:p w14:paraId="38D7C6AF" w14:textId="4B73BBD8" w:rsidR="00001B7D" w:rsidRPr="00AC337A" w:rsidRDefault="00001B7D" w:rsidP="00001B7D">
            <w:pPr>
              <w:pStyle w:val="TableText"/>
            </w:pPr>
            <w:r w:rsidRPr="00517223">
              <w:t>0</w:t>
            </w:r>
          </w:p>
        </w:tc>
        <w:tc>
          <w:tcPr>
            <w:tcW w:w="1267" w:type="dxa"/>
            <w:shd w:val="clear" w:color="auto" w:fill="DCE2DF"/>
          </w:tcPr>
          <w:p w14:paraId="48EDF520" w14:textId="655B2C84" w:rsidR="00001B7D" w:rsidRPr="00AC337A" w:rsidRDefault="00001B7D" w:rsidP="00001B7D">
            <w:pPr>
              <w:pStyle w:val="TableText"/>
            </w:pPr>
            <w:r w:rsidRPr="00517223">
              <w:t>1</w:t>
            </w:r>
          </w:p>
        </w:tc>
        <w:tc>
          <w:tcPr>
            <w:tcW w:w="1267" w:type="dxa"/>
            <w:gridSpan w:val="2"/>
            <w:shd w:val="clear" w:color="auto" w:fill="DCE2DF"/>
          </w:tcPr>
          <w:p w14:paraId="6BE1A663" w14:textId="07AF52E5" w:rsidR="00001B7D" w:rsidRPr="00AC337A" w:rsidRDefault="00001B7D" w:rsidP="00001B7D">
            <w:pPr>
              <w:pStyle w:val="TableText"/>
            </w:pPr>
            <w:r w:rsidRPr="00517223">
              <w:t>0</w:t>
            </w:r>
          </w:p>
        </w:tc>
        <w:tc>
          <w:tcPr>
            <w:tcW w:w="1267" w:type="dxa"/>
            <w:shd w:val="clear" w:color="auto" w:fill="DCE2DF"/>
          </w:tcPr>
          <w:p w14:paraId="4AB91508" w14:textId="1AB1170E" w:rsidR="00001B7D" w:rsidRPr="00AC337A" w:rsidRDefault="00001B7D" w:rsidP="00001B7D">
            <w:pPr>
              <w:pStyle w:val="TableText"/>
            </w:pPr>
            <w:r w:rsidRPr="00517223">
              <w:t>0</w:t>
            </w:r>
          </w:p>
        </w:tc>
        <w:tc>
          <w:tcPr>
            <w:tcW w:w="1267" w:type="dxa"/>
            <w:shd w:val="clear" w:color="auto" w:fill="DCE2DF"/>
          </w:tcPr>
          <w:p w14:paraId="3968B17E" w14:textId="01A1E505" w:rsidR="00001B7D" w:rsidRPr="00AC337A" w:rsidRDefault="00001B7D" w:rsidP="00001B7D">
            <w:pPr>
              <w:pStyle w:val="TableText"/>
            </w:pPr>
            <w:r w:rsidRPr="00517223">
              <w:t>Landside</w:t>
            </w:r>
          </w:p>
        </w:tc>
      </w:tr>
      <w:tr w:rsidR="00001B7D" w:rsidRPr="00AC337A" w14:paraId="43C581E8" w14:textId="77777777" w:rsidTr="00001B7D">
        <w:trPr>
          <w:gridAfter w:val="1"/>
          <w:wAfter w:w="16" w:type="dxa"/>
          <w:trHeight w:val="593"/>
        </w:trPr>
        <w:tc>
          <w:tcPr>
            <w:tcW w:w="1005" w:type="dxa"/>
            <w:shd w:val="clear" w:color="auto" w:fill="DCE2DF"/>
          </w:tcPr>
          <w:p w14:paraId="5746FB5C" w14:textId="1427065B" w:rsidR="00001B7D" w:rsidRPr="00891793" w:rsidRDefault="00001B7D" w:rsidP="00001B7D">
            <w:pPr>
              <w:pStyle w:val="TableText"/>
            </w:pPr>
            <w:r w:rsidRPr="00517223">
              <w:t>WK12</w:t>
            </w:r>
          </w:p>
        </w:tc>
        <w:tc>
          <w:tcPr>
            <w:tcW w:w="2397" w:type="dxa"/>
            <w:shd w:val="clear" w:color="auto" w:fill="DCE2DF"/>
          </w:tcPr>
          <w:p w14:paraId="5925D974" w14:textId="7CACFDB7" w:rsidR="00001B7D" w:rsidRPr="00891793" w:rsidRDefault="00001B7D" w:rsidP="00001B7D">
            <w:pPr>
              <w:pStyle w:val="TableText"/>
            </w:pPr>
            <w:r w:rsidRPr="00517223">
              <w:t>Leslie Dam (third highest_WK13 is lowest)</w:t>
            </w:r>
          </w:p>
        </w:tc>
        <w:tc>
          <w:tcPr>
            <w:tcW w:w="709" w:type="dxa"/>
            <w:shd w:val="clear" w:color="auto" w:fill="DCE2DF"/>
          </w:tcPr>
          <w:p w14:paraId="1C141999" w14:textId="587C753F" w:rsidR="00001B7D" w:rsidRPr="00891793" w:rsidRDefault="00001B7D" w:rsidP="00001B7D">
            <w:pPr>
              <w:pStyle w:val="TableText"/>
            </w:pPr>
            <w:r w:rsidRPr="00517223">
              <w:t>1</w:t>
            </w:r>
          </w:p>
        </w:tc>
        <w:tc>
          <w:tcPr>
            <w:tcW w:w="1267" w:type="dxa"/>
            <w:shd w:val="clear" w:color="auto" w:fill="DCE2DF"/>
          </w:tcPr>
          <w:p w14:paraId="4A26CFFC" w14:textId="690B8818" w:rsidR="00001B7D" w:rsidRPr="00891793" w:rsidRDefault="00001B7D" w:rsidP="00001B7D">
            <w:pPr>
              <w:pStyle w:val="TableText"/>
            </w:pPr>
            <w:r w:rsidRPr="00517223">
              <w:t>Fresh Water</w:t>
            </w:r>
          </w:p>
        </w:tc>
        <w:tc>
          <w:tcPr>
            <w:tcW w:w="1267" w:type="dxa"/>
            <w:shd w:val="clear" w:color="auto" w:fill="DCE2DF"/>
          </w:tcPr>
          <w:p w14:paraId="6A73192D" w14:textId="7A70E305" w:rsidR="00001B7D" w:rsidRPr="00EE0F81" w:rsidRDefault="00001B7D" w:rsidP="00001B7D">
            <w:pPr>
              <w:pStyle w:val="TableText"/>
            </w:pPr>
            <w:r w:rsidRPr="00517223">
              <w:t>Fresh Water</w:t>
            </w:r>
          </w:p>
        </w:tc>
        <w:tc>
          <w:tcPr>
            <w:tcW w:w="1267" w:type="dxa"/>
            <w:shd w:val="clear" w:color="auto" w:fill="DCE2DF"/>
          </w:tcPr>
          <w:p w14:paraId="4E05C260" w14:textId="529177DF" w:rsidR="00001B7D" w:rsidRPr="00891793" w:rsidRDefault="00001B7D" w:rsidP="00001B7D">
            <w:pPr>
              <w:pStyle w:val="TableText"/>
            </w:pPr>
            <w:r w:rsidRPr="00517223">
              <w:t>None</w:t>
            </w:r>
          </w:p>
        </w:tc>
        <w:tc>
          <w:tcPr>
            <w:tcW w:w="1267" w:type="dxa"/>
            <w:shd w:val="clear" w:color="auto" w:fill="DCE2DF"/>
          </w:tcPr>
          <w:p w14:paraId="4DFEAFD2" w14:textId="5B0BC108" w:rsidR="00001B7D" w:rsidRPr="00891793" w:rsidRDefault="00001B7D" w:rsidP="00001B7D">
            <w:pPr>
              <w:pStyle w:val="TableText"/>
            </w:pPr>
            <w:r w:rsidRPr="00517223">
              <w:t>0</w:t>
            </w:r>
          </w:p>
        </w:tc>
        <w:tc>
          <w:tcPr>
            <w:tcW w:w="1267" w:type="dxa"/>
            <w:shd w:val="clear" w:color="auto" w:fill="DCE2DF"/>
          </w:tcPr>
          <w:p w14:paraId="3EABE80D" w14:textId="2D813909" w:rsidR="00001B7D" w:rsidRPr="00AC337A" w:rsidRDefault="00001B7D" w:rsidP="00001B7D">
            <w:pPr>
              <w:pStyle w:val="TableText"/>
            </w:pPr>
            <w:r w:rsidRPr="00517223">
              <w:t>0</w:t>
            </w:r>
          </w:p>
        </w:tc>
        <w:tc>
          <w:tcPr>
            <w:tcW w:w="1267" w:type="dxa"/>
            <w:shd w:val="clear" w:color="auto" w:fill="DCE2DF"/>
          </w:tcPr>
          <w:p w14:paraId="63F20F9D" w14:textId="303CEF8A" w:rsidR="00001B7D" w:rsidRPr="00891793" w:rsidRDefault="00001B7D" w:rsidP="00001B7D">
            <w:pPr>
              <w:pStyle w:val="TableText"/>
            </w:pPr>
            <w:r w:rsidRPr="00517223">
              <w:t>1</w:t>
            </w:r>
          </w:p>
        </w:tc>
        <w:tc>
          <w:tcPr>
            <w:tcW w:w="1267" w:type="dxa"/>
            <w:gridSpan w:val="2"/>
            <w:shd w:val="clear" w:color="auto" w:fill="DCE2DF"/>
          </w:tcPr>
          <w:p w14:paraId="584DF285" w14:textId="1B9E2C30" w:rsidR="00001B7D" w:rsidRPr="00891793" w:rsidRDefault="00001B7D" w:rsidP="00001B7D">
            <w:pPr>
              <w:pStyle w:val="TableText"/>
            </w:pPr>
            <w:r w:rsidRPr="00517223">
              <w:t>0</w:t>
            </w:r>
          </w:p>
        </w:tc>
        <w:tc>
          <w:tcPr>
            <w:tcW w:w="1267" w:type="dxa"/>
            <w:shd w:val="clear" w:color="auto" w:fill="DCE2DF"/>
          </w:tcPr>
          <w:p w14:paraId="415DB527" w14:textId="2EC044C0" w:rsidR="00001B7D" w:rsidRPr="00891793" w:rsidRDefault="00001B7D" w:rsidP="00001B7D">
            <w:pPr>
              <w:pStyle w:val="TableText"/>
            </w:pPr>
            <w:r w:rsidRPr="00517223">
              <w:t>0</w:t>
            </w:r>
          </w:p>
        </w:tc>
        <w:tc>
          <w:tcPr>
            <w:tcW w:w="1267" w:type="dxa"/>
            <w:shd w:val="clear" w:color="auto" w:fill="DCE2DF"/>
          </w:tcPr>
          <w:p w14:paraId="42FB7508" w14:textId="08566CEE" w:rsidR="00001B7D" w:rsidRPr="00891793" w:rsidRDefault="00001B7D" w:rsidP="00001B7D">
            <w:pPr>
              <w:pStyle w:val="TableText"/>
            </w:pPr>
            <w:r w:rsidRPr="00517223">
              <w:t>Landside</w:t>
            </w:r>
          </w:p>
        </w:tc>
      </w:tr>
      <w:tr w:rsidR="00001B7D" w:rsidRPr="00AC337A" w14:paraId="761D8835" w14:textId="77777777" w:rsidTr="00001B7D">
        <w:trPr>
          <w:gridAfter w:val="1"/>
          <w:wAfter w:w="16" w:type="dxa"/>
          <w:trHeight w:val="353"/>
        </w:trPr>
        <w:tc>
          <w:tcPr>
            <w:tcW w:w="1005" w:type="dxa"/>
            <w:shd w:val="clear" w:color="auto" w:fill="DCE2DF"/>
          </w:tcPr>
          <w:p w14:paraId="5B20734D" w14:textId="17BCD723" w:rsidR="00001B7D" w:rsidRPr="00891793" w:rsidRDefault="00001B7D" w:rsidP="00001B7D">
            <w:pPr>
              <w:pStyle w:val="TableText"/>
            </w:pPr>
            <w:r w:rsidRPr="00517223">
              <w:t>WK13</w:t>
            </w:r>
          </w:p>
        </w:tc>
        <w:tc>
          <w:tcPr>
            <w:tcW w:w="2397" w:type="dxa"/>
            <w:shd w:val="clear" w:color="auto" w:fill="DCE2DF"/>
          </w:tcPr>
          <w:p w14:paraId="06F43754" w14:textId="13DAC793" w:rsidR="00001B7D" w:rsidRPr="00891793" w:rsidRDefault="00001B7D" w:rsidP="00001B7D">
            <w:pPr>
              <w:pStyle w:val="TableText"/>
            </w:pPr>
            <w:r w:rsidRPr="00517223">
              <w:t>Leslie Dam (lowest water level of four ramps)</w:t>
            </w:r>
          </w:p>
        </w:tc>
        <w:tc>
          <w:tcPr>
            <w:tcW w:w="709" w:type="dxa"/>
            <w:shd w:val="clear" w:color="auto" w:fill="DCE2DF"/>
          </w:tcPr>
          <w:p w14:paraId="61FB49A3" w14:textId="36CDEFBC" w:rsidR="00001B7D" w:rsidRPr="00891793" w:rsidRDefault="00001B7D" w:rsidP="00001B7D">
            <w:pPr>
              <w:pStyle w:val="TableText"/>
            </w:pPr>
            <w:r w:rsidRPr="00517223">
              <w:t>1</w:t>
            </w:r>
          </w:p>
        </w:tc>
        <w:tc>
          <w:tcPr>
            <w:tcW w:w="1267" w:type="dxa"/>
            <w:shd w:val="clear" w:color="auto" w:fill="DCE2DF"/>
          </w:tcPr>
          <w:p w14:paraId="0044CDEE" w14:textId="6F5A83E8" w:rsidR="00001B7D" w:rsidRPr="00891793" w:rsidRDefault="00001B7D" w:rsidP="00001B7D">
            <w:pPr>
              <w:pStyle w:val="TableText"/>
            </w:pPr>
            <w:r w:rsidRPr="00517223">
              <w:t>Fresh Water</w:t>
            </w:r>
          </w:p>
        </w:tc>
        <w:tc>
          <w:tcPr>
            <w:tcW w:w="1267" w:type="dxa"/>
            <w:shd w:val="clear" w:color="auto" w:fill="DCE2DF"/>
          </w:tcPr>
          <w:p w14:paraId="113C3D97" w14:textId="7E834228" w:rsidR="00001B7D" w:rsidRPr="00EE0F81" w:rsidRDefault="00001B7D" w:rsidP="00001B7D">
            <w:pPr>
              <w:pStyle w:val="TableText"/>
            </w:pPr>
            <w:r w:rsidRPr="00517223">
              <w:t>Fresh Water</w:t>
            </w:r>
          </w:p>
        </w:tc>
        <w:tc>
          <w:tcPr>
            <w:tcW w:w="1267" w:type="dxa"/>
            <w:shd w:val="clear" w:color="auto" w:fill="DCE2DF"/>
          </w:tcPr>
          <w:p w14:paraId="6A9CE386" w14:textId="3A10FE23" w:rsidR="00001B7D" w:rsidRPr="00891793" w:rsidRDefault="00001B7D" w:rsidP="00001B7D">
            <w:pPr>
              <w:pStyle w:val="TableText"/>
            </w:pPr>
            <w:r w:rsidRPr="00517223">
              <w:t>None</w:t>
            </w:r>
          </w:p>
        </w:tc>
        <w:tc>
          <w:tcPr>
            <w:tcW w:w="1267" w:type="dxa"/>
            <w:shd w:val="clear" w:color="auto" w:fill="DCE2DF"/>
          </w:tcPr>
          <w:p w14:paraId="1FD17123" w14:textId="4217424E" w:rsidR="00001B7D" w:rsidRPr="00891793" w:rsidRDefault="00001B7D" w:rsidP="00001B7D">
            <w:pPr>
              <w:pStyle w:val="TableText"/>
            </w:pPr>
            <w:r w:rsidRPr="00517223">
              <w:t>0</w:t>
            </w:r>
          </w:p>
        </w:tc>
        <w:tc>
          <w:tcPr>
            <w:tcW w:w="1267" w:type="dxa"/>
            <w:shd w:val="clear" w:color="auto" w:fill="DCE2DF"/>
          </w:tcPr>
          <w:p w14:paraId="40EE0B54" w14:textId="66091D6C" w:rsidR="00001B7D" w:rsidRPr="00AC337A" w:rsidRDefault="00001B7D" w:rsidP="00001B7D">
            <w:pPr>
              <w:pStyle w:val="TableText"/>
            </w:pPr>
            <w:r w:rsidRPr="00517223">
              <w:t>0</w:t>
            </w:r>
          </w:p>
        </w:tc>
        <w:tc>
          <w:tcPr>
            <w:tcW w:w="1267" w:type="dxa"/>
            <w:shd w:val="clear" w:color="auto" w:fill="DCE2DF"/>
          </w:tcPr>
          <w:p w14:paraId="07357787" w14:textId="4170F2D2" w:rsidR="00001B7D" w:rsidRPr="00891793" w:rsidRDefault="00001B7D" w:rsidP="00001B7D">
            <w:pPr>
              <w:pStyle w:val="TableText"/>
            </w:pPr>
            <w:r w:rsidRPr="00517223">
              <w:t>1</w:t>
            </w:r>
          </w:p>
        </w:tc>
        <w:tc>
          <w:tcPr>
            <w:tcW w:w="1267" w:type="dxa"/>
            <w:gridSpan w:val="2"/>
            <w:shd w:val="clear" w:color="auto" w:fill="DCE2DF"/>
          </w:tcPr>
          <w:p w14:paraId="293719A3" w14:textId="6067B2E4" w:rsidR="00001B7D" w:rsidRPr="00891793" w:rsidRDefault="00001B7D" w:rsidP="00001B7D">
            <w:pPr>
              <w:pStyle w:val="TableText"/>
            </w:pPr>
            <w:r w:rsidRPr="00517223">
              <w:t>0</w:t>
            </w:r>
          </w:p>
        </w:tc>
        <w:tc>
          <w:tcPr>
            <w:tcW w:w="1267" w:type="dxa"/>
            <w:shd w:val="clear" w:color="auto" w:fill="DCE2DF"/>
          </w:tcPr>
          <w:p w14:paraId="41DF4068" w14:textId="07875B2E" w:rsidR="00001B7D" w:rsidRPr="00891793" w:rsidRDefault="00001B7D" w:rsidP="00001B7D">
            <w:pPr>
              <w:pStyle w:val="TableText"/>
            </w:pPr>
            <w:r w:rsidRPr="00517223">
              <w:t>0</w:t>
            </w:r>
          </w:p>
        </w:tc>
        <w:tc>
          <w:tcPr>
            <w:tcW w:w="1267" w:type="dxa"/>
            <w:shd w:val="clear" w:color="auto" w:fill="DCE2DF"/>
          </w:tcPr>
          <w:p w14:paraId="2CB6A67B" w14:textId="15CD52E6" w:rsidR="00001B7D" w:rsidRPr="00891793" w:rsidRDefault="00001B7D" w:rsidP="00001B7D">
            <w:pPr>
              <w:pStyle w:val="TableText"/>
            </w:pPr>
            <w:r w:rsidRPr="00517223">
              <w:t>Landside</w:t>
            </w:r>
          </w:p>
        </w:tc>
      </w:tr>
      <w:tr w:rsidR="00001B7D" w:rsidRPr="00AC337A" w14:paraId="2A4B656C" w14:textId="77777777" w:rsidTr="00001B7D">
        <w:trPr>
          <w:gridAfter w:val="1"/>
          <w:wAfter w:w="16" w:type="dxa"/>
          <w:trHeight w:val="368"/>
        </w:trPr>
        <w:tc>
          <w:tcPr>
            <w:tcW w:w="1005" w:type="dxa"/>
            <w:shd w:val="clear" w:color="auto" w:fill="DCE2DF"/>
          </w:tcPr>
          <w:p w14:paraId="020ED810" w14:textId="5D1E47E8" w:rsidR="00001B7D" w:rsidRPr="00891793" w:rsidRDefault="00001B7D" w:rsidP="00001B7D">
            <w:pPr>
              <w:pStyle w:val="TableText"/>
            </w:pPr>
            <w:r w:rsidRPr="00517223">
              <w:t>WK16</w:t>
            </w:r>
          </w:p>
        </w:tc>
        <w:tc>
          <w:tcPr>
            <w:tcW w:w="2397" w:type="dxa"/>
            <w:shd w:val="clear" w:color="auto" w:fill="DCE2DF"/>
          </w:tcPr>
          <w:p w14:paraId="0E837C89" w14:textId="7C8FAC91" w:rsidR="00001B7D" w:rsidRPr="00891793" w:rsidRDefault="00001B7D" w:rsidP="00001B7D">
            <w:pPr>
              <w:pStyle w:val="TableText"/>
            </w:pPr>
            <w:r w:rsidRPr="00517223">
              <w:t>Warwick, Victoria Street</w:t>
            </w:r>
          </w:p>
        </w:tc>
        <w:tc>
          <w:tcPr>
            <w:tcW w:w="709" w:type="dxa"/>
            <w:shd w:val="clear" w:color="auto" w:fill="DCE2DF"/>
          </w:tcPr>
          <w:p w14:paraId="654D5961" w14:textId="51A52250" w:rsidR="00001B7D" w:rsidRPr="00891793" w:rsidRDefault="00001B7D" w:rsidP="00001B7D">
            <w:pPr>
              <w:pStyle w:val="TableText"/>
            </w:pPr>
            <w:r w:rsidRPr="00517223">
              <w:t>1</w:t>
            </w:r>
          </w:p>
        </w:tc>
        <w:tc>
          <w:tcPr>
            <w:tcW w:w="1267" w:type="dxa"/>
            <w:shd w:val="clear" w:color="auto" w:fill="DCE2DF"/>
          </w:tcPr>
          <w:p w14:paraId="636AC543" w14:textId="05000800" w:rsidR="00001B7D" w:rsidRPr="00891793" w:rsidRDefault="00001B7D" w:rsidP="00001B7D">
            <w:pPr>
              <w:pStyle w:val="TableText"/>
            </w:pPr>
            <w:r w:rsidRPr="00517223">
              <w:t>Fresh Water</w:t>
            </w:r>
          </w:p>
        </w:tc>
        <w:tc>
          <w:tcPr>
            <w:tcW w:w="1267" w:type="dxa"/>
            <w:shd w:val="clear" w:color="auto" w:fill="DCE2DF"/>
          </w:tcPr>
          <w:p w14:paraId="3D650D64" w14:textId="6D3F9A59" w:rsidR="00001B7D" w:rsidRPr="00EE0F81" w:rsidRDefault="00001B7D" w:rsidP="00001B7D">
            <w:pPr>
              <w:pStyle w:val="TableText"/>
            </w:pPr>
            <w:r w:rsidRPr="00517223">
              <w:t>Fresh Water</w:t>
            </w:r>
          </w:p>
        </w:tc>
        <w:tc>
          <w:tcPr>
            <w:tcW w:w="1267" w:type="dxa"/>
            <w:shd w:val="clear" w:color="auto" w:fill="DCE2DF"/>
          </w:tcPr>
          <w:p w14:paraId="121E922E" w14:textId="7E747D60" w:rsidR="00001B7D" w:rsidRPr="00891793" w:rsidRDefault="00001B7D" w:rsidP="00001B7D">
            <w:pPr>
              <w:pStyle w:val="TableText"/>
            </w:pPr>
            <w:r w:rsidRPr="00517223">
              <w:t>Pontoon</w:t>
            </w:r>
          </w:p>
        </w:tc>
        <w:tc>
          <w:tcPr>
            <w:tcW w:w="1267" w:type="dxa"/>
            <w:shd w:val="clear" w:color="auto" w:fill="DCE2DF"/>
          </w:tcPr>
          <w:p w14:paraId="39DAA556" w14:textId="0FEA1ECF" w:rsidR="00001B7D" w:rsidRPr="00891793" w:rsidRDefault="00001B7D" w:rsidP="00001B7D">
            <w:pPr>
              <w:pStyle w:val="TableText"/>
            </w:pPr>
            <w:r w:rsidRPr="00517223">
              <w:t>0</w:t>
            </w:r>
          </w:p>
        </w:tc>
        <w:tc>
          <w:tcPr>
            <w:tcW w:w="1267" w:type="dxa"/>
            <w:shd w:val="clear" w:color="auto" w:fill="DCE2DF"/>
          </w:tcPr>
          <w:p w14:paraId="140597AE" w14:textId="30B4BFFF" w:rsidR="00001B7D" w:rsidRPr="00AC337A" w:rsidRDefault="00001B7D" w:rsidP="00001B7D">
            <w:pPr>
              <w:pStyle w:val="TableText"/>
            </w:pPr>
            <w:r w:rsidRPr="00517223">
              <w:t>10</w:t>
            </w:r>
          </w:p>
        </w:tc>
        <w:tc>
          <w:tcPr>
            <w:tcW w:w="1267" w:type="dxa"/>
            <w:shd w:val="clear" w:color="auto" w:fill="DCE2DF"/>
          </w:tcPr>
          <w:p w14:paraId="3598B3F8" w14:textId="3C897414" w:rsidR="00001B7D" w:rsidRPr="00891793" w:rsidRDefault="00001B7D" w:rsidP="00001B7D">
            <w:pPr>
              <w:pStyle w:val="TableText"/>
            </w:pPr>
            <w:r w:rsidRPr="00517223">
              <w:t>1.2</w:t>
            </w:r>
          </w:p>
        </w:tc>
        <w:tc>
          <w:tcPr>
            <w:tcW w:w="1267" w:type="dxa"/>
            <w:gridSpan w:val="2"/>
            <w:shd w:val="clear" w:color="auto" w:fill="DCE2DF"/>
          </w:tcPr>
          <w:p w14:paraId="3E3D0F0E" w14:textId="55430CE4" w:rsidR="00001B7D" w:rsidRPr="00891793" w:rsidRDefault="00001B7D" w:rsidP="00001B7D">
            <w:pPr>
              <w:pStyle w:val="TableText"/>
            </w:pPr>
            <w:r w:rsidRPr="00517223">
              <w:t>0.75</w:t>
            </w:r>
          </w:p>
        </w:tc>
        <w:tc>
          <w:tcPr>
            <w:tcW w:w="1267" w:type="dxa"/>
            <w:shd w:val="clear" w:color="auto" w:fill="DCE2DF"/>
          </w:tcPr>
          <w:p w14:paraId="47775D62" w14:textId="5AB5474A" w:rsidR="00001B7D" w:rsidRPr="00891793" w:rsidRDefault="00001B7D" w:rsidP="00001B7D">
            <w:pPr>
              <w:pStyle w:val="TableText"/>
            </w:pPr>
            <w:r w:rsidRPr="00517223">
              <w:t>0.75</w:t>
            </w:r>
          </w:p>
        </w:tc>
        <w:tc>
          <w:tcPr>
            <w:tcW w:w="1267" w:type="dxa"/>
            <w:shd w:val="clear" w:color="auto" w:fill="DCE2DF"/>
          </w:tcPr>
          <w:p w14:paraId="49465583" w14:textId="0BA9E6CC" w:rsidR="00001B7D" w:rsidRPr="00891793" w:rsidRDefault="00001B7D" w:rsidP="00001B7D">
            <w:pPr>
              <w:pStyle w:val="TableText"/>
            </w:pPr>
            <w:r w:rsidRPr="00517223">
              <w:t>Landside</w:t>
            </w:r>
          </w:p>
        </w:tc>
      </w:tr>
      <w:tr w:rsidR="00001B7D" w:rsidRPr="00AC337A" w14:paraId="0AEDDFC2" w14:textId="77777777" w:rsidTr="00001B7D">
        <w:trPr>
          <w:gridAfter w:val="1"/>
          <w:wAfter w:w="16" w:type="dxa"/>
          <w:trHeight w:val="353"/>
        </w:trPr>
        <w:tc>
          <w:tcPr>
            <w:tcW w:w="1005" w:type="dxa"/>
            <w:tcBorders>
              <w:bottom w:val="single" w:sz="12" w:space="0" w:color="FFFFFF" w:themeColor="background1"/>
            </w:tcBorders>
            <w:shd w:val="clear" w:color="auto" w:fill="DCE2DF"/>
          </w:tcPr>
          <w:p w14:paraId="178CA960" w14:textId="1A830E2E" w:rsidR="00001B7D" w:rsidRPr="00001B7D" w:rsidRDefault="00001B7D" w:rsidP="00001B7D">
            <w:pPr>
              <w:pStyle w:val="TableText"/>
              <w:rPr>
                <w:b/>
                <w:bCs/>
              </w:rPr>
            </w:pPr>
            <w:r w:rsidRPr="00001B7D">
              <w:rPr>
                <w:b/>
                <w:bCs/>
              </w:rPr>
              <w:t>Subtotal</w:t>
            </w:r>
          </w:p>
        </w:tc>
        <w:tc>
          <w:tcPr>
            <w:tcW w:w="2397" w:type="dxa"/>
            <w:tcBorders>
              <w:bottom w:val="single" w:sz="12" w:space="0" w:color="FFFFFF" w:themeColor="background1"/>
            </w:tcBorders>
            <w:shd w:val="clear" w:color="auto" w:fill="DCE2DF"/>
          </w:tcPr>
          <w:p w14:paraId="0A4A8279" w14:textId="77777777" w:rsidR="00001B7D" w:rsidRPr="00001B7D" w:rsidRDefault="00001B7D" w:rsidP="00001B7D">
            <w:pPr>
              <w:pStyle w:val="TableText"/>
              <w:rPr>
                <w:b/>
                <w:bCs/>
              </w:rPr>
            </w:pPr>
          </w:p>
        </w:tc>
        <w:tc>
          <w:tcPr>
            <w:tcW w:w="709" w:type="dxa"/>
            <w:tcBorders>
              <w:bottom w:val="single" w:sz="12" w:space="0" w:color="FFFFFF" w:themeColor="background1"/>
            </w:tcBorders>
            <w:shd w:val="clear" w:color="auto" w:fill="DCE2DF"/>
          </w:tcPr>
          <w:p w14:paraId="677C1C95" w14:textId="5F852785" w:rsidR="00001B7D" w:rsidRPr="00001B7D" w:rsidRDefault="00001B7D" w:rsidP="00001B7D">
            <w:pPr>
              <w:pStyle w:val="TableText"/>
              <w:rPr>
                <w:b/>
                <w:bCs/>
              </w:rPr>
            </w:pPr>
            <w:r w:rsidRPr="00001B7D">
              <w:rPr>
                <w:b/>
                <w:bCs/>
              </w:rPr>
              <w:t>7</w:t>
            </w:r>
          </w:p>
        </w:tc>
        <w:tc>
          <w:tcPr>
            <w:tcW w:w="1267" w:type="dxa"/>
            <w:tcBorders>
              <w:bottom w:val="single" w:sz="12" w:space="0" w:color="FFFFFF" w:themeColor="background1"/>
            </w:tcBorders>
            <w:shd w:val="clear" w:color="auto" w:fill="DCE2DF"/>
          </w:tcPr>
          <w:p w14:paraId="1F61604D" w14:textId="77777777" w:rsidR="00001B7D" w:rsidRPr="00001B7D" w:rsidRDefault="00001B7D" w:rsidP="00001B7D">
            <w:pPr>
              <w:pStyle w:val="TableText"/>
              <w:rPr>
                <w:b/>
                <w:bCs/>
              </w:rPr>
            </w:pPr>
          </w:p>
        </w:tc>
        <w:tc>
          <w:tcPr>
            <w:tcW w:w="1267" w:type="dxa"/>
            <w:tcBorders>
              <w:bottom w:val="single" w:sz="12" w:space="0" w:color="FFFFFF" w:themeColor="background1"/>
            </w:tcBorders>
            <w:shd w:val="clear" w:color="auto" w:fill="DCE2DF"/>
          </w:tcPr>
          <w:p w14:paraId="17B6385D" w14:textId="77777777" w:rsidR="00001B7D" w:rsidRPr="00001B7D" w:rsidRDefault="00001B7D" w:rsidP="00001B7D">
            <w:pPr>
              <w:pStyle w:val="TableText"/>
              <w:rPr>
                <w:b/>
                <w:bCs/>
              </w:rPr>
            </w:pPr>
          </w:p>
        </w:tc>
        <w:tc>
          <w:tcPr>
            <w:tcW w:w="1267" w:type="dxa"/>
            <w:tcBorders>
              <w:bottom w:val="single" w:sz="12" w:space="0" w:color="FFFFFF" w:themeColor="background1"/>
            </w:tcBorders>
            <w:shd w:val="clear" w:color="auto" w:fill="DCE2DF"/>
          </w:tcPr>
          <w:p w14:paraId="75B835CC" w14:textId="68BF8DF7" w:rsidR="00001B7D" w:rsidRPr="00001B7D" w:rsidRDefault="00001B7D" w:rsidP="00001B7D">
            <w:pPr>
              <w:pStyle w:val="TableText"/>
              <w:rPr>
                <w:b/>
                <w:bCs/>
              </w:rPr>
            </w:pPr>
          </w:p>
        </w:tc>
        <w:tc>
          <w:tcPr>
            <w:tcW w:w="1267" w:type="dxa"/>
            <w:tcBorders>
              <w:bottom w:val="single" w:sz="12" w:space="0" w:color="FFFFFF" w:themeColor="background1"/>
            </w:tcBorders>
            <w:shd w:val="clear" w:color="auto" w:fill="DCE2DF"/>
          </w:tcPr>
          <w:p w14:paraId="36F4CC6B" w14:textId="3C2FBE1D" w:rsidR="00001B7D" w:rsidRPr="00001B7D" w:rsidRDefault="00001B7D" w:rsidP="00001B7D">
            <w:pPr>
              <w:pStyle w:val="TableText"/>
              <w:rPr>
                <w:b/>
                <w:bCs/>
              </w:rPr>
            </w:pPr>
            <w:r w:rsidRPr="00001B7D">
              <w:rPr>
                <w:b/>
                <w:bCs/>
              </w:rPr>
              <w:t>0</w:t>
            </w:r>
          </w:p>
        </w:tc>
        <w:tc>
          <w:tcPr>
            <w:tcW w:w="1267" w:type="dxa"/>
            <w:tcBorders>
              <w:bottom w:val="single" w:sz="12" w:space="0" w:color="FFFFFF" w:themeColor="background1"/>
            </w:tcBorders>
            <w:shd w:val="clear" w:color="auto" w:fill="DCE2DF"/>
          </w:tcPr>
          <w:p w14:paraId="685301B5" w14:textId="416302B8" w:rsidR="00001B7D" w:rsidRPr="00001B7D" w:rsidRDefault="00001B7D" w:rsidP="00001B7D">
            <w:pPr>
              <w:pStyle w:val="TableText"/>
              <w:rPr>
                <w:b/>
                <w:bCs/>
              </w:rPr>
            </w:pPr>
            <w:r w:rsidRPr="00001B7D">
              <w:rPr>
                <w:b/>
                <w:bCs/>
              </w:rPr>
              <w:t>50</w:t>
            </w:r>
          </w:p>
        </w:tc>
        <w:tc>
          <w:tcPr>
            <w:tcW w:w="1267" w:type="dxa"/>
            <w:tcBorders>
              <w:bottom w:val="single" w:sz="12" w:space="0" w:color="FFFFFF" w:themeColor="background1"/>
            </w:tcBorders>
            <w:shd w:val="clear" w:color="auto" w:fill="DCE2DF"/>
          </w:tcPr>
          <w:p w14:paraId="5375589D" w14:textId="651224E2" w:rsidR="00001B7D" w:rsidRPr="00001B7D" w:rsidRDefault="00001B7D" w:rsidP="00001B7D">
            <w:pPr>
              <w:pStyle w:val="TableText"/>
              <w:rPr>
                <w:b/>
                <w:bCs/>
              </w:rPr>
            </w:pPr>
            <w:r w:rsidRPr="00001B7D">
              <w:rPr>
                <w:b/>
                <w:bCs/>
              </w:rPr>
              <w:t>7.5</w:t>
            </w:r>
          </w:p>
        </w:tc>
        <w:tc>
          <w:tcPr>
            <w:tcW w:w="1267" w:type="dxa"/>
            <w:gridSpan w:val="2"/>
            <w:tcBorders>
              <w:bottom w:val="single" w:sz="12" w:space="0" w:color="FFFFFF" w:themeColor="background1"/>
            </w:tcBorders>
            <w:shd w:val="clear" w:color="auto" w:fill="DCE2DF"/>
          </w:tcPr>
          <w:p w14:paraId="57D57366" w14:textId="09EB82C6" w:rsidR="00001B7D" w:rsidRPr="00001B7D" w:rsidRDefault="00001B7D" w:rsidP="00001B7D">
            <w:pPr>
              <w:pStyle w:val="TableText"/>
              <w:rPr>
                <w:b/>
                <w:bCs/>
              </w:rPr>
            </w:pPr>
            <w:r w:rsidRPr="00001B7D">
              <w:rPr>
                <w:b/>
                <w:bCs/>
              </w:rPr>
              <w:t>3.75</w:t>
            </w:r>
          </w:p>
        </w:tc>
        <w:tc>
          <w:tcPr>
            <w:tcW w:w="1267" w:type="dxa"/>
            <w:shd w:val="clear" w:color="auto" w:fill="DCE2DF"/>
          </w:tcPr>
          <w:p w14:paraId="32B8ED44" w14:textId="69E2C36F" w:rsidR="00001B7D" w:rsidRPr="00001B7D" w:rsidRDefault="00001B7D" w:rsidP="00001B7D">
            <w:pPr>
              <w:pStyle w:val="TableText"/>
              <w:rPr>
                <w:b/>
                <w:bCs/>
              </w:rPr>
            </w:pPr>
            <w:r w:rsidRPr="00001B7D">
              <w:rPr>
                <w:b/>
                <w:bCs/>
              </w:rPr>
              <w:t>3.6</w:t>
            </w:r>
          </w:p>
        </w:tc>
        <w:tc>
          <w:tcPr>
            <w:tcW w:w="1267" w:type="dxa"/>
            <w:shd w:val="clear" w:color="auto" w:fill="DCE2DF"/>
          </w:tcPr>
          <w:p w14:paraId="7B73220A" w14:textId="77777777" w:rsidR="00001B7D" w:rsidRPr="00001B7D" w:rsidRDefault="00001B7D" w:rsidP="00001B7D">
            <w:pPr>
              <w:pStyle w:val="TableText"/>
              <w:rPr>
                <w:b/>
                <w:bCs/>
              </w:rPr>
            </w:pPr>
          </w:p>
        </w:tc>
      </w:tr>
      <w:tr w:rsidR="00001B7D" w:rsidRPr="00AC337A" w14:paraId="0F978398" w14:textId="77777777" w:rsidTr="00001B7D">
        <w:trPr>
          <w:gridAfter w:val="1"/>
          <w:wAfter w:w="16" w:type="dxa"/>
          <w:trHeight w:val="353"/>
        </w:trPr>
        <w:tc>
          <w:tcPr>
            <w:tcW w:w="12900" w:type="dxa"/>
            <w:gridSpan w:val="10"/>
            <w:tcBorders>
              <w:bottom w:val="single" w:sz="12" w:space="0" w:color="FFFFFF" w:themeColor="background1"/>
            </w:tcBorders>
            <w:shd w:val="clear" w:color="auto" w:fill="1ABDC9"/>
          </w:tcPr>
          <w:p w14:paraId="5A7565A7" w14:textId="028FA1F1" w:rsidR="00001B7D" w:rsidRPr="00842A43" w:rsidRDefault="00001B7D" w:rsidP="00842A43">
            <w:pPr>
              <w:pStyle w:val="TableText"/>
              <w:rPr>
                <w:b/>
                <w:bCs/>
              </w:rPr>
            </w:pPr>
            <w:r>
              <w:rPr>
                <w:b/>
                <w:bCs/>
              </w:rPr>
              <w:t>Total effective capacity</w:t>
            </w:r>
          </w:p>
        </w:tc>
        <w:tc>
          <w:tcPr>
            <w:tcW w:w="2614" w:type="dxa"/>
            <w:gridSpan w:val="3"/>
            <w:shd w:val="clear" w:color="auto" w:fill="1ABDC9"/>
          </w:tcPr>
          <w:p w14:paraId="2524CB49" w14:textId="18A80A0B" w:rsidR="00001B7D" w:rsidRPr="00001B7D" w:rsidRDefault="00001B7D" w:rsidP="00842A43">
            <w:pPr>
              <w:pStyle w:val="TableText"/>
              <w:rPr>
                <w:b/>
                <w:bCs/>
              </w:rPr>
            </w:pPr>
            <w:r w:rsidRPr="00001B7D">
              <w:rPr>
                <w:b/>
                <w:bCs/>
              </w:rPr>
              <w:t xml:space="preserve">  3.6</w:t>
            </w:r>
          </w:p>
        </w:tc>
      </w:tr>
    </w:tbl>
    <w:p w14:paraId="24FC4BF1" w14:textId="77777777" w:rsidR="00E9238F" w:rsidRDefault="00E9238F" w:rsidP="00E9238F">
      <w:pPr>
        <w:sectPr w:rsidR="00E9238F" w:rsidSect="00E9238F">
          <w:headerReference w:type="even" r:id="rId35"/>
          <w:headerReference w:type="default" r:id="rId36"/>
          <w:footerReference w:type="even" r:id="rId37"/>
          <w:footerReference w:type="default" r:id="rId38"/>
          <w:pgSz w:w="16839" w:h="11907" w:orient="landscape" w:code="9"/>
          <w:pgMar w:top="1134" w:right="1814" w:bottom="1134" w:left="794" w:header="454" w:footer="454" w:gutter="0"/>
          <w:pgNumType w:start="1" w:chapStyle="6"/>
          <w:cols w:space="708"/>
          <w:docGrid w:linePitch="360"/>
        </w:sectPr>
      </w:pPr>
      <w:bookmarkStart w:id="748" w:name="_Ref116549881"/>
      <w:bookmarkStart w:id="749" w:name="_Toc119418167"/>
    </w:p>
    <w:p w14:paraId="34C20D97" w14:textId="2B322425" w:rsidR="00A11C80" w:rsidRDefault="00EA6B2B" w:rsidP="00EA6B2B">
      <w:pPr>
        <w:pStyle w:val="Heading6"/>
      </w:pPr>
      <w:bookmarkStart w:id="750" w:name="_Toc120779126"/>
      <w:bookmarkStart w:id="751" w:name="_Toc120779233"/>
      <w:bookmarkStart w:id="752" w:name="_Toc120779305"/>
      <w:bookmarkStart w:id="753" w:name="_Toc120798519"/>
      <w:bookmarkStart w:id="754" w:name="_Toc120809637"/>
      <w:bookmarkStart w:id="755" w:name="_Toc120821626"/>
      <w:bookmarkStart w:id="756" w:name="_Toc121137820"/>
      <w:bookmarkStart w:id="757" w:name="_Toc121235217"/>
      <w:bookmarkStart w:id="758" w:name="_Toc124337165"/>
      <w:bookmarkStart w:id="759" w:name="_Toc126245857"/>
      <w:bookmarkStart w:id="760" w:name="_Toc126318572"/>
      <w:bookmarkStart w:id="761" w:name="_Toc128655999"/>
      <w:bookmarkStart w:id="762" w:name="_Toc128656103"/>
      <w:bookmarkStart w:id="763" w:name="_Toc128657011"/>
      <w:bookmarkStart w:id="764" w:name="_Toc129265410"/>
      <w:bookmarkStart w:id="765" w:name="_Toc130544818"/>
      <w:bookmarkStart w:id="766" w:name="_Toc130982897"/>
      <w:bookmarkStart w:id="767" w:name="_Toc131052807"/>
      <w:bookmarkStart w:id="768" w:name="_Toc132894888"/>
      <w:bookmarkEnd w:id="748"/>
      <w:bookmarkEnd w:id="749"/>
      <w:r>
        <w:lastRenderedPageBreak/>
        <w:t>Facility Use</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5032A469" w14:textId="77777777" w:rsidR="003659B0" w:rsidRDefault="003659B0" w:rsidP="003659B0">
      <w:pPr>
        <w:pStyle w:val="AnnexExtraLine"/>
      </w:pPr>
      <w:bookmarkStart w:id="769" w:name="_Toc120798942"/>
      <w:bookmarkStart w:id="770" w:name="_Toc120798542"/>
    </w:p>
    <w:p w14:paraId="038EE43A" w14:textId="3FB65048" w:rsidR="00EA6B2B" w:rsidRPr="00842A43" w:rsidRDefault="00EA6B2B" w:rsidP="00EA6B2B">
      <w:pPr>
        <w:pStyle w:val="AnnexTableTitle"/>
      </w:pPr>
      <w:bookmarkStart w:id="771" w:name="_Toc120809660"/>
      <w:bookmarkStart w:id="772" w:name="_Toc120821649"/>
      <w:bookmarkStart w:id="773" w:name="_Toc121137843"/>
      <w:bookmarkStart w:id="774" w:name="_Toc121235240"/>
      <w:bookmarkStart w:id="775" w:name="_Toc121235378"/>
      <w:bookmarkStart w:id="776" w:name="_Toc126245870"/>
      <w:bookmarkStart w:id="777" w:name="_Toc126318584"/>
      <w:bookmarkStart w:id="778" w:name="_Toc128656011"/>
      <w:bookmarkStart w:id="779" w:name="_Toc128656115"/>
      <w:bookmarkStart w:id="780" w:name="_Toc128657023"/>
      <w:bookmarkStart w:id="781" w:name="_Toc129265421"/>
      <w:bookmarkStart w:id="782" w:name="_Toc130544831"/>
      <w:bookmarkStart w:id="783" w:name="_Toc130982910"/>
      <w:bookmarkStart w:id="784" w:name="_Toc131052820"/>
      <w:bookmarkStart w:id="785" w:name="_Toc132894901"/>
      <w:r w:rsidRPr="00842A43">
        <w:t>Boat launching facility usage statistics</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tbl>
      <w:tblPr>
        <w:tblW w:w="200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066"/>
        <w:gridCol w:w="3189"/>
        <w:gridCol w:w="1477"/>
        <w:gridCol w:w="1725"/>
        <w:gridCol w:w="1377"/>
        <w:gridCol w:w="1066"/>
        <w:gridCol w:w="1277"/>
        <w:gridCol w:w="844"/>
        <w:gridCol w:w="1222"/>
        <w:gridCol w:w="1149"/>
        <w:gridCol w:w="1306"/>
        <w:gridCol w:w="1411"/>
        <w:gridCol w:w="1597"/>
        <w:gridCol w:w="1333"/>
      </w:tblGrid>
      <w:tr w:rsidR="00802833" w:rsidRPr="00EA6B2B" w14:paraId="4A97A44C" w14:textId="77777777" w:rsidTr="00802833">
        <w:trPr>
          <w:trHeight w:val="640"/>
          <w:tblHeader/>
        </w:trPr>
        <w:tc>
          <w:tcPr>
            <w:tcW w:w="1066" w:type="dxa"/>
            <w:tcBorders>
              <w:top w:val="nil"/>
              <w:bottom w:val="single" w:sz="12" w:space="0" w:color="FFFFFF" w:themeColor="background1"/>
            </w:tcBorders>
            <w:shd w:val="clear" w:color="auto" w:fill="005581" w:themeFill="accent1"/>
          </w:tcPr>
          <w:p w14:paraId="725A75FF" w14:textId="2521825A" w:rsidR="00802833" w:rsidRPr="00EA6B2B" w:rsidRDefault="00802833" w:rsidP="00802833">
            <w:pPr>
              <w:pStyle w:val="TableHeading"/>
            </w:pPr>
            <w:r w:rsidRPr="00EC47B5">
              <w:t>Facility</w:t>
            </w:r>
            <w:r w:rsidR="00CB613D">
              <w:t xml:space="preserve"> </w:t>
            </w:r>
            <w:r w:rsidRPr="00EC47B5">
              <w:t>I</w:t>
            </w:r>
            <w:r w:rsidR="00CB613D">
              <w:t>D</w:t>
            </w:r>
          </w:p>
        </w:tc>
        <w:tc>
          <w:tcPr>
            <w:tcW w:w="3189" w:type="dxa"/>
            <w:tcBorders>
              <w:top w:val="nil"/>
              <w:bottom w:val="single" w:sz="12" w:space="0" w:color="FFFFFF" w:themeColor="background1"/>
            </w:tcBorders>
            <w:shd w:val="clear" w:color="auto" w:fill="005581" w:themeFill="accent1"/>
          </w:tcPr>
          <w:p w14:paraId="136D9CDE" w14:textId="01CF7258" w:rsidR="00802833" w:rsidRPr="00EA6B2B" w:rsidRDefault="00802833" w:rsidP="00802833">
            <w:pPr>
              <w:pStyle w:val="TableHeading"/>
            </w:pPr>
            <w:r w:rsidRPr="00EC47B5">
              <w:t>Facility</w:t>
            </w:r>
            <w:r w:rsidR="00CB613D">
              <w:t xml:space="preserve"> n</w:t>
            </w:r>
            <w:r w:rsidRPr="00EC47B5">
              <w:t>ame</w:t>
            </w:r>
          </w:p>
        </w:tc>
        <w:tc>
          <w:tcPr>
            <w:tcW w:w="1477" w:type="dxa"/>
            <w:tcBorders>
              <w:top w:val="nil"/>
              <w:bottom w:val="single" w:sz="12" w:space="0" w:color="FFFFFF" w:themeColor="background1"/>
            </w:tcBorders>
            <w:shd w:val="clear" w:color="auto" w:fill="005581" w:themeFill="accent1"/>
          </w:tcPr>
          <w:p w14:paraId="6F27B368" w14:textId="13C763C4" w:rsidR="00802833" w:rsidRPr="00EA6B2B" w:rsidRDefault="00802833" w:rsidP="00802833">
            <w:pPr>
              <w:pStyle w:val="TableHeading"/>
            </w:pPr>
            <w:r w:rsidRPr="00EC47B5">
              <w:t>Total Reports</w:t>
            </w:r>
          </w:p>
        </w:tc>
        <w:tc>
          <w:tcPr>
            <w:tcW w:w="1725" w:type="dxa"/>
            <w:tcBorders>
              <w:top w:val="nil"/>
              <w:bottom w:val="single" w:sz="12" w:space="0" w:color="FFFFFF" w:themeColor="background1"/>
            </w:tcBorders>
            <w:shd w:val="clear" w:color="auto" w:fill="005581" w:themeFill="accent1"/>
          </w:tcPr>
          <w:p w14:paraId="611A96EA" w14:textId="5168C240" w:rsidR="00802833" w:rsidRPr="00EA6B2B" w:rsidRDefault="00802833" w:rsidP="00802833">
            <w:pPr>
              <w:pStyle w:val="TableHeading"/>
            </w:pPr>
            <w:r w:rsidRPr="00EC47B5">
              <w:t>Southern Downs</w:t>
            </w:r>
          </w:p>
        </w:tc>
        <w:tc>
          <w:tcPr>
            <w:tcW w:w="1377" w:type="dxa"/>
            <w:tcBorders>
              <w:top w:val="nil"/>
              <w:bottom w:val="single" w:sz="12" w:space="0" w:color="FFFFFF" w:themeColor="background1"/>
            </w:tcBorders>
            <w:shd w:val="clear" w:color="auto" w:fill="005581" w:themeFill="accent1"/>
          </w:tcPr>
          <w:p w14:paraId="541C6BD8" w14:textId="4B34D7F6" w:rsidR="00802833" w:rsidRPr="00EA6B2B" w:rsidRDefault="00802833" w:rsidP="00802833">
            <w:pPr>
              <w:pStyle w:val="TableHeading"/>
            </w:pPr>
            <w:r w:rsidRPr="00EC47B5">
              <w:t>Toowoomba</w:t>
            </w:r>
          </w:p>
        </w:tc>
        <w:tc>
          <w:tcPr>
            <w:tcW w:w="1066" w:type="dxa"/>
            <w:tcBorders>
              <w:top w:val="nil"/>
              <w:bottom w:val="single" w:sz="12" w:space="0" w:color="FFFFFF" w:themeColor="background1"/>
            </w:tcBorders>
            <w:shd w:val="clear" w:color="auto" w:fill="005581" w:themeFill="accent1"/>
          </w:tcPr>
          <w:p w14:paraId="61621954" w14:textId="56C51E92" w:rsidR="00802833" w:rsidRPr="00EA6B2B" w:rsidRDefault="00802833" w:rsidP="00802833">
            <w:pPr>
              <w:pStyle w:val="TableHeading"/>
            </w:pPr>
            <w:r w:rsidRPr="00EC47B5">
              <w:t>Brisbane</w:t>
            </w:r>
          </w:p>
        </w:tc>
        <w:tc>
          <w:tcPr>
            <w:tcW w:w="1277" w:type="dxa"/>
            <w:tcBorders>
              <w:top w:val="nil"/>
              <w:bottom w:val="single" w:sz="12" w:space="0" w:color="FFFFFF" w:themeColor="background1"/>
            </w:tcBorders>
            <w:shd w:val="clear" w:color="auto" w:fill="005581" w:themeFill="accent1"/>
          </w:tcPr>
          <w:p w14:paraId="0B729FE2" w14:textId="28B18525" w:rsidR="00802833" w:rsidRPr="00EA6B2B" w:rsidRDefault="00802833" w:rsidP="00802833">
            <w:pPr>
              <w:pStyle w:val="TableHeading"/>
            </w:pPr>
            <w:r w:rsidRPr="00EC47B5">
              <w:t>Gold Coast</w:t>
            </w:r>
          </w:p>
        </w:tc>
        <w:tc>
          <w:tcPr>
            <w:tcW w:w="844" w:type="dxa"/>
            <w:tcBorders>
              <w:top w:val="nil"/>
              <w:bottom w:val="single" w:sz="12" w:space="0" w:color="FFFFFF" w:themeColor="background1"/>
            </w:tcBorders>
            <w:shd w:val="clear" w:color="auto" w:fill="005581" w:themeFill="accent1"/>
          </w:tcPr>
          <w:p w14:paraId="476C57F3" w14:textId="66237EAF" w:rsidR="00802833" w:rsidRPr="00EA6B2B" w:rsidRDefault="00802833" w:rsidP="00802833">
            <w:pPr>
              <w:pStyle w:val="TableHeading"/>
            </w:pPr>
            <w:r w:rsidRPr="00EC47B5">
              <w:t>Logan</w:t>
            </w:r>
          </w:p>
        </w:tc>
        <w:tc>
          <w:tcPr>
            <w:tcW w:w="1222" w:type="dxa"/>
            <w:tcBorders>
              <w:top w:val="nil"/>
              <w:bottom w:val="single" w:sz="12" w:space="0" w:color="FFFFFF" w:themeColor="background1"/>
            </w:tcBorders>
            <w:shd w:val="clear" w:color="auto" w:fill="005581" w:themeFill="accent1"/>
          </w:tcPr>
          <w:p w14:paraId="2276DD9F" w14:textId="307CC138" w:rsidR="00802833" w:rsidRPr="00EA6B2B" w:rsidRDefault="00802833" w:rsidP="00802833">
            <w:pPr>
              <w:pStyle w:val="TableHeading"/>
            </w:pPr>
            <w:proofErr w:type="spellStart"/>
            <w:r w:rsidRPr="00EC47B5">
              <w:t>Tenterfield</w:t>
            </w:r>
            <w:proofErr w:type="spellEnd"/>
          </w:p>
        </w:tc>
        <w:tc>
          <w:tcPr>
            <w:tcW w:w="1149" w:type="dxa"/>
            <w:tcBorders>
              <w:top w:val="nil"/>
              <w:bottom w:val="single" w:sz="12" w:space="0" w:color="FFFFFF" w:themeColor="background1"/>
            </w:tcBorders>
            <w:shd w:val="clear" w:color="auto" w:fill="005581" w:themeFill="accent1"/>
          </w:tcPr>
          <w:p w14:paraId="4520D628" w14:textId="4344F932" w:rsidR="00802833" w:rsidRPr="00EA6B2B" w:rsidRDefault="00802833" w:rsidP="00802833">
            <w:pPr>
              <w:pStyle w:val="TableHeading"/>
            </w:pPr>
            <w:r w:rsidRPr="00EC47B5">
              <w:t>Redland</w:t>
            </w:r>
          </w:p>
        </w:tc>
        <w:tc>
          <w:tcPr>
            <w:tcW w:w="1306" w:type="dxa"/>
            <w:tcBorders>
              <w:top w:val="nil"/>
              <w:bottom w:val="single" w:sz="12" w:space="0" w:color="FFFFFF" w:themeColor="background1"/>
            </w:tcBorders>
            <w:shd w:val="clear" w:color="auto" w:fill="005581" w:themeFill="accent1"/>
          </w:tcPr>
          <w:p w14:paraId="17C49B9E" w14:textId="7B69266D" w:rsidR="00802833" w:rsidRPr="00EA6B2B" w:rsidRDefault="00802833" w:rsidP="00802833">
            <w:pPr>
              <w:pStyle w:val="TableHeading"/>
            </w:pPr>
            <w:r w:rsidRPr="00EC47B5">
              <w:t>Ipswich</w:t>
            </w:r>
          </w:p>
        </w:tc>
        <w:tc>
          <w:tcPr>
            <w:tcW w:w="1411" w:type="dxa"/>
            <w:tcBorders>
              <w:top w:val="nil"/>
              <w:bottom w:val="single" w:sz="12" w:space="0" w:color="FFFFFF" w:themeColor="background1"/>
            </w:tcBorders>
            <w:shd w:val="clear" w:color="auto" w:fill="005581" w:themeFill="accent1"/>
          </w:tcPr>
          <w:p w14:paraId="6C92C321" w14:textId="3116B553" w:rsidR="00802833" w:rsidRPr="00EA6B2B" w:rsidRDefault="00802833" w:rsidP="00802833">
            <w:pPr>
              <w:pStyle w:val="TableHeading"/>
            </w:pPr>
            <w:r w:rsidRPr="00EC47B5">
              <w:t>Moreton Bay</w:t>
            </w:r>
          </w:p>
        </w:tc>
        <w:tc>
          <w:tcPr>
            <w:tcW w:w="1597" w:type="dxa"/>
            <w:tcBorders>
              <w:top w:val="nil"/>
              <w:bottom w:val="single" w:sz="12" w:space="0" w:color="FFFFFF" w:themeColor="background1"/>
            </w:tcBorders>
            <w:shd w:val="clear" w:color="auto" w:fill="005581" w:themeFill="accent1"/>
          </w:tcPr>
          <w:p w14:paraId="5554B4CF" w14:textId="09945327" w:rsidR="00802833" w:rsidRPr="00EA6B2B" w:rsidRDefault="00802833" w:rsidP="00802833">
            <w:pPr>
              <w:pStyle w:val="TableHeading"/>
            </w:pPr>
            <w:r w:rsidRPr="00EC47B5">
              <w:t>Lockyer Valley</w:t>
            </w:r>
          </w:p>
        </w:tc>
        <w:tc>
          <w:tcPr>
            <w:tcW w:w="1333" w:type="dxa"/>
            <w:tcBorders>
              <w:top w:val="nil"/>
              <w:bottom w:val="single" w:sz="12" w:space="0" w:color="FFFFFF" w:themeColor="background1"/>
            </w:tcBorders>
            <w:shd w:val="clear" w:color="auto" w:fill="005581" w:themeFill="accent1"/>
          </w:tcPr>
          <w:p w14:paraId="2DA951BA" w14:textId="2662888E" w:rsidR="00802833" w:rsidRPr="00EA6B2B" w:rsidRDefault="00802833" w:rsidP="00802833">
            <w:pPr>
              <w:pStyle w:val="TableHeading"/>
            </w:pPr>
            <w:r w:rsidRPr="00EC47B5">
              <w:t>Other LGAs</w:t>
            </w:r>
          </w:p>
        </w:tc>
      </w:tr>
      <w:tr w:rsidR="00802833" w:rsidRPr="00EA6B2B" w14:paraId="43023B6F" w14:textId="77777777" w:rsidTr="00802833">
        <w:trPr>
          <w:trHeight w:val="380"/>
        </w:trPr>
        <w:tc>
          <w:tcPr>
            <w:tcW w:w="1066" w:type="dxa"/>
            <w:tcBorders>
              <w:top w:val="single" w:sz="12" w:space="0" w:color="FFFFFF" w:themeColor="background1"/>
              <w:bottom w:val="single" w:sz="12" w:space="0" w:color="FFFFFF" w:themeColor="background1"/>
            </w:tcBorders>
            <w:shd w:val="clear" w:color="auto" w:fill="1ABDC9" w:themeFill="accent3"/>
          </w:tcPr>
          <w:p w14:paraId="3686C28A" w14:textId="5C3A454D" w:rsidR="00802833" w:rsidRPr="00EA6B2B" w:rsidRDefault="00802833" w:rsidP="00802833">
            <w:pPr>
              <w:pStyle w:val="TableText"/>
            </w:pPr>
            <w:r w:rsidRPr="00EC47B5">
              <w:t>Total</w:t>
            </w:r>
          </w:p>
        </w:tc>
        <w:tc>
          <w:tcPr>
            <w:tcW w:w="3189" w:type="dxa"/>
            <w:tcBorders>
              <w:top w:val="single" w:sz="12" w:space="0" w:color="FFFFFF" w:themeColor="background1"/>
              <w:bottom w:val="single" w:sz="12" w:space="0" w:color="FFFFFF" w:themeColor="background1"/>
            </w:tcBorders>
            <w:shd w:val="clear" w:color="auto" w:fill="1ABDC9" w:themeFill="accent3"/>
          </w:tcPr>
          <w:p w14:paraId="6AE1F42F" w14:textId="77777777" w:rsidR="00802833" w:rsidRPr="00EA6B2B" w:rsidRDefault="00802833" w:rsidP="00802833">
            <w:pPr>
              <w:pStyle w:val="TableText"/>
            </w:pPr>
          </w:p>
        </w:tc>
        <w:tc>
          <w:tcPr>
            <w:tcW w:w="1477" w:type="dxa"/>
            <w:tcBorders>
              <w:top w:val="single" w:sz="12" w:space="0" w:color="FFFFFF" w:themeColor="background1"/>
              <w:bottom w:val="single" w:sz="12" w:space="0" w:color="FFFFFF" w:themeColor="background1"/>
            </w:tcBorders>
            <w:shd w:val="clear" w:color="auto" w:fill="1ABDC9" w:themeFill="accent3"/>
          </w:tcPr>
          <w:p w14:paraId="796196EC" w14:textId="7D7EE94E" w:rsidR="00802833" w:rsidRPr="00EA6B2B" w:rsidRDefault="00802833" w:rsidP="00802833">
            <w:pPr>
              <w:pStyle w:val="TableText"/>
            </w:pPr>
            <w:r w:rsidRPr="00EC47B5">
              <w:t>3604</w:t>
            </w:r>
          </w:p>
        </w:tc>
        <w:tc>
          <w:tcPr>
            <w:tcW w:w="1725" w:type="dxa"/>
            <w:tcBorders>
              <w:top w:val="single" w:sz="12" w:space="0" w:color="FFFFFF" w:themeColor="background1"/>
              <w:bottom w:val="single" w:sz="12" w:space="0" w:color="FFFFFF" w:themeColor="background1"/>
            </w:tcBorders>
            <w:shd w:val="clear" w:color="auto" w:fill="1ABDC9" w:themeFill="accent3"/>
          </w:tcPr>
          <w:p w14:paraId="2FE7D2A6" w14:textId="2F8CF953" w:rsidR="00802833" w:rsidRPr="00EA6B2B" w:rsidRDefault="00802833" w:rsidP="00802833">
            <w:pPr>
              <w:pStyle w:val="TableText"/>
            </w:pPr>
            <w:r w:rsidRPr="00EC47B5">
              <w:t>1906</w:t>
            </w:r>
          </w:p>
        </w:tc>
        <w:tc>
          <w:tcPr>
            <w:tcW w:w="1377" w:type="dxa"/>
            <w:tcBorders>
              <w:top w:val="single" w:sz="12" w:space="0" w:color="FFFFFF" w:themeColor="background1"/>
              <w:bottom w:val="single" w:sz="12" w:space="0" w:color="FFFFFF" w:themeColor="background1"/>
            </w:tcBorders>
            <w:shd w:val="clear" w:color="auto" w:fill="1ABDC9" w:themeFill="accent3"/>
          </w:tcPr>
          <w:p w14:paraId="6B88E7F8" w14:textId="64D1070A" w:rsidR="00802833" w:rsidRPr="00EA6B2B" w:rsidRDefault="00802833" w:rsidP="00802833">
            <w:pPr>
              <w:pStyle w:val="TableText"/>
            </w:pPr>
            <w:r w:rsidRPr="00EC47B5">
              <w:t>505</w:t>
            </w:r>
          </w:p>
        </w:tc>
        <w:tc>
          <w:tcPr>
            <w:tcW w:w="1066" w:type="dxa"/>
            <w:tcBorders>
              <w:top w:val="single" w:sz="12" w:space="0" w:color="FFFFFF" w:themeColor="background1"/>
              <w:bottom w:val="single" w:sz="12" w:space="0" w:color="FFFFFF" w:themeColor="background1"/>
            </w:tcBorders>
            <w:shd w:val="clear" w:color="auto" w:fill="1ABDC9" w:themeFill="accent3"/>
          </w:tcPr>
          <w:p w14:paraId="7E3801BC" w14:textId="453097FB" w:rsidR="00802833" w:rsidRPr="00EA6B2B" w:rsidRDefault="00802833" w:rsidP="00802833">
            <w:pPr>
              <w:pStyle w:val="TableText"/>
            </w:pPr>
            <w:r w:rsidRPr="00EC47B5">
              <w:t>210</w:t>
            </w:r>
          </w:p>
        </w:tc>
        <w:tc>
          <w:tcPr>
            <w:tcW w:w="1277" w:type="dxa"/>
            <w:tcBorders>
              <w:top w:val="single" w:sz="12" w:space="0" w:color="FFFFFF" w:themeColor="background1"/>
              <w:bottom w:val="single" w:sz="12" w:space="0" w:color="FFFFFF" w:themeColor="background1"/>
            </w:tcBorders>
            <w:shd w:val="clear" w:color="auto" w:fill="1ABDC9" w:themeFill="accent3"/>
          </w:tcPr>
          <w:p w14:paraId="45A7982F" w14:textId="55A0227F" w:rsidR="00802833" w:rsidRPr="00EA6B2B" w:rsidRDefault="00802833" w:rsidP="00802833">
            <w:pPr>
              <w:pStyle w:val="TableText"/>
            </w:pPr>
            <w:r w:rsidRPr="00EC47B5">
              <w:t>146</w:t>
            </w:r>
          </w:p>
        </w:tc>
        <w:tc>
          <w:tcPr>
            <w:tcW w:w="844" w:type="dxa"/>
            <w:tcBorders>
              <w:top w:val="single" w:sz="12" w:space="0" w:color="FFFFFF" w:themeColor="background1"/>
              <w:bottom w:val="single" w:sz="12" w:space="0" w:color="FFFFFF" w:themeColor="background1"/>
            </w:tcBorders>
            <w:shd w:val="clear" w:color="auto" w:fill="1ABDC9" w:themeFill="accent3"/>
          </w:tcPr>
          <w:p w14:paraId="49862BE6" w14:textId="0609D494" w:rsidR="00802833" w:rsidRPr="00EA6B2B" w:rsidRDefault="00802833" w:rsidP="00802833">
            <w:pPr>
              <w:pStyle w:val="TableText"/>
            </w:pPr>
            <w:r w:rsidRPr="00EC47B5">
              <w:t>106</w:t>
            </w:r>
          </w:p>
        </w:tc>
        <w:tc>
          <w:tcPr>
            <w:tcW w:w="1222" w:type="dxa"/>
            <w:tcBorders>
              <w:top w:val="single" w:sz="12" w:space="0" w:color="FFFFFF" w:themeColor="background1"/>
              <w:bottom w:val="single" w:sz="12" w:space="0" w:color="FFFFFF" w:themeColor="background1"/>
            </w:tcBorders>
            <w:shd w:val="clear" w:color="auto" w:fill="1ABDC9" w:themeFill="accent3"/>
          </w:tcPr>
          <w:p w14:paraId="3B4EF4D1" w14:textId="4F4C4E3B" w:rsidR="00802833" w:rsidRPr="00EA6B2B" w:rsidRDefault="00802833" w:rsidP="00802833">
            <w:pPr>
              <w:pStyle w:val="TableText"/>
            </w:pPr>
            <w:r w:rsidRPr="00EC47B5">
              <w:t>82</w:t>
            </w:r>
          </w:p>
        </w:tc>
        <w:tc>
          <w:tcPr>
            <w:tcW w:w="1149" w:type="dxa"/>
            <w:tcBorders>
              <w:top w:val="single" w:sz="12" w:space="0" w:color="FFFFFF" w:themeColor="background1"/>
              <w:bottom w:val="single" w:sz="12" w:space="0" w:color="FFFFFF" w:themeColor="background1"/>
            </w:tcBorders>
            <w:shd w:val="clear" w:color="auto" w:fill="1ABDC9" w:themeFill="accent3"/>
          </w:tcPr>
          <w:p w14:paraId="5F12BCBB" w14:textId="73DDA430" w:rsidR="00802833" w:rsidRPr="00EA6B2B" w:rsidRDefault="00802833" w:rsidP="00802833">
            <w:pPr>
              <w:pStyle w:val="TableText"/>
            </w:pPr>
            <w:r w:rsidRPr="00EC47B5">
              <w:t>79</w:t>
            </w:r>
          </w:p>
        </w:tc>
        <w:tc>
          <w:tcPr>
            <w:tcW w:w="1306" w:type="dxa"/>
            <w:tcBorders>
              <w:top w:val="single" w:sz="12" w:space="0" w:color="FFFFFF" w:themeColor="background1"/>
              <w:bottom w:val="single" w:sz="12" w:space="0" w:color="FFFFFF" w:themeColor="background1"/>
            </w:tcBorders>
            <w:shd w:val="clear" w:color="auto" w:fill="1ABDC9" w:themeFill="accent3"/>
          </w:tcPr>
          <w:p w14:paraId="6CDF44B9" w14:textId="6437A039" w:rsidR="00802833" w:rsidRPr="00EA6B2B" w:rsidRDefault="00802833" w:rsidP="00802833">
            <w:pPr>
              <w:pStyle w:val="TableText"/>
            </w:pPr>
            <w:r w:rsidRPr="00EC47B5">
              <w:t>68</w:t>
            </w:r>
          </w:p>
        </w:tc>
        <w:tc>
          <w:tcPr>
            <w:tcW w:w="1411" w:type="dxa"/>
            <w:tcBorders>
              <w:top w:val="single" w:sz="12" w:space="0" w:color="FFFFFF" w:themeColor="background1"/>
              <w:bottom w:val="single" w:sz="12" w:space="0" w:color="FFFFFF" w:themeColor="background1"/>
            </w:tcBorders>
            <w:shd w:val="clear" w:color="auto" w:fill="1ABDC9" w:themeFill="accent3"/>
          </w:tcPr>
          <w:p w14:paraId="4C5C5189" w14:textId="45261FFF" w:rsidR="00802833" w:rsidRPr="00EA6B2B" w:rsidRDefault="00802833" w:rsidP="00802833">
            <w:pPr>
              <w:pStyle w:val="TableText"/>
            </w:pPr>
            <w:r w:rsidRPr="00EC47B5">
              <w:t>56</w:t>
            </w:r>
          </w:p>
        </w:tc>
        <w:tc>
          <w:tcPr>
            <w:tcW w:w="1597" w:type="dxa"/>
            <w:tcBorders>
              <w:top w:val="single" w:sz="12" w:space="0" w:color="FFFFFF" w:themeColor="background1"/>
              <w:bottom w:val="single" w:sz="12" w:space="0" w:color="FFFFFF" w:themeColor="background1"/>
            </w:tcBorders>
            <w:shd w:val="clear" w:color="auto" w:fill="1ABDC9" w:themeFill="accent3"/>
          </w:tcPr>
          <w:p w14:paraId="0CB0D701" w14:textId="24138784" w:rsidR="00802833" w:rsidRPr="00EA6B2B" w:rsidRDefault="00802833" w:rsidP="00802833">
            <w:pPr>
              <w:pStyle w:val="TableText"/>
            </w:pPr>
            <w:r w:rsidRPr="00EC47B5">
              <w:t>45</w:t>
            </w:r>
          </w:p>
        </w:tc>
        <w:tc>
          <w:tcPr>
            <w:tcW w:w="1333" w:type="dxa"/>
            <w:tcBorders>
              <w:top w:val="single" w:sz="12" w:space="0" w:color="FFFFFF" w:themeColor="background1"/>
              <w:bottom w:val="single" w:sz="12" w:space="0" w:color="FFFFFF" w:themeColor="background1"/>
            </w:tcBorders>
            <w:shd w:val="clear" w:color="auto" w:fill="1ABDC9" w:themeFill="accent3"/>
          </w:tcPr>
          <w:p w14:paraId="7734F9DB" w14:textId="43EBE4EE" w:rsidR="00802833" w:rsidRPr="00EA6B2B" w:rsidRDefault="00802833" w:rsidP="00802833">
            <w:pPr>
              <w:pStyle w:val="TableText"/>
            </w:pPr>
            <w:r w:rsidRPr="00EC47B5">
              <w:t>401</w:t>
            </w:r>
          </w:p>
        </w:tc>
      </w:tr>
      <w:tr w:rsidR="00802833" w:rsidRPr="00EA6B2B" w14:paraId="477A1E66" w14:textId="77777777" w:rsidTr="00802833">
        <w:trPr>
          <w:trHeight w:val="622"/>
        </w:trPr>
        <w:tc>
          <w:tcPr>
            <w:tcW w:w="1066" w:type="dxa"/>
            <w:tcBorders>
              <w:top w:val="single" w:sz="12" w:space="0" w:color="FFFFFF" w:themeColor="background1"/>
              <w:bottom w:val="single" w:sz="12" w:space="0" w:color="FFFFFF" w:themeColor="background1"/>
            </w:tcBorders>
            <w:shd w:val="clear" w:color="auto" w:fill="1ABDC9" w:themeFill="accent3"/>
          </w:tcPr>
          <w:p w14:paraId="47AED941" w14:textId="44425185" w:rsidR="00802833" w:rsidRPr="00EA6B2B" w:rsidRDefault="00802833" w:rsidP="00802833">
            <w:pPr>
              <w:pStyle w:val="TableText"/>
            </w:pPr>
            <w:r w:rsidRPr="00EC47B5">
              <w:t>Total %</w:t>
            </w:r>
          </w:p>
        </w:tc>
        <w:tc>
          <w:tcPr>
            <w:tcW w:w="3189" w:type="dxa"/>
            <w:tcBorders>
              <w:top w:val="single" w:sz="12" w:space="0" w:color="FFFFFF" w:themeColor="background1"/>
              <w:bottom w:val="single" w:sz="12" w:space="0" w:color="FFFFFF" w:themeColor="background1"/>
            </w:tcBorders>
            <w:shd w:val="clear" w:color="auto" w:fill="1ABDC9" w:themeFill="accent3"/>
          </w:tcPr>
          <w:p w14:paraId="19D17AD7" w14:textId="77777777" w:rsidR="00802833" w:rsidRPr="00EA6B2B" w:rsidRDefault="00802833" w:rsidP="00802833">
            <w:pPr>
              <w:pStyle w:val="TableText"/>
            </w:pPr>
          </w:p>
        </w:tc>
        <w:tc>
          <w:tcPr>
            <w:tcW w:w="1477" w:type="dxa"/>
            <w:tcBorders>
              <w:top w:val="single" w:sz="12" w:space="0" w:color="FFFFFF" w:themeColor="background1"/>
              <w:bottom w:val="single" w:sz="12" w:space="0" w:color="FFFFFF" w:themeColor="background1"/>
            </w:tcBorders>
            <w:shd w:val="clear" w:color="auto" w:fill="1ABDC9" w:themeFill="accent3"/>
          </w:tcPr>
          <w:p w14:paraId="146256FC" w14:textId="4F67BE44" w:rsidR="00802833" w:rsidRPr="00EA6B2B" w:rsidRDefault="00802833" w:rsidP="00802833">
            <w:pPr>
              <w:pStyle w:val="TableText"/>
            </w:pPr>
            <w:r w:rsidRPr="00EC47B5">
              <w:t>100.00%</w:t>
            </w:r>
          </w:p>
        </w:tc>
        <w:tc>
          <w:tcPr>
            <w:tcW w:w="1725" w:type="dxa"/>
            <w:tcBorders>
              <w:top w:val="single" w:sz="12" w:space="0" w:color="FFFFFF" w:themeColor="background1"/>
              <w:bottom w:val="single" w:sz="12" w:space="0" w:color="FFFFFF" w:themeColor="background1"/>
            </w:tcBorders>
            <w:shd w:val="clear" w:color="auto" w:fill="1ABDC9" w:themeFill="accent3"/>
          </w:tcPr>
          <w:p w14:paraId="1BAFC2F6" w14:textId="0EC7E0E8" w:rsidR="00802833" w:rsidRPr="00EA6B2B" w:rsidRDefault="00802833" w:rsidP="00802833">
            <w:pPr>
              <w:pStyle w:val="TableText"/>
            </w:pPr>
            <w:r w:rsidRPr="00EC47B5">
              <w:t>52.90%</w:t>
            </w:r>
          </w:p>
        </w:tc>
        <w:tc>
          <w:tcPr>
            <w:tcW w:w="1377" w:type="dxa"/>
            <w:tcBorders>
              <w:top w:val="single" w:sz="12" w:space="0" w:color="FFFFFF" w:themeColor="background1"/>
              <w:bottom w:val="single" w:sz="12" w:space="0" w:color="FFFFFF" w:themeColor="background1"/>
            </w:tcBorders>
            <w:shd w:val="clear" w:color="auto" w:fill="1ABDC9" w:themeFill="accent3"/>
          </w:tcPr>
          <w:p w14:paraId="40D720CC" w14:textId="51D4257C" w:rsidR="00802833" w:rsidRPr="00EA6B2B" w:rsidRDefault="00802833" w:rsidP="00802833">
            <w:pPr>
              <w:pStyle w:val="TableText"/>
            </w:pPr>
            <w:r w:rsidRPr="00EC47B5">
              <w:t>14.00%</w:t>
            </w:r>
          </w:p>
        </w:tc>
        <w:tc>
          <w:tcPr>
            <w:tcW w:w="1066" w:type="dxa"/>
            <w:tcBorders>
              <w:top w:val="single" w:sz="12" w:space="0" w:color="FFFFFF" w:themeColor="background1"/>
              <w:bottom w:val="single" w:sz="12" w:space="0" w:color="FFFFFF" w:themeColor="background1"/>
            </w:tcBorders>
            <w:shd w:val="clear" w:color="auto" w:fill="1ABDC9" w:themeFill="accent3"/>
          </w:tcPr>
          <w:p w14:paraId="18120C40" w14:textId="1B42A875" w:rsidR="00802833" w:rsidRPr="00EA6B2B" w:rsidRDefault="00802833" w:rsidP="00802833">
            <w:pPr>
              <w:pStyle w:val="TableText"/>
            </w:pPr>
            <w:r w:rsidRPr="00EC47B5">
              <w:t>5.80%</w:t>
            </w:r>
          </w:p>
        </w:tc>
        <w:tc>
          <w:tcPr>
            <w:tcW w:w="1277" w:type="dxa"/>
            <w:tcBorders>
              <w:top w:val="single" w:sz="12" w:space="0" w:color="FFFFFF" w:themeColor="background1"/>
              <w:bottom w:val="single" w:sz="12" w:space="0" w:color="FFFFFF" w:themeColor="background1"/>
            </w:tcBorders>
            <w:shd w:val="clear" w:color="auto" w:fill="1ABDC9" w:themeFill="accent3"/>
          </w:tcPr>
          <w:p w14:paraId="076CBA70" w14:textId="680E5D30" w:rsidR="00802833" w:rsidRPr="00EA6B2B" w:rsidRDefault="00802833" w:rsidP="00802833">
            <w:pPr>
              <w:pStyle w:val="TableText"/>
            </w:pPr>
            <w:r w:rsidRPr="00EC47B5">
              <w:t>4.10%</w:t>
            </w:r>
          </w:p>
        </w:tc>
        <w:tc>
          <w:tcPr>
            <w:tcW w:w="844" w:type="dxa"/>
            <w:tcBorders>
              <w:top w:val="single" w:sz="12" w:space="0" w:color="FFFFFF" w:themeColor="background1"/>
              <w:bottom w:val="single" w:sz="12" w:space="0" w:color="FFFFFF" w:themeColor="background1"/>
            </w:tcBorders>
            <w:shd w:val="clear" w:color="auto" w:fill="1ABDC9" w:themeFill="accent3"/>
          </w:tcPr>
          <w:p w14:paraId="7138FD3A" w14:textId="207DA517" w:rsidR="00802833" w:rsidRPr="00EA6B2B" w:rsidRDefault="00802833" w:rsidP="00802833">
            <w:pPr>
              <w:pStyle w:val="TableText"/>
            </w:pPr>
            <w:r w:rsidRPr="00EC47B5">
              <w:t>2.90%</w:t>
            </w:r>
          </w:p>
        </w:tc>
        <w:tc>
          <w:tcPr>
            <w:tcW w:w="1222" w:type="dxa"/>
            <w:tcBorders>
              <w:top w:val="single" w:sz="12" w:space="0" w:color="FFFFFF" w:themeColor="background1"/>
              <w:bottom w:val="single" w:sz="12" w:space="0" w:color="FFFFFF" w:themeColor="background1"/>
            </w:tcBorders>
            <w:shd w:val="clear" w:color="auto" w:fill="1ABDC9" w:themeFill="accent3"/>
          </w:tcPr>
          <w:p w14:paraId="32579029" w14:textId="38C5BB1C" w:rsidR="00802833" w:rsidRPr="00EA6B2B" w:rsidRDefault="00802833" w:rsidP="00802833">
            <w:pPr>
              <w:pStyle w:val="TableText"/>
            </w:pPr>
            <w:r w:rsidRPr="00EC47B5">
              <w:t>2.30%</w:t>
            </w:r>
          </w:p>
        </w:tc>
        <w:tc>
          <w:tcPr>
            <w:tcW w:w="1149" w:type="dxa"/>
            <w:tcBorders>
              <w:top w:val="single" w:sz="12" w:space="0" w:color="FFFFFF" w:themeColor="background1"/>
              <w:bottom w:val="single" w:sz="12" w:space="0" w:color="FFFFFF" w:themeColor="background1"/>
            </w:tcBorders>
            <w:shd w:val="clear" w:color="auto" w:fill="1ABDC9" w:themeFill="accent3"/>
          </w:tcPr>
          <w:p w14:paraId="6442328F" w14:textId="083377D9" w:rsidR="00802833" w:rsidRPr="00EA6B2B" w:rsidRDefault="00802833" w:rsidP="00802833">
            <w:pPr>
              <w:pStyle w:val="TableText"/>
            </w:pPr>
            <w:r w:rsidRPr="00EC47B5">
              <w:t>2.20%</w:t>
            </w:r>
          </w:p>
        </w:tc>
        <w:tc>
          <w:tcPr>
            <w:tcW w:w="1306" w:type="dxa"/>
            <w:tcBorders>
              <w:top w:val="single" w:sz="12" w:space="0" w:color="FFFFFF" w:themeColor="background1"/>
              <w:bottom w:val="single" w:sz="12" w:space="0" w:color="FFFFFF" w:themeColor="background1"/>
            </w:tcBorders>
            <w:shd w:val="clear" w:color="auto" w:fill="1ABDC9" w:themeFill="accent3"/>
          </w:tcPr>
          <w:p w14:paraId="5A9A8498" w14:textId="68DD1216" w:rsidR="00802833" w:rsidRPr="00EA6B2B" w:rsidRDefault="00802833" w:rsidP="00802833">
            <w:pPr>
              <w:pStyle w:val="TableText"/>
            </w:pPr>
            <w:r w:rsidRPr="00EC47B5">
              <w:t>1.90%</w:t>
            </w:r>
          </w:p>
        </w:tc>
        <w:tc>
          <w:tcPr>
            <w:tcW w:w="1411" w:type="dxa"/>
            <w:tcBorders>
              <w:top w:val="single" w:sz="12" w:space="0" w:color="FFFFFF" w:themeColor="background1"/>
              <w:bottom w:val="single" w:sz="12" w:space="0" w:color="FFFFFF" w:themeColor="background1"/>
            </w:tcBorders>
            <w:shd w:val="clear" w:color="auto" w:fill="1ABDC9" w:themeFill="accent3"/>
          </w:tcPr>
          <w:p w14:paraId="74DDA397" w14:textId="50CC9FE2" w:rsidR="00802833" w:rsidRPr="00EA6B2B" w:rsidRDefault="00802833" w:rsidP="00802833">
            <w:pPr>
              <w:pStyle w:val="TableText"/>
            </w:pPr>
            <w:r w:rsidRPr="00EC47B5">
              <w:t>1.60%</w:t>
            </w:r>
          </w:p>
        </w:tc>
        <w:tc>
          <w:tcPr>
            <w:tcW w:w="1597" w:type="dxa"/>
            <w:tcBorders>
              <w:top w:val="single" w:sz="12" w:space="0" w:color="FFFFFF" w:themeColor="background1"/>
              <w:bottom w:val="single" w:sz="12" w:space="0" w:color="FFFFFF" w:themeColor="background1"/>
            </w:tcBorders>
            <w:shd w:val="clear" w:color="auto" w:fill="1ABDC9" w:themeFill="accent3"/>
          </w:tcPr>
          <w:p w14:paraId="75D9D907" w14:textId="10983C1C" w:rsidR="00802833" w:rsidRPr="00EA6B2B" w:rsidRDefault="00802833" w:rsidP="00802833">
            <w:pPr>
              <w:pStyle w:val="TableText"/>
            </w:pPr>
            <w:r w:rsidRPr="00EC47B5">
              <w:t>1.20%</w:t>
            </w:r>
          </w:p>
        </w:tc>
        <w:tc>
          <w:tcPr>
            <w:tcW w:w="1333" w:type="dxa"/>
            <w:tcBorders>
              <w:top w:val="single" w:sz="12" w:space="0" w:color="FFFFFF" w:themeColor="background1"/>
              <w:bottom w:val="single" w:sz="12" w:space="0" w:color="FFFFFF" w:themeColor="background1"/>
            </w:tcBorders>
            <w:shd w:val="clear" w:color="auto" w:fill="1ABDC9" w:themeFill="accent3"/>
          </w:tcPr>
          <w:p w14:paraId="4167E771" w14:textId="2302D481" w:rsidR="00802833" w:rsidRPr="00EA6B2B" w:rsidRDefault="00802833" w:rsidP="00802833">
            <w:pPr>
              <w:pStyle w:val="TableText"/>
            </w:pPr>
            <w:r w:rsidRPr="00EC47B5">
              <w:t>11.10%</w:t>
            </w:r>
          </w:p>
        </w:tc>
      </w:tr>
      <w:tr w:rsidR="00802833" w:rsidRPr="00EA6B2B" w14:paraId="697BC567" w14:textId="77777777" w:rsidTr="00802833">
        <w:trPr>
          <w:trHeight w:val="640"/>
        </w:trPr>
        <w:tc>
          <w:tcPr>
            <w:tcW w:w="1066" w:type="dxa"/>
            <w:tcBorders>
              <w:top w:val="single" w:sz="12" w:space="0" w:color="FFFFFF" w:themeColor="background1"/>
            </w:tcBorders>
            <w:shd w:val="clear" w:color="auto" w:fill="DCE2DF"/>
          </w:tcPr>
          <w:p w14:paraId="32ED15A2" w14:textId="784FC443" w:rsidR="00802833" w:rsidRPr="00EA6B2B" w:rsidRDefault="00802833" w:rsidP="00802833">
            <w:pPr>
              <w:pStyle w:val="TableText"/>
            </w:pPr>
            <w:r w:rsidRPr="00EC47B5">
              <w:t>WK10</w:t>
            </w:r>
          </w:p>
        </w:tc>
        <w:tc>
          <w:tcPr>
            <w:tcW w:w="3189" w:type="dxa"/>
            <w:tcBorders>
              <w:top w:val="single" w:sz="12" w:space="0" w:color="FFFFFF" w:themeColor="background1"/>
            </w:tcBorders>
            <w:shd w:val="clear" w:color="auto" w:fill="DCE2DF"/>
          </w:tcPr>
          <w:p w14:paraId="4C63B4E1" w14:textId="75737F1A" w:rsidR="00802833" w:rsidRPr="00EA6B2B" w:rsidRDefault="00802833" w:rsidP="00802833">
            <w:pPr>
              <w:pStyle w:val="TableText"/>
            </w:pPr>
            <w:r w:rsidRPr="00EC47B5">
              <w:t>Leslie Dam (highest/upper ramp)</w:t>
            </w:r>
          </w:p>
        </w:tc>
        <w:tc>
          <w:tcPr>
            <w:tcW w:w="1477" w:type="dxa"/>
            <w:tcBorders>
              <w:top w:val="single" w:sz="12" w:space="0" w:color="FFFFFF" w:themeColor="background1"/>
            </w:tcBorders>
            <w:shd w:val="clear" w:color="auto" w:fill="DCE2DF"/>
          </w:tcPr>
          <w:p w14:paraId="281EEB17" w14:textId="3084B0F2" w:rsidR="00802833" w:rsidRPr="00EA6B2B" w:rsidRDefault="00802833" w:rsidP="00802833">
            <w:pPr>
              <w:pStyle w:val="TableText"/>
            </w:pPr>
            <w:r w:rsidRPr="00EC47B5">
              <w:t>2090</w:t>
            </w:r>
          </w:p>
        </w:tc>
        <w:tc>
          <w:tcPr>
            <w:tcW w:w="1725" w:type="dxa"/>
            <w:tcBorders>
              <w:top w:val="single" w:sz="12" w:space="0" w:color="FFFFFF" w:themeColor="background1"/>
            </w:tcBorders>
            <w:shd w:val="clear" w:color="auto" w:fill="DCE2DF"/>
          </w:tcPr>
          <w:p w14:paraId="452D928B" w14:textId="22DB08E5" w:rsidR="00802833" w:rsidRPr="00EA6B2B" w:rsidRDefault="00802833" w:rsidP="00802833">
            <w:pPr>
              <w:pStyle w:val="TableText"/>
            </w:pPr>
            <w:r w:rsidRPr="00EC47B5">
              <w:t>54.30%</w:t>
            </w:r>
          </w:p>
        </w:tc>
        <w:tc>
          <w:tcPr>
            <w:tcW w:w="1377" w:type="dxa"/>
            <w:tcBorders>
              <w:top w:val="single" w:sz="12" w:space="0" w:color="FFFFFF" w:themeColor="background1"/>
            </w:tcBorders>
            <w:shd w:val="clear" w:color="auto" w:fill="DCE2DF"/>
          </w:tcPr>
          <w:p w14:paraId="005BB963" w14:textId="00E22BBA" w:rsidR="00802833" w:rsidRPr="00EA6B2B" w:rsidRDefault="00802833" w:rsidP="00802833">
            <w:pPr>
              <w:pStyle w:val="TableText"/>
            </w:pPr>
            <w:r w:rsidRPr="00EC47B5">
              <w:t>20.60%</w:t>
            </w:r>
          </w:p>
        </w:tc>
        <w:tc>
          <w:tcPr>
            <w:tcW w:w="1066" w:type="dxa"/>
            <w:tcBorders>
              <w:top w:val="single" w:sz="12" w:space="0" w:color="FFFFFF" w:themeColor="background1"/>
            </w:tcBorders>
            <w:shd w:val="clear" w:color="auto" w:fill="DCE2DF"/>
          </w:tcPr>
          <w:p w14:paraId="59E3CB1A" w14:textId="407D7630" w:rsidR="00802833" w:rsidRPr="00EA6B2B" w:rsidRDefault="00802833" w:rsidP="00802833">
            <w:pPr>
              <w:pStyle w:val="TableText"/>
            </w:pPr>
            <w:r w:rsidRPr="00EC47B5">
              <w:t>4.30%</w:t>
            </w:r>
          </w:p>
        </w:tc>
        <w:tc>
          <w:tcPr>
            <w:tcW w:w="1277" w:type="dxa"/>
            <w:tcBorders>
              <w:top w:val="single" w:sz="12" w:space="0" w:color="FFFFFF" w:themeColor="background1"/>
            </w:tcBorders>
            <w:shd w:val="clear" w:color="auto" w:fill="DCE2DF"/>
          </w:tcPr>
          <w:p w14:paraId="12F390DF" w14:textId="348D7DE7" w:rsidR="00802833" w:rsidRPr="00EA6B2B" w:rsidRDefault="00802833" w:rsidP="00802833">
            <w:pPr>
              <w:pStyle w:val="TableText"/>
            </w:pPr>
            <w:r w:rsidRPr="00EC47B5">
              <w:t>3.40%</w:t>
            </w:r>
          </w:p>
        </w:tc>
        <w:tc>
          <w:tcPr>
            <w:tcW w:w="844" w:type="dxa"/>
            <w:tcBorders>
              <w:top w:val="single" w:sz="12" w:space="0" w:color="FFFFFF" w:themeColor="background1"/>
            </w:tcBorders>
            <w:shd w:val="clear" w:color="auto" w:fill="DCE2DF"/>
          </w:tcPr>
          <w:p w14:paraId="25097682" w14:textId="7F1F6A6D" w:rsidR="00802833" w:rsidRPr="00EA6B2B" w:rsidRDefault="00802833" w:rsidP="00802833">
            <w:pPr>
              <w:pStyle w:val="TableText"/>
            </w:pPr>
            <w:r w:rsidRPr="00EC47B5">
              <w:t>2.20%</w:t>
            </w:r>
          </w:p>
        </w:tc>
        <w:tc>
          <w:tcPr>
            <w:tcW w:w="1222" w:type="dxa"/>
            <w:tcBorders>
              <w:top w:val="single" w:sz="12" w:space="0" w:color="FFFFFF" w:themeColor="background1"/>
            </w:tcBorders>
            <w:shd w:val="clear" w:color="auto" w:fill="DCE2DF"/>
          </w:tcPr>
          <w:p w14:paraId="7714153E" w14:textId="65217371" w:rsidR="00802833" w:rsidRPr="00EA6B2B" w:rsidRDefault="00802833" w:rsidP="00802833">
            <w:pPr>
              <w:pStyle w:val="TableText"/>
            </w:pPr>
            <w:r w:rsidRPr="00EC47B5">
              <w:t>0.40%</w:t>
            </w:r>
          </w:p>
        </w:tc>
        <w:tc>
          <w:tcPr>
            <w:tcW w:w="1149" w:type="dxa"/>
            <w:tcBorders>
              <w:top w:val="single" w:sz="12" w:space="0" w:color="FFFFFF" w:themeColor="background1"/>
            </w:tcBorders>
            <w:shd w:val="clear" w:color="auto" w:fill="DCE2DF"/>
          </w:tcPr>
          <w:p w14:paraId="587FD851" w14:textId="4C896E10" w:rsidR="00802833" w:rsidRPr="00EA6B2B" w:rsidRDefault="00802833" w:rsidP="00802833">
            <w:pPr>
              <w:pStyle w:val="TableText"/>
            </w:pPr>
            <w:r w:rsidRPr="00EC47B5">
              <w:t>1.80%</w:t>
            </w:r>
          </w:p>
        </w:tc>
        <w:tc>
          <w:tcPr>
            <w:tcW w:w="1306" w:type="dxa"/>
            <w:tcBorders>
              <w:top w:val="single" w:sz="12" w:space="0" w:color="FFFFFF" w:themeColor="background1"/>
            </w:tcBorders>
            <w:shd w:val="clear" w:color="auto" w:fill="DCE2DF"/>
          </w:tcPr>
          <w:p w14:paraId="3B9A91BD" w14:textId="510AB1A7" w:rsidR="00802833" w:rsidRPr="00EA6B2B" w:rsidRDefault="00802833" w:rsidP="00802833">
            <w:pPr>
              <w:pStyle w:val="TableText"/>
            </w:pPr>
            <w:r w:rsidRPr="00EC47B5">
              <w:t>2.40%</w:t>
            </w:r>
          </w:p>
        </w:tc>
        <w:tc>
          <w:tcPr>
            <w:tcW w:w="1411" w:type="dxa"/>
            <w:tcBorders>
              <w:top w:val="single" w:sz="12" w:space="0" w:color="FFFFFF" w:themeColor="background1"/>
            </w:tcBorders>
            <w:shd w:val="clear" w:color="auto" w:fill="DCE2DF"/>
          </w:tcPr>
          <w:p w14:paraId="33D5D23B" w14:textId="2D42D9BE" w:rsidR="00802833" w:rsidRPr="00EA6B2B" w:rsidRDefault="00802833" w:rsidP="00802833">
            <w:pPr>
              <w:pStyle w:val="TableText"/>
            </w:pPr>
            <w:r w:rsidRPr="00EC47B5">
              <w:t>1.30%</w:t>
            </w:r>
          </w:p>
        </w:tc>
        <w:tc>
          <w:tcPr>
            <w:tcW w:w="1597" w:type="dxa"/>
            <w:tcBorders>
              <w:top w:val="single" w:sz="12" w:space="0" w:color="FFFFFF" w:themeColor="background1"/>
            </w:tcBorders>
            <w:shd w:val="clear" w:color="auto" w:fill="DCE2DF"/>
          </w:tcPr>
          <w:p w14:paraId="2CEF01B8" w14:textId="656D2233" w:rsidR="00802833" w:rsidRPr="00EA6B2B" w:rsidRDefault="00802833" w:rsidP="00802833">
            <w:pPr>
              <w:pStyle w:val="TableText"/>
            </w:pPr>
            <w:r w:rsidRPr="00EC47B5">
              <w:t>1.50%</w:t>
            </w:r>
          </w:p>
        </w:tc>
        <w:tc>
          <w:tcPr>
            <w:tcW w:w="1333" w:type="dxa"/>
            <w:tcBorders>
              <w:top w:val="single" w:sz="12" w:space="0" w:color="FFFFFF" w:themeColor="background1"/>
            </w:tcBorders>
            <w:shd w:val="clear" w:color="auto" w:fill="DCE2DF"/>
          </w:tcPr>
          <w:p w14:paraId="6821B2FA" w14:textId="0F15DF4E" w:rsidR="00802833" w:rsidRPr="00EA6B2B" w:rsidRDefault="00802833" w:rsidP="00802833">
            <w:pPr>
              <w:pStyle w:val="TableText"/>
            </w:pPr>
            <w:r w:rsidRPr="00EC47B5">
              <w:t>7.80%</w:t>
            </w:r>
          </w:p>
        </w:tc>
      </w:tr>
      <w:tr w:rsidR="00802833" w:rsidRPr="00EA6B2B" w14:paraId="7A1506A5" w14:textId="77777777" w:rsidTr="00802833">
        <w:trPr>
          <w:trHeight w:val="380"/>
        </w:trPr>
        <w:tc>
          <w:tcPr>
            <w:tcW w:w="1066" w:type="dxa"/>
            <w:shd w:val="clear" w:color="auto" w:fill="DCE2DF"/>
          </w:tcPr>
          <w:p w14:paraId="4C50F6BB" w14:textId="73BF263F" w:rsidR="00802833" w:rsidRPr="00EA6B2B" w:rsidRDefault="00802833" w:rsidP="00802833">
            <w:pPr>
              <w:pStyle w:val="TableText"/>
            </w:pPr>
            <w:r w:rsidRPr="00EC47B5">
              <w:t>ST11</w:t>
            </w:r>
          </w:p>
        </w:tc>
        <w:tc>
          <w:tcPr>
            <w:tcW w:w="3189" w:type="dxa"/>
            <w:shd w:val="clear" w:color="auto" w:fill="DCE2DF"/>
          </w:tcPr>
          <w:p w14:paraId="59163681" w14:textId="1CE757BB" w:rsidR="00802833" w:rsidRPr="00EA6B2B" w:rsidRDefault="00802833" w:rsidP="00802833">
            <w:pPr>
              <w:pStyle w:val="TableText"/>
            </w:pPr>
            <w:r w:rsidRPr="00EC47B5">
              <w:t>Storm King Dam</w:t>
            </w:r>
          </w:p>
        </w:tc>
        <w:tc>
          <w:tcPr>
            <w:tcW w:w="1477" w:type="dxa"/>
            <w:shd w:val="clear" w:color="auto" w:fill="DCE2DF"/>
          </w:tcPr>
          <w:p w14:paraId="4435D325" w14:textId="6D750CB3" w:rsidR="00802833" w:rsidRPr="00EA6B2B" w:rsidRDefault="00802833" w:rsidP="00802833">
            <w:pPr>
              <w:pStyle w:val="TableText"/>
            </w:pPr>
            <w:r w:rsidRPr="00EC47B5">
              <w:t>1018</w:t>
            </w:r>
          </w:p>
        </w:tc>
        <w:tc>
          <w:tcPr>
            <w:tcW w:w="1725" w:type="dxa"/>
            <w:shd w:val="clear" w:color="auto" w:fill="DCE2DF"/>
          </w:tcPr>
          <w:p w14:paraId="5FF21BF0" w14:textId="2BCDB3CB" w:rsidR="00802833" w:rsidRPr="00EA6B2B" w:rsidRDefault="00802833" w:rsidP="00802833">
            <w:pPr>
              <w:pStyle w:val="TableText"/>
            </w:pPr>
            <w:r w:rsidRPr="00EC47B5">
              <w:t>61.60%</w:t>
            </w:r>
          </w:p>
        </w:tc>
        <w:tc>
          <w:tcPr>
            <w:tcW w:w="1377" w:type="dxa"/>
            <w:shd w:val="clear" w:color="auto" w:fill="DCE2DF"/>
          </w:tcPr>
          <w:p w14:paraId="6626BCCC" w14:textId="3115F274" w:rsidR="00802833" w:rsidRPr="00EA6B2B" w:rsidRDefault="00802833" w:rsidP="00802833">
            <w:pPr>
              <w:pStyle w:val="TableText"/>
            </w:pPr>
            <w:r w:rsidRPr="00EC47B5">
              <w:t>4.00%</w:t>
            </w:r>
          </w:p>
        </w:tc>
        <w:tc>
          <w:tcPr>
            <w:tcW w:w="1066" w:type="dxa"/>
            <w:shd w:val="clear" w:color="auto" w:fill="DCE2DF"/>
          </w:tcPr>
          <w:p w14:paraId="7725CC8D" w14:textId="3E7E783A" w:rsidR="00802833" w:rsidRPr="00EA6B2B" w:rsidRDefault="00802833" w:rsidP="00802833">
            <w:pPr>
              <w:pStyle w:val="TableText"/>
            </w:pPr>
            <w:r w:rsidRPr="00EC47B5">
              <w:t>9.10%</w:t>
            </w:r>
          </w:p>
        </w:tc>
        <w:tc>
          <w:tcPr>
            <w:tcW w:w="1277" w:type="dxa"/>
            <w:shd w:val="clear" w:color="auto" w:fill="DCE2DF"/>
          </w:tcPr>
          <w:p w14:paraId="00253364" w14:textId="1A608D78" w:rsidR="00802833" w:rsidRPr="00EA6B2B" w:rsidRDefault="00802833" w:rsidP="00802833">
            <w:pPr>
              <w:pStyle w:val="TableText"/>
            </w:pPr>
            <w:r w:rsidRPr="00EC47B5">
              <w:t>3.00%</w:t>
            </w:r>
          </w:p>
        </w:tc>
        <w:tc>
          <w:tcPr>
            <w:tcW w:w="844" w:type="dxa"/>
            <w:shd w:val="clear" w:color="auto" w:fill="DCE2DF"/>
          </w:tcPr>
          <w:p w14:paraId="2E3121AD" w14:textId="3555DDDB" w:rsidR="00802833" w:rsidRPr="00EA6B2B" w:rsidRDefault="00802833" w:rsidP="00802833">
            <w:pPr>
              <w:pStyle w:val="TableText"/>
            </w:pPr>
            <w:r w:rsidRPr="00EC47B5">
              <w:t>2.80%</w:t>
            </w:r>
          </w:p>
        </w:tc>
        <w:tc>
          <w:tcPr>
            <w:tcW w:w="1222" w:type="dxa"/>
            <w:shd w:val="clear" w:color="auto" w:fill="DCE2DF"/>
          </w:tcPr>
          <w:p w14:paraId="2DE5B2FB" w14:textId="6A079A75" w:rsidR="00802833" w:rsidRPr="00EA6B2B" w:rsidRDefault="00802833" w:rsidP="00802833">
            <w:pPr>
              <w:pStyle w:val="TableText"/>
            </w:pPr>
            <w:r w:rsidRPr="00EC47B5">
              <w:t>2.90%</w:t>
            </w:r>
          </w:p>
        </w:tc>
        <w:tc>
          <w:tcPr>
            <w:tcW w:w="1149" w:type="dxa"/>
            <w:shd w:val="clear" w:color="auto" w:fill="DCE2DF"/>
          </w:tcPr>
          <w:p w14:paraId="601013D5" w14:textId="3CE60849" w:rsidR="00802833" w:rsidRPr="00EA6B2B" w:rsidRDefault="00802833" w:rsidP="00802833">
            <w:pPr>
              <w:pStyle w:val="TableText"/>
            </w:pPr>
            <w:r w:rsidRPr="00EC47B5">
              <w:t>2.90%</w:t>
            </w:r>
          </w:p>
        </w:tc>
        <w:tc>
          <w:tcPr>
            <w:tcW w:w="1306" w:type="dxa"/>
            <w:shd w:val="clear" w:color="auto" w:fill="DCE2DF"/>
          </w:tcPr>
          <w:p w14:paraId="63D5CB9C" w14:textId="14F7BF5A" w:rsidR="00802833" w:rsidRPr="00EA6B2B" w:rsidRDefault="00802833" w:rsidP="00802833">
            <w:pPr>
              <w:pStyle w:val="TableText"/>
            </w:pPr>
            <w:r w:rsidRPr="00EC47B5">
              <w:t>0.80%</w:t>
            </w:r>
          </w:p>
        </w:tc>
        <w:tc>
          <w:tcPr>
            <w:tcW w:w="1411" w:type="dxa"/>
            <w:shd w:val="clear" w:color="auto" w:fill="DCE2DF"/>
          </w:tcPr>
          <w:p w14:paraId="1BF11BD5" w14:textId="3510FE3D" w:rsidR="00802833" w:rsidRPr="00EA6B2B" w:rsidRDefault="00802833" w:rsidP="00802833">
            <w:pPr>
              <w:pStyle w:val="TableText"/>
            </w:pPr>
            <w:r w:rsidRPr="00EC47B5">
              <w:t>2.60%</w:t>
            </w:r>
          </w:p>
        </w:tc>
        <w:tc>
          <w:tcPr>
            <w:tcW w:w="1597" w:type="dxa"/>
            <w:shd w:val="clear" w:color="auto" w:fill="DCE2DF"/>
          </w:tcPr>
          <w:p w14:paraId="0BC56D09" w14:textId="6968760A" w:rsidR="00802833" w:rsidRPr="00EA6B2B" w:rsidRDefault="00802833" w:rsidP="00802833">
            <w:pPr>
              <w:pStyle w:val="TableText"/>
            </w:pPr>
            <w:r w:rsidRPr="00EC47B5">
              <w:t>0.40%</w:t>
            </w:r>
          </w:p>
        </w:tc>
        <w:tc>
          <w:tcPr>
            <w:tcW w:w="1333" w:type="dxa"/>
            <w:shd w:val="clear" w:color="auto" w:fill="DCE2DF"/>
          </w:tcPr>
          <w:p w14:paraId="2FF49DA8" w14:textId="7D9F63C3" w:rsidR="00802833" w:rsidRPr="00EA6B2B" w:rsidRDefault="00802833" w:rsidP="00802833">
            <w:pPr>
              <w:pStyle w:val="TableText"/>
            </w:pPr>
            <w:r w:rsidRPr="00EC47B5">
              <w:t>9.80%</w:t>
            </w:r>
          </w:p>
        </w:tc>
      </w:tr>
      <w:tr w:rsidR="00802833" w:rsidRPr="00EA6B2B" w14:paraId="24C5CA41" w14:textId="77777777" w:rsidTr="00802833">
        <w:trPr>
          <w:trHeight w:val="363"/>
        </w:trPr>
        <w:tc>
          <w:tcPr>
            <w:tcW w:w="1066" w:type="dxa"/>
            <w:shd w:val="clear" w:color="auto" w:fill="DCE2DF"/>
          </w:tcPr>
          <w:p w14:paraId="13ACDA6F" w14:textId="68E32A12" w:rsidR="00802833" w:rsidRPr="00EA6B2B" w:rsidRDefault="00802833" w:rsidP="00802833">
            <w:pPr>
              <w:pStyle w:val="TableText"/>
            </w:pPr>
            <w:r w:rsidRPr="00EC47B5">
              <w:t>ST15</w:t>
            </w:r>
          </w:p>
        </w:tc>
        <w:tc>
          <w:tcPr>
            <w:tcW w:w="3189" w:type="dxa"/>
            <w:shd w:val="clear" w:color="auto" w:fill="DCE2DF"/>
          </w:tcPr>
          <w:p w14:paraId="69449CC7" w14:textId="257F8A0F" w:rsidR="00802833" w:rsidRPr="00EA6B2B" w:rsidRDefault="00802833" w:rsidP="00802833">
            <w:pPr>
              <w:pStyle w:val="TableText"/>
            </w:pPr>
            <w:proofErr w:type="spellStart"/>
            <w:r w:rsidRPr="00EC47B5">
              <w:t>Glenlyon</w:t>
            </w:r>
            <w:proofErr w:type="spellEnd"/>
            <w:r w:rsidRPr="00EC47B5">
              <w:t xml:space="preserve"> Dam</w:t>
            </w:r>
          </w:p>
        </w:tc>
        <w:tc>
          <w:tcPr>
            <w:tcW w:w="1477" w:type="dxa"/>
            <w:shd w:val="clear" w:color="auto" w:fill="DCE2DF"/>
          </w:tcPr>
          <w:p w14:paraId="083F70F0" w14:textId="3944861D" w:rsidR="00802833" w:rsidRPr="00EA6B2B" w:rsidRDefault="00802833" w:rsidP="00802833">
            <w:pPr>
              <w:pStyle w:val="TableText"/>
            </w:pPr>
            <w:r w:rsidRPr="00EC47B5">
              <w:t>496</w:t>
            </w:r>
          </w:p>
        </w:tc>
        <w:tc>
          <w:tcPr>
            <w:tcW w:w="1725" w:type="dxa"/>
            <w:shd w:val="clear" w:color="auto" w:fill="DCE2DF"/>
          </w:tcPr>
          <w:p w14:paraId="04DC5738" w14:textId="038D6B0E" w:rsidR="00802833" w:rsidRPr="00EA6B2B" w:rsidRDefault="00802833" w:rsidP="00802833">
            <w:pPr>
              <w:pStyle w:val="TableText"/>
            </w:pPr>
            <w:r w:rsidRPr="00EC47B5">
              <w:t>29.00%</w:t>
            </w:r>
          </w:p>
        </w:tc>
        <w:tc>
          <w:tcPr>
            <w:tcW w:w="1377" w:type="dxa"/>
            <w:shd w:val="clear" w:color="auto" w:fill="DCE2DF"/>
          </w:tcPr>
          <w:p w14:paraId="140AC362" w14:textId="26FB1A32" w:rsidR="00802833" w:rsidRPr="00EA6B2B" w:rsidRDefault="00802833" w:rsidP="00802833">
            <w:pPr>
              <w:pStyle w:val="TableText"/>
            </w:pPr>
            <w:r w:rsidRPr="00EC47B5">
              <w:t>6.90%</w:t>
            </w:r>
          </w:p>
        </w:tc>
        <w:tc>
          <w:tcPr>
            <w:tcW w:w="1066" w:type="dxa"/>
            <w:shd w:val="clear" w:color="auto" w:fill="DCE2DF"/>
          </w:tcPr>
          <w:p w14:paraId="7BF63760" w14:textId="5795B428" w:rsidR="00802833" w:rsidRPr="00EA6B2B" w:rsidRDefault="00802833" w:rsidP="00802833">
            <w:pPr>
              <w:pStyle w:val="TableText"/>
            </w:pPr>
            <w:r w:rsidRPr="00EC47B5">
              <w:t>5.60%</w:t>
            </w:r>
          </w:p>
        </w:tc>
        <w:tc>
          <w:tcPr>
            <w:tcW w:w="1277" w:type="dxa"/>
            <w:shd w:val="clear" w:color="auto" w:fill="DCE2DF"/>
          </w:tcPr>
          <w:p w14:paraId="2FB76798" w14:textId="5765ACA9" w:rsidR="00802833" w:rsidRPr="00EA6B2B" w:rsidRDefault="00802833" w:rsidP="00802833">
            <w:pPr>
              <w:pStyle w:val="TableText"/>
            </w:pPr>
            <w:r w:rsidRPr="00EC47B5">
              <w:t>8.70%</w:t>
            </w:r>
          </w:p>
        </w:tc>
        <w:tc>
          <w:tcPr>
            <w:tcW w:w="844" w:type="dxa"/>
            <w:shd w:val="clear" w:color="auto" w:fill="DCE2DF"/>
          </w:tcPr>
          <w:p w14:paraId="2A0E06AA" w14:textId="2674E8D5" w:rsidR="00802833" w:rsidRPr="00EA6B2B" w:rsidRDefault="00802833" w:rsidP="00802833">
            <w:pPr>
              <w:pStyle w:val="TableText"/>
            </w:pPr>
            <w:r w:rsidRPr="00EC47B5">
              <w:t>6.70%</w:t>
            </w:r>
          </w:p>
        </w:tc>
        <w:tc>
          <w:tcPr>
            <w:tcW w:w="1222" w:type="dxa"/>
            <w:shd w:val="clear" w:color="auto" w:fill="DCE2DF"/>
          </w:tcPr>
          <w:p w14:paraId="7722766E" w14:textId="34C09C06" w:rsidR="00802833" w:rsidRPr="00EA6B2B" w:rsidRDefault="00802833" w:rsidP="00802833">
            <w:pPr>
              <w:pStyle w:val="TableText"/>
            </w:pPr>
            <w:r w:rsidRPr="00EC47B5">
              <w:t>8.90%</w:t>
            </w:r>
          </w:p>
        </w:tc>
        <w:tc>
          <w:tcPr>
            <w:tcW w:w="1149" w:type="dxa"/>
            <w:shd w:val="clear" w:color="auto" w:fill="DCE2DF"/>
          </w:tcPr>
          <w:p w14:paraId="00264F87" w14:textId="785AF6DF" w:rsidR="00802833" w:rsidRPr="00EA6B2B" w:rsidRDefault="00802833" w:rsidP="00802833">
            <w:pPr>
              <w:pStyle w:val="TableText"/>
            </w:pPr>
            <w:r w:rsidRPr="00EC47B5">
              <w:t>2.40%</w:t>
            </w:r>
          </w:p>
        </w:tc>
        <w:tc>
          <w:tcPr>
            <w:tcW w:w="1306" w:type="dxa"/>
            <w:shd w:val="clear" w:color="auto" w:fill="DCE2DF"/>
          </w:tcPr>
          <w:p w14:paraId="58C5A15E" w14:textId="0C33FEE4" w:rsidR="00802833" w:rsidRPr="00EA6B2B" w:rsidRDefault="00802833" w:rsidP="00802833">
            <w:pPr>
              <w:pStyle w:val="TableText"/>
            </w:pPr>
            <w:r w:rsidRPr="00EC47B5">
              <w:t>1.80%</w:t>
            </w:r>
          </w:p>
        </w:tc>
        <w:tc>
          <w:tcPr>
            <w:tcW w:w="1411" w:type="dxa"/>
            <w:shd w:val="clear" w:color="auto" w:fill="DCE2DF"/>
          </w:tcPr>
          <w:p w14:paraId="30CC7D40" w14:textId="6A826976" w:rsidR="00802833" w:rsidRPr="00EA6B2B" w:rsidRDefault="00802833" w:rsidP="00802833">
            <w:pPr>
              <w:pStyle w:val="TableText"/>
            </w:pPr>
            <w:r w:rsidRPr="00EC47B5">
              <w:t>0.60%</w:t>
            </w:r>
          </w:p>
        </w:tc>
        <w:tc>
          <w:tcPr>
            <w:tcW w:w="1597" w:type="dxa"/>
            <w:shd w:val="clear" w:color="auto" w:fill="DCE2DF"/>
          </w:tcPr>
          <w:p w14:paraId="2FEDC9E8" w14:textId="3F9D44CB" w:rsidR="00802833" w:rsidRPr="00EA6B2B" w:rsidRDefault="00802833" w:rsidP="00802833">
            <w:pPr>
              <w:pStyle w:val="TableText"/>
            </w:pPr>
            <w:r w:rsidRPr="00EC47B5">
              <w:t>1.80%</w:t>
            </w:r>
          </w:p>
        </w:tc>
        <w:tc>
          <w:tcPr>
            <w:tcW w:w="1333" w:type="dxa"/>
            <w:shd w:val="clear" w:color="auto" w:fill="DCE2DF"/>
          </w:tcPr>
          <w:p w14:paraId="506791F6" w14:textId="2E383324" w:rsidR="00802833" w:rsidRPr="00EA6B2B" w:rsidRDefault="00802833" w:rsidP="00802833">
            <w:pPr>
              <w:pStyle w:val="TableText"/>
            </w:pPr>
            <w:r w:rsidRPr="00EC47B5">
              <w:t>27.60%</w:t>
            </w:r>
          </w:p>
        </w:tc>
      </w:tr>
    </w:tbl>
    <w:p w14:paraId="0316521D" w14:textId="77777777" w:rsidR="00EA6B2B" w:rsidRDefault="00EA6B2B" w:rsidP="00EA6B2B">
      <w:pPr>
        <w:pStyle w:val="NormalNoSpace"/>
      </w:pPr>
    </w:p>
    <w:p w14:paraId="746D3ED6" w14:textId="32CCB0F4" w:rsidR="00EA6B2B" w:rsidRPr="00EA6B2B" w:rsidRDefault="00EA6B2B" w:rsidP="00260D70">
      <w:pPr>
        <w:pStyle w:val="AnnexLevel3Paragraph"/>
        <w:rPr>
          <w:b/>
        </w:rPr>
        <w:sectPr w:rsidR="00EA6B2B" w:rsidRPr="00EA6B2B" w:rsidSect="00260D70">
          <w:headerReference w:type="even" r:id="rId39"/>
          <w:headerReference w:type="default" r:id="rId40"/>
          <w:footerReference w:type="even" r:id="rId41"/>
          <w:footerReference w:type="default" r:id="rId42"/>
          <w:pgSz w:w="23811" w:h="16838" w:orient="landscape" w:code="8"/>
          <w:pgMar w:top="1134" w:right="1814" w:bottom="1134" w:left="79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43"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2846DDE4" w:rsidR="00A1643C" w:rsidRDefault="006367E7" w:rsidP="006367E7">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29D33DDA"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CB613D">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CB613D">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CB613D">
              <w:instrText>enquiries@bmtglobal.com</w:instrText>
            </w:r>
            <w:r>
              <w:fldChar w:fldCharType="end"/>
            </w:r>
            <w:r>
              <w:instrText>"</w:instrText>
            </w:r>
            <w:r>
              <w:fldChar w:fldCharType="separate"/>
            </w:r>
            <w:r w:rsidR="00CB613D">
              <w:rPr>
                <w:noProof/>
              </w:rPr>
              <w:instrText>enquiries@bmtglobal.com</w:instrText>
            </w:r>
            <w:r>
              <w:fldChar w:fldCharType="end"/>
            </w:r>
            <w:r>
              <w:instrText>"</w:instrText>
            </w:r>
            <w:r>
              <w:fldChar w:fldCharType="separate"/>
            </w:r>
            <w:r w:rsidR="00AB0E43">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0D783FF8">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44"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60D95C5B">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45"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1E932BBD">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46"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00ED7070">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47"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51116130" w14:textId="77777777" w:rsidR="006367E7" w:rsidRDefault="006367E7" w:rsidP="006367E7">
            <w:pPr>
              <w:pStyle w:val="BkPageAddress"/>
            </w:pPr>
            <w:r>
              <w:t>Level 5</w:t>
            </w:r>
          </w:p>
          <w:p w14:paraId="2CCDC6CA" w14:textId="77777777" w:rsidR="006367E7" w:rsidRDefault="006367E7" w:rsidP="006367E7">
            <w:pPr>
              <w:pStyle w:val="BkPageAddress"/>
            </w:pPr>
            <w:r>
              <w:t>348 Edward Street</w:t>
            </w:r>
          </w:p>
          <w:p w14:paraId="603FFA92" w14:textId="77777777" w:rsidR="006367E7" w:rsidRDefault="006367E7" w:rsidP="006367E7">
            <w:pPr>
              <w:pStyle w:val="BkPageAddress"/>
            </w:pPr>
            <w:r>
              <w:t>Brisbane</w:t>
            </w:r>
          </w:p>
          <w:p w14:paraId="4B8CD339" w14:textId="77777777" w:rsidR="006367E7" w:rsidRDefault="006367E7" w:rsidP="006367E7">
            <w:pPr>
              <w:pStyle w:val="BkPageAddress"/>
            </w:pPr>
            <w:r>
              <w:t>QLD 4000</w:t>
            </w:r>
          </w:p>
          <w:p w14:paraId="73357C42" w14:textId="77777777" w:rsidR="006367E7" w:rsidRDefault="006367E7" w:rsidP="006367E7">
            <w:pPr>
              <w:pStyle w:val="BkPageAddress"/>
            </w:pPr>
            <w:r>
              <w:t>Australia</w:t>
            </w:r>
          </w:p>
          <w:p w14:paraId="2FBD6CE6" w14:textId="77777777" w:rsidR="006367E7" w:rsidRDefault="006367E7" w:rsidP="006367E7">
            <w:pPr>
              <w:pStyle w:val="BkPageAddress"/>
            </w:pPr>
            <w:r>
              <w:t>+61 7 3831 6744</w:t>
            </w:r>
          </w:p>
          <w:p w14:paraId="0067A121" w14:textId="4B4BA31D" w:rsidR="00233C44" w:rsidRDefault="00233C44" w:rsidP="006367E7">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5496EB36" w14:textId="77777777" w:rsidR="006367E7" w:rsidRDefault="006367E7" w:rsidP="006367E7">
            <w:pPr>
              <w:pStyle w:val="BkPageAddress"/>
            </w:pPr>
            <w:r>
              <w:t>Registered in Australia</w:t>
            </w:r>
          </w:p>
          <w:p w14:paraId="1A6F7918" w14:textId="77777777" w:rsidR="006367E7" w:rsidRDefault="006367E7" w:rsidP="006367E7">
            <w:pPr>
              <w:pStyle w:val="BkPageAddress"/>
            </w:pPr>
            <w:r>
              <w:t>Registered no. 010 830 421</w:t>
            </w:r>
          </w:p>
          <w:p w14:paraId="34ECD6CF" w14:textId="77777777" w:rsidR="006367E7" w:rsidRDefault="006367E7" w:rsidP="006367E7">
            <w:pPr>
              <w:pStyle w:val="BkPageAddress"/>
            </w:pPr>
            <w:r>
              <w:t>Registered office</w:t>
            </w:r>
          </w:p>
          <w:p w14:paraId="6FEA452F" w14:textId="77777777" w:rsidR="006367E7" w:rsidRDefault="006367E7" w:rsidP="006367E7">
            <w:pPr>
              <w:pStyle w:val="BkPageAddress"/>
            </w:pPr>
            <w:r>
              <w:t>Level 5, 348 Edward Street,</w:t>
            </w:r>
          </w:p>
          <w:p w14:paraId="4864EC88" w14:textId="77777777" w:rsidR="006367E7" w:rsidRDefault="006367E7" w:rsidP="006367E7">
            <w:pPr>
              <w:pStyle w:val="BkPageAddress"/>
            </w:pPr>
            <w:r>
              <w:t>Brisbane QLD 4000 Australia</w:t>
            </w:r>
          </w:p>
          <w:p w14:paraId="5E02BD0C" w14:textId="398F455E" w:rsidR="00233C44" w:rsidRDefault="00233C44" w:rsidP="006367E7">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6367E7">
      <w:headerReference w:type="even" r:id="rId48"/>
      <w:headerReference w:type="default" r:id="rId49"/>
      <w:footerReference w:type="even" r:id="rId50"/>
      <w:footerReference w:type="default" r:id="rId51"/>
      <w:headerReference w:type="first" r:id="rId52"/>
      <w:footerReference w:type="first" r:id="rId53"/>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553AB" w14:textId="77777777" w:rsidR="00E805C7" w:rsidRDefault="00E805C7" w:rsidP="00C237DA">
      <w:pPr>
        <w:spacing w:after="0" w:line="240" w:lineRule="auto"/>
      </w:pPr>
      <w:r>
        <w:separator/>
      </w:r>
    </w:p>
  </w:endnote>
  <w:endnote w:type="continuationSeparator" w:id="0">
    <w:p w14:paraId="1B793ED6" w14:textId="77777777" w:rsidR="00E805C7" w:rsidRDefault="00E805C7"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63605FF9"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5ED8" w14:textId="4EF49665"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w:instrText>
    </w:r>
    <w:r>
      <w:fldChar w:fldCharType="separate"/>
    </w:r>
    <w:r w:rsidR="00AB0E43">
      <w:rPr>
        <w:noProof/>
      </w:rPr>
      <w:instrText>© BMT 2023</w:instrText>
    </w:r>
    <w:r>
      <w:fldChar w:fldCharType="end"/>
    </w:r>
    <w:r>
      <w:instrText>"</w:instrText>
    </w:r>
    <w:r>
      <w:fldChar w:fldCharType="separate"/>
    </w:r>
    <w:r w:rsidR="0013796D">
      <w:rPr>
        <w:noProof/>
      </w:rPr>
      <w:t>© BMT 2023</w:t>
    </w:r>
    <w:r>
      <w:fldChar w:fldCharType="end"/>
    </w:r>
  </w:p>
  <w:p w14:paraId="6B7B5038" w14:textId="3C40486A" w:rsidR="00CE6ACF" w:rsidRDefault="00CE6ACF" w:rsidP="00236825">
    <w:pPr>
      <w:pStyle w:val="Footer"/>
    </w:pPr>
    <w:r>
      <w:fldChar w:fldCharType="begin"/>
    </w:r>
    <w:r>
      <w:instrText xml:space="preserve">  IF </w:instrText>
    </w:r>
    <w:r>
      <w:fldChar w:fldCharType="begin"/>
    </w:r>
    <w:r>
      <w:instrText>DOCPROPERTY BMT_FOOTER_TEXT</w:instrText>
    </w:r>
    <w:r>
      <w:fldChar w:fldCharType="separate"/>
    </w:r>
    <w:r w:rsidR="00AB0E43">
      <w:instrText>A12068 | 039 | 01</w:instrText>
    </w:r>
    <w:r>
      <w:fldChar w:fldCharType="end"/>
    </w:r>
    <w:r>
      <w:instrText xml:space="preserve">  = "Error! Unknown document property name." "" "</w:instrText>
    </w:r>
    <w:r>
      <w:fldChar w:fldCharType="begin"/>
    </w:r>
    <w:r>
      <w:instrText>DOCPROPERTY BMT_FOOTER_TEXT</w:instrText>
    </w:r>
    <w:r>
      <w:fldChar w:fldCharType="separate"/>
    </w:r>
    <w:r w:rsidR="00AB0E43">
      <w:instrText>A12068 | 039 | 01</w:instrText>
    </w:r>
    <w:r>
      <w:fldChar w:fldCharType="end"/>
    </w:r>
    <w:r>
      <w:instrText>"</w:instrText>
    </w:r>
    <w:r>
      <w:fldChar w:fldCharType="separate"/>
    </w:r>
    <w:r w:rsidR="00AB0E43">
      <w:rPr>
        <w:noProof/>
      </w:rPr>
      <w:t>A12068 | 039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AB0E43">
      <w:instrText>False</w:instrText>
    </w:r>
    <w:r>
      <w:fldChar w:fldCharType="end"/>
    </w:r>
    <w:r w:rsidRPr="00CA7019">
      <w:instrText xml:space="preserve"> = "</w:instrText>
    </w:r>
    <w:r>
      <w:instrText>False</w:instrText>
    </w:r>
    <w:r w:rsidRPr="00CA7019">
      <w:instrText>"</w:instrText>
    </w:r>
    <w:r w:rsidRPr="00CA7019">
      <w:fldChar w:fldCharType="separate"/>
    </w:r>
    <w:r w:rsidR="00AB0E43">
      <w:rPr>
        <w:noProof/>
      </w:rPr>
      <w:instrText>1</w:instrText>
    </w:r>
    <w:r w:rsidRPr="00CA7019">
      <w:fldChar w:fldCharType="end"/>
    </w:r>
    <w:r>
      <w:instrText xml:space="preserve"> = 1 "</w:instrText>
    </w:r>
    <w:r>
      <w:fldChar w:fldCharType="begin"/>
    </w:r>
    <w:r>
      <w:instrText xml:space="preserve"> PAGE </w:instrText>
    </w:r>
    <w:r>
      <w:fldChar w:fldCharType="separate"/>
    </w:r>
    <w:r w:rsidR="0013796D">
      <w:rPr>
        <w:noProof/>
      </w:rPr>
      <w:instrText>A-1</w:instrText>
    </w:r>
    <w:r>
      <w:fldChar w:fldCharType="end"/>
    </w:r>
    <w:r>
      <w:instrText>" " "</w:instrText>
    </w:r>
    <w:r w:rsidRPr="00CA7019">
      <w:fldChar w:fldCharType="separate"/>
    </w:r>
    <w:r w:rsidR="0013796D">
      <w:rPr>
        <w:noProof/>
      </w:rPr>
      <w:t>A-1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w:instrText>
    </w:r>
    <w:r>
      <w:fldChar w:fldCharType="separate"/>
    </w:r>
    <w:r w:rsidR="00AB0E43">
      <w:rPr>
        <w:noProof/>
      </w:rPr>
      <w:instrText>21 April 2023</w:instrText>
    </w:r>
    <w:r>
      <w:fldChar w:fldCharType="end"/>
    </w:r>
    <w:r>
      <w:instrText>"</w:instrText>
    </w:r>
    <w:r>
      <w:fldChar w:fldCharType="separate"/>
    </w:r>
    <w:r w:rsidR="0013796D">
      <w:rPr>
        <w:noProof/>
      </w:rPr>
      <w:t>21 April 2023</w:t>
    </w:r>
    <w:r>
      <w:fldChar w:fldCharType="end"/>
    </w:r>
  </w:p>
  <w:p w14:paraId="74C166AE" w14:textId="538CC3A0" w:rsidR="00CE6ACF" w:rsidRPr="002D706A"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8644" w14:textId="77777777" w:rsidR="00FC4808" w:rsidRDefault="00FC48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B49D" w14:textId="7CF141AF"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w:instrText>
    </w:r>
    <w:r>
      <w:fldChar w:fldCharType="separate"/>
    </w:r>
    <w:r w:rsidR="00AB0E43">
      <w:rPr>
        <w:noProof/>
      </w:rPr>
      <w:instrText>© BMT 2023</w:instrText>
    </w:r>
    <w:r>
      <w:fldChar w:fldCharType="end"/>
    </w:r>
    <w:r>
      <w:instrText>"</w:instrText>
    </w:r>
    <w:r>
      <w:fldChar w:fldCharType="separate"/>
    </w:r>
    <w:r w:rsidR="0013796D">
      <w:rPr>
        <w:noProof/>
      </w:rPr>
      <w:t>© BMT 2023</w:t>
    </w:r>
    <w:r>
      <w:fldChar w:fldCharType="end"/>
    </w:r>
  </w:p>
  <w:p w14:paraId="7AC5B74F" w14:textId="28BC0E87" w:rsidR="00CE6ACF" w:rsidRDefault="00CE6ACF" w:rsidP="00236825">
    <w:pPr>
      <w:pStyle w:val="FooterA4Land"/>
    </w:pPr>
    <w:r>
      <w:fldChar w:fldCharType="begin"/>
    </w:r>
    <w:r>
      <w:instrText xml:space="preserve">  IF </w:instrText>
    </w:r>
    <w:r>
      <w:fldChar w:fldCharType="begin"/>
    </w:r>
    <w:r>
      <w:instrText>DOCPROPERTY BMT_FOOTER_TEXT</w:instrText>
    </w:r>
    <w:r>
      <w:fldChar w:fldCharType="separate"/>
    </w:r>
    <w:r w:rsidR="00AB0E43">
      <w:instrText>A12068 | 039 | 01</w:instrText>
    </w:r>
    <w:r>
      <w:fldChar w:fldCharType="end"/>
    </w:r>
    <w:r>
      <w:instrText xml:space="preserve">  = "Error! Unknown document property name." "" "</w:instrText>
    </w:r>
    <w:r>
      <w:fldChar w:fldCharType="begin"/>
    </w:r>
    <w:r>
      <w:instrText>DOCPROPERTY BMT_FOOTER_TEXT</w:instrText>
    </w:r>
    <w:r>
      <w:fldChar w:fldCharType="separate"/>
    </w:r>
    <w:r w:rsidR="00AB0E43">
      <w:instrText>A12068 | 039 | 01</w:instrText>
    </w:r>
    <w:r>
      <w:fldChar w:fldCharType="end"/>
    </w:r>
    <w:r>
      <w:instrText>"</w:instrText>
    </w:r>
    <w:r>
      <w:fldChar w:fldCharType="separate"/>
    </w:r>
    <w:r w:rsidR="00AB0E43">
      <w:rPr>
        <w:noProof/>
      </w:rPr>
      <w:t>A12068 | 039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AB0E43">
      <w:instrText>False</w:instrText>
    </w:r>
    <w:r>
      <w:fldChar w:fldCharType="end"/>
    </w:r>
    <w:r w:rsidRPr="00CA7019">
      <w:instrText xml:space="preserve"> = "</w:instrText>
    </w:r>
    <w:r>
      <w:instrText>False</w:instrText>
    </w:r>
    <w:r w:rsidRPr="00CA7019">
      <w:instrText>"</w:instrText>
    </w:r>
    <w:r w:rsidRPr="00CA7019">
      <w:fldChar w:fldCharType="separate"/>
    </w:r>
    <w:r w:rsidR="00AB0E43">
      <w:rPr>
        <w:noProof/>
      </w:rPr>
      <w:instrText>1</w:instrText>
    </w:r>
    <w:r w:rsidRPr="00CA7019">
      <w:fldChar w:fldCharType="end"/>
    </w:r>
    <w:r>
      <w:instrText xml:space="preserve"> = 1 "</w:instrText>
    </w:r>
    <w:r>
      <w:fldChar w:fldCharType="begin"/>
    </w:r>
    <w:r>
      <w:instrText xml:space="preserve"> PAGE </w:instrText>
    </w:r>
    <w:r>
      <w:fldChar w:fldCharType="separate"/>
    </w:r>
    <w:r w:rsidR="0013796D">
      <w:rPr>
        <w:noProof/>
      </w:rPr>
      <w:instrText>B-1</w:instrText>
    </w:r>
    <w:r>
      <w:fldChar w:fldCharType="end"/>
    </w:r>
    <w:r>
      <w:instrText>" " "</w:instrText>
    </w:r>
    <w:r w:rsidRPr="00CA7019">
      <w:fldChar w:fldCharType="separate"/>
    </w:r>
    <w:r w:rsidR="0013796D">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w:instrText>
    </w:r>
    <w:r>
      <w:fldChar w:fldCharType="separate"/>
    </w:r>
    <w:r w:rsidR="00AB0E43">
      <w:rPr>
        <w:noProof/>
      </w:rPr>
      <w:instrText>21 April 2023</w:instrText>
    </w:r>
    <w:r>
      <w:fldChar w:fldCharType="end"/>
    </w:r>
    <w:r>
      <w:instrText>"</w:instrText>
    </w:r>
    <w:r>
      <w:fldChar w:fldCharType="separate"/>
    </w:r>
    <w:r w:rsidR="0013796D">
      <w:rPr>
        <w:noProof/>
      </w:rPr>
      <w:t>21 April 2023</w:t>
    </w:r>
    <w:r>
      <w:fldChar w:fldCharType="end"/>
    </w:r>
  </w:p>
  <w:p w14:paraId="0E164E75" w14:textId="46B864F5" w:rsidR="00CE6ACF" w:rsidRPr="005C3800"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901" w14:textId="0BFD62CD"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w:instrText>
    </w:r>
    <w:r>
      <w:fldChar w:fldCharType="separate"/>
    </w:r>
    <w:r w:rsidR="00AB0E43">
      <w:rPr>
        <w:noProof/>
      </w:rPr>
      <w:instrText>© BMT 2023</w:instrText>
    </w:r>
    <w:r>
      <w:fldChar w:fldCharType="end"/>
    </w:r>
    <w:r>
      <w:instrText>"</w:instrText>
    </w:r>
    <w:r>
      <w:fldChar w:fldCharType="separate"/>
    </w:r>
    <w:r w:rsidR="0013796D">
      <w:rPr>
        <w:noProof/>
      </w:rPr>
      <w:t>© BMT 2023</w:t>
    </w:r>
    <w:r>
      <w:fldChar w:fldCharType="end"/>
    </w:r>
  </w:p>
  <w:p w14:paraId="30283CEC" w14:textId="0BBD8F31" w:rsidR="00CE6ACF" w:rsidRDefault="00CE6ACF" w:rsidP="00236825">
    <w:pPr>
      <w:pStyle w:val="FooterA3Land"/>
    </w:pPr>
    <w:r>
      <w:fldChar w:fldCharType="begin"/>
    </w:r>
    <w:r>
      <w:instrText xml:space="preserve">  IF </w:instrText>
    </w:r>
    <w:r>
      <w:fldChar w:fldCharType="begin"/>
    </w:r>
    <w:r>
      <w:instrText>DOCPROPERTY BMT_FOOTER_TEXT</w:instrText>
    </w:r>
    <w:r>
      <w:fldChar w:fldCharType="separate"/>
    </w:r>
    <w:r w:rsidR="00AB0E43">
      <w:instrText>A12068 | 039 | 01</w:instrText>
    </w:r>
    <w:r>
      <w:fldChar w:fldCharType="end"/>
    </w:r>
    <w:r>
      <w:instrText xml:space="preserve">  = "Error! Unknown document property name." "" "</w:instrText>
    </w:r>
    <w:r>
      <w:fldChar w:fldCharType="begin"/>
    </w:r>
    <w:r>
      <w:instrText>DOCPROPERTY BMT_FOOTER_TEXT</w:instrText>
    </w:r>
    <w:r>
      <w:fldChar w:fldCharType="separate"/>
    </w:r>
    <w:r w:rsidR="00AB0E43">
      <w:instrText>A12068 | 039 | 01</w:instrText>
    </w:r>
    <w:r>
      <w:fldChar w:fldCharType="end"/>
    </w:r>
    <w:r>
      <w:instrText>"</w:instrText>
    </w:r>
    <w:r>
      <w:fldChar w:fldCharType="separate"/>
    </w:r>
    <w:r w:rsidR="00AB0E43">
      <w:rPr>
        <w:noProof/>
      </w:rPr>
      <w:t>A12068 | 039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AB0E43">
      <w:instrText>False</w:instrText>
    </w:r>
    <w:r>
      <w:fldChar w:fldCharType="end"/>
    </w:r>
    <w:r w:rsidRPr="00CA7019">
      <w:instrText xml:space="preserve"> = "</w:instrText>
    </w:r>
    <w:r>
      <w:instrText>False</w:instrText>
    </w:r>
    <w:r w:rsidRPr="00CA7019">
      <w:instrText>"</w:instrText>
    </w:r>
    <w:r w:rsidRPr="00CA7019">
      <w:fldChar w:fldCharType="separate"/>
    </w:r>
    <w:r w:rsidR="00AB0E43">
      <w:rPr>
        <w:noProof/>
      </w:rPr>
      <w:instrText>1</w:instrText>
    </w:r>
    <w:r w:rsidRPr="00CA7019">
      <w:fldChar w:fldCharType="end"/>
    </w:r>
    <w:r>
      <w:instrText xml:space="preserve"> = 1 "</w:instrText>
    </w:r>
    <w:r>
      <w:fldChar w:fldCharType="begin"/>
    </w:r>
    <w:r>
      <w:instrText xml:space="preserve"> PAGE </w:instrText>
    </w:r>
    <w:r>
      <w:fldChar w:fldCharType="separate"/>
    </w:r>
    <w:r w:rsidR="0013796D">
      <w:rPr>
        <w:noProof/>
      </w:rPr>
      <w:instrText>C-1</w:instrText>
    </w:r>
    <w:r>
      <w:fldChar w:fldCharType="end"/>
    </w:r>
    <w:r>
      <w:instrText>" " "</w:instrText>
    </w:r>
    <w:r w:rsidRPr="00CA7019">
      <w:fldChar w:fldCharType="separate"/>
    </w:r>
    <w:r w:rsidR="0013796D">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w:instrText>
    </w:r>
    <w:r>
      <w:fldChar w:fldCharType="separate"/>
    </w:r>
    <w:r w:rsidR="00AB0E43">
      <w:rPr>
        <w:noProof/>
      </w:rPr>
      <w:instrText>21 April 2023</w:instrText>
    </w:r>
    <w:r>
      <w:fldChar w:fldCharType="end"/>
    </w:r>
    <w:r>
      <w:instrText>"</w:instrText>
    </w:r>
    <w:r>
      <w:fldChar w:fldCharType="separate"/>
    </w:r>
    <w:r w:rsidR="0013796D">
      <w:rPr>
        <w:noProof/>
      </w:rPr>
      <w:t>21 April 2023</w:t>
    </w:r>
    <w:r>
      <w:fldChar w:fldCharType="end"/>
    </w:r>
  </w:p>
  <w:p w14:paraId="12B5F03F" w14:textId="163825BD" w:rsidR="00CE6ACF" w:rsidRPr="005C3800"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572962E1"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0F6A" w14:textId="77777777" w:rsidR="00AB0E43"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AB0E43">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8C9A7AC" w14:textId="77777777" w:rsidR="00AB0E43" w:rsidRDefault="00AB0E43"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022C605" w14:textId="77777777" w:rsidR="00AB0E43" w:rsidRDefault="00AB0E43"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6D520565" w:rsidR="00750C33" w:rsidRDefault="00AB0E43"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4A066A34"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w:instrText>
    </w:r>
    <w:r>
      <w:fldChar w:fldCharType="separate"/>
    </w:r>
    <w:r w:rsidR="00AB0E43">
      <w:rPr>
        <w:noProof/>
      </w:rPr>
      <w:instrText>© BMT 2023</w:instrText>
    </w:r>
    <w:r>
      <w:fldChar w:fldCharType="end"/>
    </w:r>
    <w:r>
      <w:instrText>"</w:instrText>
    </w:r>
    <w:r>
      <w:fldChar w:fldCharType="separate"/>
    </w:r>
    <w:r w:rsidR="0013796D">
      <w:rPr>
        <w:noProof/>
      </w:rPr>
      <w:t>© BMT 2023</w:t>
    </w:r>
    <w:r>
      <w:fldChar w:fldCharType="end"/>
    </w:r>
  </w:p>
  <w:p w14:paraId="2AF9B87D" w14:textId="63DB05BB"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AB0E43">
      <w:instrText>A12068 | 039 | 01</w:instrText>
    </w:r>
    <w:r>
      <w:fldChar w:fldCharType="end"/>
    </w:r>
    <w:r>
      <w:instrText xml:space="preserve">  = "Error! Unknown document property name." "" "</w:instrText>
    </w:r>
    <w:r>
      <w:fldChar w:fldCharType="begin"/>
    </w:r>
    <w:r>
      <w:instrText>DOCPROPERTY BMT_FOOTER_TEXT</w:instrText>
    </w:r>
    <w:r>
      <w:fldChar w:fldCharType="separate"/>
    </w:r>
    <w:r w:rsidR="00AB0E43">
      <w:instrText>A12068 | 039 | 01</w:instrText>
    </w:r>
    <w:r>
      <w:fldChar w:fldCharType="end"/>
    </w:r>
    <w:r>
      <w:instrText>"</w:instrText>
    </w:r>
    <w:r>
      <w:fldChar w:fldCharType="separate"/>
    </w:r>
    <w:r w:rsidR="00AB0E43">
      <w:rPr>
        <w:noProof/>
      </w:rPr>
      <w:t>A12068 | 039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w:instrText>
    </w:r>
    <w:r>
      <w:fldChar w:fldCharType="separate"/>
    </w:r>
    <w:r w:rsidR="00AB0E43">
      <w:rPr>
        <w:noProof/>
      </w:rPr>
      <w:instrText>21 April 2023</w:instrText>
    </w:r>
    <w:r>
      <w:fldChar w:fldCharType="end"/>
    </w:r>
    <w:r>
      <w:instrText>"</w:instrText>
    </w:r>
    <w:r>
      <w:fldChar w:fldCharType="separate"/>
    </w:r>
    <w:r w:rsidR="0013796D">
      <w:rPr>
        <w:noProof/>
      </w:rPr>
      <w:t>21 April 2023</w:t>
    </w:r>
    <w:r>
      <w:fldChar w:fldCharType="end"/>
    </w:r>
  </w:p>
  <w:p w14:paraId="492757E5" w14:textId="3114E485"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2A7535AC"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w:instrText>
    </w:r>
    <w:r>
      <w:fldChar w:fldCharType="separate"/>
    </w:r>
    <w:r w:rsidR="00AB0E43">
      <w:rPr>
        <w:noProof/>
      </w:rPr>
      <w:instrText>© BMT 2023</w:instrText>
    </w:r>
    <w:r>
      <w:fldChar w:fldCharType="end"/>
    </w:r>
    <w:r>
      <w:instrText>"</w:instrText>
    </w:r>
    <w:r>
      <w:fldChar w:fldCharType="separate"/>
    </w:r>
    <w:r w:rsidR="0013796D">
      <w:rPr>
        <w:noProof/>
      </w:rPr>
      <w:t>© BMT 2023</w:t>
    </w:r>
    <w:r>
      <w:fldChar w:fldCharType="end"/>
    </w:r>
  </w:p>
  <w:p w14:paraId="2F188BF4" w14:textId="3C6F3DB9"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AB0E43">
      <w:instrText>A12068 | 039 | 01</w:instrText>
    </w:r>
    <w:r>
      <w:fldChar w:fldCharType="end"/>
    </w:r>
    <w:r>
      <w:instrText xml:space="preserve">  = "Error! Unknown document property name." "" "</w:instrText>
    </w:r>
    <w:r>
      <w:fldChar w:fldCharType="begin"/>
    </w:r>
    <w:r>
      <w:instrText>DOCPROPERTY BMT_FOOTER_TEXT</w:instrText>
    </w:r>
    <w:r>
      <w:fldChar w:fldCharType="separate"/>
    </w:r>
    <w:r w:rsidR="00AB0E43">
      <w:instrText>A12068 | 039 | 01</w:instrText>
    </w:r>
    <w:r>
      <w:fldChar w:fldCharType="end"/>
    </w:r>
    <w:r>
      <w:instrText>"</w:instrText>
    </w:r>
    <w:r>
      <w:fldChar w:fldCharType="separate"/>
    </w:r>
    <w:r w:rsidR="00AB0E43">
      <w:rPr>
        <w:noProof/>
      </w:rPr>
      <w:t>A12068 | 039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w:instrText>
    </w:r>
    <w:r>
      <w:fldChar w:fldCharType="separate"/>
    </w:r>
    <w:r w:rsidR="00AB0E43">
      <w:rPr>
        <w:noProof/>
      </w:rPr>
      <w:instrText>21 April 2023</w:instrText>
    </w:r>
    <w:r>
      <w:fldChar w:fldCharType="end"/>
    </w:r>
    <w:r>
      <w:instrText>"</w:instrText>
    </w:r>
    <w:r>
      <w:fldChar w:fldCharType="separate"/>
    </w:r>
    <w:r w:rsidR="0013796D">
      <w:rPr>
        <w:noProof/>
      </w:rPr>
      <w:t>21 April 2023</w:t>
    </w:r>
    <w:r>
      <w:fldChar w:fldCharType="end"/>
    </w:r>
  </w:p>
  <w:p w14:paraId="5BBDE98E" w14:textId="7DA2874B"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2330783E"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w:instrText>
    </w:r>
    <w:r>
      <w:fldChar w:fldCharType="separate"/>
    </w:r>
    <w:r w:rsidR="00AB0E43">
      <w:rPr>
        <w:noProof/>
      </w:rPr>
      <w:instrText>© BMT 2023</w:instrText>
    </w:r>
    <w:r>
      <w:fldChar w:fldCharType="end"/>
    </w:r>
    <w:r>
      <w:instrText>"</w:instrText>
    </w:r>
    <w:r>
      <w:fldChar w:fldCharType="separate"/>
    </w:r>
    <w:r w:rsidR="0013796D">
      <w:rPr>
        <w:noProof/>
      </w:rPr>
      <w:t>© BMT 2023</w:t>
    </w:r>
    <w:r>
      <w:fldChar w:fldCharType="end"/>
    </w:r>
  </w:p>
  <w:p w14:paraId="719422BB" w14:textId="7FBECEE8"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AB0E43">
      <w:instrText>A12068 | 039 | 01</w:instrText>
    </w:r>
    <w:r>
      <w:fldChar w:fldCharType="end"/>
    </w:r>
    <w:r>
      <w:instrText xml:space="preserve">  = "Error! Unknown document property name." "" "</w:instrText>
    </w:r>
    <w:r>
      <w:fldChar w:fldCharType="begin"/>
    </w:r>
    <w:r>
      <w:instrText>DOCPROPERTY BMT_FOOTER_TEXT</w:instrText>
    </w:r>
    <w:r>
      <w:fldChar w:fldCharType="separate"/>
    </w:r>
    <w:r w:rsidR="00AB0E43">
      <w:instrText>A12068 | 039 | 01</w:instrText>
    </w:r>
    <w:r>
      <w:fldChar w:fldCharType="end"/>
    </w:r>
    <w:r>
      <w:instrText>"</w:instrText>
    </w:r>
    <w:r>
      <w:fldChar w:fldCharType="separate"/>
    </w:r>
    <w:r w:rsidR="00AB0E43">
      <w:rPr>
        <w:noProof/>
      </w:rPr>
      <w:t>A12068 | 039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w:instrText>
    </w:r>
    <w:r>
      <w:fldChar w:fldCharType="separate"/>
    </w:r>
    <w:r w:rsidR="00AB0E43">
      <w:rPr>
        <w:noProof/>
      </w:rPr>
      <w:instrText>21 April 2023</w:instrText>
    </w:r>
    <w:r>
      <w:fldChar w:fldCharType="end"/>
    </w:r>
    <w:r>
      <w:instrText>"</w:instrText>
    </w:r>
    <w:r>
      <w:fldChar w:fldCharType="separate"/>
    </w:r>
    <w:r w:rsidR="0013796D">
      <w:rPr>
        <w:noProof/>
      </w:rPr>
      <w:t>21 April 2023</w:t>
    </w:r>
    <w:r>
      <w:fldChar w:fldCharType="end"/>
    </w:r>
  </w:p>
  <w:p w14:paraId="5B0564A1" w14:textId="7447AA89"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9979" w14:textId="067EA2B5" w:rsidR="00CE6ACF" w:rsidRDefault="00CE6ACF"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w:instrText>
    </w:r>
    <w:r>
      <w:fldChar w:fldCharType="separate"/>
    </w:r>
    <w:r w:rsidR="00AB0E43">
      <w:rPr>
        <w:noProof/>
      </w:rPr>
      <w:instrText>© BMT 2023</w:instrText>
    </w:r>
    <w:r>
      <w:fldChar w:fldCharType="end"/>
    </w:r>
    <w:r>
      <w:instrText>"</w:instrText>
    </w:r>
    <w:r>
      <w:fldChar w:fldCharType="separate"/>
    </w:r>
    <w:r w:rsidR="0013796D">
      <w:rPr>
        <w:noProof/>
      </w:rPr>
      <w:t>© BMT 2023</w:t>
    </w:r>
    <w:r>
      <w:fldChar w:fldCharType="end"/>
    </w:r>
  </w:p>
  <w:p w14:paraId="78E96902" w14:textId="04D738F7" w:rsidR="00CE6ACF" w:rsidRDefault="00CE6ACF" w:rsidP="00791BEB">
    <w:pPr>
      <w:pStyle w:val="Footer"/>
    </w:pPr>
    <w:r>
      <w:fldChar w:fldCharType="begin"/>
    </w:r>
    <w:r>
      <w:instrText xml:space="preserve">  IF </w:instrText>
    </w:r>
    <w:r>
      <w:fldChar w:fldCharType="begin"/>
    </w:r>
    <w:r>
      <w:instrText>DOCPROPERTY BMT_FOOTER_TEXT</w:instrText>
    </w:r>
    <w:r>
      <w:fldChar w:fldCharType="separate"/>
    </w:r>
    <w:r w:rsidR="00AB0E43">
      <w:instrText>A12068 | 039 | 01</w:instrText>
    </w:r>
    <w:r>
      <w:fldChar w:fldCharType="end"/>
    </w:r>
    <w:r>
      <w:instrText xml:space="preserve">  = "Error! Unknown document property name." "" "</w:instrText>
    </w:r>
    <w:r>
      <w:fldChar w:fldCharType="begin"/>
    </w:r>
    <w:r>
      <w:instrText>DOCPROPERTY BMT_FOOTER_TEXT</w:instrText>
    </w:r>
    <w:r>
      <w:fldChar w:fldCharType="separate"/>
    </w:r>
    <w:r w:rsidR="00AB0E43">
      <w:instrText>A12068 | 039 | 01</w:instrText>
    </w:r>
    <w:r>
      <w:fldChar w:fldCharType="end"/>
    </w:r>
    <w:r>
      <w:instrText>"</w:instrText>
    </w:r>
    <w:r>
      <w:fldChar w:fldCharType="separate"/>
    </w:r>
    <w:r w:rsidR="00AB0E43">
      <w:rPr>
        <w:noProof/>
      </w:rPr>
      <w:t>A12068 | 039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w:instrText>
    </w:r>
    <w:r>
      <w:fldChar w:fldCharType="separate"/>
    </w:r>
    <w:r w:rsidR="00AB0E43">
      <w:rPr>
        <w:noProof/>
      </w:rPr>
      <w:instrText>21 April 2023</w:instrText>
    </w:r>
    <w:r>
      <w:fldChar w:fldCharType="end"/>
    </w:r>
    <w:r>
      <w:instrText>"</w:instrText>
    </w:r>
    <w:r>
      <w:fldChar w:fldCharType="separate"/>
    </w:r>
    <w:r w:rsidR="0013796D">
      <w:rPr>
        <w:noProof/>
      </w:rPr>
      <w:t>21 April 2023</w:t>
    </w:r>
    <w:r>
      <w:fldChar w:fldCharType="end"/>
    </w:r>
  </w:p>
  <w:p w14:paraId="2D6E5874" w14:textId="46DC4D13" w:rsidR="00CE6ACF" w:rsidRPr="002D706A" w:rsidRDefault="00CE6ACF"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AC95" w14:textId="629F328A" w:rsidR="00CE6ACF" w:rsidRDefault="00CE6ACF"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w:instrText>
    </w:r>
    <w:r>
      <w:fldChar w:fldCharType="separate"/>
    </w:r>
    <w:r w:rsidR="00AB0E43">
      <w:rPr>
        <w:noProof/>
      </w:rPr>
      <w:instrText>© BMT 2023</w:instrText>
    </w:r>
    <w:r>
      <w:fldChar w:fldCharType="end"/>
    </w:r>
    <w:r>
      <w:instrText>"</w:instrText>
    </w:r>
    <w:r>
      <w:fldChar w:fldCharType="separate"/>
    </w:r>
    <w:r w:rsidR="0013796D">
      <w:rPr>
        <w:noProof/>
      </w:rPr>
      <w:t>© BMT 2023</w:t>
    </w:r>
    <w:r>
      <w:fldChar w:fldCharType="end"/>
    </w:r>
  </w:p>
  <w:p w14:paraId="38EB851B" w14:textId="61A04819" w:rsidR="00CE6ACF" w:rsidRDefault="00CE6ACF" w:rsidP="00791BEB">
    <w:pPr>
      <w:pStyle w:val="Footer"/>
    </w:pPr>
    <w:r>
      <w:fldChar w:fldCharType="begin"/>
    </w:r>
    <w:r>
      <w:instrText xml:space="preserve">  IF </w:instrText>
    </w:r>
    <w:r>
      <w:fldChar w:fldCharType="begin"/>
    </w:r>
    <w:r>
      <w:instrText>DOCPROPERTY BMT_FOOTER_TEXT</w:instrText>
    </w:r>
    <w:r>
      <w:fldChar w:fldCharType="separate"/>
    </w:r>
    <w:r w:rsidR="00AB0E43">
      <w:instrText>A12068 | 039 | 01</w:instrText>
    </w:r>
    <w:r>
      <w:fldChar w:fldCharType="end"/>
    </w:r>
    <w:r>
      <w:instrText xml:space="preserve">  = "Error! Unknown document property name." "" "</w:instrText>
    </w:r>
    <w:r>
      <w:fldChar w:fldCharType="begin"/>
    </w:r>
    <w:r>
      <w:instrText>DOCPROPERTY BMT_FOOTER_TEXT</w:instrText>
    </w:r>
    <w:r>
      <w:fldChar w:fldCharType="separate"/>
    </w:r>
    <w:r w:rsidR="00AB0E43">
      <w:instrText>A12068 | 039 | 01</w:instrText>
    </w:r>
    <w:r>
      <w:fldChar w:fldCharType="end"/>
    </w:r>
    <w:r>
      <w:instrText>"</w:instrText>
    </w:r>
    <w:r>
      <w:fldChar w:fldCharType="separate"/>
    </w:r>
    <w:r w:rsidR="00AB0E43">
      <w:rPr>
        <w:noProof/>
      </w:rPr>
      <w:t>A12068 | 039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AB0E43">
      <w:instrText>21 April 2023</w:instrText>
    </w:r>
    <w:r>
      <w:fldChar w:fldCharType="end"/>
    </w:r>
    <w:r>
      <w:instrText>"</w:instrText>
    </w:r>
    <w:r>
      <w:fldChar w:fldCharType="separate"/>
    </w:r>
    <w:r w:rsidR="00AB0E43">
      <w:rPr>
        <w:noProof/>
      </w:rPr>
      <w:instrText>21 April 2023</w:instrText>
    </w:r>
    <w:r>
      <w:fldChar w:fldCharType="end"/>
    </w:r>
    <w:r>
      <w:instrText>"</w:instrText>
    </w:r>
    <w:r>
      <w:fldChar w:fldCharType="separate"/>
    </w:r>
    <w:r w:rsidR="0013796D">
      <w:rPr>
        <w:noProof/>
      </w:rPr>
      <w:t>21 April 2023</w:t>
    </w:r>
    <w:r>
      <w:fldChar w:fldCharType="end"/>
    </w:r>
  </w:p>
  <w:p w14:paraId="3E5E2065" w14:textId="41A93E9B" w:rsidR="00CE6ACF" w:rsidRPr="002D706A" w:rsidRDefault="00CE6ACF"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67C031F8"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AB0E43">
      <w:instrText>© BMT 2023</w:instrText>
    </w:r>
    <w:r>
      <w:fldChar w:fldCharType="end"/>
    </w:r>
    <w:r>
      <w:instrText>"</w:instrText>
    </w:r>
    <w:r>
      <w:fldChar w:fldCharType="separate"/>
    </w:r>
    <w:r w:rsidR="00AB0E43">
      <w:rPr>
        <w:noProof/>
      </w:rPr>
      <w:instrText>© BMT 2023</w:instrText>
    </w:r>
    <w:r>
      <w:fldChar w:fldCharType="end"/>
    </w:r>
    <w:r>
      <w:instrText>"</w:instrText>
    </w:r>
    <w:r>
      <w:fldChar w:fldCharType="separate"/>
    </w:r>
    <w:r w:rsidR="00AB0E43">
      <w:rPr>
        <w:noProof/>
      </w:rPr>
      <w:t>© BMT 2023</w:t>
    </w:r>
    <w:r>
      <w:fldChar w:fldCharType="end"/>
    </w:r>
  </w:p>
  <w:p w14:paraId="00292D10" w14:textId="24FE9B9C"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AB0E43">
      <w:instrText>A12068 | 039 | 01</w:instrText>
    </w:r>
    <w:r>
      <w:fldChar w:fldCharType="end"/>
    </w:r>
    <w:r>
      <w:instrText xml:space="preserve">  = "Error! Unknown document property name." "" "</w:instrText>
    </w:r>
    <w:r>
      <w:fldChar w:fldCharType="begin"/>
    </w:r>
    <w:r>
      <w:instrText>DOCPROPERTY BMT_FOOTER_TEXT</w:instrText>
    </w:r>
    <w:r>
      <w:fldChar w:fldCharType="separate"/>
    </w:r>
    <w:r w:rsidR="00AB0E43">
      <w:instrText>A12068 | 039 | 01</w:instrText>
    </w:r>
    <w:r>
      <w:fldChar w:fldCharType="end"/>
    </w:r>
    <w:r>
      <w:instrText>"</w:instrText>
    </w:r>
    <w:r>
      <w:fldChar w:fldCharType="separate"/>
    </w:r>
    <w:r w:rsidR="00AB0E43">
      <w:rPr>
        <w:noProof/>
      </w:rPr>
      <w:t>A12068 | 039 | 01</w:t>
    </w:r>
    <w:r>
      <w:fldChar w:fldCharType="end"/>
    </w:r>
    <w:r>
      <w:tab/>
    </w:r>
    <w:r>
      <w:fldChar w:fldCharType="begin"/>
    </w:r>
    <w:r>
      <w:instrText xml:space="preserve"> PAGE   \* MERGEFORMAT </w:instrText>
    </w:r>
    <w:r>
      <w:fldChar w:fldCharType="separate"/>
    </w:r>
    <w:r>
      <w:t>1</w:t>
    </w:r>
    <w:r>
      <w:fldChar w:fldCharType="end"/>
    </w:r>
    <w:r>
      <w:tab/>
    </w:r>
  </w:p>
  <w:p w14:paraId="46B2737D" w14:textId="2872DC3D"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AB0E43">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899" w14:textId="77777777" w:rsidR="00975E40" w:rsidRDefault="0097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9EF6" w14:textId="77777777" w:rsidR="00E805C7" w:rsidRDefault="00E805C7" w:rsidP="00C237DA">
      <w:pPr>
        <w:spacing w:after="0" w:line="240" w:lineRule="auto"/>
      </w:pPr>
      <w:r>
        <w:separator/>
      </w:r>
    </w:p>
  </w:footnote>
  <w:footnote w:type="continuationSeparator" w:id="0">
    <w:p w14:paraId="2E15CE92" w14:textId="77777777" w:rsidR="00E805C7" w:rsidRDefault="00E805C7"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0B849CB3">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423ACEC6" w:rsidR="00750C33" w:rsidRDefault="00750C33" w:rsidP="006546D7">
          <w:pPr>
            <w:pStyle w:val="HeaderSecurity"/>
          </w:pP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"Error! Unknown document property name." "" "</w:instrText>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 "" "</w:instrText>
          </w:r>
          <w:r>
            <w:fldChar w:fldCharType="begin"/>
          </w:r>
          <w:r>
            <w:instrText>DOCPROPERTY BMTProtectiveMarking_Header</w:instrText>
          </w:r>
          <w:r>
            <w:fldChar w:fldCharType="separate"/>
          </w:r>
          <w:r w:rsidR="00D16670">
            <w:instrText>BMT (OFFICIAL)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0FEDE078" w:rsidR="00750C33" w:rsidRDefault="006367E7">
    <w:pPr>
      <w:pStyle w:val="Header"/>
    </w:pPr>
    <w:r>
      <w:rPr>
        <w:noProof/>
      </w:rPr>
      <w:drawing>
        <wp:anchor distT="0" distB="0" distL="114300" distR="114300" simplePos="0" relativeHeight="251658240" behindDoc="1" locked="0" layoutInCell="1" allowOverlap="1" wp14:anchorId="33C91776" wp14:editId="0AF3B16B">
          <wp:simplePos x="0" y="0"/>
          <wp:positionH relativeFrom="page">
            <wp:posOffset>0</wp:posOffset>
          </wp:positionH>
          <wp:positionV relativeFrom="page">
            <wp:posOffset>0</wp:posOffset>
          </wp:positionV>
          <wp:extent cx="7562015" cy="10692765"/>
          <wp:effectExtent l="0" t="0" r="1270" b="0"/>
          <wp:wrapNone/>
          <wp:docPr id="19946656"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656"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CE6ACF" w14:paraId="1A806DA1" w14:textId="77777777" w:rsidTr="00791BEB">
      <w:tc>
        <w:tcPr>
          <w:tcW w:w="1588" w:type="dxa"/>
          <w:vAlign w:val="center"/>
        </w:tcPr>
        <w:p w14:paraId="205F6270" w14:textId="77777777" w:rsidR="00CE6ACF" w:rsidRDefault="00CE6ACF" w:rsidP="00791BEB">
          <w:pPr>
            <w:pStyle w:val="Header"/>
          </w:pPr>
          <w:r>
            <w:rPr>
              <w:noProof/>
              <w:lang w:eastAsia="en-GB"/>
            </w:rPr>
            <w:drawing>
              <wp:inline distT="0" distB="0" distL="0" distR="0" wp14:anchorId="65889F7B" wp14:editId="129C2910">
                <wp:extent cx="981165" cy="460800"/>
                <wp:effectExtent l="0" t="0" r="0" b="0"/>
                <wp:docPr id="4" name="Picture 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6502D9F" w14:textId="364F02F5"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w:instrText>
          </w:r>
          <w:r>
            <w:fldChar w:fldCharType="separate"/>
          </w:r>
          <w:r w:rsidR="00AB0E43">
            <w:rPr>
              <w:noProof/>
            </w:rPr>
            <w:instrText>Queensland Recreational Boating Facilities Demand Forecasting Study 2022</w:instrText>
          </w:r>
          <w:r>
            <w:fldChar w:fldCharType="end"/>
          </w:r>
          <w:r>
            <w:instrText>"</w:instrText>
          </w:r>
          <w:r>
            <w:fldChar w:fldCharType="separate"/>
          </w:r>
          <w:r w:rsidR="0013796D">
            <w:rPr>
              <w:noProof/>
            </w:rPr>
            <w:t>Queensland Recreational Boating Facilities Demand Forecasting Study 2022</w:t>
          </w:r>
          <w:r>
            <w:fldChar w:fldCharType="end"/>
          </w:r>
        </w:p>
        <w:p w14:paraId="4CF2D273" w14:textId="74C3C1B8" w:rsidR="00CE6ACF" w:rsidRDefault="00CE6ACF" w:rsidP="00791BEB">
          <w:pPr>
            <w:pStyle w:val="HeaderSecurity"/>
            <w:tabs>
              <w:tab w:val="center" w:pos="3242"/>
            </w:tabs>
          </w:pPr>
          <w:r>
            <w:tab/>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"Error! Unknown document property name." "" "</w:instrText>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 "" "</w:instrText>
          </w:r>
          <w:r>
            <w:fldChar w:fldCharType="begin"/>
          </w:r>
          <w:r>
            <w:instrText>DOCPROPERTY BMTProtectiveMarking_Header</w:instrText>
          </w:r>
          <w:r>
            <w:fldChar w:fldCharType="separate"/>
          </w:r>
          <w:r w:rsidR="00D16670">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4BFA89E3" w14:textId="77777777" w:rsidR="00CE6ACF" w:rsidRPr="000612C2" w:rsidRDefault="00CE6ACF" w:rsidP="00791B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F0B" w14:textId="77777777" w:rsidR="00FC4808" w:rsidRDefault="00FC48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CE6ACF" w14:paraId="1979EAFE" w14:textId="77777777" w:rsidTr="008B207E">
      <w:tc>
        <w:tcPr>
          <w:tcW w:w="1588" w:type="dxa"/>
          <w:vAlign w:val="center"/>
        </w:tcPr>
        <w:p w14:paraId="3F53419A" w14:textId="77777777" w:rsidR="00CE6ACF" w:rsidRDefault="00CE6ACF" w:rsidP="008B207E">
          <w:pPr>
            <w:pStyle w:val="Header"/>
          </w:pPr>
          <w:r>
            <w:rPr>
              <w:noProof/>
              <w:lang w:eastAsia="en-GB"/>
            </w:rPr>
            <w:drawing>
              <wp:inline distT="0" distB="0" distL="0" distR="0" wp14:anchorId="209C4AAE" wp14:editId="6BE7A3FD">
                <wp:extent cx="981165" cy="460800"/>
                <wp:effectExtent l="0" t="0" r="0" b="0"/>
                <wp:docPr id="165497234" name="Picture 16549723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7234" name="Picture 16549723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8087820" w14:textId="50F1DD40" w:rsidR="00CE6ACF" w:rsidRDefault="00CE6ACF"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w:instrText>
          </w:r>
          <w:r>
            <w:fldChar w:fldCharType="separate"/>
          </w:r>
          <w:r w:rsidR="00AB0E43">
            <w:rPr>
              <w:noProof/>
            </w:rPr>
            <w:instrText>Queensland Recreational Boating Facilities Demand Forecasting Study 2022</w:instrText>
          </w:r>
          <w:r>
            <w:fldChar w:fldCharType="end"/>
          </w:r>
          <w:r>
            <w:instrText>"</w:instrText>
          </w:r>
          <w:r>
            <w:fldChar w:fldCharType="separate"/>
          </w:r>
          <w:r w:rsidR="0013796D">
            <w:rPr>
              <w:noProof/>
            </w:rPr>
            <w:t>Queensland Recreational Boating Facilities Demand Forecasting Study 2022</w:t>
          </w:r>
          <w:r>
            <w:fldChar w:fldCharType="end"/>
          </w:r>
        </w:p>
        <w:p w14:paraId="77F552E4" w14:textId="551F9226" w:rsidR="00CE6ACF" w:rsidRDefault="00CE6ACF" w:rsidP="008B207E">
          <w:pPr>
            <w:pStyle w:val="HeaderSecurityA4"/>
          </w:pPr>
          <w:r>
            <w:tab/>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"Error! Unknown document property name." "" "</w:instrText>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 "" "</w:instrText>
          </w:r>
          <w:r>
            <w:fldChar w:fldCharType="begin"/>
          </w:r>
          <w:r>
            <w:instrText>DOCPROPERTY BMTProtectiveMarking_Header</w:instrText>
          </w:r>
          <w:r>
            <w:fldChar w:fldCharType="separate"/>
          </w:r>
          <w:r w:rsidR="00D16670">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7538D6FB" w14:textId="77777777" w:rsidR="00CE6ACF" w:rsidRPr="007C1A57" w:rsidRDefault="00CE6ACF" w:rsidP="008B20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3"/>
      <w:gridCol w:w="8696"/>
    </w:tblGrid>
    <w:tr w:rsidR="00CE6ACF" w14:paraId="683CF8FF" w14:textId="77777777" w:rsidTr="008B207E">
      <w:tc>
        <w:tcPr>
          <w:tcW w:w="1843" w:type="dxa"/>
          <w:vAlign w:val="center"/>
        </w:tcPr>
        <w:p w14:paraId="0874B357" w14:textId="77777777" w:rsidR="00CE6ACF" w:rsidRDefault="00CE6ACF" w:rsidP="008B207E">
          <w:pPr>
            <w:pStyle w:val="Header"/>
          </w:pPr>
          <w:r>
            <w:rPr>
              <w:noProof/>
              <w:lang w:eastAsia="en-GB"/>
            </w:rPr>
            <w:drawing>
              <wp:inline distT="0" distB="0" distL="0" distR="0" wp14:anchorId="75D72CE9" wp14:editId="57CA23D1">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0010D578" w14:textId="22A75DC1" w:rsidR="00CE6ACF" w:rsidRDefault="00CE6ACF"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w:instrText>
          </w:r>
          <w:r>
            <w:fldChar w:fldCharType="separate"/>
          </w:r>
          <w:r w:rsidR="00AB0E43">
            <w:rPr>
              <w:noProof/>
            </w:rPr>
            <w:instrText>Queensland Recreational Boating Facilities Demand Forecasting Study 2022</w:instrText>
          </w:r>
          <w:r>
            <w:fldChar w:fldCharType="end"/>
          </w:r>
          <w:r>
            <w:instrText>"</w:instrText>
          </w:r>
          <w:r>
            <w:fldChar w:fldCharType="separate"/>
          </w:r>
          <w:r w:rsidR="0013796D">
            <w:rPr>
              <w:noProof/>
            </w:rPr>
            <w:t>Queensland Recreational Boating Facilities Demand Forecasting Study 2022</w:t>
          </w:r>
          <w:r>
            <w:fldChar w:fldCharType="end"/>
          </w:r>
        </w:p>
        <w:p w14:paraId="20DA0D4D" w14:textId="2DA4E126" w:rsidR="00CE6ACF" w:rsidRDefault="00CE6ACF" w:rsidP="008B207E">
          <w:pPr>
            <w:pStyle w:val="HeaderSecurityA3"/>
          </w:pPr>
          <w:r>
            <w:tab/>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"Error! Unknown document property name." "" "</w:instrText>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 "" "</w:instrText>
          </w:r>
          <w:r>
            <w:fldChar w:fldCharType="begin"/>
          </w:r>
          <w:r>
            <w:instrText>DOCPROPERTY BMTProtectiveMarking_Header</w:instrText>
          </w:r>
          <w:r>
            <w:fldChar w:fldCharType="separate"/>
          </w:r>
          <w:r w:rsidR="00D16670">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062934B1" w14:textId="77777777" w:rsidR="00CE6ACF" w:rsidRPr="003A19A9" w:rsidRDefault="00CE6ACF" w:rsidP="008B20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0D4B773C">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176BAA82"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w:instrText>
          </w:r>
          <w:r>
            <w:fldChar w:fldCharType="separate"/>
          </w:r>
          <w:r w:rsidR="00AB0E43">
            <w:rPr>
              <w:noProof/>
            </w:rPr>
            <w:instrText>Queensland Recreational Boating Facilities Demand Forecasting Study 2022</w:instrText>
          </w:r>
          <w:r>
            <w:fldChar w:fldCharType="end"/>
          </w:r>
          <w:r>
            <w:instrText>"</w:instrText>
          </w:r>
          <w:r>
            <w:fldChar w:fldCharType="separate"/>
          </w:r>
          <w:r w:rsidR="0013796D">
            <w:rPr>
              <w:noProof/>
            </w:rPr>
            <w:t>Queensland Recreational Boating Facilities Demand Forecasting Study 2022</w:t>
          </w:r>
          <w:r>
            <w:fldChar w:fldCharType="end"/>
          </w:r>
        </w:p>
        <w:p w14:paraId="5B1888C1" w14:textId="41ED8A81" w:rsidR="00750C33" w:rsidRDefault="00750C33" w:rsidP="009B05EA">
          <w:pPr>
            <w:pStyle w:val="HeaderSecurity"/>
            <w:tabs>
              <w:tab w:val="center" w:pos="3242"/>
            </w:tabs>
            <w:jc w:val="left"/>
          </w:pPr>
          <w:r>
            <w:tab/>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"Error! Unknown document property name." "" "</w:instrText>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 "" "</w:instrText>
          </w:r>
          <w:r>
            <w:fldChar w:fldCharType="begin"/>
          </w:r>
          <w:r>
            <w:instrText>DOCPROPERTY BMTProtectiveMarking_Header</w:instrText>
          </w:r>
          <w:r>
            <w:fldChar w:fldCharType="separate"/>
          </w:r>
          <w:r w:rsidR="00D16670">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7"/>
      <w:gridCol w:w="8732"/>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39F5DF47">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232CB61E"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w:instrText>
          </w:r>
          <w:r>
            <w:fldChar w:fldCharType="separate"/>
          </w:r>
          <w:r w:rsidR="00AB0E43">
            <w:rPr>
              <w:noProof/>
            </w:rPr>
            <w:instrText>Queensland Recreational Boating Facilities Demand Forecasting Study 2022</w:instrText>
          </w:r>
          <w:r>
            <w:fldChar w:fldCharType="end"/>
          </w:r>
          <w:r>
            <w:instrText>"</w:instrText>
          </w:r>
          <w:r>
            <w:fldChar w:fldCharType="separate"/>
          </w:r>
          <w:r w:rsidR="0013796D">
            <w:rPr>
              <w:noProof/>
            </w:rPr>
            <w:t>Queensland Recreational Boating Facilities Demand Forecasting Study 2022</w:t>
          </w:r>
          <w:r>
            <w:fldChar w:fldCharType="end"/>
          </w:r>
        </w:p>
        <w:p w14:paraId="4A528FE8" w14:textId="43D133D5" w:rsidR="00750C33" w:rsidRDefault="00750C33" w:rsidP="009B05EA">
          <w:pPr>
            <w:pStyle w:val="HeaderSecurity"/>
            <w:tabs>
              <w:tab w:val="center" w:pos="3242"/>
            </w:tabs>
            <w:jc w:val="left"/>
          </w:pPr>
          <w:r>
            <w:tab/>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"Error! Unknown document property name." "" "</w:instrText>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 "" "</w:instrText>
          </w:r>
          <w:r>
            <w:fldChar w:fldCharType="begin"/>
          </w:r>
          <w:r>
            <w:instrText>DOCPROPERTY BMTProtectiveMarking_Header</w:instrText>
          </w:r>
          <w:r>
            <w:fldChar w:fldCharType="separate"/>
          </w:r>
          <w:r w:rsidR="00D16670">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4C203BB9">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11878E65"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w:instrText>
          </w:r>
          <w:r>
            <w:fldChar w:fldCharType="separate"/>
          </w:r>
          <w:r w:rsidR="00AB0E43">
            <w:rPr>
              <w:noProof/>
            </w:rPr>
            <w:instrText>Queensland Recreational Boating Facilities Demand Forecasting Study 2022</w:instrText>
          </w:r>
          <w:r>
            <w:fldChar w:fldCharType="end"/>
          </w:r>
          <w:r>
            <w:instrText>"</w:instrText>
          </w:r>
          <w:r>
            <w:fldChar w:fldCharType="separate"/>
          </w:r>
          <w:r w:rsidR="0013796D">
            <w:rPr>
              <w:noProof/>
            </w:rPr>
            <w:t>Queensland Recreational Boating Facilities Demand Forecasting Study 2022</w:t>
          </w:r>
          <w:r>
            <w:fldChar w:fldCharType="end"/>
          </w:r>
        </w:p>
        <w:p w14:paraId="1D697BC9" w14:textId="08CD58BC" w:rsidR="00750C33" w:rsidRDefault="00750C33" w:rsidP="009B05EA">
          <w:pPr>
            <w:pStyle w:val="HeaderSecurity"/>
            <w:tabs>
              <w:tab w:val="center" w:pos="3242"/>
            </w:tabs>
            <w:jc w:val="left"/>
          </w:pPr>
          <w:r>
            <w:tab/>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"Error! Unknown document property name." "" "</w:instrText>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 "" "</w:instrText>
          </w:r>
          <w:r>
            <w:fldChar w:fldCharType="begin"/>
          </w:r>
          <w:r>
            <w:instrText>DOCPROPERTY BMTProtectiveMarking_Header</w:instrText>
          </w:r>
          <w:r>
            <w:fldChar w:fldCharType="separate"/>
          </w:r>
          <w:r w:rsidR="00D16670">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19B8CEC2">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4197B3D1"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w:instrText>
          </w:r>
          <w:r>
            <w:fldChar w:fldCharType="separate"/>
          </w:r>
          <w:r w:rsidR="00AB0E43">
            <w:rPr>
              <w:noProof/>
            </w:rPr>
            <w:instrText>Queensland Recreational Boating Facilities Demand Forecasting Study 2022</w:instrText>
          </w:r>
          <w:r>
            <w:fldChar w:fldCharType="end"/>
          </w:r>
          <w:r>
            <w:instrText>"</w:instrText>
          </w:r>
          <w:r>
            <w:fldChar w:fldCharType="separate"/>
          </w:r>
          <w:r w:rsidR="0013796D">
            <w:rPr>
              <w:noProof/>
            </w:rPr>
            <w:t>Queensland Recreational Boating Facilities Demand Forecasting Study 2022</w:t>
          </w:r>
          <w:r>
            <w:fldChar w:fldCharType="end"/>
          </w:r>
        </w:p>
        <w:p w14:paraId="067418B8" w14:textId="1D6F2384" w:rsidR="00867122" w:rsidRDefault="00867122" w:rsidP="00791BEB">
          <w:pPr>
            <w:pStyle w:val="HeaderSecurity"/>
            <w:tabs>
              <w:tab w:val="center" w:pos="3242"/>
            </w:tabs>
          </w:pPr>
          <w:r>
            <w:tab/>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"Error! Unknown document property name." "" "</w:instrText>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 "" "</w:instrText>
          </w:r>
          <w:r>
            <w:fldChar w:fldCharType="begin"/>
          </w:r>
          <w:r>
            <w:instrText>DOCPROPERTY BMTProtectiveMarking_Header</w:instrText>
          </w:r>
          <w:r>
            <w:fldChar w:fldCharType="separate"/>
          </w:r>
          <w:r w:rsidR="00D16670">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CE6ACF" w14:paraId="73C882BC" w14:textId="77777777" w:rsidTr="00791BEB">
      <w:tc>
        <w:tcPr>
          <w:tcW w:w="1588" w:type="dxa"/>
          <w:vAlign w:val="center"/>
        </w:tcPr>
        <w:p w14:paraId="3042A3D7" w14:textId="77777777" w:rsidR="00CE6ACF" w:rsidRDefault="00CE6ACF" w:rsidP="00791BEB">
          <w:pPr>
            <w:pStyle w:val="Header"/>
          </w:pPr>
          <w:r>
            <w:rPr>
              <w:noProof/>
              <w:lang w:eastAsia="en-GB"/>
            </w:rPr>
            <w:drawing>
              <wp:inline distT="0" distB="0" distL="0" distR="0" wp14:anchorId="7FE33DD6" wp14:editId="55137A9F">
                <wp:extent cx="981165" cy="460800"/>
                <wp:effectExtent l="0" t="0" r="0" b="0"/>
                <wp:docPr id="49" name="Picture 4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7943E15" w14:textId="2F5DFC20"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w:instrText>
          </w:r>
          <w:r>
            <w:fldChar w:fldCharType="separate"/>
          </w:r>
          <w:r w:rsidR="00AB0E43">
            <w:rPr>
              <w:noProof/>
            </w:rPr>
            <w:instrText>Queensland Recreational Boating Facilities Demand Forecasting Study 2022</w:instrText>
          </w:r>
          <w:r>
            <w:fldChar w:fldCharType="end"/>
          </w:r>
          <w:r>
            <w:instrText>"</w:instrText>
          </w:r>
          <w:r>
            <w:fldChar w:fldCharType="separate"/>
          </w:r>
          <w:r w:rsidR="0013796D">
            <w:rPr>
              <w:noProof/>
            </w:rPr>
            <w:t>Queensland Recreational Boating Facilities Demand Forecasting Study 2022</w:t>
          </w:r>
          <w:r>
            <w:fldChar w:fldCharType="end"/>
          </w:r>
        </w:p>
        <w:p w14:paraId="5D1E7056" w14:textId="2A836081" w:rsidR="00CE6ACF" w:rsidRDefault="00CE6ACF" w:rsidP="00791BEB">
          <w:pPr>
            <w:pStyle w:val="HeaderSecurity"/>
            <w:tabs>
              <w:tab w:val="center" w:pos="3242"/>
            </w:tabs>
          </w:pPr>
          <w:r>
            <w:tab/>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"Error! Unknown document property name." "" "</w:instrText>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 "" "</w:instrText>
          </w:r>
          <w:r>
            <w:fldChar w:fldCharType="begin"/>
          </w:r>
          <w:r>
            <w:instrText>DOCPROPERTY BMTProtectiveMarking_Header</w:instrText>
          </w:r>
          <w:r>
            <w:fldChar w:fldCharType="separate"/>
          </w:r>
          <w:r w:rsidR="00D16670">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6E4C4AEC" w14:textId="77777777" w:rsidR="00CE6ACF" w:rsidRPr="000612C2" w:rsidRDefault="00CE6ACF"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CE6ACF" w14:paraId="196ABEF5" w14:textId="77777777" w:rsidTr="00791BEB">
      <w:tc>
        <w:tcPr>
          <w:tcW w:w="1588" w:type="dxa"/>
          <w:vAlign w:val="center"/>
        </w:tcPr>
        <w:p w14:paraId="754372A9" w14:textId="77777777" w:rsidR="00CE6ACF" w:rsidRDefault="00CE6ACF" w:rsidP="00791BEB">
          <w:pPr>
            <w:pStyle w:val="Header"/>
          </w:pPr>
          <w:r>
            <w:rPr>
              <w:noProof/>
              <w:lang w:eastAsia="en-GB"/>
            </w:rPr>
            <w:drawing>
              <wp:inline distT="0" distB="0" distL="0" distR="0" wp14:anchorId="5900580A" wp14:editId="65A4736B">
                <wp:extent cx="981165" cy="460800"/>
                <wp:effectExtent l="0" t="0" r="0" b="0"/>
                <wp:docPr id="3" name="Picture 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792A4DF" w14:textId="4F6C524D"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AB0E43">
            <w:instrText>Queensland Recreational Boating Facilities Demand Forecasting Study 2022</w:instrText>
          </w:r>
          <w:r>
            <w:fldChar w:fldCharType="end"/>
          </w:r>
          <w:r>
            <w:instrText>"</w:instrText>
          </w:r>
          <w:r>
            <w:fldChar w:fldCharType="separate"/>
          </w:r>
          <w:r w:rsidR="00AB0E43">
            <w:rPr>
              <w:noProof/>
            </w:rPr>
            <w:instrText>Queensland Recreational Boating Facilities Demand Forecasting Study 2022</w:instrText>
          </w:r>
          <w:r>
            <w:fldChar w:fldCharType="end"/>
          </w:r>
          <w:r>
            <w:instrText>"</w:instrText>
          </w:r>
          <w:r>
            <w:fldChar w:fldCharType="separate"/>
          </w:r>
          <w:r w:rsidR="0013796D">
            <w:rPr>
              <w:noProof/>
            </w:rPr>
            <w:t>Queensland Recreational Boating Facilities Demand Forecasting Study 2022</w:t>
          </w:r>
          <w:r>
            <w:fldChar w:fldCharType="end"/>
          </w:r>
        </w:p>
        <w:p w14:paraId="0FCBD302" w14:textId="08EE0FC5" w:rsidR="00CE6ACF" w:rsidRDefault="00CE6ACF" w:rsidP="00791BEB">
          <w:pPr>
            <w:pStyle w:val="HeaderSecurity"/>
            <w:tabs>
              <w:tab w:val="center" w:pos="3242"/>
            </w:tabs>
          </w:pPr>
          <w:r>
            <w:tab/>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"Error! Unknown document property name." "" "</w:instrText>
          </w:r>
          <w:r w:rsidRPr="001A7D9D">
            <w:fldChar w:fldCharType="begin"/>
          </w:r>
          <w:r w:rsidRPr="001A7D9D">
            <w:instrText xml:space="preserve">  IF </w:instrText>
          </w:r>
          <w:r w:rsidR="00DA4A80">
            <w:fldChar w:fldCharType="begin"/>
          </w:r>
          <w:r w:rsidR="00DA4A80">
            <w:instrText xml:space="preserve">  DOCPROPERTY BMTProtectiveMarking_Header  </w:instrText>
          </w:r>
          <w:r w:rsidR="00DA4A80">
            <w:fldChar w:fldCharType="end"/>
          </w:r>
          <w:r w:rsidRPr="001A7D9D">
            <w:instrText xml:space="preserve"> = "" "" "</w:instrText>
          </w:r>
          <w:r>
            <w:fldChar w:fldCharType="begin"/>
          </w:r>
          <w:r>
            <w:instrText>DOCPROPERTY BMTProtectiveMarking_Header</w:instrText>
          </w:r>
          <w:r>
            <w:fldChar w:fldCharType="separate"/>
          </w:r>
          <w:r w:rsidR="00D16670">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2F2C7E91" w14:textId="77777777" w:rsidR="00CE6ACF" w:rsidRPr="000612C2" w:rsidRDefault="00CE6ACF"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3A8306D1">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6CABD9E4" w:rsidR="00BB1890" w:rsidRDefault="00BB1890" w:rsidP="00713ABB">
          <w:pPr>
            <w:pStyle w:val="HeaderSecurity"/>
          </w:pP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"Error! Unknown document property name." "" "</w:instrText>
          </w: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E46" w14:textId="77777777" w:rsidR="00975E40" w:rsidRDefault="0097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hybridMultilevel"/>
    <w:tmpl w:val="AB9AD6B4"/>
    <w:styleLink w:val="NumbLIstBullets"/>
    <w:lvl w:ilvl="0" w:tplc="63808A48">
      <w:start w:val="1"/>
      <w:numFmt w:val="bullet"/>
      <w:pStyle w:val="Bullet1"/>
      <w:lvlText w:val="•"/>
      <w:lvlJc w:val="left"/>
      <w:pPr>
        <w:tabs>
          <w:tab w:val="num" w:pos="340"/>
        </w:tabs>
        <w:ind w:left="340" w:hanging="340"/>
      </w:pPr>
      <w:rPr>
        <w:rFonts w:ascii="Calibri" w:hAnsi="Calibri" w:hint="default"/>
        <w:color w:val="1ABDC9" w:themeColor="accent3"/>
      </w:rPr>
    </w:lvl>
    <w:lvl w:ilvl="1" w:tplc="85C080D6">
      <w:start w:val="1"/>
      <w:numFmt w:val="bullet"/>
      <w:pStyle w:val="Bullet2"/>
      <w:lvlText w:val="­"/>
      <w:lvlJc w:val="left"/>
      <w:pPr>
        <w:tabs>
          <w:tab w:val="num" w:pos="680"/>
        </w:tabs>
        <w:ind w:left="680" w:hanging="340"/>
      </w:pPr>
      <w:rPr>
        <w:rFonts w:ascii="Calibri" w:hAnsi="Calibri" w:hint="default"/>
        <w:color w:val="1ABDC9" w:themeColor="accent3"/>
      </w:rPr>
    </w:lvl>
    <w:lvl w:ilvl="2" w:tplc="1F881376">
      <w:start w:val="1"/>
      <w:numFmt w:val="bullet"/>
      <w:pStyle w:val="Bullet3"/>
      <w:lvlText w:val="◦"/>
      <w:lvlJc w:val="left"/>
      <w:pPr>
        <w:tabs>
          <w:tab w:val="num" w:pos="1021"/>
        </w:tabs>
        <w:ind w:left="1021" w:hanging="341"/>
      </w:pPr>
      <w:rPr>
        <w:rFonts w:ascii="Calibri" w:hAnsi="Calibri" w:hint="default"/>
        <w:color w:val="1ABDC9" w:themeColor="accent3"/>
      </w:rPr>
    </w:lvl>
    <w:lvl w:ilvl="3" w:tplc="064A9B34">
      <w:start w:val="1"/>
      <w:numFmt w:val="bullet"/>
      <w:pStyle w:val="TableBullet1"/>
      <w:lvlText w:val="•"/>
      <w:lvlJc w:val="left"/>
      <w:pPr>
        <w:tabs>
          <w:tab w:val="num" w:pos="340"/>
        </w:tabs>
        <w:ind w:left="340" w:hanging="227"/>
      </w:pPr>
      <w:rPr>
        <w:rFonts w:ascii="Calibri" w:hAnsi="Calibri" w:hint="default"/>
        <w:color w:val="1ABDC9" w:themeColor="accent3"/>
      </w:rPr>
    </w:lvl>
    <w:lvl w:ilvl="4" w:tplc="A312751E">
      <w:start w:val="1"/>
      <w:numFmt w:val="bullet"/>
      <w:pStyle w:val="TableBullet2"/>
      <w:lvlText w:val="̵"/>
      <w:lvlJc w:val="left"/>
      <w:pPr>
        <w:tabs>
          <w:tab w:val="num" w:pos="567"/>
        </w:tabs>
        <w:ind w:left="567" w:hanging="227"/>
      </w:pPr>
      <w:rPr>
        <w:rFonts w:ascii="Calibri" w:hAnsi="Calibri" w:hint="default"/>
        <w:color w:val="1ABDC9" w:themeColor="accent3"/>
      </w:rPr>
    </w:lvl>
    <w:lvl w:ilvl="5" w:tplc="86366A78">
      <w:start w:val="1"/>
      <w:numFmt w:val="decimal"/>
      <w:suff w:val="nothing"/>
      <w:lvlText w:val=""/>
      <w:lvlJc w:val="left"/>
      <w:pPr>
        <w:ind w:left="567" w:firstLine="0"/>
      </w:pPr>
    </w:lvl>
    <w:lvl w:ilvl="6" w:tplc="E996B0F4">
      <w:start w:val="1"/>
      <w:numFmt w:val="bullet"/>
      <w:pStyle w:val="TableBullet1Small"/>
      <w:lvlText w:val="•"/>
      <w:lvlJc w:val="left"/>
      <w:pPr>
        <w:tabs>
          <w:tab w:val="num" w:pos="340"/>
        </w:tabs>
        <w:ind w:left="340" w:hanging="227"/>
      </w:pPr>
      <w:rPr>
        <w:rFonts w:ascii="Calibri" w:hAnsi="Calibri" w:hint="default"/>
        <w:color w:val="1ABDC9" w:themeColor="accent3"/>
      </w:rPr>
    </w:lvl>
    <w:lvl w:ilvl="7" w:tplc="F1922A6E">
      <w:start w:val="1"/>
      <w:numFmt w:val="bullet"/>
      <w:pStyle w:val="TableBullet2Small"/>
      <w:lvlText w:val="̵"/>
      <w:lvlJc w:val="left"/>
      <w:pPr>
        <w:tabs>
          <w:tab w:val="num" w:pos="567"/>
        </w:tabs>
        <w:ind w:left="567" w:hanging="227"/>
      </w:pPr>
      <w:rPr>
        <w:rFonts w:ascii="Calibri" w:hAnsi="Calibri" w:hint="default"/>
        <w:color w:val="1ABDC9" w:themeColor="accent3"/>
      </w:rPr>
    </w:lvl>
    <w:lvl w:ilvl="8" w:tplc="21E003AC">
      <w:start w:val="1"/>
      <w:numFmt w:val="decimal"/>
      <w:lvlText w:val=""/>
      <w:lvlJc w:val="left"/>
      <w:pPr>
        <w:tabs>
          <w:tab w:val="num" w:pos="567"/>
        </w:tabs>
        <w:ind w:left="567" w:firstLine="0"/>
      </w:pPr>
    </w:lvl>
  </w:abstractNum>
  <w:abstractNum w:abstractNumId="3" w15:restartNumberingAfterBreak="0">
    <w:nsid w:val="101C3B7F"/>
    <w:multiLevelType w:val="hybridMultilevel"/>
    <w:tmpl w:val="5BAC6654"/>
    <w:styleLink w:val="NumbListNumbers"/>
    <w:lvl w:ilvl="0" w:tplc="FB0A6D1A">
      <w:start w:val="1"/>
      <w:numFmt w:val="decimal"/>
      <w:pStyle w:val="NumbList1"/>
      <w:lvlText w:val="%1."/>
      <w:lvlJc w:val="left"/>
      <w:pPr>
        <w:tabs>
          <w:tab w:val="num" w:pos="340"/>
        </w:tabs>
        <w:ind w:left="340" w:hanging="340"/>
      </w:pPr>
      <w:rPr>
        <w:color w:val="1ABDC9" w:themeColor="accent3"/>
      </w:rPr>
    </w:lvl>
    <w:lvl w:ilvl="1" w:tplc="0CF8EC32">
      <w:start w:val="1"/>
      <w:numFmt w:val="lowerLetter"/>
      <w:pStyle w:val="NumbList2"/>
      <w:lvlText w:val="%2."/>
      <w:lvlJc w:val="left"/>
      <w:pPr>
        <w:tabs>
          <w:tab w:val="num" w:pos="680"/>
        </w:tabs>
        <w:ind w:left="680" w:hanging="340"/>
      </w:pPr>
      <w:rPr>
        <w:color w:val="1ABDC9" w:themeColor="accent3"/>
      </w:rPr>
    </w:lvl>
    <w:lvl w:ilvl="2" w:tplc="E0E2BC40">
      <w:start w:val="1"/>
      <w:numFmt w:val="lowerRoman"/>
      <w:pStyle w:val="NumbList3"/>
      <w:lvlText w:val="%3."/>
      <w:lvlJc w:val="left"/>
      <w:pPr>
        <w:tabs>
          <w:tab w:val="num" w:pos="1021"/>
        </w:tabs>
        <w:ind w:left="1021" w:hanging="341"/>
      </w:pPr>
      <w:rPr>
        <w:color w:val="1ABDC9" w:themeColor="accent3"/>
      </w:rPr>
    </w:lvl>
    <w:lvl w:ilvl="3" w:tplc="7AC44A7E">
      <w:start w:val="1"/>
      <w:numFmt w:val="decimal"/>
      <w:lvlText w:val=""/>
      <w:lvlJc w:val="left"/>
      <w:pPr>
        <w:tabs>
          <w:tab w:val="num" w:pos="340"/>
        </w:tabs>
        <w:ind w:left="0" w:firstLine="0"/>
      </w:pPr>
    </w:lvl>
    <w:lvl w:ilvl="4" w:tplc="1C16E638">
      <w:start w:val="1"/>
      <w:numFmt w:val="decimal"/>
      <w:lvlText w:val=""/>
      <w:lvlJc w:val="left"/>
      <w:pPr>
        <w:tabs>
          <w:tab w:val="num" w:pos="340"/>
        </w:tabs>
        <w:ind w:left="0" w:firstLine="0"/>
      </w:pPr>
    </w:lvl>
    <w:lvl w:ilvl="5" w:tplc="98F6B75A">
      <w:start w:val="1"/>
      <w:numFmt w:val="decimal"/>
      <w:lvlText w:val=""/>
      <w:lvlJc w:val="left"/>
      <w:pPr>
        <w:tabs>
          <w:tab w:val="num" w:pos="340"/>
        </w:tabs>
        <w:ind w:left="0" w:firstLine="0"/>
      </w:pPr>
    </w:lvl>
    <w:lvl w:ilvl="6" w:tplc="9952822E">
      <w:start w:val="1"/>
      <w:numFmt w:val="decimal"/>
      <w:lvlText w:val=""/>
      <w:lvlJc w:val="left"/>
      <w:pPr>
        <w:tabs>
          <w:tab w:val="num" w:pos="340"/>
        </w:tabs>
        <w:ind w:left="0" w:firstLine="0"/>
      </w:pPr>
    </w:lvl>
    <w:lvl w:ilvl="7" w:tplc="C0A64898">
      <w:start w:val="1"/>
      <w:numFmt w:val="decimal"/>
      <w:lvlText w:val=""/>
      <w:lvlJc w:val="left"/>
      <w:pPr>
        <w:tabs>
          <w:tab w:val="num" w:pos="340"/>
        </w:tabs>
        <w:ind w:left="0" w:firstLine="0"/>
      </w:pPr>
    </w:lvl>
    <w:lvl w:ilvl="8" w:tplc="727A2064">
      <w:start w:val="1"/>
      <w:numFmt w:val="decimal"/>
      <w:lvlText w:val=""/>
      <w:lvlJc w:val="left"/>
      <w:pPr>
        <w:tabs>
          <w:tab w:val="num" w:pos="340"/>
        </w:tabs>
        <w:ind w:left="0" w:firstLine="0"/>
      </w:p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Level3Paragraph"/>
      <w:suff w:val="space"/>
      <w:lvlText w:val="%1.%2.%3"/>
      <w:lvlJc w:val="left"/>
      <w:pPr>
        <w:ind w:left="284" w:firstLine="0"/>
      </w:pPr>
    </w:lvl>
    <w:lvl w:ilvl="3">
      <w:start w:val="1"/>
      <w:numFmt w:val="decimal"/>
      <w:suff w:val="nothing"/>
      <w:lvlText w:val=""/>
      <w:lvlJc w:val="left"/>
      <w:pPr>
        <w:ind w:left="0" w:firstLine="0"/>
      </w:pPr>
    </w:lvl>
    <w:lvl w:ilvl="4">
      <w:start w:val="1"/>
      <w:numFmt w:val="decimal"/>
      <w:lvlRestart w:val="3"/>
      <w:suff w:val="nothing"/>
      <w:lvlText w:val=""/>
      <w:lvlJc w:val="left"/>
      <w:pPr>
        <w:ind w:left="0" w:firstLine="0"/>
      </w:pPr>
      <w:rPr>
        <w:color w:val="1ABDC9" w:themeColor="accent3"/>
      </w:rPr>
    </w:lvl>
    <w:lvl w:ilvl="5">
      <w:start w:val="1"/>
      <w:numFmt w:val="decimal"/>
      <w:suff w:val="nothing"/>
      <w:lvlText w:val=""/>
      <w:lvlJc w:val="left"/>
      <w:pPr>
        <w:ind w:left="0" w:firstLine="0"/>
      </w:pPr>
      <w:rPr>
        <w:color w:val="1ABDC9" w:themeColor="accent3"/>
      </w:rPr>
    </w:lvl>
    <w:lvl w:ilvl="6">
      <w:start w:val="1"/>
      <w:numFmt w:val="decimal"/>
      <w:lvlRestart w:val="1"/>
      <w:pStyle w:val="TableTitle"/>
      <w:suff w:val="space"/>
      <w:lvlText w:val="Table %1.%7"/>
      <w:lvlJc w:val="left"/>
      <w:pPr>
        <w:ind w:left="284" w:firstLine="0"/>
      </w:pPr>
    </w:lvl>
    <w:lvl w:ilvl="7">
      <w:start w:val="1"/>
      <w:numFmt w:val="decimal"/>
      <w:lvlRestart w:val="1"/>
      <w:pStyle w:val="FigureTitle"/>
      <w:suff w:val="space"/>
      <w:lvlText w:val="Figure %1.%8"/>
      <w:lvlJc w:val="left"/>
      <w:pPr>
        <w:ind w:left="0" w:firstLine="0"/>
      </w:pPr>
    </w:lvl>
    <w:lvl w:ilvl="8">
      <w:start w:val="1"/>
      <w:numFmt w:val="decimal"/>
      <w:lvlRestart w:val="1"/>
      <w:pStyle w:val="EquationTitle"/>
      <w:suff w:val="space"/>
      <w:lvlText w:val="Equation %1.%9"/>
      <w:lvlJc w:val="left"/>
      <w:pPr>
        <w:ind w:left="0" w:firstLine="0"/>
      </w:p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num>
  <w:num w:numId="28">
    <w:abstractNumId w:val="5"/>
  </w:num>
  <w:num w:numId="29">
    <w:abstractNumId w:val="2"/>
  </w:num>
  <w:num w:numId="30">
    <w:abstractNumId w:val="2"/>
  </w:num>
  <w:num w:numId="31">
    <w:abstractNumId w:val="14"/>
  </w:num>
  <w:num w:numId="32">
    <w:abstractNumId w:val="3"/>
  </w:num>
  <w:num w:numId="33">
    <w:abstractNumId w:val="3"/>
  </w:num>
  <w:num w:numId="34">
    <w:abstractNumId w:val="4"/>
  </w:num>
  <w:num w:numId="35">
    <w:abstractNumId w:val="3"/>
  </w:num>
  <w:num w:numId="36">
    <w:abstractNumId w:val="12"/>
  </w:num>
  <w:num w:numId="37">
    <w:abstractNumId w:val="5"/>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1B7D"/>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5650"/>
    <w:rsid w:val="0001649A"/>
    <w:rsid w:val="00021FBE"/>
    <w:rsid w:val="0002217E"/>
    <w:rsid w:val="00022ACD"/>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1B4D"/>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3A7C"/>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3796D"/>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3D1F"/>
    <w:rsid w:val="001A46C9"/>
    <w:rsid w:val="001A5198"/>
    <w:rsid w:val="001B1884"/>
    <w:rsid w:val="001B19E0"/>
    <w:rsid w:val="001B2A40"/>
    <w:rsid w:val="001B2BB9"/>
    <w:rsid w:val="001B3112"/>
    <w:rsid w:val="001B5BE4"/>
    <w:rsid w:val="001B5C8D"/>
    <w:rsid w:val="001B6D42"/>
    <w:rsid w:val="001B730B"/>
    <w:rsid w:val="001B74EB"/>
    <w:rsid w:val="001B74ED"/>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17419"/>
    <w:rsid w:val="00320112"/>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44A7F"/>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4D8A"/>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1E82"/>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36F6E"/>
    <w:rsid w:val="0043D8F9"/>
    <w:rsid w:val="00440CB6"/>
    <w:rsid w:val="00442613"/>
    <w:rsid w:val="00442737"/>
    <w:rsid w:val="004428DE"/>
    <w:rsid w:val="00442FB5"/>
    <w:rsid w:val="0044324A"/>
    <w:rsid w:val="00443F59"/>
    <w:rsid w:val="004454EE"/>
    <w:rsid w:val="00446456"/>
    <w:rsid w:val="00446C3C"/>
    <w:rsid w:val="00447B69"/>
    <w:rsid w:val="00450330"/>
    <w:rsid w:val="00450D79"/>
    <w:rsid w:val="004521DA"/>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85B"/>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0ED"/>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24"/>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1F86"/>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5409"/>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36C3"/>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6A4"/>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7E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1FC5"/>
    <w:rsid w:val="00652A99"/>
    <w:rsid w:val="00652D5A"/>
    <w:rsid w:val="0065331A"/>
    <w:rsid w:val="006534A2"/>
    <w:rsid w:val="006546D7"/>
    <w:rsid w:val="006547E3"/>
    <w:rsid w:val="00654CB2"/>
    <w:rsid w:val="00655A1C"/>
    <w:rsid w:val="006620CA"/>
    <w:rsid w:val="006626F8"/>
    <w:rsid w:val="0066351B"/>
    <w:rsid w:val="00663AF3"/>
    <w:rsid w:val="00663D8A"/>
    <w:rsid w:val="0067134F"/>
    <w:rsid w:val="00671770"/>
    <w:rsid w:val="0067199A"/>
    <w:rsid w:val="0067277A"/>
    <w:rsid w:val="00673160"/>
    <w:rsid w:val="00673967"/>
    <w:rsid w:val="00673E41"/>
    <w:rsid w:val="0067428B"/>
    <w:rsid w:val="00674F78"/>
    <w:rsid w:val="00676906"/>
    <w:rsid w:val="00676DB1"/>
    <w:rsid w:val="00677119"/>
    <w:rsid w:val="0068099C"/>
    <w:rsid w:val="0068228A"/>
    <w:rsid w:val="00682EBA"/>
    <w:rsid w:val="0068363E"/>
    <w:rsid w:val="00683864"/>
    <w:rsid w:val="00683E7A"/>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884"/>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5E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A75"/>
    <w:rsid w:val="00754F05"/>
    <w:rsid w:val="00757A2C"/>
    <w:rsid w:val="00757E25"/>
    <w:rsid w:val="007604CD"/>
    <w:rsid w:val="007617CB"/>
    <w:rsid w:val="00763A4D"/>
    <w:rsid w:val="00764472"/>
    <w:rsid w:val="00765132"/>
    <w:rsid w:val="0076666D"/>
    <w:rsid w:val="00767DFE"/>
    <w:rsid w:val="00767F33"/>
    <w:rsid w:val="00770319"/>
    <w:rsid w:val="00771B34"/>
    <w:rsid w:val="00772087"/>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B751E"/>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2833"/>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10D0"/>
    <w:rsid w:val="008321DE"/>
    <w:rsid w:val="00833668"/>
    <w:rsid w:val="00833CC7"/>
    <w:rsid w:val="00840C5A"/>
    <w:rsid w:val="00842A43"/>
    <w:rsid w:val="008431A2"/>
    <w:rsid w:val="00843A1F"/>
    <w:rsid w:val="00843A8D"/>
    <w:rsid w:val="00843C41"/>
    <w:rsid w:val="00845A54"/>
    <w:rsid w:val="00845B07"/>
    <w:rsid w:val="00847C8C"/>
    <w:rsid w:val="0085059D"/>
    <w:rsid w:val="008529DA"/>
    <w:rsid w:val="00852FA3"/>
    <w:rsid w:val="0085320A"/>
    <w:rsid w:val="0085519D"/>
    <w:rsid w:val="00855C21"/>
    <w:rsid w:val="00855CEB"/>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96E68"/>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A9F"/>
    <w:rsid w:val="008D0D05"/>
    <w:rsid w:val="008D149D"/>
    <w:rsid w:val="008D2018"/>
    <w:rsid w:val="008D2D3A"/>
    <w:rsid w:val="008D3B7F"/>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2CE3"/>
    <w:rsid w:val="00983240"/>
    <w:rsid w:val="00984E10"/>
    <w:rsid w:val="009900FC"/>
    <w:rsid w:val="00991406"/>
    <w:rsid w:val="0099243D"/>
    <w:rsid w:val="00995E05"/>
    <w:rsid w:val="00996010"/>
    <w:rsid w:val="00997689"/>
    <w:rsid w:val="009A404C"/>
    <w:rsid w:val="009A4FE3"/>
    <w:rsid w:val="009A5893"/>
    <w:rsid w:val="009A6688"/>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5CE5"/>
    <w:rsid w:val="00A760A3"/>
    <w:rsid w:val="00A76C26"/>
    <w:rsid w:val="00A76C37"/>
    <w:rsid w:val="00A773A1"/>
    <w:rsid w:val="00A77F53"/>
    <w:rsid w:val="00A823CF"/>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0E43"/>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3F51"/>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66B"/>
    <w:rsid w:val="00B957DF"/>
    <w:rsid w:val="00B9602F"/>
    <w:rsid w:val="00B96612"/>
    <w:rsid w:val="00B968B1"/>
    <w:rsid w:val="00B97A3A"/>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475"/>
    <w:rsid w:val="00C7377F"/>
    <w:rsid w:val="00C7422A"/>
    <w:rsid w:val="00C74E4A"/>
    <w:rsid w:val="00C7506C"/>
    <w:rsid w:val="00C764B5"/>
    <w:rsid w:val="00C76B37"/>
    <w:rsid w:val="00C80721"/>
    <w:rsid w:val="00C80A66"/>
    <w:rsid w:val="00C8119F"/>
    <w:rsid w:val="00C81233"/>
    <w:rsid w:val="00C8131E"/>
    <w:rsid w:val="00C817BE"/>
    <w:rsid w:val="00C819B8"/>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613D"/>
    <w:rsid w:val="00CB7AB4"/>
    <w:rsid w:val="00CC0955"/>
    <w:rsid w:val="00CC1995"/>
    <w:rsid w:val="00CC48C8"/>
    <w:rsid w:val="00CC5AC2"/>
    <w:rsid w:val="00CC6611"/>
    <w:rsid w:val="00CC6FDA"/>
    <w:rsid w:val="00CC78CE"/>
    <w:rsid w:val="00CD0230"/>
    <w:rsid w:val="00CD1055"/>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6ACF"/>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6670"/>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A80"/>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18AD"/>
    <w:rsid w:val="00DE30C8"/>
    <w:rsid w:val="00DE37BF"/>
    <w:rsid w:val="00DE503E"/>
    <w:rsid w:val="00DF1FF8"/>
    <w:rsid w:val="00DF2F0B"/>
    <w:rsid w:val="00DF340F"/>
    <w:rsid w:val="00DF489F"/>
    <w:rsid w:val="00DF4A27"/>
    <w:rsid w:val="00DF4B38"/>
    <w:rsid w:val="00DF6148"/>
    <w:rsid w:val="00DF7394"/>
    <w:rsid w:val="00E02049"/>
    <w:rsid w:val="00E0279B"/>
    <w:rsid w:val="00E028D5"/>
    <w:rsid w:val="00E033F8"/>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05C7"/>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66F40"/>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30C87F"/>
    <w:rsid w:val="05236A6E"/>
    <w:rsid w:val="0552BCDF"/>
    <w:rsid w:val="0696BCDA"/>
    <w:rsid w:val="087AAB58"/>
    <w:rsid w:val="089A21CF"/>
    <w:rsid w:val="09399B76"/>
    <w:rsid w:val="09411B44"/>
    <w:rsid w:val="0B25E074"/>
    <w:rsid w:val="0D727346"/>
    <w:rsid w:val="0D85A756"/>
    <w:rsid w:val="0E148C67"/>
    <w:rsid w:val="0F76EC21"/>
    <w:rsid w:val="0F9FDF91"/>
    <w:rsid w:val="0FB05CC8"/>
    <w:rsid w:val="12546AB3"/>
    <w:rsid w:val="1329BD2E"/>
    <w:rsid w:val="13ADC746"/>
    <w:rsid w:val="17519BC4"/>
    <w:rsid w:val="19D2A646"/>
    <w:rsid w:val="1A50F64E"/>
    <w:rsid w:val="1AC580B7"/>
    <w:rsid w:val="1B8CD75E"/>
    <w:rsid w:val="1C88DBE3"/>
    <w:rsid w:val="1F116055"/>
    <w:rsid w:val="1F5B8AFB"/>
    <w:rsid w:val="1F6032C8"/>
    <w:rsid w:val="1FB50A88"/>
    <w:rsid w:val="21C94A46"/>
    <w:rsid w:val="221BF955"/>
    <w:rsid w:val="22A08A5E"/>
    <w:rsid w:val="22F62DA6"/>
    <w:rsid w:val="24932098"/>
    <w:rsid w:val="26358A1A"/>
    <w:rsid w:val="2715AA5F"/>
    <w:rsid w:val="275AD324"/>
    <w:rsid w:val="2851C1C0"/>
    <w:rsid w:val="28B17AC0"/>
    <w:rsid w:val="29B84E4E"/>
    <w:rsid w:val="29D616BE"/>
    <w:rsid w:val="2A691483"/>
    <w:rsid w:val="2AB91F54"/>
    <w:rsid w:val="2B7BA7BD"/>
    <w:rsid w:val="2C2E4447"/>
    <w:rsid w:val="2F3C8474"/>
    <w:rsid w:val="301E741D"/>
    <w:rsid w:val="303277BC"/>
    <w:rsid w:val="30CA1A61"/>
    <w:rsid w:val="32E8AD59"/>
    <w:rsid w:val="36E5AF8F"/>
    <w:rsid w:val="38BE4BCD"/>
    <w:rsid w:val="395BE251"/>
    <w:rsid w:val="3A7D20A8"/>
    <w:rsid w:val="3B5E4E96"/>
    <w:rsid w:val="3B933F85"/>
    <w:rsid w:val="3BCE2715"/>
    <w:rsid w:val="3C07D36C"/>
    <w:rsid w:val="3E75AA43"/>
    <w:rsid w:val="3F6810FA"/>
    <w:rsid w:val="3F83F659"/>
    <w:rsid w:val="3FE98BE2"/>
    <w:rsid w:val="412A4AE8"/>
    <w:rsid w:val="41D38391"/>
    <w:rsid w:val="42918865"/>
    <w:rsid w:val="42FB940F"/>
    <w:rsid w:val="4662DCA8"/>
    <w:rsid w:val="474E3F34"/>
    <w:rsid w:val="498B16EE"/>
    <w:rsid w:val="4ABEE160"/>
    <w:rsid w:val="4ACDDC5A"/>
    <w:rsid w:val="4B5CC16B"/>
    <w:rsid w:val="4CF891CC"/>
    <w:rsid w:val="4E42D08F"/>
    <w:rsid w:val="4E5D8147"/>
    <w:rsid w:val="4E9C05F5"/>
    <w:rsid w:val="50E00523"/>
    <w:rsid w:val="510CA6E1"/>
    <w:rsid w:val="51CC02EF"/>
    <w:rsid w:val="53034BEE"/>
    <w:rsid w:val="53AC557B"/>
    <w:rsid w:val="5505A59C"/>
    <w:rsid w:val="56E3F63D"/>
    <w:rsid w:val="56EF0B23"/>
    <w:rsid w:val="572B625B"/>
    <w:rsid w:val="57FE7F6A"/>
    <w:rsid w:val="5BD0D0CC"/>
    <w:rsid w:val="5D5337C1"/>
    <w:rsid w:val="5DE3F6B1"/>
    <w:rsid w:val="5F34BCD8"/>
    <w:rsid w:val="5F46A939"/>
    <w:rsid w:val="6054C878"/>
    <w:rsid w:val="63642823"/>
    <w:rsid w:val="63F304D6"/>
    <w:rsid w:val="671CA968"/>
    <w:rsid w:val="675054F3"/>
    <w:rsid w:val="6C3CBD14"/>
    <w:rsid w:val="6DFE88B4"/>
    <w:rsid w:val="6E2264CC"/>
    <w:rsid w:val="6F7BC15F"/>
    <w:rsid w:val="6F8F40D0"/>
    <w:rsid w:val="71582A9B"/>
    <w:rsid w:val="73C94F2C"/>
    <w:rsid w:val="74B8B15F"/>
    <w:rsid w:val="74EEB01D"/>
    <w:rsid w:val="75649FFD"/>
    <w:rsid w:val="75D7F9AE"/>
    <w:rsid w:val="763D1B90"/>
    <w:rsid w:val="76D90159"/>
    <w:rsid w:val="779C988A"/>
    <w:rsid w:val="77AE43C2"/>
    <w:rsid w:val="78AC0CD1"/>
    <w:rsid w:val="7E1D8546"/>
    <w:rsid w:val="7EC4735D"/>
    <w:rsid w:val="7F65B397"/>
    <w:rsid w:val="7F926F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 w:type="character" w:customStyle="1" w:styleId="ui-provider">
    <w:name w:val="ui-provider"/>
    <w:basedOn w:val="DefaultParagraphFont"/>
    <w:rsid w:val="00AB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header" Target="header13.xml"/><Relationship Id="rId21" Type="http://schemas.openxmlformats.org/officeDocument/2006/relationships/image" Target="media/image4.jpeg"/><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image" Target="media/image12.png"/><Relationship Id="rId50" Type="http://schemas.openxmlformats.org/officeDocument/2006/relationships/footer" Target="footer15.xml"/><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abs.gov.au/census" TargetMode="Externa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eader" Target="header14.xml"/><Relationship Id="rId45" Type="http://schemas.openxmlformats.org/officeDocument/2006/relationships/image" Target="media/image10.png"/><Relationship Id="rId53" Type="http://schemas.openxmlformats.org/officeDocument/2006/relationships/footer" Target="footer17.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image" Target="media/image9.png"/><Relationship Id="rId52"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oter" Target="footer8.xml"/><Relationship Id="rId30" Type="http://schemas.openxmlformats.org/officeDocument/2006/relationships/hyperlink" Target="https://www.getinvolved.qld.gov.au/gi/consultation/8850/view.html" TargetMode="External"/><Relationship Id="rId35" Type="http://schemas.openxmlformats.org/officeDocument/2006/relationships/header" Target="header11.xml"/><Relationship Id="rId43" Type="http://schemas.openxmlformats.org/officeDocument/2006/relationships/image" Target="media/image8.jpeg"/><Relationship Id="rId48" Type="http://schemas.openxmlformats.org/officeDocument/2006/relationships/header" Target="header15.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image" Target="media/image11.png"/><Relationship Id="rId20" Type="http://schemas.openxmlformats.org/officeDocument/2006/relationships/footer" Target="footer6.xml"/><Relationship Id="rId41" Type="http://schemas.openxmlformats.org/officeDocument/2006/relationships/footer" Target="footer1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image" Target="media/image7.jpeg"/><Relationship Id="rId36" Type="http://schemas.openxmlformats.org/officeDocument/2006/relationships/header" Target="header12.xml"/><Relationship Id="rId49" Type="http://schemas.openxmlformats.org/officeDocument/2006/relationships/header" Target="header1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9299199BF42A433BB21C57CA7E7D01AA"/>
        <w:category>
          <w:name w:val="General"/>
          <w:gallery w:val="placeholder"/>
        </w:category>
        <w:types>
          <w:type w:val="bbPlcHdr"/>
        </w:types>
        <w:behaviors>
          <w:behavior w:val="content"/>
        </w:behaviors>
        <w:guid w:val="{E9D6952B-1D8A-46F2-ABDF-A04DC199C6E3}"/>
      </w:docPartPr>
      <w:docPartBody>
        <w:p w:rsidR="0078185B" w:rsidRDefault="00694DBB" w:rsidP="00694DBB">
          <w:pPr>
            <w:pStyle w:val="9299199BF42A433BB21C57CA7E7D01AA"/>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7165059ABA764B18B8CFC37432259456"/>
        <w:category>
          <w:name w:val="General"/>
          <w:gallery w:val="placeholder"/>
        </w:category>
        <w:types>
          <w:type w:val="bbPlcHdr"/>
        </w:types>
        <w:behaviors>
          <w:behavior w:val="content"/>
        </w:behaviors>
        <w:guid w:val="{4D13D3F3-BCD9-49AC-9F14-70B75855CF2B}"/>
      </w:docPartPr>
      <w:docPartBody>
        <w:p w:rsidR="0078185B" w:rsidRDefault="00694DBB" w:rsidP="00694DBB">
          <w:pPr>
            <w:pStyle w:val="7165059ABA764B18B8CFC37432259456"/>
          </w:pPr>
          <w:r>
            <w:rPr>
              <w:rStyle w:val="PlaceholderText"/>
            </w:rPr>
            <w:t>#</w:t>
          </w:r>
        </w:p>
      </w:docPartBody>
    </w:docPart>
    <w:docPart>
      <w:docPartPr>
        <w:name w:val="03B0B8E55EBF46B2AE4F677607FC1BDF"/>
        <w:category>
          <w:name w:val="General"/>
          <w:gallery w:val="placeholder"/>
        </w:category>
        <w:types>
          <w:type w:val="bbPlcHdr"/>
        </w:types>
        <w:behaviors>
          <w:behavior w:val="content"/>
        </w:behaviors>
        <w:guid w:val="{AD5ADC73-CE15-4354-9CC5-6EC367F4696E}"/>
      </w:docPartPr>
      <w:docPartBody>
        <w:p w:rsidR="0078185B" w:rsidRDefault="00694DBB" w:rsidP="00694DBB">
          <w:pPr>
            <w:pStyle w:val="03B0B8E55EBF46B2AE4F677607FC1BDF"/>
          </w:pPr>
          <w:r w:rsidRPr="006B77C0">
            <w:rPr>
              <w:rStyle w:val="PlaceholderText"/>
            </w:rPr>
            <w:t>Click to enter date.</w:t>
          </w:r>
        </w:p>
      </w:docPartBody>
    </w:docPart>
    <w:docPart>
      <w:docPartPr>
        <w:name w:val="93A8B7A6B01E4900BC54E445470849F1"/>
        <w:category>
          <w:name w:val="General"/>
          <w:gallery w:val="placeholder"/>
        </w:category>
        <w:types>
          <w:type w:val="bbPlcHdr"/>
        </w:types>
        <w:behaviors>
          <w:behavior w:val="content"/>
        </w:behaviors>
        <w:guid w:val="{A2BAFAA7-D2F1-45E5-913B-B25CFF5CFF89}"/>
      </w:docPartPr>
      <w:docPartBody>
        <w:p w:rsidR="0078185B" w:rsidRDefault="00694DBB" w:rsidP="00694DBB">
          <w:pPr>
            <w:pStyle w:val="93A8B7A6B01E4900BC54E445470849F1"/>
          </w:pPr>
          <w:r w:rsidRPr="006B77C0">
            <w:rPr>
              <w:rStyle w:val="PlaceholderText"/>
            </w:rPr>
            <w:t>Click to enter text.</w:t>
          </w:r>
        </w:p>
      </w:docPartBody>
    </w:docPart>
    <w:docPart>
      <w:docPartPr>
        <w:name w:val="FA3859EA0D634DEF8185F69096EFB7FE"/>
        <w:category>
          <w:name w:val="General"/>
          <w:gallery w:val="placeholder"/>
        </w:category>
        <w:types>
          <w:type w:val="bbPlcHdr"/>
        </w:types>
        <w:behaviors>
          <w:behavior w:val="content"/>
        </w:behaviors>
        <w:guid w:val="{E2497C99-F5CF-4E3E-B548-19AB95CFCAEF}"/>
      </w:docPartPr>
      <w:docPartBody>
        <w:p w:rsidR="0078185B" w:rsidRDefault="00694DBB" w:rsidP="00694DBB">
          <w:pPr>
            <w:pStyle w:val="FA3859EA0D634DEF8185F69096EFB7FE"/>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06332B"/>
    <w:rsid w:val="001A5076"/>
    <w:rsid w:val="0023571C"/>
    <w:rsid w:val="00242CAA"/>
    <w:rsid w:val="00342F81"/>
    <w:rsid w:val="00357568"/>
    <w:rsid w:val="00393361"/>
    <w:rsid w:val="003A4C48"/>
    <w:rsid w:val="0048343C"/>
    <w:rsid w:val="004D09D4"/>
    <w:rsid w:val="00542A51"/>
    <w:rsid w:val="0057076C"/>
    <w:rsid w:val="00575A47"/>
    <w:rsid w:val="005D1307"/>
    <w:rsid w:val="005F40A8"/>
    <w:rsid w:val="00675512"/>
    <w:rsid w:val="00694DBB"/>
    <w:rsid w:val="006B00DB"/>
    <w:rsid w:val="006C7817"/>
    <w:rsid w:val="006D3BAC"/>
    <w:rsid w:val="0078185B"/>
    <w:rsid w:val="007C0B3C"/>
    <w:rsid w:val="007E74C4"/>
    <w:rsid w:val="00801C64"/>
    <w:rsid w:val="00802B4E"/>
    <w:rsid w:val="00821117"/>
    <w:rsid w:val="00876102"/>
    <w:rsid w:val="008838E3"/>
    <w:rsid w:val="008A461D"/>
    <w:rsid w:val="008E61A6"/>
    <w:rsid w:val="00924454"/>
    <w:rsid w:val="00976DD1"/>
    <w:rsid w:val="009E3C5F"/>
    <w:rsid w:val="009F6956"/>
    <w:rsid w:val="00AE58F9"/>
    <w:rsid w:val="00B37D47"/>
    <w:rsid w:val="00B93830"/>
    <w:rsid w:val="00BD4DE5"/>
    <w:rsid w:val="00C73052"/>
    <w:rsid w:val="00D11DE2"/>
    <w:rsid w:val="00D25358"/>
    <w:rsid w:val="00DE5B4D"/>
    <w:rsid w:val="00E05547"/>
    <w:rsid w:val="00E23CC7"/>
    <w:rsid w:val="00EF4E4D"/>
    <w:rsid w:val="00EF60D6"/>
    <w:rsid w:val="00F01C2B"/>
    <w:rsid w:val="00FC02D1"/>
    <w:rsid w:val="00FF3FF4"/>
    <w:rsid w:val="00FF45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DBB"/>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9299199BF42A433BB21C57CA7E7D01AA">
    <w:name w:val="9299199BF42A433BB21C57CA7E7D01AA"/>
    <w:rsid w:val="00694DBB"/>
  </w:style>
  <w:style w:type="paragraph" w:customStyle="1" w:styleId="7165059ABA764B18B8CFC37432259456">
    <w:name w:val="7165059ABA764B18B8CFC37432259456"/>
    <w:rsid w:val="00694DBB"/>
  </w:style>
  <w:style w:type="paragraph" w:customStyle="1" w:styleId="03B0B8E55EBF46B2AE4F677607FC1BDF">
    <w:name w:val="03B0B8E55EBF46B2AE4F677607FC1BDF"/>
    <w:rsid w:val="00694DBB"/>
  </w:style>
  <w:style w:type="paragraph" w:customStyle="1" w:styleId="93A8B7A6B01E4900BC54E445470849F1">
    <w:name w:val="93A8B7A6B01E4900BC54E445470849F1"/>
    <w:rsid w:val="00694DBB"/>
  </w:style>
  <w:style w:type="paragraph" w:customStyle="1" w:styleId="FA3859EA0D634DEF8185F69096EFB7FE">
    <w:name w:val="FA3859EA0D634DEF8185F69096EFB7FE"/>
    <w:rsid w:val="00694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10751</Words>
  <Characters>59674</Characters>
  <Application>Microsoft Office Word</Application>
  <DocSecurity>0</DocSecurity>
  <Lines>1491</Lines>
  <Paragraphs>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2023-07-18T05:14:00Z</dcterms:created>
  <dcterms:modified xsi:type="dcterms:W3CDTF">2023-07-18T05:15:00Z</dcterms:modified>
</cp:coreProperties>
</file>