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10319"/>
      </w:tblGrid>
      <w:tr w:rsidR="00EA2122" w14:paraId="2666875D" w14:textId="77777777" w:rsidTr="000F2A8A">
        <w:trPr>
          <w:cantSplit/>
          <w:trHeight w:hRule="exact" w:val="8505"/>
        </w:trPr>
        <w:tc>
          <w:tcPr>
            <w:tcW w:w="10311" w:type="dxa"/>
          </w:tcPr>
          <w:bookmarkStart w:id="0" w:name="_Hlk115946897"/>
          <w:bookmarkStart w:id="1" w:name="_Toc12572559"/>
          <w:bookmarkStart w:id="2" w:name="_Toc12572594"/>
          <w:bookmarkEnd w:id="0"/>
          <w:p w14:paraId="15775C4C" w14:textId="7A4DD571" w:rsidR="006170E4" w:rsidRDefault="006170E4" w:rsidP="00B660FB">
            <w:pPr>
              <w:pStyle w:val="DocTitle"/>
            </w:pPr>
            <w:r>
              <w:fldChar w:fldCharType="begin"/>
            </w:r>
            <w:r>
              <w:instrText xml:space="preserve">  IF </w:instrText>
            </w:r>
            <w:r w:rsidR="00F42AA4">
              <w:fldChar w:fldCharType="begin"/>
            </w:r>
            <w:r w:rsidR="00F42AA4">
              <w:instrText xml:space="preserve">  DOCPROPERTY IFS_DOCUMENT_TITLE  </w:instrText>
            </w:r>
            <w:r w:rsidR="00F42AA4">
              <w:fldChar w:fldCharType="separate"/>
            </w:r>
            <w:r w:rsidR="00B660FB">
              <w:instrText>Queensland Recreational Boating Facilities Demand Forecasting Study 2022</w:instrText>
            </w:r>
            <w:r w:rsidR="00F42AA4">
              <w:fldChar w:fldCharType="end"/>
            </w:r>
            <w:r>
              <w:instrText xml:space="preserve">  = "Error! Unknown document property name." "" "</w:instrText>
            </w:r>
            <w:r>
              <w:fldChar w:fldCharType="begin"/>
            </w:r>
            <w:r>
              <w:instrText xml:space="preserve">  IF </w:instrText>
            </w:r>
            <w:r w:rsidR="00F42AA4">
              <w:fldChar w:fldCharType="begin"/>
            </w:r>
            <w:r w:rsidR="00F42AA4">
              <w:instrText xml:space="preserve">  DOCPROPERTY IFS_DOCUMENT_TITLE  </w:instrText>
            </w:r>
            <w:r w:rsidR="00F42AA4">
              <w:fldChar w:fldCharType="separate"/>
            </w:r>
            <w:r w:rsidR="00B660FB">
              <w:instrText>Queensland Recreational Boating Facilities Demand Forecasting Study 2022</w:instrText>
            </w:r>
            <w:r w:rsidR="00F42AA4">
              <w:fldChar w:fldCharType="end"/>
            </w:r>
            <w:r>
              <w:instrText xml:space="preserve"> = "" "" "</w:instrText>
            </w:r>
            <w:r w:rsidR="00F42AA4">
              <w:fldChar w:fldCharType="begin"/>
            </w:r>
            <w:r w:rsidR="00F42AA4">
              <w:instrText xml:space="preserve">  DOCPROPERTY IFS_DOCUMENT_TITLE  </w:instrText>
            </w:r>
            <w:r w:rsidR="00F42AA4">
              <w:fldChar w:fldCharType="separate"/>
            </w:r>
            <w:r w:rsidR="00B660FB">
              <w:instrText>Queensland Recreational Boating Facilities Demand Forecasting Study 2022</w:instrText>
            </w:r>
            <w:r w:rsidR="00F42AA4">
              <w:fldChar w:fldCharType="end"/>
            </w:r>
            <w:r>
              <w:instrText>"</w:instrText>
            </w:r>
            <w:r>
              <w:fldChar w:fldCharType="separate"/>
            </w:r>
            <w:r w:rsidR="00B660FB">
              <w:rPr>
                <w:noProof/>
              </w:rPr>
              <w:instrText>Queensland Recreational Boating Facilities Demand Forecasting Study 2022</w:instrText>
            </w:r>
            <w:r>
              <w:fldChar w:fldCharType="end"/>
            </w:r>
            <w:r>
              <w:instrText>"</w:instrText>
            </w:r>
            <w:r>
              <w:fldChar w:fldCharType="separate"/>
            </w:r>
            <w:r w:rsidR="00B660FB">
              <w:rPr>
                <w:noProof/>
              </w:rPr>
              <w:t>Queensland Recreational Boating Facilities Demand Forecasting Study 2022</w:t>
            </w:r>
            <w:r>
              <w:fldChar w:fldCharType="end"/>
            </w:r>
          </w:p>
          <w:p w14:paraId="1F1C9A3E" w14:textId="67A7051C" w:rsidR="006170E4" w:rsidRDefault="006170E4" w:rsidP="006170E4">
            <w:pPr>
              <w:pStyle w:val="DocSubTitle"/>
            </w:pPr>
            <w:r>
              <w:fldChar w:fldCharType="begin"/>
            </w:r>
            <w:r>
              <w:instrText xml:space="preserve">  IF </w:instrText>
            </w:r>
            <w:r w:rsidR="00F42AA4">
              <w:fldChar w:fldCharType="begin"/>
            </w:r>
            <w:r w:rsidR="00F42AA4">
              <w:instrText xml:space="preserve">  DOCPROPERTY IFS_DOCUMENT_SUBTITLE  </w:instrText>
            </w:r>
            <w:r w:rsidR="00F42AA4">
              <w:fldChar w:fldCharType="separate"/>
            </w:r>
            <w:r w:rsidR="00B660FB">
              <w:instrText>Doomadgee Aboriginal Shire Assessment</w:instrText>
            </w:r>
            <w:r w:rsidR="00F42AA4">
              <w:fldChar w:fldCharType="end"/>
            </w:r>
            <w:r>
              <w:instrText xml:space="preserve">  = "Error! Unknown document property name." "" "</w:instrText>
            </w:r>
            <w:r>
              <w:fldChar w:fldCharType="begin"/>
            </w:r>
            <w:r>
              <w:instrText xml:space="preserve">  IF </w:instrText>
            </w:r>
            <w:r w:rsidR="00F42AA4">
              <w:fldChar w:fldCharType="begin"/>
            </w:r>
            <w:r w:rsidR="00F42AA4">
              <w:instrText xml:space="preserve">  DOCPROPERTY IFS_DOCUMENT_SUBTITLE  </w:instrText>
            </w:r>
            <w:r w:rsidR="00F42AA4">
              <w:fldChar w:fldCharType="separate"/>
            </w:r>
            <w:r w:rsidR="00B660FB">
              <w:instrText>Doomadgee Aboriginal Shire Assessment</w:instrText>
            </w:r>
            <w:r w:rsidR="00F42AA4">
              <w:fldChar w:fldCharType="end"/>
            </w:r>
            <w:r>
              <w:instrText xml:space="preserve"> = "" "" "</w:instrText>
            </w:r>
            <w:r w:rsidR="00F42AA4">
              <w:fldChar w:fldCharType="begin"/>
            </w:r>
            <w:r w:rsidR="00F42AA4">
              <w:instrText xml:space="preserve">  DOCPROPERTY IFS_DOCUMENT_SUBTITLE  </w:instrText>
            </w:r>
            <w:r w:rsidR="00F42AA4">
              <w:fldChar w:fldCharType="separate"/>
            </w:r>
            <w:r w:rsidR="00B660FB">
              <w:instrText>Doomadgee Aboriginal Shire Assessment</w:instrText>
            </w:r>
            <w:r w:rsidR="00F42AA4">
              <w:fldChar w:fldCharType="end"/>
            </w:r>
            <w:r>
              <w:instrText>"</w:instrText>
            </w:r>
            <w:r>
              <w:fldChar w:fldCharType="separate"/>
            </w:r>
            <w:r w:rsidR="00B660FB">
              <w:rPr>
                <w:noProof/>
              </w:rPr>
              <w:instrText>Doomadgee Aboriginal Shire Assessment</w:instrText>
            </w:r>
            <w:r>
              <w:fldChar w:fldCharType="end"/>
            </w:r>
            <w:r>
              <w:instrText>"</w:instrText>
            </w:r>
            <w:r>
              <w:fldChar w:fldCharType="separate"/>
            </w:r>
            <w:r w:rsidR="00B660FB">
              <w:rPr>
                <w:noProof/>
              </w:rPr>
              <w:t>Doomadgee Aboriginal Shire Assessment</w:t>
            </w:r>
            <w:r>
              <w:fldChar w:fldCharType="end"/>
            </w:r>
          </w:p>
          <w:p w14:paraId="2755ECB4" w14:textId="77777777" w:rsidR="00EA2122" w:rsidRDefault="00EA2122" w:rsidP="006170E4"/>
        </w:tc>
      </w:tr>
      <w:tr w:rsidR="00EA2122" w14:paraId="7D3D22AD" w14:textId="77777777" w:rsidTr="000F2A8A">
        <w:tc>
          <w:tcPr>
            <w:tcW w:w="10311" w:type="dxa"/>
          </w:tcPr>
          <w:p w14:paraId="4663C9AF" w14:textId="77777777" w:rsidR="00EA2122" w:rsidRDefault="00EA2122" w:rsidP="006546D7"/>
        </w:tc>
      </w:tr>
      <w:tr w:rsidR="00EA2122" w14:paraId="1297A533" w14:textId="77777777" w:rsidTr="003848CF">
        <w:trPr>
          <w:cantSplit/>
          <w:trHeight w:hRule="exact" w:val="2184"/>
        </w:trPr>
        <w:tc>
          <w:tcPr>
            <w:tcW w:w="10311" w:type="dxa"/>
            <w:vAlign w:val="bottom"/>
          </w:tcPr>
          <w:p w14:paraId="2D683A77" w14:textId="77777777" w:rsidR="00EA2122" w:rsidRDefault="00EA2122" w:rsidP="00A85FA9">
            <w:pPr>
              <w:pStyle w:val="TitlePageFields"/>
            </w:pPr>
          </w:p>
        </w:tc>
      </w:tr>
    </w:tbl>
    <w:p w14:paraId="5EA95152" w14:textId="77777777" w:rsidR="00EA2122" w:rsidRDefault="00EA2122" w:rsidP="003609AB">
      <w:pPr>
        <w:pStyle w:val="NormalNoSpace"/>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itlePageInfo"/>
      </w:tblPr>
      <w:tblGrid>
        <w:gridCol w:w="1425"/>
        <w:gridCol w:w="110"/>
        <w:gridCol w:w="3767"/>
      </w:tblGrid>
      <w:tr w:rsidR="00EA606F" w14:paraId="1D45B18D" w14:textId="77777777" w:rsidTr="003659B0">
        <w:trPr>
          <w:jc w:val="right"/>
        </w:trPr>
        <w:tc>
          <w:tcPr>
            <w:tcW w:w="1425" w:type="dxa"/>
          </w:tcPr>
          <w:p w14:paraId="20A18EAF" w14:textId="77777777" w:rsidR="00EA606F" w:rsidRDefault="00EA606F" w:rsidP="00B660FB">
            <w:pPr>
              <w:pStyle w:val="TitlePageFields"/>
            </w:pPr>
            <w:r>
              <w:t>Customer</w:t>
            </w:r>
          </w:p>
        </w:tc>
        <w:tc>
          <w:tcPr>
            <w:tcW w:w="110" w:type="dxa"/>
          </w:tcPr>
          <w:p w14:paraId="70EB8585" w14:textId="77777777" w:rsidR="00EA606F" w:rsidRDefault="00EA606F" w:rsidP="00B660FB">
            <w:pPr>
              <w:pStyle w:val="TitlePageFields"/>
            </w:pPr>
          </w:p>
        </w:tc>
        <w:tc>
          <w:tcPr>
            <w:tcW w:w="3767" w:type="dxa"/>
          </w:tcPr>
          <w:p w14:paraId="166E3721" w14:textId="7D83E194" w:rsidR="00EA606F" w:rsidRDefault="00EA606F" w:rsidP="00B660FB">
            <w:pPr>
              <w:pStyle w:val="TitlePageFields"/>
            </w:pPr>
            <w:r>
              <w:t xml:space="preserve"> </w:t>
            </w:r>
            <w:r>
              <w:fldChar w:fldCharType="begin"/>
            </w:r>
            <w:r>
              <w:instrText xml:space="preserve">  IF </w:instrText>
            </w:r>
            <w:r w:rsidR="00F42AA4">
              <w:fldChar w:fldCharType="begin"/>
            </w:r>
            <w:r w:rsidR="00F42AA4">
              <w:instrText xml:space="preserve">  DOCPROPERTY IFS_Project.1.COMPANY  </w:instrText>
            </w:r>
            <w:r w:rsidR="00F42AA4">
              <w:fldChar w:fldCharType="separate"/>
            </w:r>
            <w:r w:rsidR="00B660FB">
              <w:instrText>Maritime Safety Queensland</w:instrText>
            </w:r>
            <w:r w:rsidR="00F42AA4">
              <w:fldChar w:fldCharType="end"/>
            </w:r>
            <w:r>
              <w:instrText xml:space="preserve">  = "Error! Unknown document property name." "" "</w:instrText>
            </w:r>
            <w:r>
              <w:fldChar w:fldCharType="begin"/>
            </w:r>
            <w:r>
              <w:instrText xml:space="preserve">  IF </w:instrText>
            </w:r>
            <w:r w:rsidR="00F42AA4">
              <w:fldChar w:fldCharType="begin"/>
            </w:r>
            <w:r w:rsidR="00F42AA4">
              <w:instrText xml:space="preserve">  DOCPROPERTY IFS_Project.1.COMPANY  </w:instrText>
            </w:r>
            <w:r w:rsidR="00F42AA4">
              <w:fldChar w:fldCharType="separate"/>
            </w:r>
            <w:r w:rsidR="00B660FB">
              <w:instrText>Maritime Safety Queensland</w:instrText>
            </w:r>
            <w:r w:rsidR="00F42AA4">
              <w:fldChar w:fldCharType="end"/>
            </w:r>
            <w:r>
              <w:instrText xml:space="preserve"> = "" "" "</w:instrText>
            </w:r>
            <w:r w:rsidR="00F42AA4">
              <w:fldChar w:fldCharType="begin"/>
            </w:r>
            <w:r w:rsidR="00F42AA4">
              <w:instrText xml:space="preserve">  DOCPROPERTY IFS_Project.1.COMPANY  </w:instrText>
            </w:r>
            <w:r w:rsidR="00F42AA4">
              <w:fldChar w:fldCharType="separate"/>
            </w:r>
            <w:r w:rsidR="00B660FB">
              <w:instrText>Maritime Safety Queensland</w:instrText>
            </w:r>
            <w:r w:rsidR="00F42AA4">
              <w:fldChar w:fldCharType="end"/>
            </w:r>
            <w:r>
              <w:instrText>"</w:instrText>
            </w:r>
            <w:r>
              <w:fldChar w:fldCharType="separate"/>
            </w:r>
            <w:r w:rsidR="00B660FB">
              <w:rPr>
                <w:noProof/>
              </w:rPr>
              <w:instrText>Maritime Safety Queensland</w:instrText>
            </w:r>
            <w:r>
              <w:fldChar w:fldCharType="end"/>
            </w:r>
            <w:r>
              <w:instrText>"</w:instrText>
            </w:r>
            <w:r>
              <w:fldChar w:fldCharType="separate"/>
            </w:r>
            <w:r w:rsidR="00B660FB">
              <w:rPr>
                <w:noProof/>
              </w:rPr>
              <w:t>Maritime Safety Queensland</w:t>
            </w:r>
            <w:r>
              <w:fldChar w:fldCharType="end"/>
            </w:r>
          </w:p>
        </w:tc>
      </w:tr>
      <w:tr w:rsidR="00EA606F" w14:paraId="635C00FB" w14:textId="77777777" w:rsidTr="003659B0">
        <w:trPr>
          <w:jc w:val="right"/>
        </w:trPr>
        <w:tc>
          <w:tcPr>
            <w:tcW w:w="1425" w:type="dxa"/>
          </w:tcPr>
          <w:p w14:paraId="15B9296B" w14:textId="77777777" w:rsidR="00EA606F" w:rsidRDefault="00EA606F" w:rsidP="00B660FB">
            <w:pPr>
              <w:pStyle w:val="TitlePageFields"/>
            </w:pPr>
            <w:r>
              <w:t xml:space="preserve">Project </w:t>
            </w:r>
          </w:p>
        </w:tc>
        <w:tc>
          <w:tcPr>
            <w:tcW w:w="110" w:type="dxa"/>
          </w:tcPr>
          <w:p w14:paraId="7B76B460" w14:textId="77777777" w:rsidR="00EA606F" w:rsidRDefault="00EA606F" w:rsidP="00B660FB">
            <w:pPr>
              <w:pStyle w:val="TitlePageFields"/>
            </w:pPr>
          </w:p>
        </w:tc>
        <w:tc>
          <w:tcPr>
            <w:tcW w:w="3767" w:type="dxa"/>
          </w:tcPr>
          <w:p w14:paraId="13F2C428" w14:textId="4363FE5D" w:rsidR="00EA606F" w:rsidRDefault="00EA606F" w:rsidP="00B660FB">
            <w:pPr>
              <w:pStyle w:val="TitlePageFields"/>
            </w:pPr>
            <w:r>
              <w:fldChar w:fldCharType="begin"/>
            </w:r>
            <w:r>
              <w:instrText xml:space="preserve">  IF </w:instrText>
            </w:r>
            <w:r w:rsidR="00F42AA4">
              <w:fldChar w:fldCharType="begin"/>
            </w:r>
            <w:r w:rsidR="00F42AA4">
              <w:instrText xml:space="preserve">  DOCPROPERTY BMT_ProjectNumber  </w:instrText>
            </w:r>
            <w:r w:rsidR="00F42AA4">
              <w:fldChar w:fldCharType="separate"/>
            </w:r>
            <w:r w:rsidR="00B660FB">
              <w:instrText>A12068</w:instrText>
            </w:r>
            <w:r w:rsidR="00F42AA4">
              <w:fldChar w:fldCharType="end"/>
            </w:r>
            <w:r>
              <w:instrText xml:space="preserve">  = "Error! Unknown document property name." "" "</w:instrText>
            </w:r>
            <w:r>
              <w:fldChar w:fldCharType="begin"/>
            </w:r>
            <w:r>
              <w:instrText xml:space="preserve">  IF </w:instrText>
            </w:r>
            <w:r w:rsidR="00F42AA4">
              <w:fldChar w:fldCharType="begin"/>
            </w:r>
            <w:r w:rsidR="00F42AA4">
              <w:instrText xml:space="preserve">  DOCPROPERTY BMT_ProjectNumber  </w:instrText>
            </w:r>
            <w:r w:rsidR="00F42AA4">
              <w:fldChar w:fldCharType="separate"/>
            </w:r>
            <w:r w:rsidR="00B660FB">
              <w:instrText>A12068</w:instrText>
            </w:r>
            <w:r w:rsidR="00F42AA4">
              <w:fldChar w:fldCharType="end"/>
            </w:r>
            <w:r>
              <w:instrText xml:space="preserve"> = "" "" "</w:instrText>
            </w:r>
            <w:r w:rsidR="00F42AA4">
              <w:fldChar w:fldCharType="begin"/>
            </w:r>
            <w:r w:rsidR="00F42AA4">
              <w:instrText xml:space="preserve">  DOCPROPERTY BMT_ProjectNumber  </w:instrText>
            </w:r>
            <w:r w:rsidR="00F42AA4">
              <w:fldChar w:fldCharType="separate"/>
            </w:r>
            <w:r w:rsidR="00B660FB">
              <w:instrText>A12068</w:instrText>
            </w:r>
            <w:r w:rsidR="00F42AA4">
              <w:fldChar w:fldCharType="end"/>
            </w:r>
            <w:r>
              <w:instrText>"</w:instrText>
            </w:r>
            <w:r>
              <w:fldChar w:fldCharType="separate"/>
            </w:r>
            <w:r w:rsidR="00B660FB">
              <w:rPr>
                <w:noProof/>
              </w:rPr>
              <w:instrText>A12068</w:instrText>
            </w:r>
            <w:r>
              <w:fldChar w:fldCharType="end"/>
            </w:r>
            <w:r>
              <w:instrText>"</w:instrText>
            </w:r>
            <w:r>
              <w:fldChar w:fldCharType="separate"/>
            </w:r>
            <w:r w:rsidR="00B660FB">
              <w:rPr>
                <w:noProof/>
              </w:rPr>
              <w:t>A12068</w:t>
            </w:r>
            <w:r>
              <w:fldChar w:fldCharType="end"/>
            </w:r>
          </w:p>
        </w:tc>
      </w:tr>
      <w:tr w:rsidR="00EA606F" w14:paraId="7B54C12A" w14:textId="77777777" w:rsidTr="003659B0">
        <w:trPr>
          <w:jc w:val="right"/>
        </w:trPr>
        <w:tc>
          <w:tcPr>
            <w:tcW w:w="1425" w:type="dxa"/>
          </w:tcPr>
          <w:p w14:paraId="5B9E7DD7" w14:textId="77777777" w:rsidR="00EA606F" w:rsidRDefault="00EA606F" w:rsidP="00B660FB">
            <w:pPr>
              <w:pStyle w:val="TitlePageFields"/>
            </w:pPr>
            <w:r>
              <w:t xml:space="preserve">Deliverable </w:t>
            </w:r>
          </w:p>
        </w:tc>
        <w:tc>
          <w:tcPr>
            <w:tcW w:w="110" w:type="dxa"/>
          </w:tcPr>
          <w:p w14:paraId="6A4E8715" w14:textId="77777777" w:rsidR="00EA606F" w:rsidRDefault="00EA606F" w:rsidP="00B660FB">
            <w:pPr>
              <w:pStyle w:val="TitlePageFields"/>
            </w:pPr>
          </w:p>
        </w:tc>
        <w:tc>
          <w:tcPr>
            <w:tcW w:w="3767" w:type="dxa"/>
          </w:tcPr>
          <w:p w14:paraId="61A112A2" w14:textId="4E7A199A" w:rsidR="00EA606F" w:rsidRDefault="00EA606F" w:rsidP="00B660FB">
            <w:pPr>
              <w:pStyle w:val="TitlePageFields"/>
            </w:pPr>
            <w:r>
              <w:fldChar w:fldCharType="begin"/>
            </w:r>
            <w:r>
              <w:instrText xml:space="preserve">  IF </w:instrText>
            </w:r>
            <w:r w:rsidR="00F42AA4">
              <w:fldChar w:fldCharType="begin"/>
            </w:r>
            <w:r w:rsidR="00F42AA4">
              <w:instrText xml:space="preserve">  DOCPROPERTY BMT_DeliverableNumber  </w:instrText>
            </w:r>
            <w:r w:rsidR="00F42AA4">
              <w:fldChar w:fldCharType="separate"/>
            </w:r>
            <w:r w:rsidR="00B660FB">
              <w:instrText>048</w:instrText>
            </w:r>
            <w:r w:rsidR="00F42AA4">
              <w:fldChar w:fldCharType="end"/>
            </w:r>
            <w:r>
              <w:instrText xml:space="preserve">  = "Error! Unknown document property name." "" "</w:instrText>
            </w:r>
            <w:r>
              <w:fldChar w:fldCharType="begin"/>
            </w:r>
            <w:r>
              <w:instrText xml:space="preserve">  IF </w:instrText>
            </w:r>
            <w:r w:rsidR="00F42AA4">
              <w:fldChar w:fldCharType="begin"/>
            </w:r>
            <w:r w:rsidR="00F42AA4">
              <w:instrText xml:space="preserve">  DOCPROPERTY BMT_DeliverableNumber  </w:instrText>
            </w:r>
            <w:r w:rsidR="00F42AA4">
              <w:fldChar w:fldCharType="separate"/>
            </w:r>
            <w:r w:rsidR="00B660FB">
              <w:instrText>048</w:instrText>
            </w:r>
            <w:r w:rsidR="00F42AA4">
              <w:fldChar w:fldCharType="end"/>
            </w:r>
            <w:r>
              <w:instrText xml:space="preserve"> = "" "" "</w:instrText>
            </w:r>
            <w:r w:rsidR="00F42AA4">
              <w:fldChar w:fldCharType="begin"/>
            </w:r>
            <w:r w:rsidR="00F42AA4">
              <w:instrText xml:space="preserve">  DOCPROPERTY BMT_Deliv</w:instrText>
            </w:r>
            <w:r w:rsidR="00F42AA4">
              <w:instrText xml:space="preserve">erableNumber  </w:instrText>
            </w:r>
            <w:r w:rsidR="00F42AA4">
              <w:fldChar w:fldCharType="separate"/>
            </w:r>
            <w:r w:rsidR="00B660FB">
              <w:instrText>048</w:instrText>
            </w:r>
            <w:r w:rsidR="00F42AA4">
              <w:fldChar w:fldCharType="end"/>
            </w:r>
            <w:r>
              <w:instrText>"</w:instrText>
            </w:r>
            <w:r>
              <w:fldChar w:fldCharType="separate"/>
            </w:r>
            <w:r w:rsidR="00B660FB">
              <w:rPr>
                <w:noProof/>
              </w:rPr>
              <w:instrText>048</w:instrText>
            </w:r>
            <w:r>
              <w:fldChar w:fldCharType="end"/>
            </w:r>
            <w:r>
              <w:instrText>"</w:instrText>
            </w:r>
            <w:r>
              <w:fldChar w:fldCharType="separate"/>
            </w:r>
            <w:r w:rsidR="00B660FB">
              <w:rPr>
                <w:noProof/>
              </w:rPr>
              <w:t>048</w:t>
            </w:r>
            <w:r>
              <w:fldChar w:fldCharType="end"/>
            </w:r>
          </w:p>
        </w:tc>
      </w:tr>
      <w:tr w:rsidR="00EA606F" w14:paraId="48CCF68D" w14:textId="77777777" w:rsidTr="003659B0">
        <w:trPr>
          <w:jc w:val="right"/>
        </w:trPr>
        <w:tc>
          <w:tcPr>
            <w:tcW w:w="1425" w:type="dxa"/>
          </w:tcPr>
          <w:p w14:paraId="7D83732C" w14:textId="77777777" w:rsidR="00EA606F" w:rsidRDefault="00EA606F" w:rsidP="00B660FB">
            <w:pPr>
              <w:pStyle w:val="TitlePageFields"/>
            </w:pPr>
            <w:r>
              <w:t xml:space="preserve">Version </w:t>
            </w:r>
          </w:p>
        </w:tc>
        <w:tc>
          <w:tcPr>
            <w:tcW w:w="110" w:type="dxa"/>
          </w:tcPr>
          <w:p w14:paraId="36E65632" w14:textId="77777777" w:rsidR="00EA606F" w:rsidRDefault="00EA606F" w:rsidP="00B660FB">
            <w:pPr>
              <w:pStyle w:val="TitlePageFields"/>
            </w:pPr>
          </w:p>
        </w:tc>
        <w:tc>
          <w:tcPr>
            <w:tcW w:w="3767" w:type="dxa"/>
          </w:tcPr>
          <w:p w14:paraId="3D8595B4" w14:textId="07CBDD04" w:rsidR="00EA606F" w:rsidRDefault="00EA606F" w:rsidP="00B660FB">
            <w:pPr>
              <w:pStyle w:val="TitlePageFields"/>
            </w:pPr>
            <w:r>
              <w:fldChar w:fldCharType="begin"/>
            </w:r>
            <w:r>
              <w:instrText xml:space="preserve">  IF </w:instrText>
            </w:r>
            <w:r w:rsidR="00F42AA4">
              <w:fldChar w:fldCharType="begin"/>
            </w:r>
            <w:r w:rsidR="00F42AA4">
              <w:instrText xml:space="preserve">  DOCPROPERTY BMT_VersionNumber  </w:instrText>
            </w:r>
            <w:r w:rsidR="00F42AA4">
              <w:fldChar w:fldCharType="separate"/>
            </w:r>
            <w:r w:rsidR="00B660FB">
              <w:instrText>01</w:instrText>
            </w:r>
            <w:r w:rsidR="00F42AA4">
              <w:fldChar w:fldCharType="end"/>
            </w:r>
            <w:r>
              <w:instrText xml:space="preserve">  = "Error! Unknown document property name." "" "</w:instrText>
            </w:r>
            <w:r>
              <w:fldChar w:fldCharType="begin"/>
            </w:r>
            <w:r>
              <w:instrText xml:space="preserve">  IF </w:instrText>
            </w:r>
            <w:r w:rsidR="00F42AA4">
              <w:fldChar w:fldCharType="begin"/>
            </w:r>
            <w:r w:rsidR="00F42AA4">
              <w:instrText xml:space="preserve">  DOCPROPERTY BMT_VersionNumber  </w:instrText>
            </w:r>
            <w:r w:rsidR="00F42AA4">
              <w:fldChar w:fldCharType="separate"/>
            </w:r>
            <w:r w:rsidR="00B660FB">
              <w:instrText>01</w:instrText>
            </w:r>
            <w:r w:rsidR="00F42AA4">
              <w:fldChar w:fldCharType="end"/>
            </w:r>
            <w:r>
              <w:instrText xml:space="preserve"> = "" "" "</w:instrText>
            </w:r>
            <w:r w:rsidR="00F42AA4">
              <w:fldChar w:fldCharType="begin"/>
            </w:r>
            <w:r w:rsidR="00F42AA4">
              <w:instrText xml:space="preserve">  DOCPROPERTY BMT_VersionNumber  </w:instrText>
            </w:r>
            <w:r w:rsidR="00F42AA4">
              <w:fldChar w:fldCharType="separate"/>
            </w:r>
            <w:r w:rsidR="00B660FB">
              <w:instrText>01</w:instrText>
            </w:r>
            <w:r w:rsidR="00F42AA4">
              <w:fldChar w:fldCharType="end"/>
            </w:r>
            <w:r>
              <w:instrText>"</w:instrText>
            </w:r>
            <w:r>
              <w:fldChar w:fldCharType="separate"/>
            </w:r>
            <w:r w:rsidR="00B660FB">
              <w:rPr>
                <w:noProof/>
              </w:rPr>
              <w:instrText>01</w:instrText>
            </w:r>
            <w:r>
              <w:fldChar w:fldCharType="end"/>
            </w:r>
            <w:r>
              <w:instrText>"</w:instrText>
            </w:r>
            <w:r>
              <w:fldChar w:fldCharType="separate"/>
            </w:r>
            <w:r w:rsidR="00B660FB">
              <w:rPr>
                <w:noProof/>
              </w:rPr>
              <w:t>01</w:t>
            </w:r>
            <w:r>
              <w:fldChar w:fldCharType="end"/>
            </w:r>
          </w:p>
        </w:tc>
      </w:tr>
      <w:tr w:rsidR="00EA606F" w14:paraId="0045844F" w14:textId="77777777" w:rsidTr="003659B0">
        <w:trPr>
          <w:jc w:val="right"/>
        </w:trPr>
        <w:tc>
          <w:tcPr>
            <w:tcW w:w="1425" w:type="dxa"/>
          </w:tcPr>
          <w:p w14:paraId="7A1B6918" w14:textId="77777777" w:rsidR="00EA606F" w:rsidRDefault="00EA606F" w:rsidP="00B660FB">
            <w:pPr>
              <w:pStyle w:val="TitlePageFields"/>
            </w:pPr>
          </w:p>
        </w:tc>
        <w:tc>
          <w:tcPr>
            <w:tcW w:w="110" w:type="dxa"/>
          </w:tcPr>
          <w:p w14:paraId="089BB0D0" w14:textId="77777777" w:rsidR="00EA606F" w:rsidRDefault="00EA606F" w:rsidP="00B660FB">
            <w:pPr>
              <w:pStyle w:val="TitlePageFields"/>
            </w:pPr>
          </w:p>
        </w:tc>
        <w:tc>
          <w:tcPr>
            <w:tcW w:w="3767" w:type="dxa"/>
          </w:tcPr>
          <w:p w14:paraId="57DACF0A" w14:textId="3AC7DD8F" w:rsidR="00EA606F" w:rsidRDefault="00EA606F" w:rsidP="00B660FB">
            <w:pPr>
              <w:pStyle w:val="TitlePageFields"/>
            </w:pPr>
            <w:r>
              <w:fldChar w:fldCharType="begin"/>
            </w:r>
            <w:r>
              <w:instrText xml:space="preserve">  IF </w:instrText>
            </w:r>
            <w:r w:rsidR="00F42AA4">
              <w:fldChar w:fldCharType="begin"/>
            </w:r>
            <w:r w:rsidR="00F42AA4">
              <w:instrText xml:space="preserve">  DOCP</w:instrText>
            </w:r>
            <w:r w:rsidR="00F42AA4">
              <w:instrText xml:space="preserve">ROPERTY IFS_DOCUMENT_TITLE_DATE_CREATED  </w:instrText>
            </w:r>
            <w:r w:rsidR="00F42AA4">
              <w:fldChar w:fldCharType="separate"/>
            </w:r>
            <w:r w:rsidR="00B660FB">
              <w:instrText>21 April 2023</w:instrText>
            </w:r>
            <w:r w:rsidR="00F42AA4">
              <w:fldChar w:fldCharType="end"/>
            </w:r>
            <w:r>
              <w:instrText xml:space="preserve">  = "Error! Unknown document property name." "" "</w:instrText>
            </w:r>
            <w:r>
              <w:fldChar w:fldCharType="begin"/>
            </w:r>
            <w:r>
              <w:instrText xml:space="preserve">  IF </w:instrText>
            </w:r>
            <w:r w:rsidR="00F42AA4">
              <w:fldChar w:fldCharType="begin"/>
            </w:r>
            <w:r w:rsidR="00F42AA4">
              <w:instrText xml:space="preserve">  DOCPROPERTY IFS_DOCUMENT_TITLE_DATE_CREATED  </w:instrText>
            </w:r>
            <w:r w:rsidR="00F42AA4">
              <w:fldChar w:fldCharType="separate"/>
            </w:r>
            <w:r w:rsidR="00B660FB">
              <w:instrText>21 April 2023</w:instrText>
            </w:r>
            <w:r w:rsidR="00F42AA4">
              <w:fldChar w:fldCharType="end"/>
            </w:r>
            <w:r>
              <w:instrText xml:space="preserve"> = "" "" "</w:instrText>
            </w:r>
            <w:r w:rsidR="00F42AA4">
              <w:fldChar w:fldCharType="begin"/>
            </w:r>
            <w:r w:rsidR="00F42AA4">
              <w:instrText xml:space="preserve">  DOCPROPERTY IFS_DOCUMENT_TITLE_DATE_CREATED  </w:instrText>
            </w:r>
            <w:r w:rsidR="00F42AA4">
              <w:fldChar w:fldCharType="separate"/>
            </w:r>
            <w:r w:rsidR="00B660FB">
              <w:instrText>21 April 2023</w:instrText>
            </w:r>
            <w:r w:rsidR="00F42AA4">
              <w:fldChar w:fldCharType="end"/>
            </w:r>
            <w:r>
              <w:instrText>"</w:instrText>
            </w:r>
            <w:r>
              <w:fldChar w:fldCharType="separate"/>
            </w:r>
            <w:r w:rsidR="00B660FB">
              <w:rPr>
                <w:noProof/>
              </w:rPr>
              <w:instrText>21 April 2023</w:instrText>
            </w:r>
            <w:r>
              <w:fldChar w:fldCharType="end"/>
            </w:r>
            <w:r>
              <w:instrText>"</w:instrText>
            </w:r>
            <w:r>
              <w:fldChar w:fldCharType="separate"/>
            </w:r>
            <w:r w:rsidR="00B660FB">
              <w:rPr>
                <w:noProof/>
              </w:rPr>
              <w:t>21 April 2023</w:t>
            </w:r>
            <w:r>
              <w:fldChar w:fldCharType="end"/>
            </w:r>
          </w:p>
        </w:tc>
      </w:tr>
    </w:tbl>
    <w:p w14:paraId="05F17DBB" w14:textId="77777777" w:rsidR="00A85FA9" w:rsidRDefault="00A85FA9" w:rsidP="003609AB">
      <w:pPr>
        <w:pStyle w:val="NormalNoSpace"/>
      </w:pPr>
    </w:p>
    <w:p w14:paraId="1C7116CD" w14:textId="77777777" w:rsidR="00EA2122" w:rsidRDefault="00EA2122" w:rsidP="003609AB">
      <w:pPr>
        <w:pStyle w:val="NormalNoSpace"/>
        <w:sectPr w:rsidR="00EA2122" w:rsidSect="00B660FB">
          <w:headerReference w:type="default" r:id="rId8"/>
          <w:footerReference w:type="default" r:id="rId9"/>
          <w:pgSz w:w="11907" w:h="16839" w:code="9"/>
          <w:pgMar w:top="3005" w:right="794" w:bottom="794" w:left="794" w:header="454" w:footer="454" w:gutter="0"/>
          <w:paperSrc w:first="15" w:other="15"/>
          <w:cols w:space="708"/>
          <w:docGrid w:linePitch="360"/>
        </w:sectPr>
      </w:pPr>
    </w:p>
    <w:p w14:paraId="39846A3C" w14:textId="77777777" w:rsidR="003609AB" w:rsidRPr="008F76DE" w:rsidRDefault="003609AB" w:rsidP="00B9099C">
      <w:pPr>
        <w:pStyle w:val="Heading1NoTOC"/>
      </w:pPr>
      <w:r>
        <w:lastRenderedPageBreak/>
        <w:t>Document Control</w:t>
      </w:r>
    </w:p>
    <w:p w14:paraId="152ADA03" w14:textId="77777777" w:rsidR="006170E4" w:rsidRDefault="006170E4" w:rsidP="006170E4">
      <w:pPr>
        <w:pStyle w:val="Heading1ExtraLine"/>
      </w:pPr>
    </w:p>
    <w:p w14:paraId="27EC5674" w14:textId="21FA2A06" w:rsidR="003609AB" w:rsidRDefault="003609AB" w:rsidP="003609AB">
      <w:pPr>
        <w:pStyle w:val="Heading3NoTOC"/>
      </w:pPr>
      <w:r>
        <w:t>Document Identification</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3423381D" w14:textId="77777777" w:rsidTr="1AC6408B">
        <w:tc>
          <w:tcPr>
            <w:tcW w:w="2268" w:type="dxa"/>
            <w:shd w:val="clear" w:color="auto" w:fill="005581" w:themeFill="accent1"/>
          </w:tcPr>
          <w:p w14:paraId="30BD696C" w14:textId="77777777" w:rsidR="00724E03" w:rsidRDefault="00724E03" w:rsidP="009B3F3A">
            <w:pPr>
              <w:pStyle w:val="TableHeading"/>
            </w:pPr>
            <w:r>
              <w:t>Title</w:t>
            </w:r>
          </w:p>
        </w:tc>
        <w:tc>
          <w:tcPr>
            <w:tcW w:w="7371" w:type="dxa"/>
            <w:shd w:val="clear" w:color="auto" w:fill="DCE2DF"/>
          </w:tcPr>
          <w:p w14:paraId="6D82206F" w14:textId="56271B22" w:rsidR="00724E03" w:rsidRDefault="00561B63" w:rsidP="0035599A">
            <w:pPr>
              <w:pStyle w:val="TableText"/>
            </w:pPr>
            <w:r>
              <w:fldChar w:fldCharType="begin"/>
            </w:r>
            <w:r>
              <w:instrText xml:space="preserve">  IF </w:instrText>
            </w:r>
            <w:r w:rsidR="00F42AA4">
              <w:fldChar w:fldCharType="begin"/>
            </w:r>
            <w:r w:rsidR="00F42AA4">
              <w:instrText xml:space="preserve">  DOCPROPERTY IFS_DOCUMENT_TITLE  </w:instrText>
            </w:r>
            <w:r w:rsidR="00F42AA4">
              <w:fldChar w:fldCharType="separate"/>
            </w:r>
            <w:r w:rsidR="00B660FB">
              <w:instrText>Queensland Recreational Boating Facilities Demand Forecasting Study 2022</w:instrText>
            </w:r>
            <w:r w:rsidR="00F42AA4">
              <w:fldChar w:fldCharType="end"/>
            </w:r>
            <w:r>
              <w:instrText xml:space="preserve">  = "Error! Unknown document property name." "" "</w:instrText>
            </w:r>
            <w:r>
              <w:fldChar w:fldCharType="begin"/>
            </w:r>
            <w:r>
              <w:instrText xml:space="preserve">  IF </w:instrText>
            </w:r>
            <w:r w:rsidR="00F42AA4">
              <w:fldChar w:fldCharType="begin"/>
            </w:r>
            <w:r w:rsidR="00F42AA4">
              <w:instrText xml:space="preserve">  DOCPROPERTY IFS_DOCUMENT_TITLE  </w:instrText>
            </w:r>
            <w:r w:rsidR="00F42AA4">
              <w:fldChar w:fldCharType="separate"/>
            </w:r>
            <w:r w:rsidR="00B660FB">
              <w:instrText>Queensland Recreational Boating Facilities Demand Forecasting Study 2022</w:instrText>
            </w:r>
            <w:r w:rsidR="00F42AA4">
              <w:fldChar w:fldCharType="end"/>
            </w:r>
            <w:r>
              <w:instrText xml:space="preserve"> = "" "" "</w:instrText>
            </w:r>
            <w:r w:rsidR="00F42AA4">
              <w:fldChar w:fldCharType="begin"/>
            </w:r>
            <w:r w:rsidR="00F42AA4">
              <w:instrText xml:space="preserve">  DOCPROPERTY IFS_DOCUMENT_TITLE  </w:instrText>
            </w:r>
            <w:r w:rsidR="00F42AA4">
              <w:fldChar w:fldCharType="separate"/>
            </w:r>
            <w:r w:rsidR="00B660FB">
              <w:instrText>Queensland Recreational Boating Facilities Demand Forecasting Study 2022</w:instrText>
            </w:r>
            <w:r w:rsidR="00F42AA4">
              <w:fldChar w:fldCharType="end"/>
            </w:r>
            <w:r>
              <w:instrText>"</w:instrText>
            </w:r>
            <w:r>
              <w:fldChar w:fldCharType="separate"/>
            </w:r>
            <w:r w:rsidR="00B660FB">
              <w:rPr>
                <w:noProof/>
              </w:rPr>
              <w:instrText>Queensland Recreational Boating Facilities Demand Forecasting Study 2022</w:instrText>
            </w:r>
            <w:r>
              <w:fldChar w:fldCharType="end"/>
            </w:r>
            <w:r>
              <w:instrText>"</w:instrText>
            </w:r>
            <w:r>
              <w:fldChar w:fldCharType="separate"/>
            </w:r>
            <w:r w:rsidR="00B660FB">
              <w:rPr>
                <w:noProof/>
              </w:rPr>
              <w:t>Queensland Recreational Boating Facilities Demand Forecasting Study 2022</w:t>
            </w:r>
            <w:r>
              <w:fldChar w:fldCharType="end"/>
            </w:r>
          </w:p>
        </w:tc>
      </w:tr>
      <w:tr w:rsidR="0029620A" w14:paraId="45AC740D" w14:textId="77777777" w:rsidTr="1AC6408B">
        <w:tc>
          <w:tcPr>
            <w:tcW w:w="2268" w:type="dxa"/>
            <w:shd w:val="clear" w:color="auto" w:fill="005581" w:themeFill="accent1"/>
          </w:tcPr>
          <w:p w14:paraId="462C78B1" w14:textId="77777777" w:rsidR="0029620A" w:rsidRDefault="0029620A" w:rsidP="009B3F3A">
            <w:pPr>
              <w:pStyle w:val="TableHeading"/>
            </w:pPr>
            <w:r>
              <w:t>Project No</w:t>
            </w:r>
          </w:p>
        </w:tc>
        <w:tc>
          <w:tcPr>
            <w:tcW w:w="7371" w:type="dxa"/>
            <w:shd w:val="clear" w:color="auto" w:fill="DCE2DF"/>
          </w:tcPr>
          <w:p w14:paraId="331EF512" w14:textId="2C14A5DB" w:rsidR="0029620A" w:rsidRDefault="0029620A" w:rsidP="0029620A">
            <w:pPr>
              <w:pStyle w:val="TableText"/>
            </w:pP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B660FB">
              <w:instrText>A12068</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B660FB">
              <w:instrText>A12068</w:instrText>
            </w:r>
            <w:r>
              <w:fldChar w:fldCharType="end"/>
            </w:r>
            <w:r>
              <w:instrText xml:space="preserve"> = "" "" "</w:instrText>
            </w:r>
            <w:r>
              <w:fldChar w:fldCharType="begin"/>
            </w:r>
            <w:r>
              <w:instrText xml:space="preserve">  DOCPROPERTY </w:instrText>
            </w:r>
            <w:r w:rsidRPr="00457D43">
              <w:instrText>BMT_ProjectNumber</w:instrText>
            </w:r>
            <w:r>
              <w:instrText xml:space="preserve">  </w:instrText>
            </w:r>
            <w:r>
              <w:fldChar w:fldCharType="separate"/>
            </w:r>
            <w:r w:rsidR="00B660FB">
              <w:instrText>A12068</w:instrText>
            </w:r>
            <w:r>
              <w:fldChar w:fldCharType="end"/>
            </w:r>
            <w:r>
              <w:instrText>"</w:instrText>
            </w:r>
            <w:r>
              <w:fldChar w:fldCharType="separate"/>
            </w:r>
            <w:r w:rsidR="00B660FB">
              <w:rPr>
                <w:noProof/>
              </w:rPr>
              <w:instrText>A12068</w:instrText>
            </w:r>
            <w:r>
              <w:fldChar w:fldCharType="end"/>
            </w:r>
            <w:r>
              <w:instrText>"</w:instrText>
            </w:r>
            <w:r>
              <w:fldChar w:fldCharType="separate"/>
            </w:r>
            <w:r w:rsidR="00B660FB">
              <w:rPr>
                <w:noProof/>
              </w:rPr>
              <w:t>A12068</w:t>
            </w:r>
            <w:r>
              <w:fldChar w:fldCharType="end"/>
            </w:r>
          </w:p>
        </w:tc>
      </w:tr>
      <w:tr w:rsidR="0029620A" w14:paraId="3930E1F6" w14:textId="77777777" w:rsidTr="1AC6408B">
        <w:tc>
          <w:tcPr>
            <w:tcW w:w="2268" w:type="dxa"/>
            <w:shd w:val="clear" w:color="auto" w:fill="005581" w:themeFill="accent1"/>
          </w:tcPr>
          <w:p w14:paraId="03ECFFA0" w14:textId="77777777" w:rsidR="0029620A" w:rsidRDefault="0029620A" w:rsidP="009B3F3A">
            <w:pPr>
              <w:pStyle w:val="TableHeading"/>
            </w:pPr>
            <w:r>
              <w:t>Deliverable No</w:t>
            </w:r>
          </w:p>
        </w:tc>
        <w:tc>
          <w:tcPr>
            <w:tcW w:w="7371" w:type="dxa"/>
            <w:shd w:val="clear" w:color="auto" w:fill="DCE2DF"/>
          </w:tcPr>
          <w:p w14:paraId="36175BFE" w14:textId="35D5E5A1" w:rsidR="0029620A" w:rsidRPr="00026802" w:rsidRDefault="0029620A" w:rsidP="0029620A">
            <w:pPr>
              <w:pStyle w:val="TableText"/>
            </w:pPr>
            <w:r w:rsidRPr="00026802">
              <w:fldChar w:fldCharType="begin"/>
            </w:r>
            <w:r w:rsidRPr="00026802">
              <w:instrText xml:space="preserve">  IF </w:instrText>
            </w:r>
            <w:r w:rsidR="00F42AA4">
              <w:fldChar w:fldCharType="begin"/>
            </w:r>
            <w:r w:rsidR="00F42AA4">
              <w:instrText xml:space="preserve">  DOCPROPERTY BMT_DeliverableNumber  </w:instrText>
            </w:r>
            <w:r w:rsidR="00F42AA4">
              <w:fldChar w:fldCharType="separate"/>
            </w:r>
            <w:r w:rsidR="00B660FB">
              <w:instrText>048</w:instrText>
            </w:r>
            <w:r w:rsidR="00F42AA4">
              <w:fldChar w:fldCharType="end"/>
            </w:r>
            <w:r w:rsidRPr="00026802">
              <w:instrText xml:space="preserve">  = "Error! Unknown document property name." "" "</w:instrText>
            </w:r>
            <w:r w:rsidRPr="00026802">
              <w:fldChar w:fldCharType="begin"/>
            </w:r>
            <w:r w:rsidRPr="00026802">
              <w:instrText xml:space="preserve">  IF </w:instrText>
            </w:r>
            <w:r w:rsidR="00F42AA4">
              <w:fldChar w:fldCharType="begin"/>
            </w:r>
            <w:r w:rsidR="00F42AA4">
              <w:instrText xml:space="preserve">  DOCPROPERTY BMT_DeliverableNumber  </w:instrText>
            </w:r>
            <w:r w:rsidR="00F42AA4">
              <w:fldChar w:fldCharType="separate"/>
            </w:r>
            <w:r w:rsidR="00B660FB">
              <w:instrText>048</w:instrText>
            </w:r>
            <w:r w:rsidR="00F42AA4">
              <w:fldChar w:fldCharType="end"/>
            </w:r>
            <w:r w:rsidRPr="00026802">
              <w:instrText xml:space="preserve"> = "" "" "</w:instrText>
            </w:r>
            <w:r w:rsidR="00F42AA4">
              <w:fldChar w:fldCharType="begin"/>
            </w:r>
            <w:r w:rsidR="00F42AA4">
              <w:instrText xml:space="preserve">  DOCPROPERTY BMT_DeliverableNumber  </w:instrText>
            </w:r>
            <w:r w:rsidR="00F42AA4">
              <w:fldChar w:fldCharType="separate"/>
            </w:r>
            <w:r w:rsidR="00B660FB">
              <w:instrText>048</w:instrText>
            </w:r>
            <w:r w:rsidR="00F42AA4">
              <w:fldChar w:fldCharType="end"/>
            </w:r>
            <w:r w:rsidRPr="00026802">
              <w:instrText>"</w:instrText>
            </w:r>
            <w:r w:rsidRPr="00026802">
              <w:fldChar w:fldCharType="separate"/>
            </w:r>
            <w:r w:rsidR="00B660FB">
              <w:rPr>
                <w:noProof/>
              </w:rPr>
              <w:instrText>048</w:instrText>
            </w:r>
            <w:r w:rsidRPr="00026802">
              <w:fldChar w:fldCharType="end"/>
            </w:r>
            <w:r w:rsidRPr="00026802">
              <w:instrText>"</w:instrText>
            </w:r>
            <w:r w:rsidRPr="00026802">
              <w:fldChar w:fldCharType="separate"/>
            </w:r>
            <w:r w:rsidR="00B660FB">
              <w:rPr>
                <w:noProof/>
              </w:rPr>
              <w:t>048</w:t>
            </w:r>
            <w:r w:rsidRPr="00026802">
              <w:fldChar w:fldCharType="end"/>
            </w:r>
          </w:p>
        </w:tc>
      </w:tr>
      <w:tr w:rsidR="0029620A" w14:paraId="6A8AF282" w14:textId="77777777" w:rsidTr="1AC6408B">
        <w:tc>
          <w:tcPr>
            <w:tcW w:w="2268" w:type="dxa"/>
            <w:shd w:val="clear" w:color="auto" w:fill="005581" w:themeFill="accent1"/>
          </w:tcPr>
          <w:p w14:paraId="2359672C" w14:textId="77777777" w:rsidR="0029620A" w:rsidRDefault="0029620A" w:rsidP="009B3F3A">
            <w:pPr>
              <w:pStyle w:val="TableHeading"/>
            </w:pPr>
            <w:r>
              <w:t>Version No</w:t>
            </w:r>
          </w:p>
        </w:tc>
        <w:tc>
          <w:tcPr>
            <w:tcW w:w="7371" w:type="dxa"/>
            <w:shd w:val="clear" w:color="auto" w:fill="DCE2DF"/>
          </w:tcPr>
          <w:p w14:paraId="37D7BD6E" w14:textId="77B5F93A" w:rsidR="0029620A" w:rsidRPr="00026802" w:rsidRDefault="0029620A" w:rsidP="0029620A">
            <w:pPr>
              <w:pStyle w:val="TableText"/>
            </w:pPr>
            <w:r w:rsidRPr="00026802">
              <w:fldChar w:fldCharType="begin"/>
            </w:r>
            <w:r w:rsidRPr="00026802">
              <w:instrText xml:space="preserve">  IF </w:instrText>
            </w:r>
            <w:r w:rsidR="00F42AA4">
              <w:fldChar w:fldCharType="begin"/>
            </w:r>
            <w:r w:rsidR="00F42AA4">
              <w:instrText xml:space="preserve">  DOCPROPERTY BMT_VersionNumber  </w:instrText>
            </w:r>
            <w:r w:rsidR="00F42AA4">
              <w:fldChar w:fldCharType="separate"/>
            </w:r>
            <w:r w:rsidR="00B660FB">
              <w:instrText>01</w:instrText>
            </w:r>
            <w:r w:rsidR="00F42AA4">
              <w:fldChar w:fldCharType="end"/>
            </w:r>
            <w:r w:rsidRPr="00026802">
              <w:instrText xml:space="preserve">  = "Error! Unknown document property name." "" "</w:instrText>
            </w:r>
            <w:r w:rsidRPr="00026802">
              <w:fldChar w:fldCharType="begin"/>
            </w:r>
            <w:r w:rsidRPr="00026802">
              <w:instrText xml:space="preserve">  IF </w:instrText>
            </w:r>
            <w:r w:rsidR="00F42AA4">
              <w:fldChar w:fldCharType="begin"/>
            </w:r>
            <w:r w:rsidR="00F42AA4">
              <w:instrText xml:space="preserve">  DOCPROPERTY BMT_VersionNumber  </w:instrText>
            </w:r>
            <w:r w:rsidR="00F42AA4">
              <w:fldChar w:fldCharType="separate"/>
            </w:r>
            <w:r w:rsidR="00B660FB">
              <w:instrText>01</w:instrText>
            </w:r>
            <w:r w:rsidR="00F42AA4">
              <w:fldChar w:fldCharType="end"/>
            </w:r>
            <w:r w:rsidRPr="00026802">
              <w:instrText xml:space="preserve"> = "" "" "</w:instrText>
            </w:r>
            <w:r w:rsidR="00F42AA4">
              <w:fldChar w:fldCharType="begin"/>
            </w:r>
            <w:r w:rsidR="00F42AA4">
              <w:instrText xml:space="preserve">  DOCPROPERTY BMT_VersionNumber  </w:instrText>
            </w:r>
            <w:r w:rsidR="00F42AA4">
              <w:fldChar w:fldCharType="separate"/>
            </w:r>
            <w:r w:rsidR="00B660FB">
              <w:instrText>01</w:instrText>
            </w:r>
            <w:r w:rsidR="00F42AA4">
              <w:fldChar w:fldCharType="end"/>
            </w:r>
            <w:r w:rsidRPr="00026802">
              <w:instrText>"</w:instrText>
            </w:r>
            <w:r w:rsidRPr="00026802">
              <w:fldChar w:fldCharType="separate"/>
            </w:r>
            <w:r w:rsidR="00B660FB">
              <w:rPr>
                <w:noProof/>
              </w:rPr>
              <w:instrText>01</w:instrText>
            </w:r>
            <w:r w:rsidRPr="00026802">
              <w:fldChar w:fldCharType="end"/>
            </w:r>
            <w:r w:rsidRPr="00026802">
              <w:instrText>"</w:instrText>
            </w:r>
            <w:r w:rsidRPr="00026802">
              <w:fldChar w:fldCharType="separate"/>
            </w:r>
            <w:r w:rsidR="00B660FB">
              <w:rPr>
                <w:noProof/>
              </w:rPr>
              <w:t>01</w:t>
            </w:r>
            <w:r w:rsidRPr="00026802">
              <w:fldChar w:fldCharType="end"/>
            </w:r>
          </w:p>
        </w:tc>
      </w:tr>
      <w:tr w:rsidR="00724E03" w14:paraId="0407FC6E" w14:textId="77777777" w:rsidTr="1AC6408B">
        <w:tc>
          <w:tcPr>
            <w:tcW w:w="2268" w:type="dxa"/>
            <w:shd w:val="clear" w:color="auto" w:fill="005581" w:themeFill="accent1"/>
          </w:tcPr>
          <w:p w14:paraId="6F86655A" w14:textId="77777777" w:rsidR="00724E03" w:rsidRDefault="00724E03" w:rsidP="009B3F3A">
            <w:pPr>
              <w:pStyle w:val="TableHeading"/>
            </w:pPr>
            <w:r>
              <w:t>Version Date</w:t>
            </w:r>
          </w:p>
        </w:tc>
        <w:tc>
          <w:tcPr>
            <w:tcW w:w="7371" w:type="dxa"/>
            <w:shd w:val="clear" w:color="auto" w:fill="DCE2DF"/>
          </w:tcPr>
          <w:p w14:paraId="11EB1EC4" w14:textId="489A4CBC" w:rsidR="00724E03" w:rsidRPr="00026802" w:rsidRDefault="00561B63" w:rsidP="0035599A">
            <w:pPr>
              <w:pStyle w:val="TableText"/>
            </w:pPr>
            <w:r w:rsidRPr="00026802">
              <w:fldChar w:fldCharType="begin"/>
            </w:r>
            <w:r w:rsidRPr="00026802">
              <w:instrText xml:space="preserve">  IF </w:instrText>
            </w:r>
            <w:r w:rsidR="00F42AA4">
              <w:fldChar w:fldCharType="begin"/>
            </w:r>
            <w:r w:rsidR="00F42AA4">
              <w:instrText xml:space="preserve">  DOCPROPERTY IFS_DOCUMENT_TITLE_DATE_CREATED  </w:instrText>
            </w:r>
            <w:r w:rsidR="00F42AA4">
              <w:fldChar w:fldCharType="separate"/>
            </w:r>
            <w:r w:rsidR="00B660FB">
              <w:instrText>21 April 2023</w:instrText>
            </w:r>
            <w:r w:rsidR="00F42AA4">
              <w:fldChar w:fldCharType="end"/>
            </w:r>
            <w:r w:rsidRPr="00026802">
              <w:instrText xml:space="preserve">  = "Error! Unknown document property name." "" "</w:instrText>
            </w:r>
            <w:r w:rsidRPr="00026802">
              <w:fldChar w:fldCharType="begin"/>
            </w:r>
            <w:r w:rsidRPr="00026802">
              <w:instrText xml:space="preserve">  IF </w:instrText>
            </w:r>
            <w:r w:rsidR="00F42AA4">
              <w:fldChar w:fldCharType="begin"/>
            </w:r>
            <w:r w:rsidR="00F42AA4">
              <w:instrText xml:space="preserve">  DOCPROPERTY IFS_DOCUMENT_TITLE_DATE_CREATED  </w:instrText>
            </w:r>
            <w:r w:rsidR="00F42AA4">
              <w:fldChar w:fldCharType="separate"/>
            </w:r>
            <w:r w:rsidR="00B660FB">
              <w:instrText>21 April 2023</w:instrText>
            </w:r>
            <w:r w:rsidR="00F42AA4">
              <w:fldChar w:fldCharType="end"/>
            </w:r>
            <w:r w:rsidRPr="00026802">
              <w:instrText xml:space="preserve"> = "" "" "</w:instrText>
            </w:r>
            <w:r w:rsidR="00F42AA4">
              <w:fldChar w:fldCharType="begin"/>
            </w:r>
            <w:r w:rsidR="00F42AA4">
              <w:instrText xml:space="preserve">  DOCPROPERTY IFS_DOCUMENT_TITLE_DATE_CREATED  </w:instrText>
            </w:r>
            <w:r w:rsidR="00F42AA4">
              <w:fldChar w:fldCharType="separate"/>
            </w:r>
            <w:r w:rsidR="00B660FB">
              <w:instrText>21 April 2023</w:instrText>
            </w:r>
            <w:r w:rsidR="00F42AA4">
              <w:fldChar w:fldCharType="end"/>
            </w:r>
            <w:r w:rsidRPr="00026802">
              <w:instrText>"</w:instrText>
            </w:r>
            <w:r w:rsidRPr="00026802">
              <w:fldChar w:fldCharType="separate"/>
            </w:r>
            <w:r w:rsidR="00B660FB">
              <w:rPr>
                <w:noProof/>
              </w:rPr>
              <w:instrText>21 April 2023</w:instrText>
            </w:r>
            <w:r w:rsidRPr="00026802">
              <w:fldChar w:fldCharType="end"/>
            </w:r>
            <w:r w:rsidRPr="00026802">
              <w:instrText>"</w:instrText>
            </w:r>
            <w:r w:rsidRPr="00026802">
              <w:fldChar w:fldCharType="separate"/>
            </w:r>
            <w:r w:rsidR="00B660FB">
              <w:rPr>
                <w:noProof/>
              </w:rPr>
              <w:t>21 April 2023</w:t>
            </w:r>
            <w:r w:rsidRPr="00026802">
              <w:fldChar w:fldCharType="end"/>
            </w:r>
          </w:p>
        </w:tc>
      </w:tr>
      <w:tr w:rsidR="00724E03" w14:paraId="68EEB122" w14:textId="77777777" w:rsidTr="1AC6408B">
        <w:tc>
          <w:tcPr>
            <w:tcW w:w="2268" w:type="dxa"/>
            <w:shd w:val="clear" w:color="auto" w:fill="005581" w:themeFill="accent1"/>
          </w:tcPr>
          <w:p w14:paraId="416BB66B" w14:textId="77777777" w:rsidR="00724E03" w:rsidRDefault="00724E03" w:rsidP="009B3F3A">
            <w:pPr>
              <w:pStyle w:val="TableHeading"/>
            </w:pPr>
            <w:r>
              <w:t>Customer</w:t>
            </w:r>
          </w:p>
        </w:tc>
        <w:tc>
          <w:tcPr>
            <w:tcW w:w="7371" w:type="dxa"/>
            <w:shd w:val="clear" w:color="auto" w:fill="DCE2DF"/>
          </w:tcPr>
          <w:p w14:paraId="5C41F206" w14:textId="06BD6480" w:rsidR="00724E03" w:rsidRDefault="00B660FB" w:rsidP="003659B0">
            <w:pPr>
              <w:pStyle w:val="TableText"/>
              <w:ind w:left="0"/>
            </w:pPr>
            <w:r w:rsidRPr="00B660FB">
              <w:t>Maritime Safety Queensland, a branch of the Department of Transport and Main Roads</w:t>
            </w:r>
          </w:p>
        </w:tc>
      </w:tr>
      <w:tr w:rsidR="0079406D" w14:paraId="6F1B38F5" w14:textId="77777777" w:rsidTr="1AC6408B">
        <w:tc>
          <w:tcPr>
            <w:tcW w:w="2268" w:type="dxa"/>
            <w:shd w:val="clear" w:color="auto" w:fill="005581" w:themeFill="accent1"/>
          </w:tcPr>
          <w:p w14:paraId="280E6734" w14:textId="77777777" w:rsidR="0079406D" w:rsidRDefault="0079406D" w:rsidP="009B3F3A">
            <w:pPr>
              <w:pStyle w:val="TableHeading"/>
            </w:pPr>
            <w:r>
              <w:t>Customer Contact</w:t>
            </w:r>
          </w:p>
        </w:tc>
        <w:tc>
          <w:tcPr>
            <w:tcW w:w="7371" w:type="dxa"/>
            <w:shd w:val="clear" w:color="auto" w:fill="DCE2DF"/>
          </w:tcPr>
          <w:p w14:paraId="4B9A076A" w14:textId="023BB90C" w:rsidR="0079406D" w:rsidRDefault="00F402BB" w:rsidP="00D77372">
            <w:pPr>
              <w:pStyle w:val="TableText"/>
              <w:ind w:left="0"/>
            </w:pPr>
            <w:r>
              <w:t xml:space="preserve"> </w:t>
            </w:r>
            <w:r w:rsidRPr="00F402BB">
              <w:t>boatinginfrastructure@msq.qld.gov.au</w:t>
            </w:r>
          </w:p>
        </w:tc>
      </w:tr>
      <w:tr w:rsidR="00724E03" w14:paraId="5297C126" w14:textId="77777777" w:rsidTr="1AC6408B">
        <w:tc>
          <w:tcPr>
            <w:tcW w:w="2268" w:type="dxa"/>
            <w:shd w:val="clear" w:color="auto" w:fill="005581" w:themeFill="accent1"/>
          </w:tcPr>
          <w:p w14:paraId="02650BD7" w14:textId="77777777" w:rsidR="00724E03" w:rsidRDefault="00724E03" w:rsidP="009B3F3A">
            <w:pPr>
              <w:pStyle w:val="TableHeading"/>
            </w:pPr>
            <w:r>
              <w:t>Classification</w:t>
            </w:r>
          </w:p>
        </w:tc>
        <w:tc>
          <w:tcPr>
            <w:tcW w:w="7371" w:type="dxa"/>
            <w:shd w:val="clear" w:color="auto" w:fill="DCE2DF"/>
          </w:tcPr>
          <w:p w14:paraId="7983DBE4" w14:textId="65CF8DB0" w:rsidR="00724E03" w:rsidRDefault="00561B63" w:rsidP="0035599A">
            <w:pPr>
              <w:pStyle w:val="TableText"/>
            </w:pPr>
            <w:r>
              <w:fldChar w:fldCharType="begin"/>
            </w:r>
            <w:r>
              <w:instrText xml:space="preserve">  IF </w:instrText>
            </w:r>
            <w:r w:rsidR="00F42AA4">
              <w:fldChar w:fldCharType="begin"/>
            </w:r>
            <w:r w:rsidR="00F42AA4">
              <w:instrText xml:space="preserve"> DOCPROPERTY  BMTProtectiveMarking_CLASSIFICATION  </w:instrText>
            </w:r>
            <w:r w:rsidR="00F42AA4">
              <w:fldChar w:fldCharType="separate"/>
            </w:r>
            <w:r w:rsidR="00B660FB">
              <w:instrText>{None}</w:instrText>
            </w:r>
            <w:r w:rsidR="00F42AA4">
              <w:fldChar w:fldCharType="end"/>
            </w:r>
            <w:r>
              <w:instrText xml:space="preserve">  = "Error! Unknown document property name." "" "</w:instrText>
            </w:r>
            <w:r>
              <w:fldChar w:fldCharType="begin"/>
            </w:r>
            <w:r>
              <w:instrText xml:space="preserve">  IF</w:instrText>
            </w:r>
            <w:r w:rsidR="00F42AA4">
              <w:fldChar w:fldCharType="begin"/>
            </w:r>
            <w:r w:rsidR="00F42AA4">
              <w:instrText xml:space="preserve"> DOCPROPERTY  BMTProtectiveMarking_CLASSIFICATION  </w:instrText>
            </w:r>
            <w:r w:rsidR="00F42AA4">
              <w:fldChar w:fldCharType="separate"/>
            </w:r>
            <w:r w:rsidR="00B660FB">
              <w:instrText>{None}</w:instrText>
            </w:r>
            <w:r w:rsidR="00F42AA4">
              <w:fldChar w:fldCharType="end"/>
            </w:r>
            <w:r>
              <w:instrText xml:space="preserve"> = "" "" "</w:instrText>
            </w:r>
            <w:r>
              <w:fldChar w:fldCharType="begin"/>
            </w:r>
            <w:r>
              <w:instrText xml:space="preserve"> IF "</w:instrText>
            </w:r>
            <w:r>
              <w:fldChar w:fldCharType="begin"/>
            </w:r>
            <w:r>
              <w:instrText xml:space="preserve"> DOCPROPERTY  BMTProtectiveMarking_CAVEAT </w:instrText>
            </w:r>
            <w:r>
              <w:fldChar w:fldCharType="separate"/>
            </w:r>
            <w:r w:rsidR="00B660FB">
              <w:rPr>
                <w:b/>
                <w:bCs/>
                <w:lang w:val="en-US"/>
              </w:rPr>
              <w:instrText>Error! Unknown document property name.</w:instrText>
            </w:r>
            <w:r>
              <w:fldChar w:fldCharType="end"/>
            </w:r>
            <w:r>
              <w:instrText>" = "</w:instrText>
            </w:r>
            <w:r w:rsidRPr="000F18B1">
              <w:instrText>Error! Unknown document property name.</w:instrText>
            </w:r>
            <w:r>
              <w:instrText>" "</w:instrText>
            </w:r>
            <w:r w:rsidR="00F42AA4">
              <w:fldChar w:fldCharType="begin"/>
            </w:r>
            <w:r w:rsidR="00F42AA4">
              <w:instrText xml:space="preserve"> DOCPROPERTY  BMTProtectiveMarking_CLASSIFICATION  </w:instrText>
            </w:r>
            <w:r w:rsidR="00F42AA4">
              <w:fldChar w:fldCharType="separate"/>
            </w:r>
            <w:r w:rsidR="00B660FB">
              <w:instrText>{None}</w:instrText>
            </w:r>
            <w:r w:rsidR="00F42AA4">
              <w:fldChar w:fldCharType="end"/>
            </w:r>
            <w:r>
              <w:instrText>" "</w:instrText>
            </w:r>
            <w:r w:rsidR="00F42AA4">
              <w:fldChar w:fldCharType="begin"/>
            </w:r>
            <w:r w:rsidR="00F42AA4">
              <w:instrText xml:space="preserve"> DOCPROPERTY  BMTProtectiveMarking_CLASSIFICATION  </w:instrText>
            </w:r>
            <w:r w:rsidR="00F42AA4">
              <w:fldChar w:fldCharType="separate"/>
            </w:r>
            <w:r>
              <w:instrText>COVERING CONFIDENTIAL</w:instrText>
            </w:r>
            <w:r w:rsidR="00F42AA4">
              <w:fldChar w:fldCharType="end"/>
            </w:r>
            <w:r>
              <w:instrText xml:space="preserve"> - </w:instrText>
            </w:r>
            <w:r w:rsidR="00F42AA4">
              <w:fldChar w:fldCharType="begin"/>
            </w:r>
            <w:r w:rsidR="00F42AA4">
              <w:instrText xml:space="preserve"> DOCPROPERTY  BMTProtectiveMarking_CAVEAT  </w:instrText>
            </w:r>
            <w:r w:rsidR="00F42AA4">
              <w:fldChar w:fldCharType="separate"/>
            </w:r>
            <w:r>
              <w:instrText>Caveat</w:instrText>
            </w:r>
            <w:r w:rsidR="00F42AA4">
              <w:fldChar w:fldCharType="end"/>
            </w:r>
            <w:r>
              <w:instrText>"</w:instrText>
            </w:r>
            <w:r>
              <w:fldChar w:fldCharType="separate"/>
            </w:r>
            <w:r w:rsidR="00B660FB">
              <w:rPr>
                <w:noProof/>
              </w:rPr>
              <w:instrText>{None}</w:instrText>
            </w:r>
            <w:r>
              <w:fldChar w:fldCharType="end"/>
            </w:r>
            <w:r>
              <w:instrText>"</w:instrText>
            </w:r>
            <w:r>
              <w:fldChar w:fldCharType="separate"/>
            </w:r>
            <w:r w:rsidR="00B660FB">
              <w:rPr>
                <w:noProof/>
              </w:rPr>
              <w:instrText>{None}</w:instrText>
            </w:r>
            <w:r>
              <w:fldChar w:fldCharType="end"/>
            </w:r>
            <w:r>
              <w:instrText>"</w:instrText>
            </w:r>
            <w:r>
              <w:fldChar w:fldCharType="separate"/>
            </w:r>
            <w:r w:rsidR="00B660FB">
              <w:rPr>
                <w:noProof/>
              </w:rPr>
              <w:t>{None}</w:t>
            </w:r>
            <w:r>
              <w:fldChar w:fldCharType="end"/>
            </w:r>
          </w:p>
        </w:tc>
      </w:tr>
    </w:tbl>
    <w:p w14:paraId="0C8CD1BD" w14:textId="77777777" w:rsidR="00724E03" w:rsidRDefault="00724E03" w:rsidP="00724E03">
      <w:pPr>
        <w:pStyle w:val="NormalNoSpace"/>
      </w:pP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2E934355" w14:textId="77777777" w:rsidTr="0035599A">
        <w:tc>
          <w:tcPr>
            <w:tcW w:w="2268" w:type="dxa"/>
            <w:shd w:val="clear" w:color="auto" w:fill="005581" w:themeFill="text2"/>
          </w:tcPr>
          <w:p w14:paraId="1157002D" w14:textId="77777777" w:rsidR="00724E03" w:rsidRDefault="00724E03" w:rsidP="009B3F3A">
            <w:pPr>
              <w:pStyle w:val="TableHeading"/>
            </w:pPr>
            <w:r>
              <w:t>Author</w:t>
            </w:r>
          </w:p>
        </w:tc>
        <w:tc>
          <w:tcPr>
            <w:tcW w:w="7371" w:type="dxa"/>
            <w:shd w:val="clear" w:color="auto" w:fill="DCE2DF"/>
          </w:tcPr>
          <w:p w14:paraId="51AE80E2" w14:textId="64E0C379" w:rsidR="00724E03" w:rsidRDefault="00E93E7B" w:rsidP="0035599A">
            <w:pPr>
              <w:pStyle w:val="TableText"/>
            </w:pPr>
            <w:r>
              <w:t>Daniel Wishaw, Nicholas Heiner</w:t>
            </w:r>
            <w:r w:rsidR="009D4DA0">
              <w:t>, Azam Dolatshah</w:t>
            </w:r>
            <w:r w:rsidR="00724E03">
              <w:fldChar w:fldCharType="begin"/>
            </w:r>
            <w:r w:rsidR="00724E03">
              <w:instrText xml:space="preserve">  IF </w:instrText>
            </w:r>
            <w:r w:rsidR="00724E03">
              <w:fldChar w:fldCharType="begin"/>
            </w:r>
            <w:r w:rsidR="00724E03">
              <w:instrText xml:space="preserve">  DOCPROPERTY IFS_CREATED_BY  </w:instrText>
            </w:r>
            <w:r w:rsidR="00724E03">
              <w:fldChar w:fldCharType="separate"/>
            </w:r>
            <w:r w:rsidR="00B660FB">
              <w:rPr>
                <w:b/>
                <w:bCs/>
                <w:lang w:val="en-US"/>
              </w:rPr>
              <w:instrText>Error! Unknown document property name.</w:instrText>
            </w:r>
            <w:r w:rsidR="00724E03">
              <w:fldChar w:fldCharType="end"/>
            </w:r>
            <w:r w:rsidR="00724E03">
              <w:instrText xml:space="preserve">  = "Error! Unknown document property name." "" "</w:instrText>
            </w:r>
            <w:r w:rsidR="00724E03">
              <w:fldChar w:fldCharType="begin"/>
            </w:r>
            <w:r w:rsidR="00724E03">
              <w:instrText xml:space="preserve">  IF </w:instrText>
            </w:r>
            <w:r w:rsidR="00724E03">
              <w:fldChar w:fldCharType="begin"/>
            </w:r>
            <w:r w:rsidR="00724E03">
              <w:instrText xml:space="preserve">  DOCPROPERTY IFS_CREATED_BY  </w:instrText>
            </w:r>
            <w:r w:rsidR="00724E03">
              <w:fldChar w:fldCharType="separate"/>
            </w:r>
            <w:r w:rsidR="00724E03">
              <w:rPr>
                <w:b/>
                <w:bCs/>
                <w:lang w:val="en-US"/>
              </w:rPr>
              <w:instrText>Error! Unknown document property name.</w:instrText>
            </w:r>
            <w:r w:rsidR="00724E03">
              <w:fldChar w:fldCharType="end"/>
            </w:r>
            <w:r w:rsidR="00724E03">
              <w:instrText xml:space="preserve"> = "" "" "</w:instrText>
            </w:r>
            <w:r w:rsidR="00724E03">
              <w:fldChar w:fldCharType="begin"/>
            </w:r>
            <w:r w:rsidR="00724E03">
              <w:instrText xml:space="preserve">  DOCPROPERTY IFS_CREATED_BY  </w:instrText>
            </w:r>
            <w:r w:rsidR="00724E03">
              <w:fldChar w:fldCharType="separate"/>
            </w:r>
            <w:r w:rsidR="00724E03">
              <w:rPr>
                <w:b/>
                <w:bCs/>
                <w:lang w:val="en-US"/>
              </w:rPr>
              <w:instrText>Error! Unknown document property name.</w:instrText>
            </w:r>
            <w:r w:rsidR="00724E03">
              <w:fldChar w:fldCharType="end"/>
            </w:r>
            <w:r w:rsidR="00724E03">
              <w:instrText>"</w:instrText>
            </w:r>
            <w:r w:rsidR="00724E03">
              <w:fldChar w:fldCharType="separate"/>
            </w:r>
            <w:r w:rsidR="00724E03">
              <w:rPr>
                <w:b/>
                <w:bCs/>
                <w:noProof/>
                <w:lang w:val="en-US"/>
              </w:rPr>
              <w:instrText>Error! Missing test condition.</w:instrText>
            </w:r>
            <w:r w:rsidR="00724E03">
              <w:fldChar w:fldCharType="end"/>
            </w:r>
            <w:r w:rsidR="00724E03">
              <w:instrText>"</w:instrText>
            </w:r>
            <w:r w:rsidR="00724E03">
              <w:fldChar w:fldCharType="end"/>
            </w:r>
          </w:p>
        </w:tc>
      </w:tr>
      <w:tr w:rsidR="00724E03" w14:paraId="1FB43A21" w14:textId="77777777" w:rsidTr="0035599A">
        <w:tc>
          <w:tcPr>
            <w:tcW w:w="2268" w:type="dxa"/>
            <w:shd w:val="clear" w:color="auto" w:fill="005581" w:themeFill="text2"/>
          </w:tcPr>
          <w:p w14:paraId="628AD690" w14:textId="77777777" w:rsidR="00724E03" w:rsidRDefault="0079406D" w:rsidP="009B3F3A">
            <w:pPr>
              <w:pStyle w:val="TableHeading"/>
            </w:pPr>
            <w:r>
              <w:t>Reviewed</w:t>
            </w:r>
            <w:r w:rsidR="00724E03">
              <w:t xml:space="preserve"> By</w:t>
            </w:r>
          </w:p>
        </w:tc>
        <w:tc>
          <w:tcPr>
            <w:tcW w:w="7371" w:type="dxa"/>
            <w:shd w:val="clear" w:color="auto" w:fill="DCE2DF"/>
          </w:tcPr>
          <w:p w14:paraId="0356457B" w14:textId="4BEDB6C9" w:rsidR="00724E03" w:rsidRDefault="00E93E7B" w:rsidP="0035599A">
            <w:pPr>
              <w:pStyle w:val="TableText"/>
            </w:pPr>
            <w:r w:rsidRPr="00026802">
              <w:t>Katrina O’Malley-Jones</w:t>
            </w:r>
            <w:r w:rsidR="00F402BB" w:rsidRPr="00026802">
              <w:t xml:space="preserve">, </w:t>
            </w:r>
            <w:r w:rsidR="00D65B9A">
              <w:t>Daniel Wisahw</w:t>
            </w:r>
          </w:p>
        </w:tc>
      </w:tr>
      <w:tr w:rsidR="004A788C" w14:paraId="062E6643" w14:textId="77777777" w:rsidTr="0035599A">
        <w:tc>
          <w:tcPr>
            <w:tcW w:w="2268" w:type="dxa"/>
            <w:shd w:val="clear" w:color="auto" w:fill="005581" w:themeFill="text2"/>
          </w:tcPr>
          <w:p w14:paraId="6026D18A" w14:textId="77777777" w:rsidR="004A788C" w:rsidRDefault="004A788C" w:rsidP="009B3F3A">
            <w:pPr>
              <w:pStyle w:val="TableHeading"/>
            </w:pPr>
            <w:r>
              <w:t>Project Manager</w:t>
            </w:r>
          </w:p>
        </w:tc>
        <w:tc>
          <w:tcPr>
            <w:tcW w:w="7371" w:type="dxa"/>
            <w:shd w:val="clear" w:color="auto" w:fill="DCE2DF"/>
          </w:tcPr>
          <w:p w14:paraId="4C4174E5" w14:textId="50E95588" w:rsidR="004A788C" w:rsidRDefault="00E93E7B" w:rsidP="0035599A">
            <w:pPr>
              <w:pStyle w:val="TableText"/>
            </w:pPr>
            <w:r>
              <w:t>Daniel Wishaw</w:t>
            </w:r>
          </w:p>
        </w:tc>
      </w:tr>
    </w:tbl>
    <w:p w14:paraId="3D15CF7D" w14:textId="77777777" w:rsidR="00724E03" w:rsidRDefault="00724E03" w:rsidP="00724E03">
      <w:pPr>
        <w:pStyle w:val="Heading3NoTOC"/>
      </w:pPr>
      <w:r>
        <w:t>Amendment Record</w:t>
      </w:r>
    </w:p>
    <w:p w14:paraId="08C5BC44" w14:textId="77777777" w:rsidR="00724E03" w:rsidRDefault="00852FA3" w:rsidP="00C532DC">
      <w:pPr>
        <w:pStyle w:val="NormalKWN"/>
      </w:pPr>
      <w:r w:rsidRPr="00852FA3">
        <w:t>The Amendment Record below records the history and issue status of this document.</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insideV w:val="none" w:sz="0" w:space="0" w:color="auto"/>
        </w:tblBorders>
        <w:shd w:val="clear" w:color="000000" w:fill="DCE2DF"/>
        <w:tblLayout w:type="fixed"/>
        <w:tblCellMar>
          <w:left w:w="0" w:type="dxa"/>
          <w:right w:w="113" w:type="dxa"/>
        </w:tblCellMar>
        <w:tblLook w:val="0420" w:firstRow="1" w:lastRow="0" w:firstColumn="0" w:lastColumn="0" w:noHBand="0" w:noVBand="1"/>
        <w:tblCaption w:val="BMTTable"/>
        <w:tblDescription w:val="Standard|None|HeadingRow|NoBandedRow|NoTotal|NoFirstColumn|NoBandedColumn|NoLastColumn|NormalFont"/>
      </w:tblPr>
      <w:tblGrid>
        <w:gridCol w:w="993"/>
        <w:gridCol w:w="1883"/>
        <w:gridCol w:w="2818"/>
        <w:gridCol w:w="3945"/>
      </w:tblGrid>
      <w:tr w:rsidR="00724E03" w14:paraId="571B8739" w14:textId="77777777" w:rsidTr="00C532DC">
        <w:trPr>
          <w:tblHeader/>
        </w:trPr>
        <w:tc>
          <w:tcPr>
            <w:tcW w:w="993" w:type="dxa"/>
            <w:tcBorders>
              <w:top w:val="nil"/>
              <w:bottom w:val="single" w:sz="12" w:space="0" w:color="FFFFFF"/>
            </w:tcBorders>
            <w:shd w:val="clear" w:color="000000" w:fill="005581"/>
          </w:tcPr>
          <w:p w14:paraId="24D4259E" w14:textId="77777777" w:rsidR="00724E03" w:rsidRPr="00B74A10" w:rsidRDefault="00724E03" w:rsidP="00C532DC">
            <w:pPr>
              <w:pStyle w:val="TableHeading"/>
              <w:keepNext/>
              <w:rPr>
                <w:b/>
              </w:rPr>
            </w:pPr>
            <w:r>
              <w:t>Version</w:t>
            </w:r>
          </w:p>
        </w:tc>
        <w:tc>
          <w:tcPr>
            <w:tcW w:w="1883" w:type="dxa"/>
            <w:tcBorders>
              <w:top w:val="nil"/>
              <w:bottom w:val="single" w:sz="12" w:space="0" w:color="FFFFFF"/>
            </w:tcBorders>
            <w:shd w:val="clear" w:color="000000" w:fill="005581"/>
          </w:tcPr>
          <w:p w14:paraId="79B3D89D" w14:textId="77777777" w:rsidR="00724E03" w:rsidRPr="00B74A10" w:rsidRDefault="00724E03" w:rsidP="009B3F3A">
            <w:pPr>
              <w:pStyle w:val="TableHeading"/>
              <w:rPr>
                <w:b/>
              </w:rPr>
            </w:pPr>
            <w:r>
              <w:t>Version Date</w:t>
            </w:r>
          </w:p>
        </w:tc>
        <w:tc>
          <w:tcPr>
            <w:tcW w:w="2818" w:type="dxa"/>
            <w:tcBorders>
              <w:top w:val="nil"/>
              <w:bottom w:val="single" w:sz="12" w:space="0" w:color="FFFFFF"/>
            </w:tcBorders>
            <w:shd w:val="clear" w:color="000000" w:fill="005581"/>
          </w:tcPr>
          <w:p w14:paraId="038A0469" w14:textId="77777777" w:rsidR="00724E03" w:rsidRPr="00B74A10" w:rsidRDefault="00724E03" w:rsidP="009B3F3A">
            <w:pPr>
              <w:pStyle w:val="TableHeading"/>
              <w:rPr>
                <w:b/>
              </w:rPr>
            </w:pPr>
            <w:r>
              <w:t>Distribution</w:t>
            </w:r>
          </w:p>
        </w:tc>
        <w:tc>
          <w:tcPr>
            <w:tcW w:w="3945" w:type="dxa"/>
            <w:tcBorders>
              <w:top w:val="nil"/>
              <w:bottom w:val="single" w:sz="12" w:space="0" w:color="FFFFFF"/>
            </w:tcBorders>
            <w:shd w:val="clear" w:color="000000" w:fill="005581"/>
          </w:tcPr>
          <w:p w14:paraId="60D7EFE8" w14:textId="77777777" w:rsidR="00724E03" w:rsidRPr="00B74A10" w:rsidRDefault="00724E03" w:rsidP="009B3F3A">
            <w:pPr>
              <w:pStyle w:val="TableHeading"/>
              <w:rPr>
                <w:b/>
              </w:rPr>
            </w:pPr>
            <w:r>
              <w:t>Record</w:t>
            </w:r>
          </w:p>
        </w:tc>
      </w:tr>
      <w:sdt>
        <w:sdtPr>
          <w:id w:val="-270408039"/>
          <w15:repeatingSection/>
        </w:sdtPr>
        <w:sdtEndPr/>
        <w:sdtContent>
          <w:sdt>
            <w:sdtPr>
              <w:id w:val="-402527757"/>
              <w:placeholder>
                <w:docPart w:val="87EE06F9B41C45FE8D9D37576BDF26CB"/>
              </w:placeholder>
              <w15:repeatingSectionItem/>
            </w:sdtPr>
            <w:sdtEndPr/>
            <w:sdtContent>
              <w:tr w:rsidR="00724E03" w14:paraId="58BF8C41" w14:textId="77777777" w:rsidTr="00C532DC">
                <w:sdt>
                  <w:sdtPr>
                    <w:alias w:val="Number"/>
                    <w:tag w:val="Number"/>
                    <w:id w:val="-1902353535"/>
                    <w:placeholder>
                      <w:docPart w:val="0F0BA499DEA04E6C969C4AA933F09546"/>
                    </w:placeholder>
                  </w:sdtPr>
                  <w:sdtEndPr/>
                  <w:sdtContent>
                    <w:tc>
                      <w:tcPr>
                        <w:tcW w:w="993" w:type="dxa"/>
                        <w:tcBorders>
                          <w:top w:val="single" w:sz="12" w:space="0" w:color="FFFFFF"/>
                        </w:tcBorders>
                        <w:shd w:val="clear" w:color="000000" w:fill="DCE2DF"/>
                      </w:tcPr>
                      <w:p w14:paraId="561F7DC8" w14:textId="03910C19" w:rsidR="00724E03" w:rsidRPr="00026802" w:rsidRDefault="003659B0" w:rsidP="0035599A">
                        <w:pPr>
                          <w:pStyle w:val="TableText"/>
                        </w:pPr>
                        <w:r w:rsidRPr="00026802">
                          <w:t>0</w:t>
                        </w:r>
                        <w:r w:rsidR="00E04EC4" w:rsidRPr="00026802">
                          <w:t>0</w:t>
                        </w:r>
                      </w:p>
                    </w:tc>
                  </w:sdtContent>
                </w:sdt>
                <w:sdt>
                  <w:sdtPr>
                    <w:alias w:val="Date"/>
                    <w:tag w:val="Date"/>
                    <w:id w:val="-1451855510"/>
                    <w:placeholder>
                      <w:docPart w:val="7D93A358593748D791C0D381B0F48A73"/>
                    </w:placeholder>
                    <w:date w:fullDate="2023-03-13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112946F6" w14:textId="777376C7" w:rsidR="00724E03" w:rsidRPr="00026802" w:rsidRDefault="00EE6435" w:rsidP="0035599A">
                        <w:pPr>
                          <w:pStyle w:val="TableText"/>
                        </w:pPr>
                        <w:r>
                          <w:t>13 March 2023</w:t>
                        </w:r>
                      </w:p>
                    </w:tc>
                  </w:sdtContent>
                </w:sdt>
                <w:sdt>
                  <w:sdtPr>
                    <w:id w:val="1057282104"/>
                    <w:placeholder>
                      <w:docPart w:val="B8A5F52F8BD047C3ADCB06386A6F0ECB"/>
                    </w:placeholder>
                  </w:sdtPr>
                  <w:sdtEndPr/>
                  <w:sdtContent>
                    <w:tc>
                      <w:tcPr>
                        <w:tcW w:w="2818" w:type="dxa"/>
                        <w:tcBorders>
                          <w:top w:val="single" w:sz="12" w:space="0" w:color="FFFFFF"/>
                        </w:tcBorders>
                        <w:shd w:val="clear" w:color="000000" w:fill="DCE2DF"/>
                      </w:tcPr>
                      <w:p w14:paraId="77941505" w14:textId="0C315351" w:rsidR="00724E03" w:rsidRPr="00026802" w:rsidRDefault="003659B0" w:rsidP="0035599A">
                        <w:pPr>
                          <w:pStyle w:val="TableText"/>
                        </w:pPr>
                        <w:r w:rsidRPr="00026802">
                          <w:fldChar w:fldCharType="begin"/>
                        </w:r>
                        <w:r w:rsidRPr="00026802">
                          <w:instrText xml:space="preserve">  IF </w:instrText>
                        </w:r>
                        <w:r w:rsidR="00F42AA4">
                          <w:fldChar w:fldCharType="begin"/>
                        </w:r>
                        <w:r w:rsidR="00F42AA4">
                          <w:instrText xml:space="preserve">  DOCPROPERTY IFS_Project.1.COMPANY  </w:instrText>
                        </w:r>
                        <w:r w:rsidR="00F42AA4">
                          <w:fldChar w:fldCharType="separate"/>
                        </w:r>
                        <w:r w:rsidR="00B660FB">
                          <w:instrText>Maritime Safety Queensland</w:instrText>
                        </w:r>
                        <w:r w:rsidR="00F42AA4">
                          <w:fldChar w:fldCharType="end"/>
                        </w:r>
                        <w:r w:rsidRPr="00026802">
                          <w:instrText xml:space="preserve">  = "Error! Unknown document property name." "" "</w:instrText>
                        </w:r>
                        <w:r w:rsidRPr="00026802">
                          <w:fldChar w:fldCharType="begin"/>
                        </w:r>
                        <w:r w:rsidRPr="00026802">
                          <w:instrText xml:space="preserve">  IF </w:instrText>
                        </w:r>
                        <w:r w:rsidR="00F42AA4">
                          <w:fldChar w:fldCharType="begin"/>
                        </w:r>
                        <w:r w:rsidR="00F42AA4">
                          <w:instrText xml:space="preserve">  DOCPROPERTY IFS_Project.1.COMPANY  </w:instrText>
                        </w:r>
                        <w:r w:rsidR="00F42AA4">
                          <w:fldChar w:fldCharType="separate"/>
                        </w:r>
                        <w:r w:rsidR="00B660FB">
                          <w:instrText>Maritime Safety Queensland</w:instrText>
                        </w:r>
                        <w:r w:rsidR="00F42AA4">
                          <w:fldChar w:fldCharType="end"/>
                        </w:r>
                        <w:r w:rsidRPr="00026802">
                          <w:instrText xml:space="preserve"> = "" "" "</w:instrText>
                        </w:r>
                        <w:r w:rsidR="00F42AA4">
                          <w:fldChar w:fldCharType="begin"/>
                        </w:r>
                        <w:r w:rsidR="00F42AA4">
                          <w:instrText xml:space="preserve">  DOCPROPERTY IFS_Project.1.COMPANY  </w:instrText>
                        </w:r>
                        <w:r w:rsidR="00F42AA4">
                          <w:fldChar w:fldCharType="separate"/>
                        </w:r>
                        <w:r w:rsidR="00B660FB">
                          <w:instrText>Maritime Safety Queensland</w:instrText>
                        </w:r>
                        <w:r w:rsidR="00F42AA4">
                          <w:fldChar w:fldCharType="end"/>
                        </w:r>
                        <w:r w:rsidRPr="00026802">
                          <w:instrText>"</w:instrText>
                        </w:r>
                        <w:r w:rsidRPr="00026802">
                          <w:fldChar w:fldCharType="separate"/>
                        </w:r>
                        <w:r w:rsidR="00B660FB">
                          <w:rPr>
                            <w:noProof/>
                          </w:rPr>
                          <w:instrText>Maritime Safety Queensland</w:instrText>
                        </w:r>
                        <w:r w:rsidRPr="00026802">
                          <w:fldChar w:fldCharType="end"/>
                        </w:r>
                        <w:r w:rsidRPr="00026802">
                          <w:instrText>"</w:instrText>
                        </w:r>
                        <w:r w:rsidRPr="00026802">
                          <w:fldChar w:fldCharType="separate"/>
                        </w:r>
                        <w:r w:rsidR="00B660FB">
                          <w:rPr>
                            <w:noProof/>
                          </w:rPr>
                          <w:t>Maritime Safety Queensland</w:t>
                        </w:r>
                        <w:r w:rsidRPr="00026802">
                          <w:fldChar w:fldCharType="end"/>
                        </w:r>
                        <w:r w:rsidR="00B660FB">
                          <w:t xml:space="preserve"> </w:t>
                        </w:r>
                        <w:r w:rsidR="00B660FB" w:rsidRPr="00B660FB">
                          <w:t>Doomadgee Aboriginal Shire Council</w:t>
                        </w:r>
                      </w:p>
                    </w:tc>
                  </w:sdtContent>
                </w:sdt>
                <w:sdt>
                  <w:sdtPr>
                    <w:id w:val="893552065"/>
                    <w:placeholder>
                      <w:docPart w:val="FB216586706C44549F347FB601EF2A02"/>
                    </w:placeholder>
                  </w:sdtPr>
                  <w:sdtEndPr/>
                  <w:sdtContent>
                    <w:tc>
                      <w:tcPr>
                        <w:tcW w:w="3945" w:type="dxa"/>
                        <w:tcBorders>
                          <w:top w:val="single" w:sz="12" w:space="0" w:color="FFFFFF"/>
                        </w:tcBorders>
                        <w:shd w:val="clear" w:color="000000" w:fill="DCE2DF"/>
                      </w:tcPr>
                      <w:p w14:paraId="06F74FDD" w14:textId="6C710546" w:rsidR="00724E03" w:rsidRDefault="003659B0" w:rsidP="0035599A">
                        <w:pPr>
                          <w:pStyle w:val="TableText"/>
                        </w:pPr>
                        <w:r>
                          <w:t>Report</w:t>
                        </w:r>
                      </w:p>
                    </w:tc>
                  </w:sdtContent>
                </w:sdt>
              </w:tr>
            </w:sdtContent>
          </w:sdt>
          <w:sdt>
            <w:sdtPr>
              <w:id w:val="1894391757"/>
              <w:placeholder>
                <w:docPart w:val="1D1BC69F4ACF41EC8041322129B5A90A"/>
              </w:placeholder>
              <w15:repeatingSectionItem/>
            </w:sdtPr>
            <w:sdtEndPr/>
            <w:sdtContent>
              <w:tr w:rsidR="00FC08EB" w14:paraId="534F2B38" w14:textId="77777777" w:rsidTr="00C532DC">
                <w:sdt>
                  <w:sdtPr>
                    <w:alias w:val="Number"/>
                    <w:tag w:val="Number"/>
                    <w:id w:val="944654143"/>
                    <w:placeholder>
                      <w:docPart w:val="039ACB77EC2D4FD4A40FA52B25E97C23"/>
                    </w:placeholder>
                  </w:sdtPr>
                  <w:sdtEndPr/>
                  <w:sdtContent>
                    <w:tc>
                      <w:tcPr>
                        <w:tcW w:w="993" w:type="dxa"/>
                        <w:tcBorders>
                          <w:top w:val="single" w:sz="12" w:space="0" w:color="FFFFFF"/>
                        </w:tcBorders>
                        <w:shd w:val="clear" w:color="000000" w:fill="DCE2DF"/>
                      </w:tcPr>
                      <w:p w14:paraId="261FB100" w14:textId="42F998A4" w:rsidR="00FC08EB" w:rsidRPr="00026802" w:rsidRDefault="00FC08EB" w:rsidP="00425F7D">
                        <w:pPr>
                          <w:pStyle w:val="TableText"/>
                        </w:pPr>
                        <w:r>
                          <w:t>01</w:t>
                        </w:r>
                      </w:p>
                    </w:tc>
                  </w:sdtContent>
                </w:sdt>
                <w:sdt>
                  <w:sdtPr>
                    <w:alias w:val="Date"/>
                    <w:tag w:val="Date"/>
                    <w:id w:val="-1617128098"/>
                    <w:placeholder>
                      <w:docPart w:val="791DBD697F01410EB7BB0CC3834F26F3"/>
                    </w:placeholder>
                    <w:date w:fullDate="2023-04-21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28D6171B" w14:textId="56A1279E" w:rsidR="00FC08EB" w:rsidRPr="00026802" w:rsidRDefault="00FC08EB" w:rsidP="00425F7D">
                        <w:pPr>
                          <w:pStyle w:val="TableText"/>
                        </w:pPr>
                        <w:r>
                          <w:t>21 April 2023</w:t>
                        </w:r>
                      </w:p>
                    </w:tc>
                  </w:sdtContent>
                </w:sdt>
                <w:sdt>
                  <w:sdtPr>
                    <w:id w:val="-1564174607"/>
                    <w:placeholder>
                      <w:docPart w:val="26EC9B753C8B45D288B35DD1C90A90F0"/>
                    </w:placeholder>
                  </w:sdtPr>
                  <w:sdtEndPr/>
                  <w:sdtContent>
                    <w:sdt>
                      <w:sdtPr>
                        <w:id w:val="358322119"/>
                        <w:placeholder>
                          <w:docPart w:val="AD49ED48E64449D28072ACA24C8707E7"/>
                        </w:placeholder>
                      </w:sdtPr>
                      <w:sdtEndPr/>
                      <w:sdtContent>
                        <w:tc>
                          <w:tcPr>
                            <w:tcW w:w="2818" w:type="dxa"/>
                            <w:tcBorders>
                              <w:top w:val="single" w:sz="12" w:space="0" w:color="FFFFFF"/>
                            </w:tcBorders>
                            <w:shd w:val="clear" w:color="000000" w:fill="DCE2DF"/>
                          </w:tcPr>
                          <w:p w14:paraId="384132F0" w14:textId="568F971F" w:rsidR="00FC08EB" w:rsidRPr="00026802" w:rsidRDefault="00FC08EB" w:rsidP="00425F7D">
                            <w:pPr>
                              <w:pStyle w:val="TableText"/>
                            </w:pPr>
                            <w:r w:rsidRPr="00026802">
                              <w:fldChar w:fldCharType="begin"/>
                            </w:r>
                            <w:r w:rsidRPr="00026802">
                              <w:instrText xml:space="preserve">  IF </w:instrText>
                            </w:r>
                            <w:r w:rsidR="00F42AA4">
                              <w:fldChar w:fldCharType="begin"/>
                            </w:r>
                            <w:r w:rsidR="00F42AA4">
                              <w:instrText xml:space="preserve">  DOCPROPERTY IFS_Project.1.COMPANY  </w:instrText>
                            </w:r>
                            <w:r w:rsidR="00F42AA4">
                              <w:fldChar w:fldCharType="separate"/>
                            </w:r>
                            <w:r w:rsidR="00B660FB">
                              <w:instrText>Maritime Safety Queensland</w:instrText>
                            </w:r>
                            <w:r w:rsidR="00F42AA4">
                              <w:fldChar w:fldCharType="end"/>
                            </w:r>
                            <w:r w:rsidRPr="00026802">
                              <w:instrText xml:space="preserve">  = "Error! Unknown document property name." "" "</w:instrText>
                            </w:r>
                            <w:r w:rsidRPr="00026802">
                              <w:fldChar w:fldCharType="begin"/>
                            </w:r>
                            <w:r w:rsidRPr="00026802">
                              <w:instrText xml:space="preserve">  IF </w:instrText>
                            </w:r>
                            <w:r w:rsidR="00F42AA4">
                              <w:fldChar w:fldCharType="begin"/>
                            </w:r>
                            <w:r w:rsidR="00F42AA4">
                              <w:instrText xml:space="preserve">  DOCPROPERTY IFS_Project.1.COMPANY  </w:instrText>
                            </w:r>
                            <w:r w:rsidR="00F42AA4">
                              <w:fldChar w:fldCharType="separate"/>
                            </w:r>
                            <w:r w:rsidR="00B660FB">
                              <w:instrText>Maritime Safety Queensland</w:instrText>
                            </w:r>
                            <w:r w:rsidR="00F42AA4">
                              <w:fldChar w:fldCharType="end"/>
                            </w:r>
                            <w:r w:rsidRPr="00026802">
                              <w:instrText xml:space="preserve"> = "" "" "</w:instrText>
                            </w:r>
                            <w:r w:rsidR="00F42AA4">
                              <w:fldChar w:fldCharType="begin"/>
                            </w:r>
                            <w:r w:rsidR="00F42AA4">
                              <w:instrText xml:space="preserve">  DOCPROPERTY IFS_Project.1.COMPANY  </w:instrText>
                            </w:r>
                            <w:r w:rsidR="00F42AA4">
                              <w:fldChar w:fldCharType="separate"/>
                            </w:r>
                            <w:r w:rsidR="00B660FB">
                              <w:instrText>Maritime Safety Queensland</w:instrText>
                            </w:r>
                            <w:r w:rsidR="00F42AA4">
                              <w:fldChar w:fldCharType="end"/>
                            </w:r>
                            <w:r w:rsidRPr="00026802">
                              <w:instrText>"</w:instrText>
                            </w:r>
                            <w:r w:rsidRPr="00026802">
                              <w:fldChar w:fldCharType="separate"/>
                            </w:r>
                            <w:r w:rsidR="00B660FB">
                              <w:rPr>
                                <w:noProof/>
                              </w:rPr>
                              <w:instrText>Maritime Safety Queensland</w:instrText>
                            </w:r>
                            <w:r w:rsidRPr="00026802">
                              <w:fldChar w:fldCharType="end"/>
                            </w:r>
                            <w:r w:rsidRPr="00026802">
                              <w:instrText>"</w:instrText>
                            </w:r>
                            <w:r w:rsidRPr="00026802">
                              <w:fldChar w:fldCharType="separate"/>
                            </w:r>
                            <w:r w:rsidR="00B660FB">
                              <w:rPr>
                                <w:noProof/>
                              </w:rPr>
                              <w:t>Maritime Safety Queensland</w:t>
                            </w:r>
                            <w:r w:rsidRPr="00026802">
                              <w:fldChar w:fldCharType="end"/>
                            </w:r>
                          </w:p>
                        </w:tc>
                      </w:sdtContent>
                    </w:sdt>
                  </w:sdtContent>
                </w:sdt>
                <w:sdt>
                  <w:sdtPr>
                    <w:id w:val="224183941"/>
                    <w:placeholder>
                      <w:docPart w:val="F27480447176445B86EE456302B2C87A"/>
                    </w:placeholder>
                  </w:sdtPr>
                  <w:sdtEndPr/>
                  <w:sdtContent>
                    <w:tc>
                      <w:tcPr>
                        <w:tcW w:w="3945" w:type="dxa"/>
                        <w:tcBorders>
                          <w:top w:val="single" w:sz="12" w:space="0" w:color="FFFFFF"/>
                        </w:tcBorders>
                        <w:shd w:val="clear" w:color="000000" w:fill="DCE2DF"/>
                      </w:tcPr>
                      <w:p w14:paraId="384BE9A5" w14:textId="7B437BAF" w:rsidR="00FC08EB" w:rsidRDefault="00FC08EB" w:rsidP="00425F7D">
                        <w:pPr>
                          <w:pStyle w:val="TableText"/>
                        </w:pPr>
                        <w:r>
                          <w:t>Final</w:t>
                        </w:r>
                      </w:p>
                    </w:tc>
                  </w:sdtContent>
                </w:sdt>
              </w:tr>
            </w:sdtContent>
          </w:sdt>
        </w:sdtContent>
      </w:sdt>
    </w:tbl>
    <w:p w14:paraId="47747194" w14:textId="77777777" w:rsidR="003609AB" w:rsidRPr="00E06D4B" w:rsidRDefault="003609AB" w:rsidP="003609AB"/>
    <w:p w14:paraId="59361E0B" w14:textId="77777777" w:rsidR="003609AB" w:rsidRPr="00E06D4B" w:rsidRDefault="003609AB" w:rsidP="003609AB">
      <w:pPr>
        <w:sectPr w:rsidR="003609AB" w:rsidRPr="00E06D4B" w:rsidSect="00B660FB">
          <w:headerReference w:type="default" r:id="rId10"/>
          <w:footerReference w:type="default" r:id="rId11"/>
          <w:pgSz w:w="11907" w:h="16839" w:code="9"/>
          <w:pgMar w:top="1814" w:right="1134" w:bottom="794" w:left="1134" w:header="454" w:footer="454" w:gutter="0"/>
          <w:paperSrc w:first="15" w:other="15"/>
          <w:cols w:space="708"/>
          <w:docGrid w:linePitch="360"/>
        </w:sectPr>
      </w:pPr>
    </w:p>
    <w:p w14:paraId="0C2B7FB0" w14:textId="77777777" w:rsidR="003609AB" w:rsidRPr="00722593" w:rsidRDefault="003609AB" w:rsidP="00B9099C">
      <w:pPr>
        <w:pStyle w:val="Heading1NoTOC"/>
      </w:pPr>
      <w:r>
        <w:lastRenderedPageBreak/>
        <w:t>Executive Summary</w:t>
      </w:r>
    </w:p>
    <w:p w14:paraId="6E797F0C" w14:textId="77777777" w:rsidR="006170E4" w:rsidRDefault="006170E4" w:rsidP="006170E4">
      <w:pPr>
        <w:pStyle w:val="Heading1ExtraLine"/>
      </w:pPr>
    </w:p>
    <w:p w14:paraId="255D2BE1" w14:textId="2DACC879" w:rsidR="00A26579" w:rsidRDefault="00A26579" w:rsidP="00A26579">
      <w:r>
        <w:t xml:space="preserve">This report, part of the </w:t>
      </w:r>
      <w:r>
        <w:fldChar w:fldCharType="begin"/>
      </w:r>
      <w:r>
        <w:instrText xml:space="preserve">  IF </w:instrText>
      </w:r>
      <w:r w:rsidR="00F42AA4">
        <w:fldChar w:fldCharType="begin"/>
      </w:r>
      <w:r w:rsidR="00F42AA4">
        <w:instrText xml:space="preserve">  DOCPROPERTY IFS_DOCUMENT_TITLE  </w:instrText>
      </w:r>
      <w:r w:rsidR="00F42AA4">
        <w:fldChar w:fldCharType="separate"/>
      </w:r>
      <w:r w:rsidR="00B660FB">
        <w:instrText>Queensland Recreational Boating Facilities Demand Forecasting Study 2022</w:instrText>
      </w:r>
      <w:r w:rsidR="00F42AA4">
        <w:fldChar w:fldCharType="end"/>
      </w:r>
      <w:r>
        <w:instrText xml:space="preserve">  = "Error! Unknown document property name." "" "</w:instrText>
      </w:r>
      <w:r>
        <w:fldChar w:fldCharType="begin"/>
      </w:r>
      <w:r>
        <w:instrText xml:space="preserve">  IF </w:instrText>
      </w:r>
      <w:r w:rsidR="00F42AA4">
        <w:fldChar w:fldCharType="begin"/>
      </w:r>
      <w:r w:rsidR="00F42AA4">
        <w:instrText xml:space="preserve">  DOCPROPERTY IFS_DOCUMENT_TITLE  </w:instrText>
      </w:r>
      <w:r w:rsidR="00F42AA4">
        <w:fldChar w:fldCharType="separate"/>
      </w:r>
      <w:r w:rsidR="00B660FB">
        <w:instrText>Queensland Recreational Boating Facilities Demand Forecasting Study 2022</w:instrText>
      </w:r>
      <w:r w:rsidR="00F42AA4">
        <w:fldChar w:fldCharType="end"/>
      </w:r>
      <w:r>
        <w:instrText xml:space="preserve"> = "" "" "</w:instrText>
      </w:r>
      <w:r w:rsidR="00F42AA4">
        <w:fldChar w:fldCharType="begin"/>
      </w:r>
      <w:r w:rsidR="00F42AA4">
        <w:instrText xml:space="preserve">  DOCPROPERTY IFS_DOCUMENT_TITLE  </w:instrText>
      </w:r>
      <w:r w:rsidR="00F42AA4">
        <w:fldChar w:fldCharType="separate"/>
      </w:r>
      <w:r w:rsidR="00B660FB">
        <w:instrText>Queensland Recreational Boating Facilities Demand Forecasting Study 2022</w:instrText>
      </w:r>
      <w:r w:rsidR="00F42AA4">
        <w:fldChar w:fldCharType="end"/>
      </w:r>
      <w:r>
        <w:instrText>"</w:instrText>
      </w:r>
      <w:r>
        <w:fldChar w:fldCharType="separate"/>
      </w:r>
      <w:r w:rsidR="00B660FB">
        <w:rPr>
          <w:noProof/>
        </w:rPr>
        <w:instrText>Queensland Recreational Boating Facilities Demand Forecasting Study 2022</w:instrText>
      </w:r>
      <w:r>
        <w:fldChar w:fldCharType="end"/>
      </w:r>
      <w:r>
        <w:instrText>"</w:instrText>
      </w:r>
      <w:r>
        <w:fldChar w:fldCharType="separate"/>
      </w:r>
      <w:r w:rsidR="00B660FB">
        <w:rPr>
          <w:noProof/>
        </w:rPr>
        <w:t>Queensland Recreational Boating Facilities Demand Forecasting Study 2022</w:t>
      </w:r>
      <w:r>
        <w:fldChar w:fldCharType="end"/>
      </w:r>
      <w:r>
        <w:t xml:space="preserve"> (‘the Study’), provides a summary of current and forecast demand on recreational boating facilities in </w:t>
      </w:r>
      <w:r w:rsidR="00026802" w:rsidRPr="00026802">
        <w:t>Doomadgee Aboriginal Shire</w:t>
      </w:r>
      <w:r w:rsidRPr="00026802">
        <w:t xml:space="preserve"> and the capacity of existing facilities to meet this demand. Where </w:t>
      </w:r>
      <w:r w:rsidR="00AF25E8" w:rsidRPr="00026802">
        <w:t xml:space="preserve">existing </w:t>
      </w:r>
      <w:r w:rsidRPr="00026802">
        <w:t xml:space="preserve">capacity is insufficient to meet current or forecast demand, recommendations have been made to improve existing facilities or for the construction of new facilities. This report is intended to support facility deliverers, owners, and managers in their decision-making </w:t>
      </w:r>
      <w:r w:rsidR="00AF25E8" w:rsidRPr="00026802">
        <w:t xml:space="preserve">over the next 20 years </w:t>
      </w:r>
      <w:r w:rsidRPr="00026802">
        <w:t xml:space="preserve">on development priorities for recreational boating facilities within the </w:t>
      </w:r>
      <w:r w:rsidR="00026802" w:rsidRPr="00026802">
        <w:t>Doomadgee Aboriginal Shire</w:t>
      </w:r>
      <w:r w:rsidRPr="00026802">
        <w:t>.</w:t>
      </w:r>
    </w:p>
    <w:p w14:paraId="130D0DE8" w14:textId="77777777" w:rsidR="00A26579" w:rsidRDefault="00A26579" w:rsidP="00A26579">
      <w:pPr>
        <w:pStyle w:val="Heading2NoTOC"/>
      </w:pPr>
      <w:bookmarkStart w:id="3" w:name="_Toc115779901"/>
      <w:bookmarkStart w:id="4" w:name="_Toc119418131"/>
      <w:r>
        <w:t xml:space="preserve">Key issues and </w:t>
      </w:r>
      <w:bookmarkEnd w:id="3"/>
      <w:r>
        <w:t>attributes of recreational boating</w:t>
      </w:r>
      <w:bookmarkEnd w:id="4"/>
    </w:p>
    <w:p w14:paraId="3E529DFC" w14:textId="32BD5082" w:rsidR="009B3942" w:rsidRDefault="009B3942" w:rsidP="00A26579">
      <w:r w:rsidRPr="00D65B9A">
        <w:t>Within</w:t>
      </w:r>
      <w:r w:rsidR="00A26579" w:rsidRPr="00D65B9A">
        <w:t xml:space="preserve"> </w:t>
      </w:r>
      <w:r w:rsidR="00026802" w:rsidRPr="00D65B9A">
        <w:t>Doomadgee Aboriginal Shire</w:t>
      </w:r>
      <w:r w:rsidR="00A26579" w:rsidRPr="00D65B9A">
        <w:t xml:space="preserve"> </w:t>
      </w:r>
      <w:r w:rsidRPr="00D65B9A">
        <w:t>there</w:t>
      </w:r>
      <w:r>
        <w:t xml:space="preserve"> are </w:t>
      </w:r>
      <w:r w:rsidR="00AF25E8">
        <w:t xml:space="preserve">currently </w:t>
      </w:r>
      <w:r>
        <w:t xml:space="preserve">no formal </w:t>
      </w:r>
      <w:r w:rsidR="00E30BB7">
        <w:t xml:space="preserve">recreational </w:t>
      </w:r>
      <w:r>
        <w:t>boating facilities</w:t>
      </w:r>
      <w:r w:rsidR="009D4DA0">
        <w:t xml:space="preserve"> recognised by Maritime Safety Queensland</w:t>
      </w:r>
      <w:r>
        <w:t xml:space="preserve">, </w:t>
      </w:r>
      <w:r w:rsidR="00D65B9A">
        <w:t>with very few registered vessels.</w:t>
      </w:r>
    </w:p>
    <w:p w14:paraId="4D1BCD8B" w14:textId="5B5C1F6F" w:rsidR="00A26579" w:rsidRDefault="00A26579" w:rsidP="00A26579">
      <w:pPr>
        <w:pStyle w:val="Heading2NoTOC"/>
      </w:pPr>
      <w:bookmarkStart w:id="5" w:name="_Toc115779902"/>
      <w:bookmarkStart w:id="6" w:name="_Toc119418132"/>
      <w:r>
        <w:t>Demand summary</w:t>
      </w:r>
      <w:bookmarkEnd w:id="5"/>
      <w:bookmarkEnd w:id="6"/>
    </w:p>
    <w:p w14:paraId="3EA92011" w14:textId="7146CF7E" w:rsidR="00A26579" w:rsidRDefault="00A26579" w:rsidP="00A26579">
      <w:r>
        <w:t xml:space="preserve">The assessment of recreational boating demand is centred on a statistical demand model that considers vessel registration data, population statistics, assumptions around local usage and the </w:t>
      </w:r>
      <w:r w:rsidRPr="00026802">
        <w:t xml:space="preserve">movement of vessels into and out of the LGA. Key parameters from this assessment for the </w:t>
      </w:r>
      <w:r w:rsidR="00026802" w:rsidRPr="00026802">
        <w:t xml:space="preserve">Doomadgee Aboriginal Shire </w:t>
      </w:r>
      <w:r w:rsidRPr="00026802">
        <w:t>are:</w:t>
      </w:r>
    </w:p>
    <w:p w14:paraId="79400C75" w14:textId="27EC1A22" w:rsidR="00A26579" w:rsidRDefault="00A26579" w:rsidP="00A26579">
      <w:pPr>
        <w:pStyle w:val="Bullet1"/>
        <w:numPr>
          <w:ilvl w:val="0"/>
          <w:numId w:val="1"/>
        </w:numPr>
        <w:jc w:val="both"/>
      </w:pPr>
      <w:r>
        <w:t xml:space="preserve">The population is </w:t>
      </w:r>
      <w:r w:rsidR="00026802">
        <w:t>1,452</w:t>
      </w:r>
      <w:r>
        <w:t xml:space="preserve"> as at the 2021 census and is projected to be </w:t>
      </w:r>
      <w:r w:rsidR="00026802">
        <w:t>1,653</w:t>
      </w:r>
      <w:r>
        <w:t xml:space="preserve"> by 2041.</w:t>
      </w:r>
    </w:p>
    <w:p w14:paraId="292ACE01" w14:textId="0755137C" w:rsidR="00A26579" w:rsidRDefault="00A26579" w:rsidP="00A26579">
      <w:pPr>
        <w:pStyle w:val="Bullet1"/>
        <w:numPr>
          <w:ilvl w:val="0"/>
          <w:numId w:val="1"/>
        </w:numPr>
        <w:jc w:val="both"/>
      </w:pPr>
      <w:r>
        <w:t xml:space="preserve">As of July 2022, there </w:t>
      </w:r>
      <w:r w:rsidR="504421B8">
        <w:t>is</w:t>
      </w:r>
      <w:r>
        <w:t xml:space="preserve"> a total of </w:t>
      </w:r>
      <w:r w:rsidR="00026802">
        <w:t>4</w:t>
      </w:r>
      <w:r>
        <w:t xml:space="preserve"> vessels with a home registration within the LGA</w:t>
      </w:r>
      <w:r w:rsidR="009B3942">
        <w:t>.</w:t>
      </w:r>
      <w:r w:rsidR="00B84568">
        <w:t xml:space="preserve"> </w:t>
      </w:r>
      <w:r w:rsidR="00B84568" w:rsidRPr="1AC6408B">
        <w:rPr>
          <w:lang w:val="en-AU"/>
        </w:rPr>
        <w:t xml:space="preserve"> </w:t>
      </w:r>
    </w:p>
    <w:p w14:paraId="39FD5391" w14:textId="65D92EB2" w:rsidR="00063D2C" w:rsidRDefault="00063D2C" w:rsidP="00063D2C">
      <w:pPr>
        <w:pStyle w:val="Bullet1"/>
        <w:numPr>
          <w:ilvl w:val="0"/>
          <w:numId w:val="1"/>
        </w:numPr>
        <w:jc w:val="both"/>
      </w:pPr>
      <w:r>
        <w:t xml:space="preserve">There </w:t>
      </w:r>
      <w:r w:rsidR="00746CE6">
        <w:t>is</w:t>
      </w:r>
      <w:r>
        <w:t xml:space="preserve"> not expected to be </w:t>
      </w:r>
      <w:r w:rsidR="007524C7">
        <w:t>any</w:t>
      </w:r>
      <w:r>
        <w:t xml:space="preserve"> inflow </w:t>
      </w:r>
      <w:r w:rsidR="007524C7">
        <w:t xml:space="preserve">of recreational vessels </w:t>
      </w:r>
      <w:r>
        <w:t xml:space="preserve">into the </w:t>
      </w:r>
      <w:r w:rsidR="009D4DA0">
        <w:t xml:space="preserve">LGA </w:t>
      </w:r>
      <w:r>
        <w:t xml:space="preserve">given the lack of formal boating facilities. </w:t>
      </w:r>
    </w:p>
    <w:p w14:paraId="0F1EF0BD" w14:textId="019CDEE9" w:rsidR="00A26579" w:rsidRDefault="00A26579" w:rsidP="00A26579">
      <w:pPr>
        <w:pStyle w:val="Bullet1"/>
        <w:numPr>
          <w:ilvl w:val="0"/>
          <w:numId w:val="1"/>
        </w:numPr>
        <w:jc w:val="both"/>
      </w:pPr>
      <w:r>
        <w:t xml:space="preserve">The existing demand for boat launching facilities is </w:t>
      </w:r>
      <w:r w:rsidR="00026802">
        <w:t>0.01</w:t>
      </w:r>
      <w:r>
        <w:t xml:space="preserve"> ‘effective’ boat </w:t>
      </w:r>
      <w:r w:rsidR="2EB20C5A">
        <w:t xml:space="preserve">ramp </w:t>
      </w:r>
      <w:r>
        <w:t xml:space="preserve">lanes and </w:t>
      </w:r>
      <w:r w:rsidR="00026802">
        <w:t>zero</w:t>
      </w:r>
      <w:r>
        <w:t xml:space="preserve"> ‘effective’ lanes</w:t>
      </w:r>
      <w:r w:rsidR="00746CE6">
        <w:t xml:space="preserve"> </w:t>
      </w:r>
      <w:bookmarkStart w:id="7" w:name="_Hlk126327369"/>
      <w:r w:rsidR="00746CE6">
        <w:t>projected by 2041. At present, there is insufficient demand for boat launching facilities to justify future construction of a formal facility</w:t>
      </w:r>
      <w:bookmarkEnd w:id="7"/>
      <w:r w:rsidR="00746CE6">
        <w:t>.</w:t>
      </w:r>
    </w:p>
    <w:p w14:paraId="63CF7EE2" w14:textId="6E1A4012" w:rsidR="0081012B" w:rsidRPr="0081012B" w:rsidRDefault="0081012B" w:rsidP="0081012B">
      <w:pPr>
        <w:sectPr w:rsidR="0081012B" w:rsidRPr="0081012B" w:rsidSect="00F47952">
          <w:headerReference w:type="default" r:id="rId12"/>
          <w:footerReference w:type="default" r:id="rId13"/>
          <w:pgSz w:w="11907" w:h="16839" w:code="9"/>
          <w:pgMar w:top="1814" w:right="1134" w:bottom="794" w:left="1134" w:header="567" w:footer="465" w:gutter="0"/>
          <w:paperSrc w:first="15" w:other="15"/>
          <w:cols w:space="708"/>
          <w:docGrid w:linePitch="360"/>
        </w:sectPr>
      </w:pPr>
    </w:p>
    <w:p w14:paraId="4CD30F45" w14:textId="77777777" w:rsidR="00867122" w:rsidRPr="00B53613" w:rsidRDefault="00867122" w:rsidP="00791BEB">
      <w:pPr>
        <w:pStyle w:val="Heading1NoTOC"/>
      </w:pPr>
      <w:r>
        <w:lastRenderedPageBreak/>
        <w:t>Contents</w:t>
      </w:r>
    </w:p>
    <w:p w14:paraId="57FDA0C2" w14:textId="77777777" w:rsidR="00867122" w:rsidRDefault="00867122" w:rsidP="00867122">
      <w:pPr>
        <w:pStyle w:val="Heading1ExtraLine"/>
        <w:numPr>
          <w:ilvl w:val="0"/>
          <w:numId w:val="2"/>
        </w:numPr>
      </w:pPr>
    </w:p>
    <w:p w14:paraId="6F7BD07A" w14:textId="4F734725" w:rsidR="00B660FB" w:rsidRDefault="00B660FB">
      <w:pPr>
        <w:pStyle w:val="TOC1"/>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Heading 1;1;Heading 1Wide;1;Heading 1NoNumb;1;Heading 1NoNumbWide;1;Heading 2;2;Heading 2NoNumb;2;Heading 6;1"  " Heading 1,1,Heading 1Wide,1,Heading 1NoNumb,1,Heading 1NoNumbWide,1,Heading 2,2,Heading 2NoNumb,2,Heading 6,1" </w:instrText>
      </w:r>
      <w:r>
        <w:fldChar w:fldCharType="separate"/>
      </w:r>
      <w:r>
        <w:rPr>
          <w:noProof/>
        </w:rPr>
        <w:instrText xml:space="preserve"> Heading 1,1,Heading 1Wide,1,Heading 1NoNumb,1,Heading 1NoNumbWide,1,Heading 2,2,Heading 2NoNumb,2,Heading 6,1</w:instrText>
      </w:r>
      <w:r>
        <w:fldChar w:fldCharType="end"/>
      </w:r>
      <w:r>
        <w:instrText xml:space="preserve"> </w:instrText>
      </w:r>
      <w:r>
        <w:fldChar w:fldCharType="separate"/>
      </w:r>
      <w:hyperlink w:anchor="_Toc132098857" w:history="1">
        <w:r w:rsidRPr="009D72F5">
          <w:rPr>
            <w:rStyle w:val="Hyperlink"/>
            <w:noProof/>
          </w:rPr>
          <w:t>Definitions</w:t>
        </w:r>
        <w:r>
          <w:rPr>
            <w:noProof/>
            <w:webHidden/>
          </w:rPr>
          <w:tab/>
        </w:r>
        <w:r>
          <w:rPr>
            <w:noProof/>
            <w:webHidden/>
          </w:rPr>
          <w:fldChar w:fldCharType="begin"/>
        </w:r>
        <w:r>
          <w:rPr>
            <w:noProof/>
            <w:webHidden/>
          </w:rPr>
          <w:instrText xml:space="preserve"> PAGEREF _Toc132098857 \h </w:instrText>
        </w:r>
        <w:r>
          <w:rPr>
            <w:noProof/>
            <w:webHidden/>
          </w:rPr>
        </w:r>
        <w:r>
          <w:rPr>
            <w:noProof/>
            <w:webHidden/>
          </w:rPr>
          <w:fldChar w:fldCharType="separate"/>
        </w:r>
        <w:r>
          <w:rPr>
            <w:noProof/>
            <w:webHidden/>
          </w:rPr>
          <w:t>5</w:t>
        </w:r>
        <w:r>
          <w:rPr>
            <w:noProof/>
            <w:webHidden/>
          </w:rPr>
          <w:fldChar w:fldCharType="end"/>
        </w:r>
      </w:hyperlink>
    </w:p>
    <w:p w14:paraId="7BF9C57D" w14:textId="204D9BDE" w:rsidR="00B660FB" w:rsidRDefault="00F42AA4">
      <w:pPr>
        <w:pStyle w:val="TOC1"/>
        <w:rPr>
          <w:rFonts w:asciiTheme="minorHAnsi" w:eastAsiaTheme="minorEastAsia" w:hAnsiTheme="minorHAnsi"/>
          <w:noProof/>
          <w:color w:val="auto"/>
          <w:sz w:val="22"/>
          <w:szCs w:val="22"/>
          <w:lang w:val="en-AU" w:eastAsia="en-AU"/>
        </w:rPr>
      </w:pPr>
      <w:hyperlink w:anchor="_Toc132098858" w:history="1">
        <w:r w:rsidR="00B660FB" w:rsidRPr="009D72F5">
          <w:rPr>
            <w:rStyle w:val="Hyperlink"/>
            <w:noProof/>
          </w:rPr>
          <w:t>1 Introduction</w:t>
        </w:r>
        <w:r w:rsidR="00B660FB">
          <w:rPr>
            <w:noProof/>
            <w:webHidden/>
          </w:rPr>
          <w:tab/>
        </w:r>
        <w:r w:rsidR="00B660FB">
          <w:rPr>
            <w:noProof/>
            <w:webHidden/>
          </w:rPr>
          <w:fldChar w:fldCharType="begin"/>
        </w:r>
        <w:r w:rsidR="00B660FB">
          <w:rPr>
            <w:noProof/>
            <w:webHidden/>
          </w:rPr>
          <w:instrText xml:space="preserve"> PAGEREF _Toc132098858 \h </w:instrText>
        </w:r>
        <w:r w:rsidR="00B660FB">
          <w:rPr>
            <w:noProof/>
            <w:webHidden/>
          </w:rPr>
        </w:r>
        <w:r w:rsidR="00B660FB">
          <w:rPr>
            <w:noProof/>
            <w:webHidden/>
          </w:rPr>
          <w:fldChar w:fldCharType="separate"/>
        </w:r>
        <w:r w:rsidR="00B660FB">
          <w:rPr>
            <w:noProof/>
            <w:webHidden/>
          </w:rPr>
          <w:t>8</w:t>
        </w:r>
        <w:r w:rsidR="00B660FB">
          <w:rPr>
            <w:noProof/>
            <w:webHidden/>
          </w:rPr>
          <w:fldChar w:fldCharType="end"/>
        </w:r>
      </w:hyperlink>
    </w:p>
    <w:p w14:paraId="381A3F47" w14:textId="1CB893DE" w:rsidR="00B660FB" w:rsidRDefault="00F42AA4">
      <w:pPr>
        <w:pStyle w:val="TOC1"/>
        <w:rPr>
          <w:rFonts w:asciiTheme="minorHAnsi" w:eastAsiaTheme="minorEastAsia" w:hAnsiTheme="minorHAnsi"/>
          <w:noProof/>
          <w:color w:val="auto"/>
          <w:sz w:val="22"/>
          <w:szCs w:val="22"/>
          <w:lang w:val="en-AU" w:eastAsia="en-AU"/>
        </w:rPr>
      </w:pPr>
      <w:hyperlink w:anchor="_Toc132098859" w:history="1">
        <w:r w:rsidR="00B660FB" w:rsidRPr="009D72F5">
          <w:rPr>
            <w:rStyle w:val="Hyperlink"/>
            <w:noProof/>
          </w:rPr>
          <w:t>2 Doomadgee Aboriginal Shire Overview</w:t>
        </w:r>
        <w:r w:rsidR="00B660FB">
          <w:rPr>
            <w:noProof/>
            <w:webHidden/>
          </w:rPr>
          <w:tab/>
        </w:r>
        <w:r w:rsidR="00B660FB">
          <w:rPr>
            <w:noProof/>
            <w:webHidden/>
          </w:rPr>
          <w:fldChar w:fldCharType="begin"/>
        </w:r>
        <w:r w:rsidR="00B660FB">
          <w:rPr>
            <w:noProof/>
            <w:webHidden/>
          </w:rPr>
          <w:instrText xml:space="preserve"> PAGEREF _Toc132098859 \h </w:instrText>
        </w:r>
        <w:r w:rsidR="00B660FB">
          <w:rPr>
            <w:noProof/>
            <w:webHidden/>
          </w:rPr>
        </w:r>
        <w:r w:rsidR="00B660FB">
          <w:rPr>
            <w:noProof/>
            <w:webHidden/>
          </w:rPr>
          <w:fldChar w:fldCharType="separate"/>
        </w:r>
        <w:r w:rsidR="00B660FB">
          <w:rPr>
            <w:noProof/>
            <w:webHidden/>
          </w:rPr>
          <w:t>9</w:t>
        </w:r>
        <w:r w:rsidR="00B660FB">
          <w:rPr>
            <w:noProof/>
            <w:webHidden/>
          </w:rPr>
          <w:fldChar w:fldCharType="end"/>
        </w:r>
      </w:hyperlink>
    </w:p>
    <w:p w14:paraId="61FA4BCD" w14:textId="4C1E1F43" w:rsidR="00B660FB" w:rsidRDefault="00F42AA4">
      <w:pPr>
        <w:pStyle w:val="TOC2"/>
        <w:rPr>
          <w:rFonts w:asciiTheme="minorHAnsi" w:eastAsiaTheme="minorEastAsia" w:hAnsiTheme="minorHAnsi"/>
          <w:noProof/>
          <w:color w:val="auto"/>
          <w:sz w:val="22"/>
          <w:szCs w:val="22"/>
          <w:lang w:val="en-AU" w:eastAsia="en-AU"/>
        </w:rPr>
      </w:pPr>
      <w:hyperlink w:anchor="_Toc132098860" w:history="1">
        <w:r w:rsidR="00B660FB" w:rsidRPr="009D72F5">
          <w:rPr>
            <w:rStyle w:val="Hyperlink"/>
            <w:noProof/>
          </w:rPr>
          <w:t>2.1 Key influences on recreational boating</w:t>
        </w:r>
        <w:r w:rsidR="00B660FB">
          <w:rPr>
            <w:noProof/>
            <w:webHidden/>
          </w:rPr>
          <w:tab/>
        </w:r>
        <w:r w:rsidR="00B660FB">
          <w:rPr>
            <w:noProof/>
            <w:webHidden/>
          </w:rPr>
          <w:fldChar w:fldCharType="begin"/>
        </w:r>
        <w:r w:rsidR="00B660FB">
          <w:rPr>
            <w:noProof/>
            <w:webHidden/>
          </w:rPr>
          <w:instrText xml:space="preserve"> PAGEREF _Toc132098860 \h </w:instrText>
        </w:r>
        <w:r w:rsidR="00B660FB">
          <w:rPr>
            <w:noProof/>
            <w:webHidden/>
          </w:rPr>
        </w:r>
        <w:r w:rsidR="00B660FB">
          <w:rPr>
            <w:noProof/>
            <w:webHidden/>
          </w:rPr>
          <w:fldChar w:fldCharType="separate"/>
        </w:r>
        <w:r w:rsidR="00B660FB">
          <w:rPr>
            <w:noProof/>
            <w:webHidden/>
          </w:rPr>
          <w:t>9</w:t>
        </w:r>
        <w:r w:rsidR="00B660FB">
          <w:rPr>
            <w:noProof/>
            <w:webHidden/>
          </w:rPr>
          <w:fldChar w:fldCharType="end"/>
        </w:r>
      </w:hyperlink>
    </w:p>
    <w:p w14:paraId="5A3ADC7A" w14:textId="7A895896" w:rsidR="00B660FB" w:rsidRDefault="00F42AA4">
      <w:pPr>
        <w:pStyle w:val="TOC2"/>
        <w:rPr>
          <w:rFonts w:asciiTheme="minorHAnsi" w:eastAsiaTheme="minorEastAsia" w:hAnsiTheme="minorHAnsi"/>
          <w:noProof/>
          <w:color w:val="auto"/>
          <w:sz w:val="22"/>
          <w:szCs w:val="22"/>
          <w:lang w:val="en-AU" w:eastAsia="en-AU"/>
        </w:rPr>
      </w:pPr>
      <w:hyperlink w:anchor="_Toc132098861" w:history="1">
        <w:r w:rsidR="00B660FB" w:rsidRPr="009D72F5">
          <w:rPr>
            <w:rStyle w:val="Hyperlink"/>
            <w:noProof/>
          </w:rPr>
          <w:t>2.2 Boating destinations</w:t>
        </w:r>
        <w:r w:rsidR="00B660FB">
          <w:rPr>
            <w:noProof/>
            <w:webHidden/>
          </w:rPr>
          <w:tab/>
        </w:r>
        <w:r w:rsidR="00B660FB">
          <w:rPr>
            <w:noProof/>
            <w:webHidden/>
          </w:rPr>
          <w:fldChar w:fldCharType="begin"/>
        </w:r>
        <w:r w:rsidR="00B660FB">
          <w:rPr>
            <w:noProof/>
            <w:webHidden/>
          </w:rPr>
          <w:instrText xml:space="preserve"> PAGEREF _Toc132098861 \h </w:instrText>
        </w:r>
        <w:r w:rsidR="00B660FB">
          <w:rPr>
            <w:noProof/>
            <w:webHidden/>
          </w:rPr>
        </w:r>
        <w:r w:rsidR="00B660FB">
          <w:rPr>
            <w:noProof/>
            <w:webHidden/>
          </w:rPr>
          <w:fldChar w:fldCharType="separate"/>
        </w:r>
        <w:r w:rsidR="00B660FB">
          <w:rPr>
            <w:noProof/>
            <w:webHidden/>
          </w:rPr>
          <w:t>9</w:t>
        </w:r>
        <w:r w:rsidR="00B660FB">
          <w:rPr>
            <w:noProof/>
            <w:webHidden/>
          </w:rPr>
          <w:fldChar w:fldCharType="end"/>
        </w:r>
      </w:hyperlink>
    </w:p>
    <w:p w14:paraId="1F290878" w14:textId="7D233D5C" w:rsidR="00B660FB" w:rsidRDefault="00F42AA4">
      <w:pPr>
        <w:pStyle w:val="TOC1"/>
        <w:rPr>
          <w:rFonts w:asciiTheme="minorHAnsi" w:eastAsiaTheme="minorEastAsia" w:hAnsiTheme="minorHAnsi"/>
          <w:noProof/>
          <w:color w:val="auto"/>
          <w:sz w:val="22"/>
          <w:szCs w:val="22"/>
          <w:lang w:val="en-AU" w:eastAsia="en-AU"/>
        </w:rPr>
      </w:pPr>
      <w:hyperlink w:anchor="_Toc132098862" w:history="1">
        <w:r w:rsidR="00B660FB" w:rsidRPr="009D72F5">
          <w:rPr>
            <w:rStyle w:val="Hyperlink"/>
            <w:noProof/>
          </w:rPr>
          <w:t>3 Capacity Assessment</w:t>
        </w:r>
        <w:r w:rsidR="00B660FB">
          <w:rPr>
            <w:noProof/>
            <w:webHidden/>
          </w:rPr>
          <w:tab/>
        </w:r>
        <w:r w:rsidR="00B660FB">
          <w:rPr>
            <w:noProof/>
            <w:webHidden/>
          </w:rPr>
          <w:fldChar w:fldCharType="begin"/>
        </w:r>
        <w:r w:rsidR="00B660FB">
          <w:rPr>
            <w:noProof/>
            <w:webHidden/>
          </w:rPr>
          <w:instrText xml:space="preserve"> PAGEREF _Toc132098862 \h </w:instrText>
        </w:r>
        <w:r w:rsidR="00B660FB">
          <w:rPr>
            <w:noProof/>
            <w:webHidden/>
          </w:rPr>
        </w:r>
        <w:r w:rsidR="00B660FB">
          <w:rPr>
            <w:noProof/>
            <w:webHidden/>
          </w:rPr>
          <w:fldChar w:fldCharType="separate"/>
        </w:r>
        <w:r w:rsidR="00B660FB">
          <w:rPr>
            <w:noProof/>
            <w:webHidden/>
          </w:rPr>
          <w:t>10</w:t>
        </w:r>
        <w:r w:rsidR="00B660FB">
          <w:rPr>
            <w:noProof/>
            <w:webHidden/>
          </w:rPr>
          <w:fldChar w:fldCharType="end"/>
        </w:r>
      </w:hyperlink>
    </w:p>
    <w:p w14:paraId="04369666" w14:textId="32F44933" w:rsidR="00B660FB" w:rsidRDefault="00F42AA4">
      <w:pPr>
        <w:pStyle w:val="TOC2"/>
        <w:rPr>
          <w:rFonts w:asciiTheme="minorHAnsi" w:eastAsiaTheme="minorEastAsia" w:hAnsiTheme="minorHAnsi"/>
          <w:noProof/>
          <w:color w:val="auto"/>
          <w:sz w:val="22"/>
          <w:szCs w:val="22"/>
          <w:lang w:val="en-AU" w:eastAsia="en-AU"/>
        </w:rPr>
      </w:pPr>
      <w:hyperlink w:anchor="_Toc132098863" w:history="1">
        <w:r w:rsidR="00B660FB" w:rsidRPr="009D72F5">
          <w:rPr>
            <w:rStyle w:val="Hyperlink"/>
            <w:noProof/>
          </w:rPr>
          <w:t>3.1 Boat ramps</w:t>
        </w:r>
        <w:r w:rsidR="00B660FB">
          <w:rPr>
            <w:noProof/>
            <w:webHidden/>
          </w:rPr>
          <w:tab/>
        </w:r>
        <w:r w:rsidR="00B660FB">
          <w:rPr>
            <w:noProof/>
            <w:webHidden/>
          </w:rPr>
          <w:fldChar w:fldCharType="begin"/>
        </w:r>
        <w:r w:rsidR="00B660FB">
          <w:rPr>
            <w:noProof/>
            <w:webHidden/>
          </w:rPr>
          <w:instrText xml:space="preserve"> PAGEREF _Toc132098863 \h </w:instrText>
        </w:r>
        <w:r w:rsidR="00B660FB">
          <w:rPr>
            <w:noProof/>
            <w:webHidden/>
          </w:rPr>
        </w:r>
        <w:r w:rsidR="00B660FB">
          <w:rPr>
            <w:noProof/>
            <w:webHidden/>
          </w:rPr>
          <w:fldChar w:fldCharType="separate"/>
        </w:r>
        <w:r w:rsidR="00B660FB">
          <w:rPr>
            <w:noProof/>
            <w:webHidden/>
          </w:rPr>
          <w:t>10</w:t>
        </w:r>
        <w:r w:rsidR="00B660FB">
          <w:rPr>
            <w:noProof/>
            <w:webHidden/>
          </w:rPr>
          <w:fldChar w:fldCharType="end"/>
        </w:r>
      </w:hyperlink>
    </w:p>
    <w:p w14:paraId="3D348060" w14:textId="4BD6C2A5" w:rsidR="00B660FB" w:rsidRDefault="00F42AA4">
      <w:pPr>
        <w:pStyle w:val="TOC1"/>
        <w:rPr>
          <w:rFonts w:asciiTheme="minorHAnsi" w:eastAsiaTheme="minorEastAsia" w:hAnsiTheme="minorHAnsi"/>
          <w:noProof/>
          <w:color w:val="auto"/>
          <w:sz w:val="22"/>
          <w:szCs w:val="22"/>
          <w:lang w:val="en-AU" w:eastAsia="en-AU"/>
        </w:rPr>
      </w:pPr>
      <w:hyperlink w:anchor="_Toc132098864" w:history="1">
        <w:r w:rsidR="00B660FB" w:rsidRPr="009D72F5">
          <w:rPr>
            <w:rStyle w:val="Hyperlink"/>
            <w:noProof/>
          </w:rPr>
          <w:t>4 Demand Assessment</w:t>
        </w:r>
        <w:r w:rsidR="00B660FB">
          <w:rPr>
            <w:noProof/>
            <w:webHidden/>
          </w:rPr>
          <w:tab/>
        </w:r>
        <w:r w:rsidR="00B660FB">
          <w:rPr>
            <w:noProof/>
            <w:webHidden/>
          </w:rPr>
          <w:fldChar w:fldCharType="begin"/>
        </w:r>
        <w:r w:rsidR="00B660FB">
          <w:rPr>
            <w:noProof/>
            <w:webHidden/>
          </w:rPr>
          <w:instrText xml:space="preserve"> PAGEREF _Toc132098864 \h </w:instrText>
        </w:r>
        <w:r w:rsidR="00B660FB">
          <w:rPr>
            <w:noProof/>
            <w:webHidden/>
          </w:rPr>
        </w:r>
        <w:r w:rsidR="00B660FB">
          <w:rPr>
            <w:noProof/>
            <w:webHidden/>
          </w:rPr>
          <w:fldChar w:fldCharType="separate"/>
        </w:r>
        <w:r w:rsidR="00B660FB">
          <w:rPr>
            <w:noProof/>
            <w:webHidden/>
          </w:rPr>
          <w:t>11</w:t>
        </w:r>
        <w:r w:rsidR="00B660FB">
          <w:rPr>
            <w:noProof/>
            <w:webHidden/>
          </w:rPr>
          <w:fldChar w:fldCharType="end"/>
        </w:r>
      </w:hyperlink>
    </w:p>
    <w:p w14:paraId="222DBAFE" w14:textId="6102F445" w:rsidR="00B660FB" w:rsidRDefault="00F42AA4">
      <w:pPr>
        <w:pStyle w:val="TOC2"/>
        <w:rPr>
          <w:rFonts w:asciiTheme="minorHAnsi" w:eastAsiaTheme="minorEastAsia" w:hAnsiTheme="minorHAnsi"/>
          <w:noProof/>
          <w:color w:val="auto"/>
          <w:sz w:val="22"/>
          <w:szCs w:val="22"/>
          <w:lang w:val="en-AU" w:eastAsia="en-AU"/>
        </w:rPr>
      </w:pPr>
      <w:hyperlink w:anchor="_Toc132098865" w:history="1">
        <w:r w:rsidR="00B660FB" w:rsidRPr="009D72F5">
          <w:rPr>
            <w:rStyle w:val="Hyperlink"/>
            <w:noProof/>
          </w:rPr>
          <w:t>4.1 Activation rate</w:t>
        </w:r>
        <w:r w:rsidR="00B660FB">
          <w:rPr>
            <w:noProof/>
            <w:webHidden/>
          </w:rPr>
          <w:tab/>
        </w:r>
        <w:r w:rsidR="00B660FB">
          <w:rPr>
            <w:noProof/>
            <w:webHidden/>
          </w:rPr>
          <w:fldChar w:fldCharType="begin"/>
        </w:r>
        <w:r w:rsidR="00B660FB">
          <w:rPr>
            <w:noProof/>
            <w:webHidden/>
          </w:rPr>
          <w:instrText xml:space="preserve"> PAGEREF _Toc132098865 \h </w:instrText>
        </w:r>
        <w:r w:rsidR="00B660FB">
          <w:rPr>
            <w:noProof/>
            <w:webHidden/>
          </w:rPr>
        </w:r>
        <w:r w:rsidR="00B660FB">
          <w:rPr>
            <w:noProof/>
            <w:webHidden/>
          </w:rPr>
          <w:fldChar w:fldCharType="separate"/>
        </w:r>
        <w:r w:rsidR="00B660FB">
          <w:rPr>
            <w:noProof/>
            <w:webHidden/>
          </w:rPr>
          <w:t>11</w:t>
        </w:r>
        <w:r w:rsidR="00B660FB">
          <w:rPr>
            <w:noProof/>
            <w:webHidden/>
          </w:rPr>
          <w:fldChar w:fldCharType="end"/>
        </w:r>
      </w:hyperlink>
    </w:p>
    <w:p w14:paraId="4F6B6D20" w14:textId="498AB5F2" w:rsidR="00B660FB" w:rsidRDefault="00F42AA4">
      <w:pPr>
        <w:pStyle w:val="TOC2"/>
        <w:rPr>
          <w:rFonts w:asciiTheme="minorHAnsi" w:eastAsiaTheme="minorEastAsia" w:hAnsiTheme="minorHAnsi"/>
          <w:noProof/>
          <w:color w:val="auto"/>
          <w:sz w:val="22"/>
          <w:szCs w:val="22"/>
          <w:lang w:val="en-AU" w:eastAsia="en-AU"/>
        </w:rPr>
      </w:pPr>
      <w:hyperlink w:anchor="_Toc132098866" w:history="1">
        <w:r w:rsidR="00B660FB" w:rsidRPr="009D72F5">
          <w:rPr>
            <w:rStyle w:val="Hyperlink"/>
            <w:noProof/>
          </w:rPr>
          <w:t>4.2 Fleet size</w:t>
        </w:r>
        <w:r w:rsidR="00B660FB">
          <w:rPr>
            <w:noProof/>
            <w:webHidden/>
          </w:rPr>
          <w:tab/>
        </w:r>
        <w:r w:rsidR="00B660FB">
          <w:rPr>
            <w:noProof/>
            <w:webHidden/>
          </w:rPr>
          <w:fldChar w:fldCharType="begin"/>
        </w:r>
        <w:r w:rsidR="00B660FB">
          <w:rPr>
            <w:noProof/>
            <w:webHidden/>
          </w:rPr>
          <w:instrText xml:space="preserve"> PAGEREF _Toc132098866 \h </w:instrText>
        </w:r>
        <w:r w:rsidR="00B660FB">
          <w:rPr>
            <w:noProof/>
            <w:webHidden/>
          </w:rPr>
        </w:r>
        <w:r w:rsidR="00B660FB">
          <w:rPr>
            <w:noProof/>
            <w:webHidden/>
          </w:rPr>
          <w:fldChar w:fldCharType="separate"/>
        </w:r>
        <w:r w:rsidR="00B660FB">
          <w:rPr>
            <w:noProof/>
            <w:webHidden/>
          </w:rPr>
          <w:t>12</w:t>
        </w:r>
        <w:r w:rsidR="00B660FB">
          <w:rPr>
            <w:noProof/>
            <w:webHidden/>
          </w:rPr>
          <w:fldChar w:fldCharType="end"/>
        </w:r>
      </w:hyperlink>
    </w:p>
    <w:p w14:paraId="67465012" w14:textId="74E15A6A" w:rsidR="00B660FB" w:rsidRDefault="00F42AA4">
      <w:pPr>
        <w:pStyle w:val="TOC2"/>
        <w:rPr>
          <w:rFonts w:asciiTheme="minorHAnsi" w:eastAsiaTheme="minorEastAsia" w:hAnsiTheme="minorHAnsi"/>
          <w:noProof/>
          <w:color w:val="auto"/>
          <w:sz w:val="22"/>
          <w:szCs w:val="22"/>
          <w:lang w:val="en-AU" w:eastAsia="en-AU"/>
        </w:rPr>
      </w:pPr>
      <w:hyperlink w:anchor="_Toc132098867" w:history="1">
        <w:r w:rsidR="00B660FB" w:rsidRPr="009D72F5">
          <w:rPr>
            <w:rStyle w:val="Hyperlink"/>
            <w:noProof/>
          </w:rPr>
          <w:t>4.3 Boat ramp lane demand</w:t>
        </w:r>
        <w:r w:rsidR="00B660FB">
          <w:rPr>
            <w:noProof/>
            <w:webHidden/>
          </w:rPr>
          <w:tab/>
        </w:r>
        <w:r w:rsidR="00B660FB">
          <w:rPr>
            <w:noProof/>
            <w:webHidden/>
          </w:rPr>
          <w:fldChar w:fldCharType="begin"/>
        </w:r>
        <w:r w:rsidR="00B660FB">
          <w:rPr>
            <w:noProof/>
            <w:webHidden/>
          </w:rPr>
          <w:instrText xml:space="preserve"> PAGEREF _Toc132098867 \h </w:instrText>
        </w:r>
        <w:r w:rsidR="00B660FB">
          <w:rPr>
            <w:noProof/>
            <w:webHidden/>
          </w:rPr>
        </w:r>
        <w:r w:rsidR="00B660FB">
          <w:rPr>
            <w:noProof/>
            <w:webHidden/>
          </w:rPr>
          <w:fldChar w:fldCharType="separate"/>
        </w:r>
        <w:r w:rsidR="00B660FB">
          <w:rPr>
            <w:noProof/>
            <w:webHidden/>
          </w:rPr>
          <w:t>12</w:t>
        </w:r>
        <w:r w:rsidR="00B660FB">
          <w:rPr>
            <w:noProof/>
            <w:webHidden/>
          </w:rPr>
          <w:fldChar w:fldCharType="end"/>
        </w:r>
      </w:hyperlink>
    </w:p>
    <w:p w14:paraId="0F7AAE84" w14:textId="075A8A0A" w:rsidR="00B660FB" w:rsidRDefault="00F42AA4">
      <w:pPr>
        <w:pStyle w:val="TOC1"/>
        <w:rPr>
          <w:rFonts w:asciiTheme="minorHAnsi" w:eastAsiaTheme="minorEastAsia" w:hAnsiTheme="minorHAnsi"/>
          <w:noProof/>
          <w:color w:val="auto"/>
          <w:sz w:val="22"/>
          <w:szCs w:val="22"/>
          <w:lang w:val="en-AU" w:eastAsia="en-AU"/>
        </w:rPr>
      </w:pPr>
      <w:hyperlink w:anchor="_Toc132098868" w:history="1">
        <w:r w:rsidR="00B660FB" w:rsidRPr="009D72F5">
          <w:rPr>
            <w:rStyle w:val="Hyperlink"/>
            <w:noProof/>
          </w:rPr>
          <w:t>5 Development Recommendations</w:t>
        </w:r>
        <w:r w:rsidR="00B660FB">
          <w:rPr>
            <w:noProof/>
            <w:webHidden/>
          </w:rPr>
          <w:tab/>
        </w:r>
        <w:r w:rsidR="00B660FB">
          <w:rPr>
            <w:noProof/>
            <w:webHidden/>
          </w:rPr>
          <w:fldChar w:fldCharType="begin"/>
        </w:r>
        <w:r w:rsidR="00B660FB">
          <w:rPr>
            <w:noProof/>
            <w:webHidden/>
          </w:rPr>
          <w:instrText xml:space="preserve"> PAGEREF _Toc132098868 \h </w:instrText>
        </w:r>
        <w:r w:rsidR="00B660FB">
          <w:rPr>
            <w:noProof/>
            <w:webHidden/>
          </w:rPr>
        </w:r>
        <w:r w:rsidR="00B660FB">
          <w:rPr>
            <w:noProof/>
            <w:webHidden/>
          </w:rPr>
          <w:fldChar w:fldCharType="separate"/>
        </w:r>
        <w:r w:rsidR="00B660FB">
          <w:rPr>
            <w:noProof/>
            <w:webHidden/>
          </w:rPr>
          <w:t>13</w:t>
        </w:r>
        <w:r w:rsidR="00B660FB">
          <w:rPr>
            <w:noProof/>
            <w:webHidden/>
          </w:rPr>
          <w:fldChar w:fldCharType="end"/>
        </w:r>
      </w:hyperlink>
    </w:p>
    <w:p w14:paraId="7085A79C" w14:textId="1F1D00D6" w:rsidR="00B660FB" w:rsidRDefault="00F42AA4">
      <w:pPr>
        <w:pStyle w:val="TOC2"/>
        <w:rPr>
          <w:rFonts w:asciiTheme="minorHAnsi" w:eastAsiaTheme="minorEastAsia" w:hAnsiTheme="minorHAnsi"/>
          <w:noProof/>
          <w:color w:val="auto"/>
          <w:sz w:val="22"/>
          <w:szCs w:val="22"/>
          <w:lang w:val="en-AU" w:eastAsia="en-AU"/>
        </w:rPr>
      </w:pPr>
      <w:hyperlink w:anchor="_Toc132098869" w:history="1">
        <w:r w:rsidR="00B660FB" w:rsidRPr="009D72F5">
          <w:rPr>
            <w:rStyle w:val="Hyperlink"/>
            <w:noProof/>
          </w:rPr>
          <w:t>5.1 Priority recommendations</w:t>
        </w:r>
        <w:r w:rsidR="00B660FB">
          <w:rPr>
            <w:noProof/>
            <w:webHidden/>
          </w:rPr>
          <w:tab/>
        </w:r>
        <w:r w:rsidR="00B660FB">
          <w:rPr>
            <w:noProof/>
            <w:webHidden/>
          </w:rPr>
          <w:fldChar w:fldCharType="begin"/>
        </w:r>
        <w:r w:rsidR="00B660FB">
          <w:rPr>
            <w:noProof/>
            <w:webHidden/>
          </w:rPr>
          <w:instrText xml:space="preserve"> PAGEREF _Toc132098869 \h </w:instrText>
        </w:r>
        <w:r w:rsidR="00B660FB">
          <w:rPr>
            <w:noProof/>
            <w:webHidden/>
          </w:rPr>
        </w:r>
        <w:r w:rsidR="00B660FB">
          <w:rPr>
            <w:noProof/>
            <w:webHidden/>
          </w:rPr>
          <w:fldChar w:fldCharType="separate"/>
        </w:r>
        <w:r w:rsidR="00B660FB">
          <w:rPr>
            <w:noProof/>
            <w:webHidden/>
          </w:rPr>
          <w:t>13</w:t>
        </w:r>
        <w:r w:rsidR="00B660FB">
          <w:rPr>
            <w:noProof/>
            <w:webHidden/>
          </w:rPr>
          <w:fldChar w:fldCharType="end"/>
        </w:r>
      </w:hyperlink>
    </w:p>
    <w:p w14:paraId="527C0B93" w14:textId="7A247B6E" w:rsidR="00B660FB" w:rsidRDefault="00F42AA4">
      <w:pPr>
        <w:pStyle w:val="TOC1"/>
        <w:rPr>
          <w:rFonts w:asciiTheme="minorHAnsi" w:eastAsiaTheme="minorEastAsia" w:hAnsiTheme="minorHAnsi"/>
          <w:noProof/>
          <w:color w:val="auto"/>
          <w:sz w:val="22"/>
          <w:szCs w:val="22"/>
          <w:lang w:val="en-AU" w:eastAsia="en-AU"/>
        </w:rPr>
      </w:pPr>
      <w:hyperlink w:anchor="_Toc132098870" w:history="1">
        <w:r w:rsidR="00B660FB" w:rsidRPr="009D72F5">
          <w:rPr>
            <w:rStyle w:val="Hyperlink"/>
            <w:noProof/>
          </w:rPr>
          <w:t>6 References</w:t>
        </w:r>
        <w:r w:rsidR="00B660FB">
          <w:rPr>
            <w:noProof/>
            <w:webHidden/>
          </w:rPr>
          <w:tab/>
        </w:r>
        <w:r w:rsidR="00B660FB">
          <w:rPr>
            <w:noProof/>
            <w:webHidden/>
          </w:rPr>
          <w:fldChar w:fldCharType="begin"/>
        </w:r>
        <w:r w:rsidR="00B660FB">
          <w:rPr>
            <w:noProof/>
            <w:webHidden/>
          </w:rPr>
          <w:instrText xml:space="preserve"> PAGEREF _Toc132098870 \h </w:instrText>
        </w:r>
        <w:r w:rsidR="00B660FB">
          <w:rPr>
            <w:noProof/>
            <w:webHidden/>
          </w:rPr>
        </w:r>
        <w:r w:rsidR="00B660FB">
          <w:rPr>
            <w:noProof/>
            <w:webHidden/>
          </w:rPr>
          <w:fldChar w:fldCharType="separate"/>
        </w:r>
        <w:r w:rsidR="00B660FB">
          <w:rPr>
            <w:noProof/>
            <w:webHidden/>
          </w:rPr>
          <w:t>14</w:t>
        </w:r>
        <w:r w:rsidR="00B660FB">
          <w:rPr>
            <w:noProof/>
            <w:webHidden/>
          </w:rPr>
          <w:fldChar w:fldCharType="end"/>
        </w:r>
      </w:hyperlink>
    </w:p>
    <w:p w14:paraId="7BD4E2A3" w14:textId="6E6B6A2C" w:rsidR="00B660FB" w:rsidRDefault="00F42AA4">
      <w:pPr>
        <w:pStyle w:val="TOC1"/>
        <w:tabs>
          <w:tab w:val="left" w:pos="1320"/>
        </w:tabs>
        <w:rPr>
          <w:rFonts w:asciiTheme="minorHAnsi" w:eastAsiaTheme="minorEastAsia" w:hAnsiTheme="minorHAnsi"/>
          <w:noProof/>
          <w:color w:val="auto"/>
          <w:sz w:val="22"/>
          <w:szCs w:val="22"/>
          <w:lang w:val="en-AU" w:eastAsia="en-AU"/>
        </w:rPr>
      </w:pPr>
      <w:hyperlink w:anchor="_Toc132098871" w:history="1">
        <w:r w:rsidR="00B660FB" w:rsidRPr="009D72F5">
          <w:rPr>
            <w:rStyle w:val="Hyperlink"/>
            <w:noProof/>
          </w:rPr>
          <w:t>Annex A</w:t>
        </w:r>
        <w:r w:rsidR="00B660FB">
          <w:rPr>
            <w:rFonts w:asciiTheme="minorHAnsi" w:eastAsiaTheme="minorEastAsia" w:hAnsiTheme="minorHAnsi"/>
            <w:noProof/>
            <w:color w:val="auto"/>
            <w:sz w:val="22"/>
            <w:szCs w:val="22"/>
            <w:lang w:val="en-AU" w:eastAsia="en-AU"/>
          </w:rPr>
          <w:tab/>
        </w:r>
        <w:r w:rsidR="00B660FB" w:rsidRPr="009D72F5">
          <w:rPr>
            <w:rStyle w:val="Hyperlink"/>
            <w:noProof/>
          </w:rPr>
          <w:t>Capacity Assessment Methodology</w:t>
        </w:r>
        <w:r w:rsidR="00B660FB">
          <w:rPr>
            <w:noProof/>
            <w:webHidden/>
          </w:rPr>
          <w:tab/>
        </w:r>
        <w:r w:rsidR="00B660FB">
          <w:rPr>
            <w:noProof/>
            <w:webHidden/>
          </w:rPr>
          <w:fldChar w:fldCharType="begin"/>
        </w:r>
        <w:r w:rsidR="00B660FB">
          <w:rPr>
            <w:noProof/>
            <w:webHidden/>
          </w:rPr>
          <w:instrText xml:space="preserve"> PAGEREF _Toc132098871 \h </w:instrText>
        </w:r>
        <w:r w:rsidR="00B660FB">
          <w:rPr>
            <w:noProof/>
            <w:webHidden/>
          </w:rPr>
        </w:r>
        <w:r w:rsidR="00B660FB">
          <w:rPr>
            <w:noProof/>
            <w:webHidden/>
          </w:rPr>
          <w:fldChar w:fldCharType="separate"/>
        </w:r>
        <w:r w:rsidR="00B660FB">
          <w:rPr>
            <w:noProof/>
            <w:webHidden/>
          </w:rPr>
          <w:t>A-1</w:t>
        </w:r>
        <w:r w:rsidR="00B660FB">
          <w:rPr>
            <w:noProof/>
            <w:webHidden/>
          </w:rPr>
          <w:fldChar w:fldCharType="end"/>
        </w:r>
      </w:hyperlink>
    </w:p>
    <w:p w14:paraId="3107780F" w14:textId="6FB3913F" w:rsidR="00B660FB" w:rsidRDefault="00F42AA4">
      <w:pPr>
        <w:pStyle w:val="TOC1"/>
        <w:tabs>
          <w:tab w:val="left" w:pos="1320"/>
        </w:tabs>
        <w:rPr>
          <w:rFonts w:asciiTheme="minorHAnsi" w:eastAsiaTheme="minorEastAsia" w:hAnsiTheme="minorHAnsi"/>
          <w:noProof/>
          <w:color w:val="auto"/>
          <w:sz w:val="22"/>
          <w:szCs w:val="22"/>
          <w:lang w:val="en-AU" w:eastAsia="en-AU"/>
        </w:rPr>
      </w:pPr>
      <w:hyperlink w:anchor="_Toc132098872" w:history="1">
        <w:r w:rsidR="00B660FB" w:rsidRPr="009D72F5">
          <w:rPr>
            <w:rStyle w:val="Hyperlink"/>
            <w:noProof/>
          </w:rPr>
          <w:t>Annex B</w:t>
        </w:r>
        <w:r w:rsidR="00B660FB">
          <w:rPr>
            <w:rFonts w:asciiTheme="minorHAnsi" w:eastAsiaTheme="minorEastAsia" w:hAnsiTheme="minorHAnsi"/>
            <w:noProof/>
            <w:color w:val="auto"/>
            <w:sz w:val="22"/>
            <w:szCs w:val="22"/>
            <w:lang w:val="en-AU" w:eastAsia="en-AU"/>
          </w:rPr>
          <w:tab/>
        </w:r>
        <w:r w:rsidR="00B660FB" w:rsidRPr="009D72F5">
          <w:rPr>
            <w:rStyle w:val="Hyperlink"/>
            <w:noProof/>
          </w:rPr>
          <w:t>Demand Study</w:t>
        </w:r>
        <w:r w:rsidR="00B660FB">
          <w:rPr>
            <w:noProof/>
            <w:webHidden/>
          </w:rPr>
          <w:tab/>
        </w:r>
        <w:r w:rsidR="00B660FB">
          <w:rPr>
            <w:noProof/>
            <w:webHidden/>
          </w:rPr>
          <w:fldChar w:fldCharType="begin"/>
        </w:r>
        <w:r w:rsidR="00B660FB">
          <w:rPr>
            <w:noProof/>
            <w:webHidden/>
          </w:rPr>
          <w:instrText xml:space="preserve"> PAGEREF _Toc132098872 \h </w:instrText>
        </w:r>
        <w:r w:rsidR="00B660FB">
          <w:rPr>
            <w:noProof/>
            <w:webHidden/>
          </w:rPr>
        </w:r>
        <w:r w:rsidR="00B660FB">
          <w:rPr>
            <w:noProof/>
            <w:webHidden/>
          </w:rPr>
          <w:fldChar w:fldCharType="separate"/>
        </w:r>
        <w:r w:rsidR="00B660FB">
          <w:rPr>
            <w:noProof/>
            <w:webHidden/>
          </w:rPr>
          <w:t>B-1</w:t>
        </w:r>
        <w:r w:rsidR="00B660FB">
          <w:rPr>
            <w:noProof/>
            <w:webHidden/>
          </w:rPr>
          <w:fldChar w:fldCharType="end"/>
        </w:r>
      </w:hyperlink>
    </w:p>
    <w:p w14:paraId="337FD2D9" w14:textId="0695A035" w:rsidR="00B660FB" w:rsidRDefault="00B660FB" w:rsidP="00B660FB">
      <w:r>
        <w:fldChar w:fldCharType="end"/>
      </w:r>
    </w:p>
    <w:p w14:paraId="4EBA0F3A" w14:textId="77777777" w:rsidR="00B660FB" w:rsidRDefault="00B660FB" w:rsidP="00B660FB">
      <w:pPr>
        <w:pStyle w:val="Heading2NoTOC"/>
      </w:pPr>
      <w:r>
        <w:t>Tables</w:t>
      </w:r>
    </w:p>
    <w:p w14:paraId="09BFAC73" w14:textId="288E6EE0" w:rsidR="00B660FB" w:rsidRDefault="00B660FB">
      <w:pPr>
        <w:pStyle w:val="TOC9"/>
        <w:tabs>
          <w:tab w:val="right" w:leader="dot" w:pos="9629"/>
        </w:tabs>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Table Title;8;Annex Table Title;9"  " Table Title,8,Annex Table Title,9" </w:instrText>
      </w:r>
      <w:r>
        <w:fldChar w:fldCharType="separate"/>
      </w:r>
      <w:r>
        <w:rPr>
          <w:noProof/>
        </w:rPr>
        <w:instrText xml:space="preserve"> Table Title,8,Annex Table Title,9</w:instrText>
      </w:r>
      <w:r>
        <w:fldChar w:fldCharType="end"/>
      </w:r>
      <w:r>
        <w:instrText xml:space="preserve"> </w:instrText>
      </w:r>
      <w:r>
        <w:fldChar w:fldCharType="separate"/>
      </w:r>
      <w:hyperlink w:anchor="_Toc132098873" w:history="1">
        <w:r w:rsidRPr="00D80351">
          <w:rPr>
            <w:rStyle w:val="Hyperlink"/>
            <w:noProof/>
          </w:rPr>
          <w:t>Table A.1. Queuing facility efficiency modifiers</w:t>
        </w:r>
        <w:r>
          <w:rPr>
            <w:noProof/>
            <w:webHidden/>
          </w:rPr>
          <w:tab/>
        </w:r>
        <w:r>
          <w:rPr>
            <w:noProof/>
            <w:webHidden/>
          </w:rPr>
          <w:fldChar w:fldCharType="begin"/>
        </w:r>
        <w:r>
          <w:rPr>
            <w:noProof/>
            <w:webHidden/>
          </w:rPr>
          <w:instrText xml:space="preserve"> PAGEREF _Toc132098873 \h </w:instrText>
        </w:r>
        <w:r>
          <w:rPr>
            <w:noProof/>
            <w:webHidden/>
          </w:rPr>
        </w:r>
        <w:r>
          <w:rPr>
            <w:noProof/>
            <w:webHidden/>
          </w:rPr>
          <w:fldChar w:fldCharType="separate"/>
        </w:r>
        <w:r>
          <w:rPr>
            <w:noProof/>
            <w:webHidden/>
          </w:rPr>
          <w:t>A-4</w:t>
        </w:r>
        <w:r>
          <w:rPr>
            <w:noProof/>
            <w:webHidden/>
          </w:rPr>
          <w:fldChar w:fldCharType="end"/>
        </w:r>
      </w:hyperlink>
    </w:p>
    <w:p w14:paraId="075772A4" w14:textId="19475CDF" w:rsidR="00035FA7" w:rsidRDefault="00B660FB" w:rsidP="00B660FB">
      <w:r>
        <w:fldChar w:fldCharType="end"/>
      </w:r>
    </w:p>
    <w:p w14:paraId="6887269F" w14:textId="48B7D5FA" w:rsidR="00867122" w:rsidRDefault="00867122" w:rsidP="00E04EC4">
      <w:pPr>
        <w:sectPr w:rsidR="00867122" w:rsidSect="00B660FB">
          <w:headerReference w:type="default" r:id="rId14"/>
          <w:footerReference w:type="default" r:id="rId15"/>
          <w:pgSz w:w="11907" w:h="16839" w:code="9"/>
          <w:pgMar w:top="1814" w:right="1134" w:bottom="794" w:left="1134" w:header="454" w:footer="454" w:gutter="0"/>
          <w:paperSrc w:first="15" w:other="15"/>
          <w:cols w:space="708"/>
          <w:docGrid w:linePitch="360"/>
        </w:sectPr>
      </w:pPr>
    </w:p>
    <w:p w14:paraId="501B7996" w14:textId="65B4F7CD" w:rsidR="001C28DC" w:rsidRDefault="001C28DC" w:rsidP="001C28DC">
      <w:pPr>
        <w:pStyle w:val="Heading1NoNumb"/>
      </w:pPr>
      <w:bookmarkStart w:id="8" w:name="_Toc119418137"/>
      <w:bookmarkStart w:id="9" w:name="_Toc120779094"/>
      <w:bookmarkStart w:id="10" w:name="_Toc120779200"/>
      <w:bookmarkStart w:id="11" w:name="_Toc120779272"/>
      <w:bookmarkStart w:id="12" w:name="_Toc120798487"/>
      <w:bookmarkStart w:id="13" w:name="_Toc120809605"/>
      <w:bookmarkStart w:id="14" w:name="_Toc120821594"/>
      <w:bookmarkStart w:id="15" w:name="_Toc121137788"/>
      <w:bookmarkStart w:id="16" w:name="_Toc121235185"/>
      <w:bookmarkStart w:id="17" w:name="_Toc125530253"/>
      <w:bookmarkStart w:id="18" w:name="_Toc126158533"/>
      <w:bookmarkStart w:id="19" w:name="_Toc126158571"/>
      <w:bookmarkStart w:id="20" w:name="_Toc126160011"/>
      <w:bookmarkStart w:id="21" w:name="_Toc126332802"/>
      <w:bookmarkStart w:id="22" w:name="_Toc126657317"/>
      <w:bookmarkStart w:id="23" w:name="_Toc126917281"/>
      <w:bookmarkStart w:id="24" w:name="_Toc129609399"/>
      <w:bookmarkStart w:id="25" w:name="_Toc131604885"/>
      <w:bookmarkStart w:id="26" w:name="_Toc132098857"/>
      <w:bookmarkEnd w:id="1"/>
      <w:bookmarkEnd w:id="2"/>
      <w:r>
        <w:lastRenderedPageBreak/>
        <w:t>Definitions</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41E801A4" w14:textId="77777777" w:rsidR="001C28DC" w:rsidRDefault="001C28DC" w:rsidP="001C28DC">
      <w:pPr>
        <w:pStyle w:val="Heading1ExtraLine"/>
      </w:pPr>
    </w:p>
    <w:tbl>
      <w:tblPr>
        <w:tblW w:w="935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425"/>
        <w:gridCol w:w="7931"/>
      </w:tblGrid>
      <w:tr w:rsidR="001C28DC" w:rsidRPr="001C28DC" w14:paraId="06DF2861" w14:textId="77777777" w:rsidTr="00B26B98">
        <w:trPr>
          <w:tblHeader/>
        </w:trPr>
        <w:tc>
          <w:tcPr>
            <w:tcW w:w="1425" w:type="dxa"/>
            <w:tcBorders>
              <w:top w:val="nil"/>
              <w:bottom w:val="single" w:sz="12" w:space="0" w:color="FFFFFF"/>
            </w:tcBorders>
            <w:shd w:val="clear" w:color="auto" w:fill="005581"/>
          </w:tcPr>
          <w:p w14:paraId="109604C6" w14:textId="76E57984" w:rsidR="001C28DC" w:rsidRPr="001C28DC" w:rsidRDefault="001C28DC" w:rsidP="001C28DC">
            <w:pPr>
              <w:pStyle w:val="TableHeading"/>
            </w:pPr>
            <w:r>
              <w:t xml:space="preserve">Term </w:t>
            </w:r>
          </w:p>
        </w:tc>
        <w:tc>
          <w:tcPr>
            <w:tcW w:w="7931" w:type="dxa"/>
            <w:tcBorders>
              <w:top w:val="nil"/>
              <w:bottom w:val="single" w:sz="12" w:space="0" w:color="FFFFFF"/>
            </w:tcBorders>
            <w:shd w:val="clear" w:color="auto" w:fill="005581"/>
          </w:tcPr>
          <w:p w14:paraId="6641D6ED" w14:textId="790B97F4" w:rsidR="001C28DC" w:rsidRPr="001C28DC" w:rsidRDefault="001C28DC" w:rsidP="001C28DC">
            <w:pPr>
              <w:pStyle w:val="TableHeading"/>
            </w:pPr>
            <w:r>
              <w:t>Definition</w:t>
            </w:r>
          </w:p>
        </w:tc>
      </w:tr>
      <w:tr w:rsidR="00AD0202" w:rsidRPr="00AD0202" w14:paraId="287CBD94" w14:textId="77777777" w:rsidTr="00B26B98">
        <w:tc>
          <w:tcPr>
            <w:tcW w:w="1425" w:type="dxa"/>
            <w:tcBorders>
              <w:top w:val="single" w:sz="12" w:space="0" w:color="FFFFFF"/>
              <w:bottom w:val="single" w:sz="12" w:space="0" w:color="FFFFFF"/>
              <w:right w:val="single" w:sz="12" w:space="0" w:color="FFFFFF"/>
            </w:tcBorders>
            <w:shd w:val="clear" w:color="auto" w:fill="DCE2DF"/>
          </w:tcPr>
          <w:p w14:paraId="5CE65555" w14:textId="77777777" w:rsidR="00AD0202" w:rsidRPr="00AD0202" w:rsidRDefault="00AD0202" w:rsidP="00AD0202">
            <w:pPr>
              <w:pStyle w:val="TableText"/>
            </w:pPr>
            <w:r w:rsidRPr="00AD0202">
              <w:t>All</w:t>
            </w:r>
            <w:r w:rsidRPr="00AD0202">
              <w:noBreakHyphen/>
              <w:t>tide (for boat ramps)</w:t>
            </w:r>
          </w:p>
        </w:tc>
        <w:tc>
          <w:tcPr>
            <w:tcW w:w="7931" w:type="dxa"/>
            <w:tcBorders>
              <w:top w:val="single" w:sz="12" w:space="0" w:color="FFFFFF"/>
              <w:bottom w:val="single" w:sz="12" w:space="0" w:color="FFFFFF"/>
            </w:tcBorders>
            <w:shd w:val="clear" w:color="auto" w:fill="DCE2DF"/>
          </w:tcPr>
          <w:p w14:paraId="0B6478D8" w14:textId="424BD414" w:rsidR="00AD0202" w:rsidRPr="00AD0202" w:rsidRDefault="00AD0202" w:rsidP="00AD0202">
            <w:pPr>
              <w:pStyle w:val="TableText"/>
            </w:pPr>
            <w:r w:rsidRPr="00AD0202">
              <w:t>Access from a boat ramp to the open sea with an approach depth of 0.5m below LAT or deeper and a depth at boat ramp toe of 0.5m below LAT or deeper.</w:t>
            </w:r>
          </w:p>
        </w:tc>
      </w:tr>
      <w:tr w:rsidR="00AD0202" w:rsidRPr="00AD0202" w14:paraId="4FF1B2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8198B4" w14:textId="77777777" w:rsidR="00AD0202" w:rsidRPr="00AD0202" w:rsidRDefault="00AD0202" w:rsidP="00AD0202">
            <w:pPr>
              <w:pStyle w:val="TableText"/>
            </w:pPr>
            <w:r w:rsidRPr="00AD0202">
              <w:t>All-tide (for landings)</w:t>
            </w:r>
          </w:p>
        </w:tc>
        <w:tc>
          <w:tcPr>
            <w:tcW w:w="7931" w:type="dxa"/>
            <w:tcBorders>
              <w:top w:val="single" w:sz="12" w:space="0" w:color="FFFFFF"/>
              <w:bottom w:val="single" w:sz="12" w:space="0" w:color="FFFFFF"/>
            </w:tcBorders>
            <w:shd w:val="clear" w:color="auto" w:fill="DCE2DF"/>
          </w:tcPr>
          <w:p w14:paraId="0ACC053D" w14:textId="14EC1640" w:rsidR="00AD0202" w:rsidRPr="00AD0202" w:rsidRDefault="00AD0202" w:rsidP="00AD0202">
            <w:pPr>
              <w:pStyle w:val="TableText"/>
            </w:pPr>
            <w:r w:rsidRPr="00AD0202">
              <w:t>Access from a gangway</w:t>
            </w:r>
            <w:r w:rsidRPr="00AD0202">
              <w:noBreakHyphen/>
              <w:t>access pontoon or jetty to the open sea with an approach depth of 1.5m below LAT or deeper and a depth on at least one face of the pontoon of 1.5m below LAT or deeper.</w:t>
            </w:r>
          </w:p>
        </w:tc>
      </w:tr>
      <w:tr w:rsidR="00AD0202" w:rsidRPr="00AD0202" w14:paraId="040AE95A" w14:textId="77777777" w:rsidTr="00B26B98">
        <w:tc>
          <w:tcPr>
            <w:tcW w:w="1425" w:type="dxa"/>
            <w:tcBorders>
              <w:top w:val="single" w:sz="12" w:space="0" w:color="FFFFFF"/>
              <w:bottom w:val="single" w:sz="12" w:space="0" w:color="FFFFFF"/>
              <w:right w:val="single" w:sz="12" w:space="0" w:color="FFFFFF"/>
            </w:tcBorders>
            <w:shd w:val="clear" w:color="auto" w:fill="DCE2DF"/>
          </w:tcPr>
          <w:p w14:paraId="0657D5F3" w14:textId="77777777" w:rsidR="00AD0202" w:rsidRPr="00AD0202" w:rsidRDefault="00AD0202" w:rsidP="00AD0202">
            <w:pPr>
              <w:pStyle w:val="TableText"/>
            </w:pPr>
            <w:r w:rsidRPr="00AD0202">
              <w:t>BIP</w:t>
            </w:r>
          </w:p>
        </w:tc>
        <w:tc>
          <w:tcPr>
            <w:tcW w:w="7931" w:type="dxa"/>
            <w:tcBorders>
              <w:top w:val="single" w:sz="12" w:space="0" w:color="FFFFFF"/>
              <w:bottom w:val="single" w:sz="12" w:space="0" w:color="FFFFFF"/>
            </w:tcBorders>
            <w:shd w:val="clear" w:color="auto" w:fill="DCE2DF"/>
          </w:tcPr>
          <w:p w14:paraId="72B77B87" w14:textId="77777777" w:rsidR="00AD0202" w:rsidRPr="00AD0202" w:rsidRDefault="00AD0202" w:rsidP="00AD0202">
            <w:pPr>
              <w:pStyle w:val="TableText"/>
            </w:pPr>
            <w:r w:rsidRPr="00AD0202">
              <w:t>Boating Infrastructure Program – a sub</w:t>
            </w:r>
            <w:r w:rsidRPr="00AD0202">
              <w:noBreakHyphen/>
              <w:t>program within MSQ's Maritime Assets and Infrastructure Program</w:t>
            </w:r>
          </w:p>
        </w:tc>
      </w:tr>
      <w:tr w:rsidR="00AD0202" w:rsidRPr="00AD0202" w14:paraId="3E04AE4A" w14:textId="77777777" w:rsidTr="00B26B98">
        <w:tc>
          <w:tcPr>
            <w:tcW w:w="1425" w:type="dxa"/>
            <w:tcBorders>
              <w:top w:val="single" w:sz="12" w:space="0" w:color="FFFFFF"/>
              <w:bottom w:val="single" w:sz="12" w:space="0" w:color="FFFFFF"/>
              <w:right w:val="single" w:sz="12" w:space="0" w:color="FFFFFF"/>
            </w:tcBorders>
            <w:shd w:val="clear" w:color="auto" w:fill="DCE2DF"/>
          </w:tcPr>
          <w:p w14:paraId="31A6C630" w14:textId="77777777" w:rsidR="00AD0202" w:rsidRPr="00AD0202" w:rsidRDefault="00AD0202" w:rsidP="00AD0202">
            <w:pPr>
              <w:pStyle w:val="TableText"/>
            </w:pPr>
            <w:r w:rsidRPr="00AD0202">
              <w:t>Boat ramp</w:t>
            </w:r>
          </w:p>
        </w:tc>
        <w:tc>
          <w:tcPr>
            <w:tcW w:w="7931" w:type="dxa"/>
            <w:tcBorders>
              <w:top w:val="single" w:sz="12" w:space="0" w:color="FFFFFF"/>
              <w:bottom w:val="single" w:sz="12" w:space="0" w:color="FFFFFF"/>
            </w:tcBorders>
            <w:shd w:val="clear" w:color="auto" w:fill="DCE2DF"/>
          </w:tcPr>
          <w:p w14:paraId="660DE485" w14:textId="1D858A4B" w:rsidR="00AD0202" w:rsidRPr="00AD0202" w:rsidRDefault="00AD0202" w:rsidP="00AD0202">
            <w:pPr>
              <w:pStyle w:val="TableText"/>
            </w:pPr>
            <w:r w:rsidRPr="00AD0202">
              <w:t xml:space="preserve">A foreshore concrete ramp with a slope designed for </w:t>
            </w:r>
            <w:r w:rsidR="0061149C">
              <w:t xml:space="preserve">vehicular </w:t>
            </w:r>
            <w:r w:rsidRPr="00AD0202">
              <w:t xml:space="preserve">launching and retrieving </w:t>
            </w:r>
            <w:r w:rsidR="0061149C">
              <w:t xml:space="preserve">of </w:t>
            </w:r>
            <w:r w:rsidRPr="00AD0202">
              <w:t>recreational boats.</w:t>
            </w:r>
          </w:p>
        </w:tc>
      </w:tr>
      <w:tr w:rsidR="00AD0202" w:rsidRPr="00AD0202" w14:paraId="595F59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9F1CE8" w14:textId="77777777" w:rsidR="00AD0202" w:rsidRPr="00AD0202" w:rsidRDefault="00AD0202" w:rsidP="00AD0202">
            <w:pPr>
              <w:pStyle w:val="TableText"/>
            </w:pPr>
            <w:r w:rsidRPr="00AD0202">
              <w:t>Breakwater</w:t>
            </w:r>
          </w:p>
        </w:tc>
        <w:tc>
          <w:tcPr>
            <w:tcW w:w="7931" w:type="dxa"/>
            <w:tcBorders>
              <w:top w:val="single" w:sz="12" w:space="0" w:color="FFFFFF"/>
              <w:bottom w:val="single" w:sz="12" w:space="0" w:color="FFFFFF"/>
            </w:tcBorders>
            <w:shd w:val="clear" w:color="auto" w:fill="DCE2DF"/>
          </w:tcPr>
          <w:p w14:paraId="7724C9D1" w14:textId="2189F52E" w:rsidR="00AD0202" w:rsidRPr="00AD0202" w:rsidRDefault="00AD0202" w:rsidP="00AD0202">
            <w:pPr>
              <w:pStyle w:val="TableText"/>
            </w:pPr>
            <w:r w:rsidRPr="00AD0202">
              <w:t xml:space="preserve">A </w:t>
            </w:r>
            <w:r w:rsidR="0061149C">
              <w:t>structure</w:t>
            </w:r>
            <w:r w:rsidRPr="00AD0202">
              <w:t xml:space="preserve"> constructed over </w:t>
            </w:r>
            <w:r w:rsidR="0061149C">
              <w:t xml:space="preserve">the </w:t>
            </w:r>
            <w:r w:rsidRPr="00AD0202">
              <w:t xml:space="preserve">seabed </w:t>
            </w:r>
            <w:r w:rsidR="0061149C">
              <w:t>and/</w:t>
            </w:r>
            <w:r w:rsidRPr="00AD0202">
              <w:t xml:space="preserve">or the foreshore, usually rising to a height above high tide, designed to provide protection </w:t>
            </w:r>
            <w:r w:rsidR="0061149C">
              <w:t xml:space="preserve">to landward areas </w:t>
            </w:r>
            <w:r w:rsidRPr="00AD0202">
              <w:t xml:space="preserve">by limiting </w:t>
            </w:r>
            <w:r w:rsidR="0061149C">
              <w:t xml:space="preserve">penetration of </w:t>
            </w:r>
            <w:r w:rsidRPr="00AD0202">
              <w:t>wave action or current</w:t>
            </w:r>
            <w:r w:rsidR="0061149C">
              <w:t>s</w:t>
            </w:r>
            <w:r w:rsidRPr="00AD0202">
              <w:t xml:space="preserve">. </w:t>
            </w:r>
          </w:p>
        </w:tc>
      </w:tr>
      <w:tr w:rsidR="00AD0202" w:rsidRPr="00AD0202" w14:paraId="30194150" w14:textId="77777777" w:rsidTr="00B26B98">
        <w:tc>
          <w:tcPr>
            <w:tcW w:w="1425" w:type="dxa"/>
            <w:tcBorders>
              <w:top w:val="single" w:sz="12" w:space="0" w:color="FFFFFF"/>
              <w:bottom w:val="single" w:sz="12" w:space="0" w:color="FFFFFF"/>
              <w:right w:val="single" w:sz="12" w:space="0" w:color="FFFFFF"/>
            </w:tcBorders>
            <w:shd w:val="clear" w:color="auto" w:fill="DCE2DF"/>
          </w:tcPr>
          <w:p w14:paraId="39F77ACD" w14:textId="77777777" w:rsidR="00AD0202" w:rsidRPr="00AD0202" w:rsidRDefault="00AD0202" w:rsidP="00AD0202">
            <w:pPr>
              <w:pStyle w:val="TableText"/>
            </w:pPr>
            <w:r w:rsidRPr="00AD0202">
              <w:t>CTU</w:t>
            </w:r>
          </w:p>
        </w:tc>
        <w:tc>
          <w:tcPr>
            <w:tcW w:w="7931" w:type="dxa"/>
            <w:tcBorders>
              <w:top w:val="single" w:sz="12" w:space="0" w:color="FFFFFF"/>
              <w:bottom w:val="single" w:sz="12" w:space="0" w:color="FFFFFF"/>
            </w:tcBorders>
            <w:shd w:val="clear" w:color="auto" w:fill="DCE2DF"/>
          </w:tcPr>
          <w:p w14:paraId="662EE522" w14:textId="66FC5FA5" w:rsidR="00AD0202" w:rsidRPr="00AD0202" w:rsidRDefault="00AD0202" w:rsidP="00AD0202">
            <w:pPr>
              <w:pStyle w:val="TableText"/>
            </w:pPr>
            <w:r w:rsidRPr="00AD0202">
              <w:t xml:space="preserve">Car-trailer unit space – a parking space for a </w:t>
            </w:r>
            <w:r w:rsidR="0061149C">
              <w:t xml:space="preserve">typical </w:t>
            </w:r>
            <w:r w:rsidRPr="00AD0202">
              <w:t>car with a boat trailer attached.</w:t>
            </w:r>
          </w:p>
        </w:tc>
      </w:tr>
      <w:tr w:rsidR="00AD0202" w:rsidRPr="00AD0202" w14:paraId="6562251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EB6C7C" w14:textId="77777777" w:rsidR="00AD0202" w:rsidRPr="00AD0202" w:rsidRDefault="00AD0202" w:rsidP="00AD0202">
            <w:pPr>
              <w:pStyle w:val="TableText"/>
            </w:pPr>
            <w:r w:rsidRPr="00AD0202">
              <w:t>Demand</w:t>
            </w:r>
          </w:p>
        </w:tc>
        <w:tc>
          <w:tcPr>
            <w:tcW w:w="7931" w:type="dxa"/>
            <w:tcBorders>
              <w:top w:val="single" w:sz="12" w:space="0" w:color="FFFFFF"/>
              <w:bottom w:val="single" w:sz="12" w:space="0" w:color="FFFFFF"/>
            </w:tcBorders>
            <w:shd w:val="clear" w:color="auto" w:fill="DCE2DF"/>
          </w:tcPr>
          <w:p w14:paraId="09ADA366" w14:textId="5F904BC5" w:rsidR="00AD0202" w:rsidRPr="00AD0202" w:rsidRDefault="00AD0202" w:rsidP="00AD0202">
            <w:pPr>
              <w:pStyle w:val="TableText"/>
            </w:pPr>
            <w:r w:rsidRPr="00AD0202">
              <w:t>Demand</w:t>
            </w:r>
            <w:r>
              <w:t xml:space="preserve"> </w:t>
            </w:r>
            <w:r w:rsidRPr="00AD0202">
              <w:t>is the requirement of the boat</w:t>
            </w:r>
            <w:r w:rsidRPr="00AD0202">
              <w:noBreakHyphen/>
              <w:t>owning population for facilities to launch/retrieve trailer boats and/or to berth suitable boats at a given year to service their average (non</w:t>
            </w:r>
            <w:r w:rsidRPr="00AD0202">
              <w:noBreakHyphen/>
              <w:t xml:space="preserve">peak period) needs. </w:t>
            </w:r>
            <w:r w:rsidR="0061149C">
              <w:t>In most locations d</w:t>
            </w:r>
            <w:r w:rsidRPr="00AD0202">
              <w:t xml:space="preserve">emand </w:t>
            </w:r>
            <w:r w:rsidR="0061149C">
              <w:t xml:space="preserve">is based on vessel registrations and </w:t>
            </w:r>
            <w:r w:rsidRPr="00AD0202">
              <w:t xml:space="preserve">is expressed in terms of boat ramp lanes or in number of 12m berths at landings. </w:t>
            </w:r>
          </w:p>
        </w:tc>
      </w:tr>
      <w:tr w:rsidR="00AD0202" w:rsidRPr="00AD0202" w14:paraId="65EA06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134F30B" w14:textId="77777777" w:rsidR="00AD0202" w:rsidRPr="00AD0202" w:rsidRDefault="00AD0202" w:rsidP="00AD0202">
            <w:pPr>
              <w:pStyle w:val="TableText"/>
            </w:pPr>
            <w:r w:rsidRPr="00AD0202">
              <w:t>Effective capacity</w:t>
            </w:r>
          </w:p>
        </w:tc>
        <w:tc>
          <w:tcPr>
            <w:tcW w:w="7931" w:type="dxa"/>
            <w:tcBorders>
              <w:top w:val="single" w:sz="12" w:space="0" w:color="FFFFFF"/>
              <w:bottom w:val="single" w:sz="12" w:space="0" w:color="FFFFFF"/>
            </w:tcBorders>
            <w:shd w:val="clear" w:color="auto" w:fill="DCE2DF"/>
          </w:tcPr>
          <w:p w14:paraId="675C95C1" w14:textId="328BE195" w:rsidR="00AD0202" w:rsidRPr="00AD0202" w:rsidRDefault="00AD0202" w:rsidP="00AD0202">
            <w:pPr>
              <w:pStyle w:val="TableText"/>
            </w:pPr>
            <w:r w:rsidRPr="00AD0202">
              <w:t xml:space="preserve">For a boat ramp, effective capacity (effective lanes) means the number of boat ramp lanes after adjusting for </w:t>
            </w:r>
            <w:r w:rsidR="0061149C">
              <w:t>anticipated unavailability due to</w:t>
            </w:r>
            <w:r w:rsidRPr="00AD0202">
              <w:t xml:space="preserve"> unacceptable wave action (&gt;0.2m wave height)</w:t>
            </w:r>
            <w:r w:rsidR="0061149C">
              <w:t xml:space="preserve"> or water depth</w:t>
            </w:r>
            <w:r w:rsidRPr="00AD0202">
              <w:t>, usage constraints such as the lack of adequate parking, and improvements to efficiency or launch/retrieval throughput such as floating walkways or pontoons.</w:t>
            </w:r>
          </w:p>
        </w:tc>
      </w:tr>
      <w:tr w:rsidR="00AD0202" w:rsidRPr="00AD0202" w14:paraId="1F60FBFE"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F9C5FA" w14:textId="77777777" w:rsidR="00AD0202" w:rsidRPr="00AD0202" w:rsidRDefault="00AD0202" w:rsidP="00AD0202">
            <w:pPr>
              <w:pStyle w:val="TableText"/>
            </w:pPr>
            <w:r w:rsidRPr="00AD0202">
              <w:t>FHA</w:t>
            </w:r>
          </w:p>
        </w:tc>
        <w:tc>
          <w:tcPr>
            <w:tcW w:w="7931" w:type="dxa"/>
            <w:tcBorders>
              <w:top w:val="single" w:sz="12" w:space="0" w:color="FFFFFF"/>
              <w:bottom w:val="single" w:sz="12" w:space="0" w:color="FFFFFF"/>
            </w:tcBorders>
            <w:shd w:val="clear" w:color="auto" w:fill="DCE2DF"/>
          </w:tcPr>
          <w:p w14:paraId="522CE52E" w14:textId="6BF9FFFB" w:rsidR="00AD0202" w:rsidRPr="00AD0202" w:rsidRDefault="00AD0202" w:rsidP="00AD0202">
            <w:pPr>
              <w:pStyle w:val="TableText"/>
            </w:pPr>
            <w:r w:rsidRPr="00AD0202">
              <w:t>Fish Habitat Area</w:t>
            </w:r>
            <w:r w:rsidR="00F320F3">
              <w:t>, declared under the Fisheries Act, 1994</w:t>
            </w:r>
          </w:p>
        </w:tc>
      </w:tr>
      <w:tr w:rsidR="00AD0202" w:rsidRPr="00AD0202" w14:paraId="5EEB1303"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AFF06D" w14:textId="77777777" w:rsidR="00AD0202" w:rsidRPr="00AD0202" w:rsidRDefault="00AD0202" w:rsidP="00AD0202">
            <w:pPr>
              <w:pStyle w:val="TableText"/>
            </w:pPr>
            <w:r w:rsidRPr="00AD0202">
              <w:t>FIFO</w:t>
            </w:r>
          </w:p>
        </w:tc>
        <w:tc>
          <w:tcPr>
            <w:tcW w:w="7931" w:type="dxa"/>
            <w:tcBorders>
              <w:top w:val="single" w:sz="12" w:space="0" w:color="FFFFFF"/>
              <w:bottom w:val="single" w:sz="12" w:space="0" w:color="FFFFFF"/>
            </w:tcBorders>
            <w:shd w:val="clear" w:color="auto" w:fill="DCE2DF"/>
          </w:tcPr>
          <w:p w14:paraId="06A7656F" w14:textId="47BDB388" w:rsidR="00AD0202" w:rsidRPr="00AD0202" w:rsidRDefault="00AD0202" w:rsidP="00AD0202">
            <w:pPr>
              <w:pStyle w:val="TableText"/>
            </w:pPr>
            <w:r w:rsidRPr="00AD0202">
              <w:t>Fly</w:t>
            </w:r>
            <w:r w:rsidRPr="00AD0202">
              <w:noBreakHyphen/>
              <w:t>in fly</w:t>
            </w:r>
            <w:r w:rsidRPr="00AD0202">
              <w:noBreakHyphen/>
              <w:t>out</w:t>
            </w:r>
            <w:r w:rsidR="0061149C">
              <w:t xml:space="preserve">, </w:t>
            </w:r>
            <w:r w:rsidR="0054149A" w:rsidRPr="0054149A">
              <w:t>where skilled workers travel from their city or central location home communities to a remote site to perform their duties</w:t>
            </w:r>
            <w:r w:rsidR="0054149A">
              <w:t xml:space="preserve"> often in blocks of time that provide regular, non-weekend, days off. </w:t>
            </w:r>
          </w:p>
        </w:tc>
      </w:tr>
      <w:tr w:rsidR="00AD0202" w:rsidRPr="00AD0202" w14:paraId="1EA296A8" w14:textId="77777777" w:rsidTr="00B26B98">
        <w:tc>
          <w:tcPr>
            <w:tcW w:w="1425" w:type="dxa"/>
            <w:tcBorders>
              <w:top w:val="single" w:sz="12" w:space="0" w:color="FFFFFF"/>
              <w:bottom w:val="single" w:sz="12" w:space="0" w:color="FFFFFF"/>
              <w:right w:val="single" w:sz="12" w:space="0" w:color="FFFFFF"/>
            </w:tcBorders>
            <w:shd w:val="clear" w:color="auto" w:fill="DCE2DF"/>
          </w:tcPr>
          <w:p w14:paraId="7B454310" w14:textId="77777777" w:rsidR="00AD0202" w:rsidRPr="00AD0202" w:rsidRDefault="00AD0202" w:rsidP="00AD0202">
            <w:pPr>
              <w:pStyle w:val="TableText"/>
            </w:pPr>
            <w:r w:rsidRPr="00AD0202">
              <w:t>Fixed sloping walkway</w:t>
            </w:r>
          </w:p>
        </w:tc>
        <w:tc>
          <w:tcPr>
            <w:tcW w:w="7931" w:type="dxa"/>
            <w:tcBorders>
              <w:top w:val="single" w:sz="12" w:space="0" w:color="FFFFFF"/>
              <w:bottom w:val="single" w:sz="12" w:space="0" w:color="FFFFFF"/>
            </w:tcBorders>
            <w:shd w:val="clear" w:color="auto" w:fill="DCE2DF"/>
          </w:tcPr>
          <w:p w14:paraId="2B2AA903" w14:textId="6F4E24A9" w:rsidR="00AD0202" w:rsidRPr="00AD0202" w:rsidRDefault="00AD0202" w:rsidP="00AD0202">
            <w:pPr>
              <w:pStyle w:val="TableText"/>
            </w:pPr>
            <w:r w:rsidRPr="00AD0202">
              <w:t>A fixed sloping structure installed at the side of a boat ramp to assist launching/retrieval of trailer boats, and dry embarkation/disembarkation from trailer boats. It is sloped to allow use at varying tide heights – sometimes with sections of different slope.</w:t>
            </w:r>
          </w:p>
        </w:tc>
      </w:tr>
      <w:tr w:rsidR="00AD0202" w:rsidRPr="00AD0202" w14:paraId="29049B7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E7A7835" w14:textId="77777777" w:rsidR="00AD0202" w:rsidRPr="00AD0202" w:rsidRDefault="00AD0202" w:rsidP="00AD0202">
            <w:pPr>
              <w:pStyle w:val="TableText"/>
            </w:pPr>
            <w:r w:rsidRPr="00AD0202">
              <w:t>Floating walkway</w:t>
            </w:r>
          </w:p>
        </w:tc>
        <w:tc>
          <w:tcPr>
            <w:tcW w:w="7931" w:type="dxa"/>
            <w:tcBorders>
              <w:top w:val="single" w:sz="12" w:space="0" w:color="FFFFFF"/>
              <w:bottom w:val="single" w:sz="12" w:space="0" w:color="FFFFFF"/>
            </w:tcBorders>
            <w:shd w:val="clear" w:color="auto" w:fill="DCE2DF"/>
          </w:tcPr>
          <w:p w14:paraId="1B62668B" w14:textId="310CFDBD" w:rsidR="00AD0202" w:rsidRPr="00AD0202" w:rsidRDefault="00AD0202" w:rsidP="00AD0202">
            <w:pPr>
              <w:pStyle w:val="TableText"/>
            </w:pPr>
            <w:r w:rsidRPr="00AD0202">
              <w:t>Multiple connected/hinged flotation modules configured to assist launching/retrieval of trailer boats, and dry embarkation/disembarkation from trailer boats</w:t>
            </w:r>
            <w:r w:rsidR="009B2E68">
              <w:t xml:space="preserve"> at most if not all stages of the tide</w:t>
            </w:r>
            <w:r w:rsidRPr="00AD0202">
              <w:t>. Floating walkways are connected to a concrete shore abutment allowing pedestrian and assisted wheelchair access.</w:t>
            </w:r>
          </w:p>
        </w:tc>
      </w:tr>
      <w:tr w:rsidR="00AD0202" w:rsidRPr="00AD0202" w14:paraId="716C9043"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C19B0" w14:textId="2597C35A" w:rsidR="00AD0202" w:rsidRPr="00AD0202" w:rsidRDefault="00AD0202" w:rsidP="00AD0202">
            <w:pPr>
              <w:pStyle w:val="TableText"/>
            </w:pPr>
            <w:r w:rsidRPr="00AD0202">
              <w:t>Gangway</w:t>
            </w:r>
            <w:r w:rsidR="009B2E68">
              <w:t xml:space="preserve"> </w:t>
            </w:r>
            <w:r w:rsidRPr="00AD0202">
              <w:t>access pontoon</w:t>
            </w:r>
          </w:p>
        </w:tc>
        <w:tc>
          <w:tcPr>
            <w:tcW w:w="7931" w:type="dxa"/>
            <w:tcBorders>
              <w:top w:val="single" w:sz="12" w:space="0" w:color="FFFFFF"/>
              <w:bottom w:val="single" w:sz="12" w:space="0" w:color="FFFFFF"/>
            </w:tcBorders>
            <w:shd w:val="clear" w:color="auto" w:fill="DCE2DF"/>
          </w:tcPr>
          <w:p w14:paraId="21025466" w14:textId="74BA77EA" w:rsidR="00AD0202" w:rsidRPr="00AD0202" w:rsidRDefault="00AD0202" w:rsidP="00AD0202">
            <w:pPr>
              <w:pStyle w:val="TableText"/>
            </w:pPr>
            <w:r w:rsidRPr="00AD0202">
              <w:t xml:space="preserve">A platform/module that always floats, where a boat can be secured alongside on one or more faces. Pontoons are </w:t>
            </w:r>
            <w:r w:rsidR="009B2E68">
              <w:t xml:space="preserve">usually </w:t>
            </w:r>
            <w:r w:rsidRPr="00AD0202">
              <w:t xml:space="preserve">separated from a boat ramp and </w:t>
            </w:r>
            <w:r w:rsidR="009B2E68">
              <w:t>have</w:t>
            </w:r>
            <w:r w:rsidR="009B2E68" w:rsidRPr="00AD0202">
              <w:t xml:space="preserve"> </w:t>
            </w:r>
            <w:r w:rsidRPr="00AD0202">
              <w:t>a hinged articulat</w:t>
            </w:r>
            <w:r w:rsidR="009B2E68">
              <w:t>ed</w:t>
            </w:r>
            <w:r w:rsidRPr="00AD0202">
              <w:t xml:space="preserve"> gangway for access to the shore via an abutment.</w:t>
            </w:r>
          </w:p>
        </w:tc>
      </w:tr>
      <w:tr w:rsidR="00AD0202" w:rsidRPr="00AD0202" w14:paraId="5667C8E9"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E757EB" w14:textId="77777777" w:rsidR="00AD0202" w:rsidRPr="00AD0202" w:rsidRDefault="00AD0202" w:rsidP="00AD0202">
            <w:pPr>
              <w:pStyle w:val="TableText"/>
            </w:pPr>
            <w:r w:rsidRPr="00AD0202">
              <w:t>GBR</w:t>
            </w:r>
          </w:p>
        </w:tc>
        <w:tc>
          <w:tcPr>
            <w:tcW w:w="7931" w:type="dxa"/>
            <w:tcBorders>
              <w:top w:val="single" w:sz="12" w:space="0" w:color="FFFFFF"/>
              <w:bottom w:val="single" w:sz="12" w:space="0" w:color="FFFFFF"/>
            </w:tcBorders>
            <w:shd w:val="clear" w:color="auto" w:fill="DCE2DF"/>
          </w:tcPr>
          <w:p w14:paraId="0224BCB3" w14:textId="77777777" w:rsidR="00AD0202" w:rsidRPr="00AD0202" w:rsidRDefault="00AD0202" w:rsidP="00AD0202">
            <w:pPr>
              <w:pStyle w:val="TableText"/>
            </w:pPr>
            <w:r w:rsidRPr="00AD0202">
              <w:t>Great Barrier Reef</w:t>
            </w:r>
          </w:p>
        </w:tc>
      </w:tr>
      <w:tr w:rsidR="00AD0202" w:rsidRPr="00AD0202" w14:paraId="0C467E7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938117" w14:textId="77777777" w:rsidR="00AD0202" w:rsidRPr="00AD0202" w:rsidRDefault="00AD0202" w:rsidP="00AD0202">
            <w:pPr>
              <w:pStyle w:val="TableText"/>
            </w:pPr>
            <w:r w:rsidRPr="00AD0202">
              <w:t>GCWA</w:t>
            </w:r>
          </w:p>
        </w:tc>
        <w:tc>
          <w:tcPr>
            <w:tcW w:w="7931" w:type="dxa"/>
            <w:tcBorders>
              <w:top w:val="single" w:sz="12" w:space="0" w:color="FFFFFF"/>
              <w:bottom w:val="single" w:sz="12" w:space="0" w:color="FFFFFF"/>
            </w:tcBorders>
            <w:shd w:val="clear" w:color="auto" w:fill="DCE2DF"/>
          </w:tcPr>
          <w:p w14:paraId="43CC3628" w14:textId="77777777" w:rsidR="00AD0202" w:rsidRPr="00AD0202" w:rsidRDefault="00AD0202" w:rsidP="00AD0202">
            <w:pPr>
              <w:pStyle w:val="TableText"/>
            </w:pPr>
            <w:r w:rsidRPr="00AD0202">
              <w:t>Gold Coast Waterways Authority</w:t>
            </w:r>
          </w:p>
        </w:tc>
      </w:tr>
      <w:tr w:rsidR="00AD0202" w:rsidRPr="00AD0202" w14:paraId="0886995C" w14:textId="77777777" w:rsidTr="00B26B98">
        <w:tc>
          <w:tcPr>
            <w:tcW w:w="1425" w:type="dxa"/>
            <w:tcBorders>
              <w:top w:val="single" w:sz="12" w:space="0" w:color="FFFFFF"/>
              <w:bottom w:val="single" w:sz="12" w:space="0" w:color="FFFFFF"/>
              <w:right w:val="single" w:sz="12" w:space="0" w:color="FFFFFF"/>
            </w:tcBorders>
            <w:shd w:val="clear" w:color="auto" w:fill="DCE2DF"/>
          </w:tcPr>
          <w:p w14:paraId="076E5E38" w14:textId="76607B1E" w:rsidR="00AD0202" w:rsidRPr="00AD0202" w:rsidRDefault="00AD0202" w:rsidP="00AD0202">
            <w:pPr>
              <w:pStyle w:val="TableText"/>
            </w:pPr>
            <w:r w:rsidRPr="00AD0202">
              <w:lastRenderedPageBreak/>
              <w:t>Landing</w:t>
            </w:r>
          </w:p>
        </w:tc>
        <w:tc>
          <w:tcPr>
            <w:tcW w:w="7931" w:type="dxa"/>
            <w:tcBorders>
              <w:top w:val="single" w:sz="12" w:space="0" w:color="FFFFFF"/>
              <w:bottom w:val="single" w:sz="12" w:space="0" w:color="FFFFFF"/>
            </w:tcBorders>
            <w:shd w:val="clear" w:color="auto" w:fill="DCE2DF"/>
          </w:tcPr>
          <w:p w14:paraId="30214CA8" w14:textId="67057E5E" w:rsidR="00AD0202" w:rsidRPr="00AD0202" w:rsidRDefault="009B2E68" w:rsidP="00AD0202">
            <w:pPr>
              <w:pStyle w:val="TableText"/>
            </w:pPr>
            <w:r>
              <w:t>A l</w:t>
            </w:r>
            <w:r w:rsidR="00AD0202" w:rsidRPr="00AD0202">
              <w:t>anding</w:t>
            </w:r>
            <w:r>
              <w:t xml:space="preserve"> is a</w:t>
            </w:r>
            <w:r w:rsidR="00AD0202" w:rsidRPr="00AD0202">
              <w:t xml:space="preserve"> jett</w:t>
            </w:r>
            <w:r>
              <w:t>y or</w:t>
            </w:r>
            <w:r w:rsidR="00AD0202" w:rsidRPr="00AD0202">
              <w:t xml:space="preserve"> gangway</w:t>
            </w:r>
            <w:r w:rsidR="00AD0202" w:rsidRPr="00AD0202">
              <w:noBreakHyphen/>
              <w:t>access pontoon that facilitate</w:t>
            </w:r>
            <w:r>
              <w:t>s</w:t>
            </w:r>
            <w:r w:rsidR="00AD0202" w:rsidRPr="00AD0202">
              <w:t xml:space="preserve"> berthing of vessels and transfer of passengers and stores.</w:t>
            </w:r>
            <w:r>
              <w:t xml:space="preserve"> They are most often associated with </w:t>
            </w:r>
            <w:r w:rsidRPr="00AD0202">
              <w:t>non-trailable</w:t>
            </w:r>
            <w:r>
              <w:t xml:space="preserve"> vessels</w:t>
            </w:r>
            <w:r w:rsidRPr="00AD0202">
              <w:t xml:space="preserve"> </w:t>
            </w:r>
          </w:p>
        </w:tc>
      </w:tr>
      <w:tr w:rsidR="00AD0202" w:rsidRPr="00AD0202" w14:paraId="3EFDD834" w14:textId="77777777" w:rsidTr="00B26B98">
        <w:tc>
          <w:tcPr>
            <w:tcW w:w="1425" w:type="dxa"/>
            <w:tcBorders>
              <w:top w:val="single" w:sz="12" w:space="0" w:color="FFFFFF"/>
              <w:bottom w:val="single" w:sz="12" w:space="0" w:color="FFFFFF"/>
              <w:right w:val="single" w:sz="12" w:space="0" w:color="FFFFFF"/>
            </w:tcBorders>
            <w:shd w:val="clear" w:color="auto" w:fill="DCE2DF"/>
          </w:tcPr>
          <w:p w14:paraId="2EB6071C" w14:textId="77777777" w:rsidR="00AD0202" w:rsidRPr="00AD0202" w:rsidRDefault="00AD0202" w:rsidP="00AD0202">
            <w:pPr>
              <w:pStyle w:val="TableText"/>
            </w:pPr>
            <w:r w:rsidRPr="00AD0202">
              <w:t>Landside</w:t>
            </w:r>
          </w:p>
        </w:tc>
        <w:tc>
          <w:tcPr>
            <w:tcW w:w="7931" w:type="dxa"/>
            <w:tcBorders>
              <w:top w:val="single" w:sz="12" w:space="0" w:color="FFFFFF"/>
              <w:bottom w:val="single" w:sz="12" w:space="0" w:color="FFFFFF"/>
            </w:tcBorders>
            <w:shd w:val="clear" w:color="auto" w:fill="DCE2DF"/>
          </w:tcPr>
          <w:p w14:paraId="183B88DA" w14:textId="43BA3EFF" w:rsidR="00AD0202" w:rsidRPr="00AD0202" w:rsidRDefault="006234B8" w:rsidP="00AD0202">
            <w:pPr>
              <w:pStyle w:val="TableText"/>
            </w:pPr>
            <w:r>
              <w:t>R</w:t>
            </w:r>
            <w:r w:rsidR="00AD0202" w:rsidRPr="00AD0202">
              <w:t xml:space="preserve">efers to </w:t>
            </w:r>
            <w:r w:rsidR="009B2E68">
              <w:t>areas</w:t>
            </w:r>
            <w:r w:rsidR="00AD0202" w:rsidRPr="00AD0202">
              <w:t xml:space="preserve"> above </w:t>
            </w:r>
            <w:r w:rsidR="00DA4EFC" w:rsidRPr="00AD0202">
              <w:t>high-water</w:t>
            </w:r>
            <w:r w:rsidR="00AD0202" w:rsidRPr="00AD0202">
              <w:t xml:space="preserve"> mark</w:t>
            </w:r>
            <w:r w:rsidR="009B2E68">
              <w:t>, often used to denote the location of and type of infrastructure</w:t>
            </w:r>
            <w:r w:rsidR="00AD0202" w:rsidRPr="00AD0202">
              <w:t>.</w:t>
            </w:r>
          </w:p>
        </w:tc>
      </w:tr>
      <w:tr w:rsidR="00AD0202" w:rsidRPr="00AD0202" w14:paraId="27DDCC6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C27E5" w14:textId="77777777" w:rsidR="00AD0202" w:rsidRPr="00AD0202" w:rsidRDefault="00AD0202" w:rsidP="00AD0202">
            <w:pPr>
              <w:pStyle w:val="TableText"/>
            </w:pPr>
            <w:r w:rsidRPr="00AD0202">
              <w:t>LAT</w:t>
            </w:r>
          </w:p>
        </w:tc>
        <w:tc>
          <w:tcPr>
            <w:tcW w:w="7931" w:type="dxa"/>
            <w:tcBorders>
              <w:top w:val="single" w:sz="12" w:space="0" w:color="FFFFFF"/>
              <w:bottom w:val="single" w:sz="12" w:space="0" w:color="FFFFFF"/>
            </w:tcBorders>
            <w:shd w:val="clear" w:color="auto" w:fill="DCE2DF"/>
          </w:tcPr>
          <w:p w14:paraId="09735057" w14:textId="08D4004F" w:rsidR="00AD0202" w:rsidRPr="00AD0202" w:rsidRDefault="00AD0202" w:rsidP="00AD0202">
            <w:pPr>
              <w:pStyle w:val="TableText"/>
            </w:pPr>
            <w:r w:rsidRPr="00AD0202">
              <w:t>Lowest Astronomical Tide, used as Chart Datum on navigational charts.</w:t>
            </w:r>
          </w:p>
        </w:tc>
      </w:tr>
      <w:tr w:rsidR="00AD0202" w:rsidRPr="00AD0202" w14:paraId="4C5AD330"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F79178" w14:textId="77777777" w:rsidR="00AD0202" w:rsidRPr="00AD0202" w:rsidRDefault="00AD0202" w:rsidP="00AD0202">
            <w:pPr>
              <w:pStyle w:val="TableText"/>
            </w:pPr>
            <w:r w:rsidRPr="00AD0202">
              <w:t>LGA</w:t>
            </w:r>
          </w:p>
        </w:tc>
        <w:tc>
          <w:tcPr>
            <w:tcW w:w="7931" w:type="dxa"/>
            <w:tcBorders>
              <w:top w:val="single" w:sz="12" w:space="0" w:color="FFFFFF"/>
              <w:bottom w:val="single" w:sz="12" w:space="0" w:color="FFFFFF"/>
            </w:tcBorders>
            <w:shd w:val="clear" w:color="auto" w:fill="DCE2DF"/>
          </w:tcPr>
          <w:p w14:paraId="6E945A58" w14:textId="77777777" w:rsidR="00AD0202" w:rsidRPr="00AD0202" w:rsidRDefault="00AD0202" w:rsidP="00AD0202">
            <w:pPr>
              <w:pStyle w:val="TableText"/>
            </w:pPr>
            <w:r w:rsidRPr="00AD0202">
              <w:t>Local Government Area</w:t>
            </w:r>
          </w:p>
        </w:tc>
      </w:tr>
      <w:tr w:rsidR="00AD0202" w:rsidRPr="00AD0202" w14:paraId="79BC5A56"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64B486" w14:textId="77777777" w:rsidR="00AD0202" w:rsidRPr="00AD0202" w:rsidRDefault="00AD0202" w:rsidP="00AD0202">
            <w:pPr>
              <w:pStyle w:val="TableText"/>
            </w:pPr>
            <w:r w:rsidRPr="00AD0202">
              <w:t>Managing authority</w:t>
            </w:r>
          </w:p>
        </w:tc>
        <w:tc>
          <w:tcPr>
            <w:tcW w:w="7931" w:type="dxa"/>
            <w:tcBorders>
              <w:top w:val="single" w:sz="12" w:space="0" w:color="FFFFFF"/>
              <w:bottom w:val="single" w:sz="12" w:space="0" w:color="FFFFFF"/>
            </w:tcBorders>
            <w:shd w:val="clear" w:color="auto" w:fill="DCE2DF"/>
          </w:tcPr>
          <w:p w14:paraId="596E5B95" w14:textId="77777777" w:rsidR="00AD0202" w:rsidRPr="00AD0202" w:rsidRDefault="00AD0202" w:rsidP="00AD0202">
            <w:pPr>
              <w:pStyle w:val="TableText"/>
            </w:pPr>
            <w:r w:rsidRPr="00AD0202">
              <w:t xml:space="preserve">Councils, port authorities, water storage managers as listed in schedule 1 of the Transport Infrastructure (Public Marine Facilities) Regulation 2011 </w:t>
            </w:r>
          </w:p>
        </w:tc>
      </w:tr>
      <w:tr w:rsidR="00AD0202" w:rsidRPr="00AD0202" w14:paraId="33C4BBAC" w14:textId="77777777" w:rsidTr="00B26B98">
        <w:tc>
          <w:tcPr>
            <w:tcW w:w="1425" w:type="dxa"/>
            <w:tcBorders>
              <w:top w:val="single" w:sz="12" w:space="0" w:color="FFFFFF"/>
              <w:bottom w:val="single" w:sz="12" w:space="0" w:color="FFFFFF"/>
              <w:right w:val="single" w:sz="12" w:space="0" w:color="FFFFFF"/>
            </w:tcBorders>
            <w:shd w:val="clear" w:color="auto" w:fill="DCE2DF"/>
          </w:tcPr>
          <w:p w14:paraId="49E29512" w14:textId="77777777" w:rsidR="00AD0202" w:rsidRPr="00AD0202" w:rsidRDefault="00AD0202" w:rsidP="00AD0202">
            <w:pPr>
              <w:pStyle w:val="TableText"/>
            </w:pPr>
            <w:r w:rsidRPr="00AD0202">
              <w:t>MCU</w:t>
            </w:r>
          </w:p>
        </w:tc>
        <w:tc>
          <w:tcPr>
            <w:tcW w:w="7931" w:type="dxa"/>
            <w:tcBorders>
              <w:top w:val="single" w:sz="12" w:space="0" w:color="FFFFFF"/>
              <w:bottom w:val="single" w:sz="12" w:space="0" w:color="FFFFFF"/>
            </w:tcBorders>
            <w:shd w:val="clear" w:color="auto" w:fill="DCE2DF"/>
          </w:tcPr>
          <w:p w14:paraId="147DA8E3" w14:textId="77777777" w:rsidR="00AD0202" w:rsidRPr="00AD0202" w:rsidRDefault="00AD0202" w:rsidP="00AD0202">
            <w:pPr>
              <w:pStyle w:val="TableText"/>
            </w:pPr>
            <w:r w:rsidRPr="00AD0202">
              <w:t>Material change of use under the planning scheme</w:t>
            </w:r>
          </w:p>
        </w:tc>
      </w:tr>
      <w:tr w:rsidR="00AD0202" w:rsidRPr="00AD0202" w14:paraId="529E67C0" w14:textId="77777777" w:rsidTr="00B26B98">
        <w:tc>
          <w:tcPr>
            <w:tcW w:w="1425" w:type="dxa"/>
            <w:tcBorders>
              <w:top w:val="single" w:sz="12" w:space="0" w:color="FFFFFF"/>
              <w:bottom w:val="single" w:sz="12" w:space="0" w:color="FFFFFF"/>
              <w:right w:val="single" w:sz="12" w:space="0" w:color="FFFFFF"/>
            </w:tcBorders>
            <w:shd w:val="clear" w:color="auto" w:fill="DCE2DF"/>
          </w:tcPr>
          <w:p w14:paraId="1D607999" w14:textId="77777777" w:rsidR="00AD0202" w:rsidRPr="00AD0202" w:rsidRDefault="00AD0202" w:rsidP="00AD0202">
            <w:pPr>
              <w:pStyle w:val="TableText"/>
            </w:pPr>
            <w:r w:rsidRPr="00AD0202">
              <w:t>MNES</w:t>
            </w:r>
          </w:p>
        </w:tc>
        <w:tc>
          <w:tcPr>
            <w:tcW w:w="7931" w:type="dxa"/>
            <w:tcBorders>
              <w:top w:val="single" w:sz="12" w:space="0" w:color="FFFFFF"/>
              <w:bottom w:val="single" w:sz="12" w:space="0" w:color="FFFFFF"/>
            </w:tcBorders>
            <w:shd w:val="clear" w:color="auto" w:fill="DCE2DF"/>
          </w:tcPr>
          <w:p w14:paraId="19259A55" w14:textId="1FB79B10" w:rsidR="00AD0202" w:rsidRPr="00AD0202" w:rsidRDefault="00AD0202" w:rsidP="00AD0202">
            <w:pPr>
              <w:pStyle w:val="TableText"/>
            </w:pPr>
            <w:r w:rsidRPr="00AD0202">
              <w:t xml:space="preserve">Matter of national environmental significance under the </w:t>
            </w:r>
            <w:r w:rsidR="00F47952" w:rsidRPr="00F47952">
              <w:t>Environment Protection and Biodiversity Conservation Act 1999</w:t>
            </w:r>
          </w:p>
        </w:tc>
      </w:tr>
      <w:tr w:rsidR="00AD0202" w:rsidRPr="00AD0202" w14:paraId="7293CDF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1FF056C" w14:textId="77777777" w:rsidR="00AD0202" w:rsidRPr="00AD0202" w:rsidRDefault="00AD0202" w:rsidP="00AD0202">
            <w:pPr>
              <w:pStyle w:val="TableText"/>
            </w:pPr>
            <w:r w:rsidRPr="00AD0202">
              <w:t>MSQ</w:t>
            </w:r>
          </w:p>
        </w:tc>
        <w:tc>
          <w:tcPr>
            <w:tcW w:w="7931" w:type="dxa"/>
            <w:tcBorders>
              <w:top w:val="single" w:sz="12" w:space="0" w:color="FFFFFF"/>
              <w:bottom w:val="single" w:sz="12" w:space="0" w:color="FFFFFF"/>
            </w:tcBorders>
            <w:shd w:val="clear" w:color="auto" w:fill="DCE2DF"/>
          </w:tcPr>
          <w:p w14:paraId="4F7FBD73" w14:textId="77777777" w:rsidR="00AD0202" w:rsidRPr="00AD0202" w:rsidRDefault="00AD0202" w:rsidP="00AD0202">
            <w:pPr>
              <w:pStyle w:val="TableText"/>
            </w:pPr>
            <w:r w:rsidRPr="00AD0202">
              <w:t>Maritime Safety Queensland</w:t>
            </w:r>
          </w:p>
        </w:tc>
      </w:tr>
      <w:tr w:rsidR="00AD0202" w:rsidRPr="00AD0202" w14:paraId="28547E20"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1CA8F" w14:textId="77777777" w:rsidR="00AD0202" w:rsidRPr="00AD0202" w:rsidRDefault="00AD0202" w:rsidP="00AD0202">
            <w:pPr>
              <w:pStyle w:val="TableText"/>
            </w:pPr>
            <w:r w:rsidRPr="00AD0202">
              <w:t>NC Act</w:t>
            </w:r>
          </w:p>
        </w:tc>
        <w:tc>
          <w:tcPr>
            <w:tcW w:w="7931" w:type="dxa"/>
            <w:tcBorders>
              <w:top w:val="single" w:sz="12" w:space="0" w:color="FFFFFF"/>
              <w:bottom w:val="single" w:sz="12" w:space="0" w:color="FFFFFF"/>
            </w:tcBorders>
            <w:shd w:val="clear" w:color="auto" w:fill="DCE2DF"/>
          </w:tcPr>
          <w:p w14:paraId="7BD4A896" w14:textId="77777777" w:rsidR="00AD0202" w:rsidRPr="00AD0202" w:rsidRDefault="00AD0202" w:rsidP="00AD0202">
            <w:pPr>
              <w:pStyle w:val="TableText"/>
            </w:pPr>
            <w:r w:rsidRPr="00AD0202">
              <w:t>Nature Conservation Act 1992</w:t>
            </w:r>
          </w:p>
        </w:tc>
      </w:tr>
      <w:tr w:rsidR="00AD0202" w:rsidRPr="00AD0202" w14:paraId="4A02907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C776060" w14:textId="77777777" w:rsidR="00AD0202" w:rsidRPr="00AD0202" w:rsidRDefault="00AD0202" w:rsidP="00AD0202">
            <w:pPr>
              <w:pStyle w:val="TableText"/>
            </w:pPr>
            <w:r w:rsidRPr="00AD0202">
              <w:t>Near all</w:t>
            </w:r>
            <w:r w:rsidRPr="00AD0202">
              <w:noBreakHyphen/>
              <w:t>tide</w:t>
            </w:r>
          </w:p>
        </w:tc>
        <w:tc>
          <w:tcPr>
            <w:tcW w:w="7931" w:type="dxa"/>
            <w:tcBorders>
              <w:top w:val="single" w:sz="12" w:space="0" w:color="FFFFFF"/>
              <w:bottom w:val="single" w:sz="12" w:space="0" w:color="FFFFFF"/>
            </w:tcBorders>
            <w:shd w:val="clear" w:color="auto" w:fill="DCE2DF"/>
          </w:tcPr>
          <w:p w14:paraId="1AB9190C" w14:textId="698D436D" w:rsidR="00AD0202" w:rsidRPr="00AD0202" w:rsidRDefault="00AD0202" w:rsidP="00AD0202">
            <w:pPr>
              <w:pStyle w:val="TableText"/>
            </w:pPr>
            <w:r w:rsidRPr="00AD0202">
              <w:t>Access from a boat ramp to the open sea with a minimum approach depth of 0.5m below LAT and minimum depth at the boat ramp of 0.5m below LAT for 80 percent or more of the tidal range (time measured over a year).</w:t>
            </w:r>
          </w:p>
        </w:tc>
      </w:tr>
      <w:tr w:rsidR="00063D2C" w:rsidRPr="00AD0202" w14:paraId="56757B2D"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BB506C" w14:textId="05966586" w:rsidR="00063D2C" w:rsidRPr="00AD0202" w:rsidRDefault="00063D2C" w:rsidP="00063D2C">
            <w:pPr>
              <w:pStyle w:val="TableText"/>
            </w:pPr>
            <w:r w:rsidRPr="00B70D0E">
              <w:t>Parking - Formalised</w:t>
            </w:r>
          </w:p>
        </w:tc>
        <w:tc>
          <w:tcPr>
            <w:tcW w:w="7931" w:type="dxa"/>
            <w:tcBorders>
              <w:top w:val="single" w:sz="12" w:space="0" w:color="FFFFFF"/>
              <w:bottom w:val="single" w:sz="12" w:space="0" w:color="FFFFFF"/>
            </w:tcBorders>
            <w:shd w:val="clear" w:color="auto" w:fill="DCE2DF"/>
          </w:tcPr>
          <w:p w14:paraId="76091B9E" w14:textId="75C1667F" w:rsidR="00063D2C" w:rsidRPr="00AD0202" w:rsidRDefault="00063D2C" w:rsidP="00063D2C">
            <w:pPr>
              <w:pStyle w:val="TableText"/>
            </w:pPr>
            <w:r w:rsidRPr="00B70D0E">
              <w:t>A sealed, line-marked parking area for car-trailer units, providing adequately sized parking spaces, roadways and turning circles. </w:t>
            </w:r>
          </w:p>
        </w:tc>
      </w:tr>
      <w:tr w:rsidR="00063D2C" w:rsidRPr="00AD0202" w14:paraId="4F5FE7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78935FA0" w14:textId="17860568" w:rsidR="00063D2C" w:rsidRPr="00AD0202" w:rsidRDefault="00063D2C" w:rsidP="00063D2C">
            <w:pPr>
              <w:pStyle w:val="TableText"/>
            </w:pPr>
            <w:r w:rsidRPr="00B70D0E">
              <w:t>Parking – Semi-formalised</w:t>
            </w:r>
          </w:p>
        </w:tc>
        <w:tc>
          <w:tcPr>
            <w:tcW w:w="7931" w:type="dxa"/>
            <w:tcBorders>
              <w:top w:val="single" w:sz="12" w:space="0" w:color="FFFFFF"/>
              <w:bottom w:val="single" w:sz="12" w:space="0" w:color="FFFFFF"/>
            </w:tcBorders>
            <w:shd w:val="clear" w:color="auto" w:fill="DCE2DF"/>
          </w:tcPr>
          <w:p w14:paraId="48C8833F" w14:textId="0B8A3695" w:rsidR="00063D2C" w:rsidRPr="00AD0202" w:rsidRDefault="00063D2C" w:rsidP="00063D2C">
            <w:pPr>
              <w:pStyle w:val="TableText"/>
            </w:pPr>
            <w:r w:rsidRPr="00B70D0E">
              <w:t>An all-weather non-sealed parking area, with markers to delineate adequately sized car-trailer unit parking bays and turning circles. Markers can be concrete blocks, pavement markers (e.g. retro-reflective raised markers) or other permanent instalment to show parking bays. </w:t>
            </w:r>
          </w:p>
        </w:tc>
      </w:tr>
      <w:tr w:rsidR="00063D2C" w:rsidRPr="00AD0202" w14:paraId="09A6D613" w14:textId="77777777" w:rsidTr="00B26B98">
        <w:tc>
          <w:tcPr>
            <w:tcW w:w="1425" w:type="dxa"/>
            <w:tcBorders>
              <w:top w:val="single" w:sz="12" w:space="0" w:color="FFFFFF"/>
              <w:bottom w:val="single" w:sz="12" w:space="0" w:color="FFFFFF"/>
              <w:right w:val="single" w:sz="12" w:space="0" w:color="FFFFFF"/>
            </w:tcBorders>
            <w:shd w:val="clear" w:color="auto" w:fill="DCE2DF"/>
          </w:tcPr>
          <w:p w14:paraId="208F3E8C" w14:textId="505CB6C3" w:rsidR="00063D2C" w:rsidRPr="00AD0202" w:rsidRDefault="00063D2C" w:rsidP="00063D2C">
            <w:pPr>
              <w:pStyle w:val="TableText"/>
            </w:pPr>
            <w:r w:rsidRPr="00B70D0E">
              <w:t>Parking – Informal overflow</w:t>
            </w:r>
          </w:p>
        </w:tc>
        <w:tc>
          <w:tcPr>
            <w:tcW w:w="7931" w:type="dxa"/>
            <w:tcBorders>
              <w:top w:val="single" w:sz="12" w:space="0" w:color="FFFFFF"/>
              <w:bottom w:val="single" w:sz="12" w:space="0" w:color="FFFFFF"/>
            </w:tcBorders>
            <w:shd w:val="clear" w:color="auto" w:fill="DCE2DF"/>
          </w:tcPr>
          <w:p w14:paraId="325F35FC" w14:textId="0FDC3F5E" w:rsidR="00063D2C" w:rsidRPr="00AD0202" w:rsidRDefault="00063D2C" w:rsidP="00063D2C">
            <w:pPr>
              <w:pStyle w:val="TableText"/>
            </w:pPr>
            <w:r w:rsidRPr="00B70D0E">
              <w:t>A naturally surfaced area available for use as overflow parking on the design boating day, signed as such. To have mixed-use purpose (e.g., parkland) when not being utilised as overflow parking. </w:t>
            </w:r>
          </w:p>
        </w:tc>
      </w:tr>
      <w:tr w:rsidR="00AD0202" w:rsidRPr="00AD0202" w14:paraId="65AB7D55" w14:textId="77777777" w:rsidTr="00B26B98">
        <w:tc>
          <w:tcPr>
            <w:tcW w:w="1425" w:type="dxa"/>
            <w:tcBorders>
              <w:top w:val="single" w:sz="12" w:space="0" w:color="FFFFFF"/>
              <w:bottom w:val="single" w:sz="12" w:space="0" w:color="FFFFFF"/>
              <w:right w:val="single" w:sz="12" w:space="0" w:color="FFFFFF"/>
            </w:tcBorders>
            <w:shd w:val="clear" w:color="auto" w:fill="DCE2DF"/>
          </w:tcPr>
          <w:p w14:paraId="67873F6B" w14:textId="77777777" w:rsidR="00AD0202" w:rsidRPr="00AD0202" w:rsidRDefault="00AD0202" w:rsidP="00AD0202">
            <w:pPr>
              <w:pStyle w:val="TableText"/>
            </w:pPr>
            <w:r w:rsidRPr="00AD0202">
              <w:t>Part</w:t>
            </w:r>
            <w:r w:rsidRPr="00AD0202">
              <w:noBreakHyphen/>
              <w:t>tide</w:t>
            </w:r>
          </w:p>
        </w:tc>
        <w:tc>
          <w:tcPr>
            <w:tcW w:w="7931" w:type="dxa"/>
            <w:tcBorders>
              <w:top w:val="single" w:sz="12" w:space="0" w:color="FFFFFF"/>
              <w:bottom w:val="single" w:sz="12" w:space="0" w:color="FFFFFF"/>
            </w:tcBorders>
            <w:shd w:val="clear" w:color="auto" w:fill="DCE2DF"/>
          </w:tcPr>
          <w:p w14:paraId="4A98DEE3" w14:textId="539D43AB" w:rsidR="00AD0202" w:rsidRPr="00AD0202" w:rsidRDefault="00AD0202" w:rsidP="00AD0202">
            <w:pPr>
              <w:pStyle w:val="TableText"/>
            </w:pPr>
            <w:r w:rsidRPr="00AD0202">
              <w:t>Boat ramps that do</w:t>
            </w:r>
            <w:r w:rsidR="006234B8">
              <w:t xml:space="preserve"> </w:t>
            </w:r>
            <w:r w:rsidRPr="00AD0202">
              <w:t>n</w:t>
            </w:r>
            <w:r w:rsidR="006234B8">
              <w:t>o</w:t>
            </w:r>
            <w:r w:rsidRPr="00AD0202">
              <w:t>t meet near all-tide or near all-tide requirements.</w:t>
            </w:r>
          </w:p>
        </w:tc>
      </w:tr>
      <w:tr w:rsidR="00063D2C" w:rsidRPr="00AD0202" w14:paraId="5A977B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2E4BD" w14:textId="465C0F0E" w:rsidR="00063D2C" w:rsidRPr="00AD0202" w:rsidRDefault="00063D2C" w:rsidP="00063D2C">
            <w:pPr>
              <w:pStyle w:val="TableText"/>
            </w:pPr>
            <w:r w:rsidRPr="00DF04C5">
              <w:t>PV</w:t>
            </w:r>
          </w:p>
        </w:tc>
        <w:tc>
          <w:tcPr>
            <w:tcW w:w="7931" w:type="dxa"/>
            <w:tcBorders>
              <w:top w:val="single" w:sz="12" w:space="0" w:color="FFFFFF"/>
              <w:bottom w:val="single" w:sz="12" w:space="0" w:color="FFFFFF"/>
            </w:tcBorders>
            <w:shd w:val="clear" w:color="auto" w:fill="DCE2DF"/>
          </w:tcPr>
          <w:p w14:paraId="3FCDF0B1" w14:textId="54BA68D9" w:rsidR="00063D2C" w:rsidRPr="00AD0202" w:rsidRDefault="00063D2C" w:rsidP="00063D2C">
            <w:pPr>
              <w:pStyle w:val="TableText"/>
            </w:pPr>
            <w:r w:rsidRPr="00DF04C5">
              <w:t xml:space="preserve">Passenger vehicle (i.e., car – as opposed to car-trailer unit). </w:t>
            </w:r>
          </w:p>
        </w:tc>
      </w:tr>
      <w:tr w:rsidR="00AD0202" w:rsidRPr="00AD0202" w14:paraId="53749E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EF42208" w14:textId="77777777" w:rsidR="00AD0202" w:rsidRPr="00AD0202" w:rsidRDefault="00AD0202" w:rsidP="00AD0202">
            <w:pPr>
              <w:pStyle w:val="TableText"/>
            </w:pPr>
            <w:r w:rsidRPr="00AD0202">
              <w:t>Port Authority</w:t>
            </w:r>
          </w:p>
        </w:tc>
        <w:tc>
          <w:tcPr>
            <w:tcW w:w="7931" w:type="dxa"/>
            <w:tcBorders>
              <w:top w:val="single" w:sz="12" w:space="0" w:color="FFFFFF"/>
              <w:bottom w:val="single" w:sz="12" w:space="0" w:color="FFFFFF"/>
            </w:tcBorders>
            <w:shd w:val="clear" w:color="auto" w:fill="DCE2DF"/>
          </w:tcPr>
          <w:p w14:paraId="76CA8C48" w14:textId="145C714F" w:rsidR="00AD0202" w:rsidRPr="00AD0202" w:rsidRDefault="00776460" w:rsidP="00AD0202">
            <w:pPr>
              <w:pStyle w:val="TableText"/>
            </w:pPr>
            <w:r>
              <w:t xml:space="preserve">An organisation that is responsible for the management of one or more ports on the Queensland coast. </w:t>
            </w:r>
          </w:p>
        </w:tc>
      </w:tr>
      <w:tr w:rsidR="00F320F3" w:rsidRPr="00AD0202" w14:paraId="50300A39" w14:textId="77777777" w:rsidTr="00B26B98">
        <w:tc>
          <w:tcPr>
            <w:tcW w:w="1425" w:type="dxa"/>
            <w:tcBorders>
              <w:top w:val="single" w:sz="12" w:space="0" w:color="FFFFFF"/>
              <w:bottom w:val="single" w:sz="12" w:space="0" w:color="FFFFFF"/>
              <w:right w:val="single" w:sz="12" w:space="0" w:color="FFFFFF"/>
            </w:tcBorders>
            <w:shd w:val="clear" w:color="auto" w:fill="DCE2DF"/>
          </w:tcPr>
          <w:p w14:paraId="147159C2" w14:textId="7050171A" w:rsidR="00F320F3" w:rsidRPr="00AD0202" w:rsidRDefault="00F320F3" w:rsidP="00AD0202">
            <w:pPr>
              <w:pStyle w:val="TableText"/>
            </w:pPr>
            <w:r>
              <w:t>Population Centre</w:t>
            </w:r>
          </w:p>
        </w:tc>
        <w:tc>
          <w:tcPr>
            <w:tcW w:w="7931" w:type="dxa"/>
            <w:tcBorders>
              <w:top w:val="single" w:sz="12" w:space="0" w:color="FFFFFF"/>
              <w:bottom w:val="single" w:sz="12" w:space="0" w:color="FFFFFF"/>
            </w:tcBorders>
            <w:shd w:val="clear" w:color="auto" w:fill="DCE2DF"/>
          </w:tcPr>
          <w:p w14:paraId="5B8D20CC" w14:textId="430C6BE5" w:rsidR="00F320F3" w:rsidRDefault="00F320F3" w:rsidP="00AD0202">
            <w:pPr>
              <w:pStyle w:val="TableText"/>
            </w:pPr>
            <w:r>
              <w:t xml:space="preserve">Official </w:t>
            </w:r>
            <w:r w:rsidRPr="00F320F3">
              <w:t>named urban settlements (populated places) that have been sourced from the Queensland Place Names Database</w:t>
            </w:r>
            <w:r>
              <w:t>.</w:t>
            </w:r>
          </w:p>
        </w:tc>
      </w:tr>
      <w:tr w:rsidR="00AD0202" w:rsidRPr="00AD0202" w14:paraId="1154EF64" w14:textId="77777777" w:rsidTr="00B26B98">
        <w:tc>
          <w:tcPr>
            <w:tcW w:w="1425" w:type="dxa"/>
            <w:tcBorders>
              <w:top w:val="single" w:sz="12" w:space="0" w:color="FFFFFF"/>
              <w:bottom w:val="single" w:sz="12" w:space="0" w:color="FFFFFF"/>
              <w:right w:val="single" w:sz="12" w:space="0" w:color="FFFFFF"/>
            </w:tcBorders>
            <w:shd w:val="clear" w:color="auto" w:fill="DCE2DF"/>
          </w:tcPr>
          <w:p w14:paraId="3BE87723" w14:textId="77777777" w:rsidR="00AD0202" w:rsidRPr="00AD0202" w:rsidRDefault="00AD0202" w:rsidP="00AD0202">
            <w:pPr>
              <w:pStyle w:val="TableText"/>
            </w:pPr>
            <w:r w:rsidRPr="00AD0202">
              <w:t>Registration activation rate</w:t>
            </w:r>
          </w:p>
        </w:tc>
        <w:tc>
          <w:tcPr>
            <w:tcW w:w="7931" w:type="dxa"/>
            <w:tcBorders>
              <w:top w:val="single" w:sz="12" w:space="0" w:color="FFFFFF"/>
              <w:bottom w:val="single" w:sz="12" w:space="0" w:color="FFFFFF"/>
            </w:tcBorders>
            <w:shd w:val="clear" w:color="auto" w:fill="DCE2DF"/>
          </w:tcPr>
          <w:p w14:paraId="602F4AC9" w14:textId="77777777" w:rsidR="00AD0202" w:rsidRPr="00AD0202" w:rsidRDefault="00AD0202" w:rsidP="00AD0202">
            <w:pPr>
              <w:pStyle w:val="TableText"/>
            </w:pPr>
            <w:r w:rsidRPr="00AD0202">
              <w:t>The percentage of registered vessels liable to be in use on any given good weather weekend day</w:t>
            </w:r>
          </w:p>
        </w:tc>
      </w:tr>
      <w:tr w:rsidR="00AD0202" w:rsidRPr="00AD0202" w14:paraId="32D339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70982A" w14:textId="77777777" w:rsidR="00AD0202" w:rsidRPr="00AD0202" w:rsidRDefault="00AD0202" w:rsidP="00AD0202">
            <w:pPr>
              <w:pStyle w:val="TableText"/>
            </w:pPr>
            <w:r w:rsidRPr="00AD0202">
              <w:t>Shortfall</w:t>
            </w:r>
          </w:p>
        </w:tc>
        <w:tc>
          <w:tcPr>
            <w:tcW w:w="7931" w:type="dxa"/>
            <w:tcBorders>
              <w:top w:val="single" w:sz="12" w:space="0" w:color="FFFFFF"/>
              <w:bottom w:val="single" w:sz="12" w:space="0" w:color="FFFFFF"/>
            </w:tcBorders>
            <w:shd w:val="clear" w:color="auto" w:fill="DCE2DF"/>
          </w:tcPr>
          <w:p w14:paraId="348A25A7" w14:textId="77777777" w:rsidR="00AD0202" w:rsidRPr="00AD0202" w:rsidRDefault="00AD0202" w:rsidP="00AD0202">
            <w:pPr>
              <w:pStyle w:val="TableText"/>
            </w:pPr>
            <w:r w:rsidRPr="00AD0202">
              <w:t xml:space="preserve">The number of effective boat ramp lanes or landings required to meet demand for a given timeframe. Negative shortfall signifies an oversupply for the time period nominated. </w:t>
            </w:r>
          </w:p>
        </w:tc>
      </w:tr>
      <w:tr w:rsidR="00AD0202" w:rsidRPr="00AD0202" w14:paraId="4DE1CE8F"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501A6A" w14:textId="77777777" w:rsidR="00AD0202" w:rsidRPr="00AD0202" w:rsidRDefault="00AD0202" w:rsidP="00AD0202">
            <w:pPr>
              <w:pStyle w:val="TableText"/>
            </w:pPr>
            <w:r w:rsidRPr="00AD0202">
              <w:t>SPL</w:t>
            </w:r>
          </w:p>
        </w:tc>
        <w:tc>
          <w:tcPr>
            <w:tcW w:w="7931" w:type="dxa"/>
            <w:tcBorders>
              <w:top w:val="single" w:sz="12" w:space="0" w:color="FFFFFF"/>
              <w:bottom w:val="single" w:sz="12" w:space="0" w:color="FFFFFF"/>
            </w:tcBorders>
            <w:shd w:val="clear" w:color="auto" w:fill="DCE2DF"/>
          </w:tcPr>
          <w:p w14:paraId="58123756" w14:textId="77777777" w:rsidR="00AD0202" w:rsidRPr="00AD0202" w:rsidRDefault="00AD0202" w:rsidP="00AD0202">
            <w:pPr>
              <w:pStyle w:val="TableText"/>
            </w:pPr>
            <w:r w:rsidRPr="00AD0202">
              <w:t>Strategic Port Land</w:t>
            </w:r>
          </w:p>
        </w:tc>
      </w:tr>
      <w:tr w:rsidR="00AD0202" w:rsidRPr="00AD0202" w14:paraId="462338D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ABE2880" w14:textId="77777777" w:rsidR="00AD0202" w:rsidRPr="00AD0202" w:rsidRDefault="00AD0202" w:rsidP="00AD0202">
            <w:pPr>
              <w:pStyle w:val="TableText"/>
            </w:pPr>
            <w:r w:rsidRPr="00AD0202">
              <w:t>Study</w:t>
            </w:r>
          </w:p>
        </w:tc>
        <w:tc>
          <w:tcPr>
            <w:tcW w:w="7931" w:type="dxa"/>
            <w:tcBorders>
              <w:top w:val="single" w:sz="12" w:space="0" w:color="FFFFFF"/>
              <w:bottom w:val="single" w:sz="12" w:space="0" w:color="FFFFFF"/>
            </w:tcBorders>
            <w:shd w:val="clear" w:color="auto" w:fill="DCE2DF"/>
          </w:tcPr>
          <w:p w14:paraId="1C24AD90" w14:textId="77777777" w:rsidR="00AD0202" w:rsidRPr="00AD0202" w:rsidRDefault="00AD0202" w:rsidP="00AD0202">
            <w:pPr>
              <w:pStyle w:val="TableText"/>
            </w:pPr>
            <w:r w:rsidRPr="00AD0202">
              <w:t>The Recreational Boating Facility Demand Forecasting Study 2022, including this document.</w:t>
            </w:r>
          </w:p>
        </w:tc>
      </w:tr>
      <w:tr w:rsidR="00AD0202" w:rsidRPr="00AD0202" w14:paraId="47A940A2" w14:textId="77777777" w:rsidTr="00B26B98">
        <w:tc>
          <w:tcPr>
            <w:tcW w:w="1425" w:type="dxa"/>
            <w:tcBorders>
              <w:top w:val="single" w:sz="12" w:space="0" w:color="FFFFFF"/>
              <w:bottom w:val="single" w:sz="12" w:space="0" w:color="FFFFFF"/>
              <w:right w:val="single" w:sz="12" w:space="0" w:color="FFFFFF"/>
            </w:tcBorders>
            <w:shd w:val="clear" w:color="auto" w:fill="DCE2DF"/>
          </w:tcPr>
          <w:p w14:paraId="50486D8A" w14:textId="77777777" w:rsidR="00AD0202" w:rsidRPr="00AD0202" w:rsidRDefault="00AD0202" w:rsidP="00AD0202">
            <w:pPr>
              <w:pStyle w:val="TableText"/>
            </w:pPr>
            <w:r w:rsidRPr="00AD0202">
              <w:lastRenderedPageBreak/>
              <w:t>TMR</w:t>
            </w:r>
          </w:p>
        </w:tc>
        <w:tc>
          <w:tcPr>
            <w:tcW w:w="7931" w:type="dxa"/>
            <w:tcBorders>
              <w:top w:val="single" w:sz="12" w:space="0" w:color="FFFFFF"/>
              <w:bottom w:val="single" w:sz="12" w:space="0" w:color="FFFFFF"/>
            </w:tcBorders>
            <w:shd w:val="clear" w:color="auto" w:fill="DCE2DF"/>
          </w:tcPr>
          <w:p w14:paraId="059F3462" w14:textId="77777777" w:rsidR="00AD0202" w:rsidRPr="00AD0202" w:rsidRDefault="00AD0202" w:rsidP="00AD0202">
            <w:pPr>
              <w:pStyle w:val="TableText"/>
            </w:pPr>
            <w:r w:rsidRPr="00AD0202">
              <w:t>Department of Transport and Main Roads</w:t>
            </w:r>
          </w:p>
        </w:tc>
      </w:tr>
      <w:tr w:rsidR="00AD0202" w:rsidRPr="00AD0202" w14:paraId="65DC4D8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321670F" w14:textId="77777777" w:rsidR="00AD0202" w:rsidRPr="00AD0202" w:rsidRDefault="00AD0202" w:rsidP="00AD0202">
            <w:pPr>
              <w:pStyle w:val="TableText"/>
            </w:pPr>
            <w:r w:rsidRPr="00AD0202">
              <w:t>Water Storage Authority</w:t>
            </w:r>
          </w:p>
        </w:tc>
        <w:tc>
          <w:tcPr>
            <w:tcW w:w="7931" w:type="dxa"/>
            <w:tcBorders>
              <w:top w:val="single" w:sz="12" w:space="0" w:color="FFFFFF"/>
              <w:bottom w:val="single" w:sz="12" w:space="0" w:color="FFFFFF"/>
            </w:tcBorders>
            <w:shd w:val="clear" w:color="auto" w:fill="DCE2DF"/>
          </w:tcPr>
          <w:p w14:paraId="737B8CFA" w14:textId="77777777" w:rsidR="00AD0202" w:rsidRPr="00AD0202" w:rsidRDefault="00AD0202" w:rsidP="00AD0202">
            <w:pPr>
              <w:pStyle w:val="TableText"/>
            </w:pPr>
            <w:r w:rsidRPr="00AD0202">
              <w:t>Includes SEQ Water, SunWater</w:t>
            </w:r>
          </w:p>
        </w:tc>
      </w:tr>
      <w:tr w:rsidR="00AD0202" w:rsidRPr="00AD0202" w14:paraId="16137FB3" w14:textId="77777777" w:rsidTr="00B26B98">
        <w:tc>
          <w:tcPr>
            <w:tcW w:w="1425" w:type="dxa"/>
            <w:tcBorders>
              <w:top w:val="single" w:sz="12" w:space="0" w:color="FFFFFF"/>
              <w:bottom w:val="single" w:sz="12" w:space="0" w:color="FFFFFF"/>
              <w:right w:val="single" w:sz="12" w:space="0" w:color="FFFFFF"/>
            </w:tcBorders>
            <w:shd w:val="clear" w:color="auto" w:fill="DCE2DF"/>
          </w:tcPr>
          <w:p w14:paraId="4F980871" w14:textId="77777777" w:rsidR="00AD0202" w:rsidRPr="00AD0202" w:rsidRDefault="00AD0202" w:rsidP="00AD0202">
            <w:pPr>
              <w:pStyle w:val="TableText"/>
            </w:pPr>
            <w:r w:rsidRPr="00AD0202">
              <w:t>Waterside</w:t>
            </w:r>
          </w:p>
        </w:tc>
        <w:tc>
          <w:tcPr>
            <w:tcW w:w="7931" w:type="dxa"/>
            <w:tcBorders>
              <w:top w:val="single" w:sz="12" w:space="0" w:color="FFFFFF"/>
              <w:bottom w:val="single" w:sz="12" w:space="0" w:color="FFFFFF"/>
            </w:tcBorders>
            <w:shd w:val="clear" w:color="auto" w:fill="DCE2DF"/>
          </w:tcPr>
          <w:p w14:paraId="1688B850" w14:textId="06BB2C49" w:rsidR="00AD0202" w:rsidRPr="00AD0202" w:rsidRDefault="006234B8" w:rsidP="00AD0202">
            <w:pPr>
              <w:pStyle w:val="TableText"/>
            </w:pPr>
            <w:r>
              <w:t>R</w:t>
            </w:r>
            <w:r w:rsidRPr="00AD0202">
              <w:t xml:space="preserve">efers to </w:t>
            </w:r>
            <w:r>
              <w:t>areas</w:t>
            </w:r>
            <w:r w:rsidRPr="00AD0202">
              <w:t xml:space="preserve"> </w:t>
            </w:r>
            <w:r>
              <w:t>below</w:t>
            </w:r>
            <w:r w:rsidRPr="00AD0202">
              <w:t xml:space="preserve"> </w:t>
            </w:r>
            <w:r w:rsidR="00DA4EFC" w:rsidRPr="00AD0202">
              <w:t>high-water</w:t>
            </w:r>
            <w:r w:rsidRPr="00AD0202">
              <w:t xml:space="preserve"> mark</w:t>
            </w:r>
            <w:r>
              <w:t xml:space="preserve">, often used to denote the location of and type of infrastructure, </w:t>
            </w:r>
            <w:r w:rsidR="00AD0202" w:rsidRPr="00AD0202">
              <w:t>including dredged channels and breakwaters.</w:t>
            </w:r>
          </w:p>
        </w:tc>
      </w:tr>
      <w:tr w:rsidR="00AD0202" w:rsidRPr="00AD0202" w14:paraId="03CBBE5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516B712" w14:textId="77777777" w:rsidR="00AD0202" w:rsidRPr="00AD0202" w:rsidRDefault="00AD0202" w:rsidP="00AD0202">
            <w:pPr>
              <w:pStyle w:val="TableText"/>
            </w:pPr>
            <w:r w:rsidRPr="00AD0202">
              <w:t xml:space="preserve">WHA </w:t>
            </w:r>
          </w:p>
        </w:tc>
        <w:tc>
          <w:tcPr>
            <w:tcW w:w="7931" w:type="dxa"/>
            <w:tcBorders>
              <w:top w:val="single" w:sz="12" w:space="0" w:color="FFFFFF"/>
              <w:bottom w:val="single" w:sz="12" w:space="0" w:color="FFFFFF"/>
            </w:tcBorders>
            <w:shd w:val="clear" w:color="auto" w:fill="DCE2DF"/>
          </w:tcPr>
          <w:p w14:paraId="5379D420" w14:textId="77777777" w:rsidR="00AD0202" w:rsidRPr="00AD0202" w:rsidRDefault="00AD0202" w:rsidP="00AD0202">
            <w:pPr>
              <w:pStyle w:val="TableText"/>
            </w:pPr>
            <w:r w:rsidRPr="00AD0202">
              <w:t>World Heritage Area</w:t>
            </w:r>
          </w:p>
        </w:tc>
      </w:tr>
      <w:tr w:rsidR="00AD0202" w:rsidRPr="00AD0202" w14:paraId="5ECCEB7F" w14:textId="77777777" w:rsidTr="00B26B98">
        <w:tc>
          <w:tcPr>
            <w:tcW w:w="1425" w:type="dxa"/>
            <w:tcBorders>
              <w:top w:val="single" w:sz="12" w:space="0" w:color="FFFFFF"/>
              <w:bottom w:val="single" w:sz="12" w:space="0" w:color="FFFFFF"/>
              <w:right w:val="single" w:sz="12" w:space="0" w:color="FFFFFF"/>
            </w:tcBorders>
            <w:shd w:val="clear" w:color="auto" w:fill="DCE2DF"/>
          </w:tcPr>
          <w:p w14:paraId="3A5307D2" w14:textId="77777777" w:rsidR="00AD0202" w:rsidRPr="00AD0202" w:rsidRDefault="00AD0202" w:rsidP="00AD0202">
            <w:pPr>
              <w:pStyle w:val="TableText"/>
            </w:pPr>
            <w:r w:rsidRPr="00AD0202">
              <w:t>#</w:t>
            </w:r>
          </w:p>
        </w:tc>
        <w:tc>
          <w:tcPr>
            <w:tcW w:w="7931" w:type="dxa"/>
            <w:tcBorders>
              <w:top w:val="single" w:sz="12" w:space="0" w:color="FFFFFF"/>
              <w:bottom w:val="single" w:sz="12" w:space="0" w:color="FFFFFF"/>
            </w:tcBorders>
            <w:shd w:val="clear" w:color="auto" w:fill="DCE2DF"/>
          </w:tcPr>
          <w:p w14:paraId="1E5FDDCE" w14:textId="77777777" w:rsidR="00AD0202" w:rsidRPr="00AD0202" w:rsidRDefault="00AD0202" w:rsidP="00AD0202">
            <w:pPr>
              <w:pStyle w:val="TableText"/>
            </w:pPr>
            <w:r w:rsidRPr="00AD0202">
              <w:t>Number</w:t>
            </w:r>
          </w:p>
        </w:tc>
      </w:tr>
    </w:tbl>
    <w:p w14:paraId="21713343" w14:textId="77777777" w:rsidR="001C28DC" w:rsidRDefault="001C28DC" w:rsidP="001C28DC">
      <w:pPr>
        <w:pStyle w:val="NormalNoSpace"/>
      </w:pPr>
    </w:p>
    <w:p w14:paraId="244E4B2C" w14:textId="7C93D727" w:rsidR="003609AB" w:rsidRDefault="000C308F" w:rsidP="00945E5B">
      <w:pPr>
        <w:pStyle w:val="Heading1"/>
        <w:numPr>
          <w:ilvl w:val="0"/>
          <w:numId w:val="37"/>
        </w:numPr>
      </w:pPr>
      <w:bookmarkStart w:id="27" w:name="_Toc119418138"/>
      <w:bookmarkStart w:id="28" w:name="_Toc120779095"/>
      <w:bookmarkStart w:id="29" w:name="_Toc120779201"/>
      <w:bookmarkStart w:id="30" w:name="_Toc120779273"/>
      <w:bookmarkStart w:id="31" w:name="_Toc120798488"/>
      <w:bookmarkStart w:id="32" w:name="_Toc120809606"/>
      <w:bookmarkStart w:id="33" w:name="_Toc120821595"/>
      <w:bookmarkStart w:id="34" w:name="_Toc121137789"/>
      <w:bookmarkStart w:id="35" w:name="_Toc121235186"/>
      <w:bookmarkStart w:id="36" w:name="_Toc125530254"/>
      <w:bookmarkStart w:id="37" w:name="_Toc126158534"/>
      <w:bookmarkStart w:id="38" w:name="_Toc126158572"/>
      <w:bookmarkStart w:id="39" w:name="_Toc126160012"/>
      <w:bookmarkStart w:id="40" w:name="_Toc126332803"/>
      <w:bookmarkStart w:id="41" w:name="_Toc126657318"/>
      <w:bookmarkStart w:id="42" w:name="_Toc126917282"/>
      <w:bookmarkStart w:id="43" w:name="_Toc129609400"/>
      <w:bookmarkStart w:id="44" w:name="_Toc131604886"/>
      <w:bookmarkStart w:id="45" w:name="_Toc132098858"/>
      <w:r>
        <w:lastRenderedPageBreak/>
        <w:t>Introduction</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35C9C3F7" w14:textId="77777777" w:rsidR="000C308F" w:rsidRDefault="000C308F" w:rsidP="000C308F">
      <w:pPr>
        <w:pStyle w:val="Heading1ExtraLine"/>
      </w:pPr>
    </w:p>
    <w:p w14:paraId="20C55F49" w14:textId="0743164F" w:rsidR="00A26579" w:rsidRDefault="00A26579" w:rsidP="00A26579">
      <w:r>
        <w:t>BMT has been appointed to undertake the Recreational Boating Facilities Demand Forecasting Study 2022 (‘the Study’) by Maritime Safety Queensland (MSQ), a branch of the Queensland Department of Transport and Main Roads (TMR), on behalf of all public recreational boating facility managers and owners across Queensland. The Study supersedes the 2017 study of the same name and is intended to report on recreational boating facility demand, capacity, and shortfall over a 20-year period at a Local Government Area (LGA) scale across Queensland.</w:t>
      </w:r>
    </w:p>
    <w:p w14:paraId="4A7186A7" w14:textId="0FB5D45C" w:rsidR="00A26579" w:rsidRDefault="00A26579" w:rsidP="00A26579">
      <w:r>
        <w:t xml:space="preserve">The Study has been developed using information from the 2021 Australian Census (ABS, 2021), recreational boat vessel registrations, consultation with facility owners, managers, and stakeholders, the 2022 Queensland Government Get-Involved recreational boating facilities survey (MSQ, 2022), and previous versions of this </w:t>
      </w:r>
      <w:r w:rsidR="5CF9CFA0">
        <w:t>S</w:t>
      </w:r>
      <w:r>
        <w:t>tudy (2011, 2017). The Study is intended for use by deliverers, owners, managers, and key stakeholders of public recreational boating facilities across Queensland, namely state government agencies including MSQ and the Gold Coast Waterways Authority (GCWA), local governments, port authorities and water authorities. The Study is non-regulatory in nature and is intended to be used as part of a broader suite of information to identify priority investment in recreational boating infrastructure at a local and state level.</w:t>
      </w:r>
    </w:p>
    <w:p w14:paraId="531C0F71" w14:textId="165B19CE" w:rsidR="00A26579" w:rsidRDefault="00A26579" w:rsidP="00A26579">
      <w:r>
        <w:t>The Study establishes demand primarily on statistics derived from registration and population data. However, non-statistical forms of demand may also be reflected in Study recommendations</w:t>
      </w:r>
      <w:r w:rsidR="00D76A20">
        <w:t>, particularly in remote areas</w:t>
      </w:r>
      <w:r>
        <w:t>. The Study evaluates existing and forecast demand over a 20-year period and makes recommendations on how this demand might be met over that period. Recommendations may include improvements to both landside and waterside capacity depending on the facility.</w:t>
      </w:r>
    </w:p>
    <w:p w14:paraId="0C243EDC" w14:textId="016B8138" w:rsidR="00A26579" w:rsidRDefault="00A26579" w:rsidP="00A26579">
      <w:r>
        <w:t xml:space="preserve">Recommendations are assigned a priority ranking, from 1 to 4, indicating if they are required immediately or in the next 5, 10 or 15 years respectively. </w:t>
      </w:r>
      <w:r w:rsidR="00D76A20">
        <w:t>By the</w:t>
      </w:r>
      <w:r>
        <w:t xml:space="preserve"> end </w:t>
      </w:r>
      <w:r w:rsidR="00D76A20">
        <w:t xml:space="preserve">of </w:t>
      </w:r>
      <w:r>
        <w:t>2022, 14% of recommendations from the 2017 study ha</w:t>
      </w:r>
      <w:r w:rsidR="00060FEF">
        <w:t>d</w:t>
      </w:r>
      <w:r>
        <w:t xml:space="preserve"> been </w:t>
      </w:r>
      <w:r w:rsidR="00060FEF">
        <w:t>implemented</w:t>
      </w:r>
      <w:r>
        <w:t xml:space="preserve">, comprising 11% of land-side recommendations and 18% of waterside recommendations and reflecting 22% of </w:t>
      </w:r>
      <w:r w:rsidR="00D76A20">
        <w:t>the 2017</w:t>
      </w:r>
      <w:r w:rsidR="00060FEF">
        <w:t xml:space="preserve"> study</w:t>
      </w:r>
      <w:r w:rsidR="00D76A20">
        <w:t xml:space="preserve"> ‘</w:t>
      </w:r>
      <w:r>
        <w:t>priority 1</w:t>
      </w:r>
      <w:r w:rsidR="00D76A20">
        <w:t>’</w:t>
      </w:r>
      <w:r>
        <w:t xml:space="preserve"> recommendations. A much greater percentage of the earlier 2011 study recommendations have now been implemented. Given the low uptake on existing/outstanding recommendations, this Study review</w:t>
      </w:r>
      <w:r w:rsidR="00442417">
        <w:t>s</w:t>
      </w:r>
      <w:r>
        <w:t xml:space="preserve"> previous recommendations and carr</w:t>
      </w:r>
      <w:r w:rsidR="00442417">
        <w:t>ies them</w:t>
      </w:r>
      <w:r>
        <w:t xml:space="preserve"> forward, modif</w:t>
      </w:r>
      <w:r w:rsidR="00442417">
        <w:t>ies</w:t>
      </w:r>
      <w:r>
        <w:t>, or remove</w:t>
      </w:r>
      <w:r w:rsidR="00442417">
        <w:t>s them</w:t>
      </w:r>
      <w:r>
        <w:t xml:space="preserve"> as required. The Study has also been tasked with reviewing specific </w:t>
      </w:r>
      <w:r w:rsidR="00442417">
        <w:t>‘</w:t>
      </w:r>
      <w:r>
        <w:t>wave</w:t>
      </w:r>
      <w:r w:rsidR="00442417">
        <w:t>-</w:t>
      </w:r>
      <w:r>
        <w:t>exposed</w:t>
      </w:r>
      <w:r w:rsidR="00442417">
        <w:t>’</w:t>
      </w:r>
      <w:r>
        <w:t xml:space="preserve"> beach launching facilities across the state to determine their contribution to meeting boating facilities demand and make recommendations about their future.</w:t>
      </w:r>
    </w:p>
    <w:p w14:paraId="50B14C4F" w14:textId="6D7B02F1" w:rsidR="00A26579" w:rsidRDefault="00A26579" w:rsidP="00A26579">
      <w:r>
        <w:t xml:space="preserve">The Study </w:t>
      </w:r>
      <w:r w:rsidR="00B57444">
        <w:t>includes</w:t>
      </w:r>
      <w:r>
        <w:t xml:space="preserve"> a </w:t>
      </w:r>
      <w:r w:rsidR="00B57444">
        <w:t xml:space="preserve">tailored </w:t>
      </w:r>
      <w:r>
        <w:t xml:space="preserve">report for every LGA in Queensland and a state-wide summary report. Each LGA report summarises </w:t>
      </w:r>
      <w:r w:rsidR="00B57444">
        <w:t xml:space="preserve">local </w:t>
      </w:r>
      <w:r>
        <w:t>demand pressures from vessel registration data, population statistics, assumptions around local usage and the movement of vessels into and out of the LGA, and existing capacity</w:t>
      </w:r>
      <w:r w:rsidR="00734BE0">
        <w:t>,</w:t>
      </w:r>
      <w:r>
        <w:t xml:space="preserve"> and recommends opportunities to satisfy any shortfall</w:t>
      </w:r>
      <w:r w:rsidR="00734BE0">
        <w:t xml:space="preserve"> in meeting demand</w:t>
      </w:r>
      <w:r>
        <w:t>. The state-wide report support</w:t>
      </w:r>
      <w:r w:rsidR="00734BE0">
        <w:t>s</w:t>
      </w:r>
      <w:r>
        <w:t xml:space="preserve"> the LGA reports </w:t>
      </w:r>
      <w:r w:rsidR="00734BE0">
        <w:t xml:space="preserve">by </w:t>
      </w:r>
      <w:r>
        <w:t>provid</w:t>
      </w:r>
      <w:r w:rsidR="00734BE0">
        <w:t>ing</w:t>
      </w:r>
      <w:r>
        <w:t xml:space="preserve"> context at a state level for demand pressures, current capacity, equity of access to facilities and </w:t>
      </w:r>
      <w:r w:rsidR="000540F5">
        <w:t>state-wide</w:t>
      </w:r>
      <w:r>
        <w:t xml:space="preserve"> priorit</w:t>
      </w:r>
      <w:r w:rsidR="00734BE0">
        <w:t>ies</w:t>
      </w:r>
      <w:r>
        <w:t xml:space="preserve"> for major boating facilities.</w:t>
      </w:r>
    </w:p>
    <w:p w14:paraId="5890434A" w14:textId="4DA0817F" w:rsidR="00A21CC7" w:rsidRPr="00C93460" w:rsidRDefault="00A26579" w:rsidP="00A26579">
      <w:r>
        <w:t xml:space="preserve">The Study is </w:t>
      </w:r>
      <w:r w:rsidR="00C432BC">
        <w:t>focussed</w:t>
      </w:r>
      <w:r>
        <w:t xml:space="preserve"> on publicly accessible recreational boating facilities for registered vessels. This includes boat ramps, floating walkways, pontoons, fixed sloping walkways and supporting car and trailer parking at each facility. The Study does not include recommendations for facilities that are used primarily for commercial purposes, private facilities, non-motorised recreation such as canoes and stand</w:t>
      </w:r>
      <w:r w:rsidR="036B37C8">
        <w:t>-</w:t>
      </w:r>
      <w:r>
        <w:t>up paddle boards, and fishing platforms.</w:t>
      </w:r>
    </w:p>
    <w:p w14:paraId="022AFC9B" w14:textId="77777777" w:rsidR="00812E11" w:rsidRDefault="00812E11" w:rsidP="00812E11">
      <w:pPr>
        <w:pStyle w:val="Bullet2"/>
        <w:numPr>
          <w:ilvl w:val="0"/>
          <w:numId w:val="0"/>
        </w:numPr>
        <w:ind w:left="340"/>
      </w:pPr>
    </w:p>
    <w:p w14:paraId="6B5F3D7C" w14:textId="23087477" w:rsidR="000C308F" w:rsidRPr="006F5149" w:rsidRDefault="00026802" w:rsidP="000C308F">
      <w:pPr>
        <w:pStyle w:val="Heading1"/>
      </w:pPr>
      <w:bookmarkStart w:id="46" w:name="_Toc119418139"/>
      <w:bookmarkStart w:id="47" w:name="_Toc120779096"/>
      <w:bookmarkStart w:id="48" w:name="_Toc120779202"/>
      <w:bookmarkStart w:id="49" w:name="_Toc120779274"/>
      <w:bookmarkStart w:id="50" w:name="_Toc120798489"/>
      <w:bookmarkStart w:id="51" w:name="_Toc120809607"/>
      <w:bookmarkStart w:id="52" w:name="_Toc120821596"/>
      <w:bookmarkStart w:id="53" w:name="_Toc121137790"/>
      <w:bookmarkStart w:id="54" w:name="_Toc121235187"/>
      <w:bookmarkStart w:id="55" w:name="_Toc125530255"/>
      <w:bookmarkStart w:id="56" w:name="_Toc126158535"/>
      <w:bookmarkStart w:id="57" w:name="_Toc126158573"/>
      <w:bookmarkStart w:id="58" w:name="_Toc126160013"/>
      <w:bookmarkStart w:id="59" w:name="_Toc126332804"/>
      <w:bookmarkStart w:id="60" w:name="_Toc126657319"/>
      <w:bookmarkStart w:id="61" w:name="_Toc126917283"/>
      <w:bookmarkStart w:id="62" w:name="_Toc129609401"/>
      <w:bookmarkStart w:id="63" w:name="_Toc131604887"/>
      <w:bookmarkStart w:id="64" w:name="_Toc132098859"/>
      <w:r w:rsidRPr="006F5149">
        <w:lastRenderedPageBreak/>
        <w:t>Doomadgee Aboriginal Shire</w:t>
      </w:r>
      <w:r w:rsidR="00892682" w:rsidRPr="006F5149">
        <w:t xml:space="preserve"> </w:t>
      </w:r>
      <w:r w:rsidR="000C308F" w:rsidRPr="006F5149">
        <w:t>Overview</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256296C" w14:textId="77777777" w:rsidR="000C308F" w:rsidRDefault="000C308F" w:rsidP="000C308F">
      <w:pPr>
        <w:pStyle w:val="Heading1ExtraLine"/>
      </w:pPr>
    </w:p>
    <w:p w14:paraId="7A652541" w14:textId="251712C0" w:rsidR="000C308F" w:rsidRDefault="000C308F" w:rsidP="000C308F">
      <w:pPr>
        <w:pStyle w:val="Heading2"/>
      </w:pPr>
      <w:bookmarkStart w:id="65" w:name="_Toc119418140"/>
      <w:bookmarkStart w:id="66" w:name="_Toc120779097"/>
      <w:bookmarkStart w:id="67" w:name="_Toc120779203"/>
      <w:bookmarkStart w:id="68" w:name="_Toc120779275"/>
      <w:bookmarkStart w:id="69" w:name="_Toc120798490"/>
      <w:bookmarkStart w:id="70" w:name="_Toc120809608"/>
      <w:bookmarkStart w:id="71" w:name="_Toc120821597"/>
      <w:bookmarkStart w:id="72" w:name="_Toc121137791"/>
      <w:bookmarkStart w:id="73" w:name="_Toc121235188"/>
      <w:bookmarkStart w:id="74" w:name="_Toc125530256"/>
      <w:bookmarkStart w:id="75" w:name="_Toc126158536"/>
      <w:bookmarkStart w:id="76" w:name="_Toc126158574"/>
      <w:bookmarkStart w:id="77" w:name="_Toc126160014"/>
      <w:bookmarkStart w:id="78" w:name="_Toc126332805"/>
      <w:bookmarkStart w:id="79" w:name="_Toc126657320"/>
      <w:bookmarkStart w:id="80" w:name="_Toc126917284"/>
      <w:bookmarkStart w:id="81" w:name="_Toc129609402"/>
      <w:bookmarkStart w:id="82" w:name="_Toc131604888"/>
      <w:bookmarkStart w:id="83" w:name="_Toc132098860"/>
      <w:r>
        <w:t xml:space="preserve">Key </w:t>
      </w:r>
      <w:r w:rsidR="00ED23EF">
        <w:t>influences on recreational boating</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0EBA3584" w14:textId="6829C084" w:rsidR="000C308F" w:rsidRDefault="003E0996" w:rsidP="000C308F">
      <w:r w:rsidRPr="006F5149">
        <w:t xml:space="preserve">Within </w:t>
      </w:r>
      <w:r w:rsidR="00026802" w:rsidRPr="006F5149">
        <w:t>Doomadgee Aboriginal Shire</w:t>
      </w:r>
      <w:r w:rsidRPr="006F5149">
        <w:t>, the</w:t>
      </w:r>
      <w:r>
        <w:t xml:space="preserve"> principal attributes and influences that affect demand on recreational boating infrastructure include:</w:t>
      </w:r>
    </w:p>
    <w:p w14:paraId="75048B78" w14:textId="4238BB0B" w:rsidR="003E0996" w:rsidRPr="00063D2C" w:rsidRDefault="00063D2C" w:rsidP="003E0996">
      <w:pPr>
        <w:pStyle w:val="Bullet1"/>
      </w:pPr>
      <w:r w:rsidRPr="00063D2C">
        <w:t xml:space="preserve">The area </w:t>
      </w:r>
      <w:r w:rsidRPr="00D65B9A">
        <w:t xml:space="preserve">is a </w:t>
      </w:r>
      <w:r w:rsidR="00D65B9A" w:rsidRPr="00D65B9A">
        <w:t>V</w:t>
      </w:r>
      <w:r w:rsidRPr="00D65B9A">
        <w:t xml:space="preserve">ery </w:t>
      </w:r>
      <w:r w:rsidR="00D65B9A" w:rsidRPr="00D65B9A">
        <w:t>R</w:t>
      </w:r>
      <w:r w:rsidRPr="00D65B9A">
        <w:t>emote region under the remoteness measures used by the Australian Bureau of Statistics.</w:t>
      </w:r>
    </w:p>
    <w:p w14:paraId="56523FCC" w14:textId="035D7255" w:rsidR="00063D2C" w:rsidRPr="00063D2C" w:rsidRDefault="00063D2C" w:rsidP="003E0996">
      <w:pPr>
        <w:pStyle w:val="Bullet1"/>
      </w:pPr>
      <w:r w:rsidRPr="00063D2C">
        <w:t>The area contains no formal recreational boating facilities.</w:t>
      </w:r>
    </w:p>
    <w:p w14:paraId="32F7E572" w14:textId="4731C061" w:rsidR="00063D2C" w:rsidRPr="00D65B9A" w:rsidRDefault="00063D2C" w:rsidP="003E0996">
      <w:pPr>
        <w:pStyle w:val="Bullet1"/>
      </w:pPr>
      <w:r w:rsidRPr="00D65B9A">
        <w:t>T</w:t>
      </w:r>
      <w:bookmarkStart w:id="84" w:name="_Hlk126327429"/>
      <w:r w:rsidR="00746CE6" w:rsidRPr="00D65B9A">
        <w:t>here are no suitable water bodies in Doomadgee Aboriginal Shire for future recreational boating facilities.</w:t>
      </w:r>
      <w:bookmarkEnd w:id="84"/>
    </w:p>
    <w:p w14:paraId="01A6C0B1" w14:textId="2194C832" w:rsidR="003E0996" w:rsidRPr="00D65B9A" w:rsidRDefault="2D5D4664" w:rsidP="003E0996">
      <w:pPr>
        <w:pStyle w:val="Bullet1"/>
      </w:pPr>
      <w:r>
        <w:t>There is a</w:t>
      </w:r>
      <w:r w:rsidR="00063D2C">
        <w:t xml:space="preserve"> low </w:t>
      </w:r>
      <w:r w:rsidR="00802750">
        <w:t xml:space="preserve">and sparse </w:t>
      </w:r>
      <w:r w:rsidR="00063D2C">
        <w:t>population</w:t>
      </w:r>
      <w:r w:rsidR="00D65B9A">
        <w:t>.</w:t>
      </w:r>
    </w:p>
    <w:p w14:paraId="7206EC21" w14:textId="2044D823" w:rsidR="006F128B" w:rsidRDefault="006F128B" w:rsidP="006F128B">
      <w:pPr>
        <w:pStyle w:val="Heading2"/>
      </w:pPr>
      <w:bookmarkStart w:id="85" w:name="_Toc125530257"/>
      <w:bookmarkStart w:id="86" w:name="_Toc126158537"/>
      <w:bookmarkStart w:id="87" w:name="_Toc126158575"/>
      <w:bookmarkStart w:id="88" w:name="_Toc126160015"/>
      <w:bookmarkStart w:id="89" w:name="_Toc126332806"/>
      <w:bookmarkStart w:id="90" w:name="_Toc126657321"/>
      <w:bookmarkStart w:id="91" w:name="_Toc126917285"/>
      <w:bookmarkStart w:id="92" w:name="_Toc129609403"/>
      <w:bookmarkStart w:id="93" w:name="_Toc131604889"/>
      <w:bookmarkStart w:id="94" w:name="_Toc132098861"/>
      <w:r>
        <w:t>Boating destinations</w:t>
      </w:r>
      <w:bookmarkEnd w:id="85"/>
      <w:bookmarkEnd w:id="86"/>
      <w:bookmarkEnd w:id="87"/>
      <w:bookmarkEnd w:id="88"/>
      <w:bookmarkEnd w:id="89"/>
      <w:bookmarkEnd w:id="90"/>
      <w:bookmarkEnd w:id="91"/>
      <w:bookmarkEnd w:id="92"/>
      <w:bookmarkEnd w:id="93"/>
      <w:bookmarkEnd w:id="94"/>
    </w:p>
    <w:p w14:paraId="1C4A6945" w14:textId="72843BB3" w:rsidR="006F128B" w:rsidRPr="006F5149" w:rsidRDefault="006F128B" w:rsidP="006F128B">
      <w:r>
        <w:t>While there are</w:t>
      </w:r>
      <w:r w:rsidR="002F5B24">
        <w:t xml:space="preserve"> no formal </w:t>
      </w:r>
      <w:r w:rsidR="00802750">
        <w:t xml:space="preserve">facilities specifically catering </w:t>
      </w:r>
      <w:r>
        <w:t>for recreational boat users with</w:t>
      </w:r>
      <w:r w:rsidR="00802750">
        <w:t>in</w:t>
      </w:r>
      <w:r w:rsidR="006F5149">
        <w:t xml:space="preserve"> </w:t>
      </w:r>
      <w:r w:rsidR="006F5149" w:rsidRPr="006F5149">
        <w:t>Doomadgee Aboriginal Shire</w:t>
      </w:r>
      <w:r w:rsidR="006F5149">
        <w:t>,</w:t>
      </w:r>
      <w:r>
        <w:t xml:space="preserve"> </w:t>
      </w:r>
      <w:r w:rsidR="00D65B9A">
        <w:t>it is expected that boat users would access the Nicholson River on the southern boundary of the shire or access destinations in the Cape</w:t>
      </w:r>
      <w:r w:rsidR="00746CE6">
        <w:t>:</w:t>
      </w:r>
      <w:r w:rsidR="00B84568">
        <w:t xml:space="preserve"> </w:t>
      </w:r>
    </w:p>
    <w:p w14:paraId="12B56957" w14:textId="77777777" w:rsidR="006F128B" w:rsidRPr="006F128B" w:rsidRDefault="006F128B" w:rsidP="006F128B">
      <w:pPr>
        <w:pStyle w:val="Bullet1"/>
        <w:numPr>
          <w:ilvl w:val="0"/>
          <w:numId w:val="0"/>
        </w:numPr>
        <w:ind w:left="340"/>
        <w:rPr>
          <w:highlight w:val="yellow"/>
        </w:rPr>
      </w:pPr>
    </w:p>
    <w:p w14:paraId="55690AF1" w14:textId="77777777" w:rsidR="006F128B" w:rsidRDefault="006F128B" w:rsidP="00773964"/>
    <w:p w14:paraId="1B79E916" w14:textId="77777777" w:rsidR="00425182" w:rsidRDefault="00425182" w:rsidP="00425182">
      <w:pPr>
        <w:pStyle w:val="Heading1"/>
      </w:pPr>
      <w:bookmarkStart w:id="95" w:name="_Toc120778750"/>
      <w:bookmarkStart w:id="96" w:name="_Toc120778952"/>
      <w:bookmarkStart w:id="97" w:name="_Toc120779004"/>
      <w:bookmarkStart w:id="98" w:name="_Toc120779205"/>
      <w:bookmarkStart w:id="99" w:name="_Toc120779277"/>
      <w:bookmarkStart w:id="100" w:name="_Toc119418143"/>
      <w:bookmarkStart w:id="101" w:name="_Toc120779100"/>
      <w:bookmarkStart w:id="102" w:name="_Toc120779207"/>
      <w:bookmarkStart w:id="103" w:name="_Toc120779279"/>
      <w:bookmarkStart w:id="104" w:name="_Toc120798493"/>
      <w:bookmarkStart w:id="105" w:name="_Toc120809611"/>
      <w:bookmarkStart w:id="106" w:name="_Toc120821600"/>
      <w:bookmarkStart w:id="107" w:name="_Toc121137794"/>
      <w:bookmarkStart w:id="108" w:name="_Toc121235191"/>
      <w:bookmarkStart w:id="109" w:name="_Toc125530258"/>
      <w:bookmarkStart w:id="110" w:name="_Toc126158538"/>
      <w:bookmarkStart w:id="111" w:name="_Toc126158576"/>
      <w:bookmarkStart w:id="112" w:name="_Toc126160016"/>
      <w:bookmarkStart w:id="113" w:name="_Toc126332807"/>
      <w:bookmarkStart w:id="114" w:name="_Toc126657322"/>
      <w:bookmarkStart w:id="115" w:name="_Toc126917286"/>
      <w:bookmarkStart w:id="116" w:name="_Toc129609404"/>
      <w:bookmarkStart w:id="117" w:name="_Toc131604890"/>
      <w:bookmarkStart w:id="118" w:name="_Toc132098862"/>
      <w:bookmarkEnd w:id="95"/>
      <w:bookmarkEnd w:id="96"/>
      <w:bookmarkEnd w:id="97"/>
      <w:bookmarkEnd w:id="98"/>
      <w:bookmarkEnd w:id="99"/>
      <w:r>
        <w:lastRenderedPageBreak/>
        <w:t>Capacity Assessment</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2EEFA0F3" w14:textId="77777777" w:rsidR="00425182" w:rsidRDefault="00425182" w:rsidP="00425182">
      <w:pPr>
        <w:pStyle w:val="Heading1ExtraLine"/>
      </w:pPr>
    </w:p>
    <w:p w14:paraId="39FE4758" w14:textId="007D59C0" w:rsidR="00425182" w:rsidRDefault="00425182" w:rsidP="00425182">
      <w:pPr>
        <w:pStyle w:val="Heading2"/>
      </w:pPr>
      <w:bookmarkStart w:id="119" w:name="_Toc119418144"/>
      <w:bookmarkStart w:id="120" w:name="_Toc120779101"/>
      <w:bookmarkStart w:id="121" w:name="_Toc120779208"/>
      <w:bookmarkStart w:id="122" w:name="_Toc120779280"/>
      <w:bookmarkStart w:id="123" w:name="_Toc120798494"/>
      <w:bookmarkStart w:id="124" w:name="_Toc120809612"/>
      <w:bookmarkStart w:id="125" w:name="_Toc120821601"/>
      <w:bookmarkStart w:id="126" w:name="_Toc121137795"/>
      <w:bookmarkStart w:id="127" w:name="_Toc121235192"/>
      <w:bookmarkStart w:id="128" w:name="_Toc125530259"/>
      <w:bookmarkStart w:id="129" w:name="_Toc126158539"/>
      <w:bookmarkStart w:id="130" w:name="_Toc126158577"/>
      <w:bookmarkStart w:id="131" w:name="_Toc126160017"/>
      <w:bookmarkStart w:id="132" w:name="_Toc126332808"/>
      <w:bookmarkStart w:id="133" w:name="_Toc126657323"/>
      <w:bookmarkStart w:id="134" w:name="_Toc126917287"/>
      <w:bookmarkStart w:id="135" w:name="_Toc129609405"/>
      <w:bookmarkStart w:id="136" w:name="_Toc131604891"/>
      <w:bookmarkStart w:id="137" w:name="_Toc132098863"/>
      <w:r>
        <w:t xml:space="preserve">Boat </w:t>
      </w:r>
      <w:r w:rsidR="001B2EE5">
        <w:t>r</w:t>
      </w:r>
      <w:r>
        <w:t>amps</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41E6F94E" w14:textId="5EF7F1B7" w:rsidR="002F5B24" w:rsidRDefault="00746CE6" w:rsidP="002F5B24">
      <w:bookmarkStart w:id="138" w:name="_Hlk126329348"/>
      <w:bookmarkStart w:id="139" w:name="_Hlk126327525"/>
      <w:bookmarkStart w:id="140" w:name="_Hlk126332367"/>
      <w:r>
        <w:t>There are no formal recreational boating facilities within Doomadgee Aboriginal Shire</w:t>
      </w:r>
      <w:r w:rsidR="0AA65F9F">
        <w:t>.</w:t>
      </w:r>
      <w:r>
        <w:t xml:space="preserve"> </w:t>
      </w:r>
      <w:r w:rsidR="110CF603">
        <w:t>A</w:t>
      </w:r>
      <w:r>
        <w:t xml:space="preserve">s such the current capacity is zero. There are </w:t>
      </w:r>
      <w:bookmarkStart w:id="141" w:name="_Hlk126325914"/>
      <w:r>
        <w:t>limited opportunities for formalisation of any launching areas due to the lack of permanent water bodies</w:t>
      </w:r>
      <w:bookmarkEnd w:id="138"/>
      <w:bookmarkEnd w:id="139"/>
      <w:bookmarkEnd w:id="140"/>
      <w:bookmarkEnd w:id="141"/>
      <w:r>
        <w:t>.</w:t>
      </w:r>
    </w:p>
    <w:p w14:paraId="47FF7DAF" w14:textId="00C4A170" w:rsidR="002F5B24" w:rsidRPr="002F5B24" w:rsidRDefault="005D5113" w:rsidP="002F5B24">
      <w:r>
        <w:t>For reference, t</w:t>
      </w:r>
      <w:r w:rsidR="002F5B24">
        <w:t xml:space="preserve">he methodology for assessing boat ramp capacity </w:t>
      </w:r>
      <w:r>
        <w:t>is</w:t>
      </w:r>
      <w:r w:rsidR="002F5B24">
        <w:t xml:space="preserve"> provided in </w:t>
      </w:r>
      <w:r w:rsidR="009A4E35">
        <w:fldChar w:fldCharType="begin"/>
      </w:r>
      <w:r w:rsidR="009A4E35">
        <w:instrText xml:space="preserve"> REF _BrCrWholePara_44957_4973263889 \n \h </w:instrText>
      </w:r>
      <w:r w:rsidR="009A4E35">
        <w:fldChar w:fldCharType="separate"/>
      </w:r>
      <w:r w:rsidR="00B660FB">
        <w:t>Annex A</w:t>
      </w:r>
      <w:r w:rsidR="009A4E35">
        <w:fldChar w:fldCharType="end"/>
      </w:r>
      <w:r>
        <w:t>.</w:t>
      </w:r>
    </w:p>
    <w:p w14:paraId="62238FCA" w14:textId="77777777" w:rsidR="00425182" w:rsidRDefault="00425182" w:rsidP="00425182">
      <w:pPr>
        <w:pStyle w:val="Heading1"/>
      </w:pPr>
      <w:bookmarkStart w:id="142" w:name="_Toc119418149"/>
      <w:bookmarkStart w:id="143" w:name="_Toc120779106"/>
      <w:bookmarkStart w:id="144" w:name="_Toc120779213"/>
      <w:bookmarkStart w:id="145" w:name="_Toc120779285"/>
      <w:bookmarkStart w:id="146" w:name="_Toc120798499"/>
      <w:bookmarkStart w:id="147" w:name="_Toc120809617"/>
      <w:bookmarkStart w:id="148" w:name="_Toc120821606"/>
      <w:bookmarkStart w:id="149" w:name="_Toc121137800"/>
      <w:bookmarkStart w:id="150" w:name="_Toc121235197"/>
      <w:bookmarkStart w:id="151" w:name="_Toc125530260"/>
      <w:bookmarkStart w:id="152" w:name="_Toc126158540"/>
      <w:bookmarkStart w:id="153" w:name="_Toc126158578"/>
      <w:bookmarkStart w:id="154" w:name="_Toc126160018"/>
      <w:bookmarkStart w:id="155" w:name="_Toc126332809"/>
      <w:bookmarkStart w:id="156" w:name="_Toc126657324"/>
      <w:bookmarkStart w:id="157" w:name="_Toc126917288"/>
      <w:bookmarkStart w:id="158" w:name="_BrCrWholePara_44998_5922800926"/>
      <w:bookmarkStart w:id="159" w:name="_Toc129609406"/>
      <w:bookmarkStart w:id="160" w:name="_Toc131604892"/>
      <w:bookmarkStart w:id="161" w:name="_Toc132098864"/>
      <w:r>
        <w:lastRenderedPageBreak/>
        <w:t>Demand Assessment</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09502ABA" w14:textId="77777777" w:rsidR="00425182" w:rsidRDefault="00425182" w:rsidP="00425182">
      <w:pPr>
        <w:pStyle w:val="Heading1ExtraLine"/>
      </w:pPr>
    </w:p>
    <w:p w14:paraId="6383DC16" w14:textId="18A16A74" w:rsidR="00425182" w:rsidRDefault="009570D2" w:rsidP="00425182">
      <w:r>
        <w:t xml:space="preserve">The Study has developed a model </w:t>
      </w:r>
      <w:r w:rsidR="00A3255E">
        <w:t xml:space="preserve">to </w:t>
      </w:r>
      <w:r>
        <w:t>calculat</w:t>
      </w:r>
      <w:r w:rsidR="00A3255E">
        <w:t>e</w:t>
      </w:r>
      <w:r>
        <w:t xml:space="preserve"> statistical demand for boat launching facilities and deep</w:t>
      </w:r>
      <w:r w:rsidR="6AC14A66">
        <w:t>-</w:t>
      </w:r>
      <w:r>
        <w:t>draught vessel landings at an LGA scale. Vessels that are less than 8</w:t>
      </w:r>
      <w:r w:rsidR="00A3255E">
        <w:t>m</w:t>
      </w:r>
      <w:r>
        <w:t xml:space="preserve"> in length are considered trailable and drive demand for boat launching facilities</w:t>
      </w:r>
      <w:r w:rsidR="00A3255E">
        <w:t xml:space="preserve"> such as boat ramps</w:t>
      </w:r>
      <w:r>
        <w:t>, while those over 8m are assumed to remain on water and drive demand for deep</w:t>
      </w:r>
      <w:r w:rsidR="0D00D0BD">
        <w:t>-</w:t>
      </w:r>
      <w:r>
        <w:t>draught landings</w:t>
      </w:r>
      <w:r w:rsidR="00425182">
        <w:t xml:space="preserve">. </w:t>
      </w:r>
    </w:p>
    <w:p w14:paraId="163F4986" w14:textId="1C955B26" w:rsidR="00FB6E5E" w:rsidRDefault="009570D2" w:rsidP="00425182">
      <w:r w:rsidRPr="009570D2">
        <w:t xml:space="preserve">Statistical demand is recognised at three different levels for public marine facilities within the </w:t>
      </w:r>
      <w:r w:rsidR="001B2EE5">
        <w:t xml:space="preserve">TMR </w:t>
      </w:r>
      <w:r w:rsidRPr="009570D2">
        <w:t>guidelines (TMR, 2020), which are</w:t>
      </w:r>
      <w:r w:rsidR="00FB6E5E">
        <w:t>:</w:t>
      </w:r>
    </w:p>
    <w:p w14:paraId="18FAA225" w14:textId="73F918FF" w:rsidR="00FB6E5E" w:rsidRDefault="00FB6E5E" w:rsidP="00FB6E5E">
      <w:pPr>
        <w:pStyle w:val="Bullet1"/>
      </w:pPr>
      <w:r>
        <w:t xml:space="preserve">off-peak demand – typical weekday usage </w:t>
      </w:r>
    </w:p>
    <w:p w14:paraId="2D981C51" w14:textId="71346D4B" w:rsidR="00FB6E5E" w:rsidRDefault="00FB6E5E" w:rsidP="00EF6EB7">
      <w:pPr>
        <w:pStyle w:val="Bullet1"/>
      </w:pPr>
      <w:r>
        <w:t>average demand – demand on ‘good boating days’</w:t>
      </w:r>
      <w:r w:rsidR="00D53344">
        <w:t>,</w:t>
      </w:r>
      <w:r>
        <w:t xml:space="preserve"> taken to be demand for a facility on weekends (and, for certain regional locations, other busy periods) </w:t>
      </w:r>
    </w:p>
    <w:p w14:paraId="322D9823" w14:textId="5C55A1F2" w:rsidR="00FB6E5E" w:rsidRDefault="00FB6E5E" w:rsidP="00127655">
      <w:pPr>
        <w:pStyle w:val="Bullet1"/>
      </w:pPr>
      <w:r>
        <w:t>peak demand – demand for a facility at peak holiday periods or for special events.</w:t>
      </w:r>
    </w:p>
    <w:p w14:paraId="32D39CC0" w14:textId="57D3243F" w:rsidR="00F84CEC" w:rsidRDefault="009570D2" w:rsidP="00425182">
      <w:r>
        <w:t xml:space="preserve">The demand model created for this Study is intended to provide information on demand pressures on ‘good boating days’ for all facilities as per the intentions of the </w:t>
      </w:r>
      <w:r w:rsidR="1C598C34">
        <w:t xml:space="preserve">TMR </w:t>
      </w:r>
      <w:r>
        <w:t>guidelines. The model achieves this through a ‘registration activation rate’ that estimates the proportion of registered vessels in an LGA that are assumed to be active on a ‘good boating day’, as well as the exchange of vessels between LGAs, and general tourism pressures.</w:t>
      </w:r>
      <w:r w:rsidR="00F84CEC">
        <w:t xml:space="preserve"> </w:t>
      </w:r>
    </w:p>
    <w:p w14:paraId="203C2655" w14:textId="62B3DD2D" w:rsidR="00425182" w:rsidRDefault="00425182" w:rsidP="00425182">
      <w:pPr>
        <w:pStyle w:val="Heading2"/>
      </w:pPr>
      <w:bookmarkStart w:id="162" w:name="_Toc120779107"/>
      <w:bookmarkStart w:id="163" w:name="_Toc120779214"/>
      <w:bookmarkStart w:id="164" w:name="_Toc120779286"/>
      <w:bookmarkStart w:id="165" w:name="_Toc120798500"/>
      <w:bookmarkStart w:id="166" w:name="_Toc120809618"/>
      <w:bookmarkStart w:id="167" w:name="_Toc120821607"/>
      <w:bookmarkStart w:id="168" w:name="_Toc121137801"/>
      <w:bookmarkStart w:id="169" w:name="_Toc121235198"/>
      <w:bookmarkStart w:id="170" w:name="_Toc125530261"/>
      <w:bookmarkStart w:id="171" w:name="_Toc126158541"/>
      <w:bookmarkStart w:id="172" w:name="_Toc126158579"/>
      <w:bookmarkStart w:id="173" w:name="_Toc126160019"/>
      <w:bookmarkStart w:id="174" w:name="_Toc126332810"/>
      <w:bookmarkStart w:id="175" w:name="_Toc126657325"/>
      <w:bookmarkStart w:id="176" w:name="_Toc126917289"/>
      <w:bookmarkStart w:id="177" w:name="_Toc129609407"/>
      <w:bookmarkStart w:id="178" w:name="_Toc131604893"/>
      <w:bookmarkStart w:id="179" w:name="_Toc132098865"/>
      <w:bookmarkStart w:id="180" w:name="_Toc119418150"/>
      <w:r>
        <w:t xml:space="preserve">Activation </w:t>
      </w:r>
      <w:r w:rsidR="00867122">
        <w:t>r</w:t>
      </w:r>
      <w:r>
        <w:t>ate</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t xml:space="preserve"> </w:t>
      </w:r>
      <w:bookmarkEnd w:id="180"/>
    </w:p>
    <w:p w14:paraId="3E975210" w14:textId="0A1F2A4B" w:rsidR="00425182" w:rsidRDefault="009570D2" w:rsidP="00425182">
      <w:r w:rsidRPr="009570D2">
        <w:t>The fleet size for each LGA is determined statistically from vessel registration numbers and the application of a vessel activation rate, while for future time horizons vessel registration and population growth estimates are also utilised. The methodology for determining the registration activation rate has been adopted from the previous study (GHD, 2017)</w:t>
      </w:r>
      <w:r w:rsidR="009A4E35">
        <w:t>,</w:t>
      </w:r>
      <w:r w:rsidRPr="009570D2">
        <w:t xml:space="preserve"> </w:t>
      </w:r>
      <w:r w:rsidR="009A4E35">
        <w:t>with</w:t>
      </w:r>
      <w:r w:rsidRPr="009570D2">
        <w:t xml:space="preserve"> activation rates taken to be between 8% and 14% for a typical weekend. The variability of the activation rate is intended to capture the regional differences in vessel types, and is driven by </w:t>
      </w:r>
      <w:r w:rsidR="009A4E35">
        <w:t xml:space="preserve">the </w:t>
      </w:r>
      <w:r w:rsidRPr="009570D2">
        <w:t xml:space="preserve">availability of access to open water, </w:t>
      </w:r>
      <w:r w:rsidR="009A4E35">
        <w:t xml:space="preserve">accessibility of </w:t>
      </w:r>
      <w:r w:rsidRPr="009570D2">
        <w:t>other recreation</w:t>
      </w:r>
      <w:r w:rsidR="009A4E35">
        <w:t>al opportunities</w:t>
      </w:r>
      <w:r w:rsidRPr="009570D2">
        <w:t xml:space="preserve">, and likelihood of </w:t>
      </w:r>
      <w:r w:rsidR="009A4E35">
        <w:t xml:space="preserve">users’ </w:t>
      </w:r>
      <w:r w:rsidRPr="009570D2">
        <w:t>available time for recreation</w:t>
      </w:r>
      <w:r w:rsidR="009A4E35">
        <w:t>, considering</w:t>
      </w:r>
      <w:r w:rsidRPr="009570D2">
        <w:t xml:space="preserve"> factors including</w:t>
      </w:r>
      <w:r w:rsidR="00425182">
        <w:t>:</w:t>
      </w:r>
    </w:p>
    <w:p w14:paraId="4E33F8B8" w14:textId="33EB54CE" w:rsidR="00425182" w:rsidRDefault="00B66197" w:rsidP="00425182">
      <w:pPr>
        <w:pStyle w:val="Bullet1"/>
      </w:pPr>
      <w:r>
        <w:t>r</w:t>
      </w:r>
      <w:r w:rsidR="00425182">
        <w:t xml:space="preserve">emoteness classification for the </w:t>
      </w:r>
      <w:r w:rsidR="00F47952">
        <w:t>LGA</w:t>
      </w:r>
    </w:p>
    <w:p w14:paraId="3AD97A91" w14:textId="66213674" w:rsidR="00425182" w:rsidRDefault="00B66197" w:rsidP="00425182">
      <w:pPr>
        <w:pStyle w:val="Bullet1"/>
      </w:pPr>
      <w:r>
        <w:t>i</w:t>
      </w:r>
      <w:r w:rsidR="00425182">
        <w:t>ncidence of blue-collar employment</w:t>
      </w:r>
    </w:p>
    <w:p w14:paraId="443FF0B5" w14:textId="2332F541" w:rsidR="00425182" w:rsidRDefault="00B66197" w:rsidP="00425182">
      <w:pPr>
        <w:pStyle w:val="Bullet1"/>
      </w:pPr>
      <w:r>
        <w:t>a</w:t>
      </w:r>
      <w:r w:rsidR="00425182">
        <w:t xml:space="preserve">verage age of residents </w:t>
      </w:r>
    </w:p>
    <w:p w14:paraId="64021609" w14:textId="607DCACA" w:rsidR="00425182" w:rsidRDefault="00B66197" w:rsidP="00425182">
      <w:pPr>
        <w:pStyle w:val="Bullet1"/>
      </w:pPr>
      <w:r>
        <w:t>w</w:t>
      </w:r>
      <w:r w:rsidR="00425182">
        <w:t>hether the LGA is coastal</w:t>
      </w:r>
      <w:r w:rsidR="54A144AA">
        <w:t>.</w:t>
      </w:r>
      <w:r w:rsidR="00425182">
        <w:t xml:space="preserve"> </w:t>
      </w:r>
    </w:p>
    <w:p w14:paraId="21D8D87C" w14:textId="366874DA" w:rsidR="00EE6435" w:rsidRDefault="00425182" w:rsidP="00746CE6">
      <w:pPr>
        <w:pStyle w:val="Bullet1"/>
        <w:numPr>
          <w:ilvl w:val="0"/>
          <w:numId w:val="0"/>
        </w:numPr>
      </w:pPr>
      <w:r>
        <w:t xml:space="preserve">Further </w:t>
      </w:r>
      <w:r w:rsidRPr="003334FE">
        <w:t xml:space="preserve">information about the derivation of this rate can be found in </w:t>
      </w:r>
      <w:r w:rsidR="00777372" w:rsidRPr="003334FE">
        <w:fldChar w:fldCharType="begin"/>
      </w:r>
      <w:r w:rsidR="00777372" w:rsidRPr="003334FE">
        <w:instrText xml:space="preserve"> REF _BrCrWholePara_44957_5005787037 \n \h </w:instrText>
      </w:r>
      <w:r w:rsidR="003334FE" w:rsidRPr="003334FE">
        <w:instrText xml:space="preserve"> \* MERGEFORMAT </w:instrText>
      </w:r>
      <w:r w:rsidR="00777372" w:rsidRPr="003334FE">
        <w:fldChar w:fldCharType="separate"/>
      </w:r>
      <w:r w:rsidR="00B660FB">
        <w:t>Annex B</w:t>
      </w:r>
      <w:r w:rsidR="00777372" w:rsidRPr="003334FE">
        <w:fldChar w:fldCharType="end"/>
      </w:r>
      <w:r w:rsidRPr="003334FE">
        <w:t xml:space="preserve">. For </w:t>
      </w:r>
      <w:r w:rsidR="00026802" w:rsidRPr="003334FE">
        <w:t xml:space="preserve">Doomadgee Aboriginal Shire </w:t>
      </w:r>
      <w:r w:rsidR="0012161B" w:rsidRPr="003334FE">
        <w:t>the</w:t>
      </w:r>
      <w:r w:rsidR="00763A4D" w:rsidRPr="003334FE">
        <w:t xml:space="preserve"> activation rate is assumed to be </w:t>
      </w:r>
      <w:r w:rsidR="00B66197" w:rsidRPr="003334FE">
        <w:t>1</w:t>
      </w:r>
      <w:r w:rsidR="003334FE" w:rsidRPr="003334FE">
        <w:t>4</w:t>
      </w:r>
      <w:r w:rsidR="00B66197" w:rsidRPr="003334FE">
        <w:t>%</w:t>
      </w:r>
      <w:r w:rsidR="00763A4D" w:rsidRPr="003334FE">
        <w:t xml:space="preserve">, </w:t>
      </w:r>
      <w:bookmarkStart w:id="181" w:name="_Hlk126325976"/>
      <w:r w:rsidR="00746CE6">
        <w:t xml:space="preserve">due to its classification </w:t>
      </w:r>
      <w:r w:rsidR="00746CE6" w:rsidRPr="00D65B9A">
        <w:t>as a Very Remote region</w:t>
      </w:r>
      <w:bookmarkEnd w:id="181"/>
      <w:r w:rsidR="000E3789" w:rsidRPr="00D65B9A">
        <w:t>.</w:t>
      </w:r>
    </w:p>
    <w:p w14:paraId="28410FB0" w14:textId="77777777" w:rsidR="00EE6435" w:rsidRDefault="00EE6435">
      <w:pPr>
        <w:spacing w:after="200" w:line="276" w:lineRule="auto"/>
      </w:pPr>
      <w:r>
        <w:br w:type="page"/>
      </w:r>
    </w:p>
    <w:p w14:paraId="7B43A7F4" w14:textId="2DD4F166" w:rsidR="00CB4A50" w:rsidRDefault="00CB4A50" w:rsidP="00477A04">
      <w:pPr>
        <w:pStyle w:val="Heading2"/>
      </w:pPr>
      <w:bookmarkStart w:id="182" w:name="_Toc125530262"/>
      <w:bookmarkStart w:id="183" w:name="_Toc126158542"/>
      <w:bookmarkStart w:id="184" w:name="_Toc126158580"/>
      <w:bookmarkStart w:id="185" w:name="_Toc126160020"/>
      <w:bookmarkStart w:id="186" w:name="_Toc126332811"/>
      <w:bookmarkStart w:id="187" w:name="_Toc126657326"/>
      <w:bookmarkStart w:id="188" w:name="_Toc126917290"/>
      <w:bookmarkStart w:id="189" w:name="_Toc129609408"/>
      <w:bookmarkStart w:id="190" w:name="_Toc131604894"/>
      <w:bookmarkStart w:id="191" w:name="_Toc132098866"/>
      <w:bookmarkStart w:id="192" w:name="_Toc120779108"/>
      <w:bookmarkStart w:id="193" w:name="_Toc120779215"/>
      <w:bookmarkStart w:id="194" w:name="_Toc120779287"/>
      <w:bookmarkStart w:id="195" w:name="_Toc120798501"/>
      <w:bookmarkStart w:id="196" w:name="_Toc120809619"/>
      <w:bookmarkStart w:id="197" w:name="_Toc120821608"/>
      <w:bookmarkStart w:id="198" w:name="_Toc121137802"/>
      <w:bookmarkStart w:id="199" w:name="_Toc121235199"/>
      <w:r>
        <w:lastRenderedPageBreak/>
        <w:t>Fleet size</w:t>
      </w:r>
      <w:bookmarkEnd w:id="182"/>
      <w:bookmarkEnd w:id="183"/>
      <w:bookmarkEnd w:id="184"/>
      <w:bookmarkEnd w:id="185"/>
      <w:bookmarkEnd w:id="186"/>
      <w:bookmarkEnd w:id="187"/>
      <w:bookmarkEnd w:id="188"/>
      <w:bookmarkEnd w:id="189"/>
      <w:bookmarkEnd w:id="190"/>
      <w:bookmarkEnd w:id="191"/>
    </w:p>
    <w:p w14:paraId="5D3D9285" w14:textId="0567ABFA" w:rsidR="00CB4A50" w:rsidRDefault="00CB4A50" w:rsidP="00CB4A50">
      <w:r>
        <w:t xml:space="preserve">The fleet size is separated into trailable vessels, </w:t>
      </w:r>
      <w:r w:rsidR="00777372">
        <w:t xml:space="preserve">which </w:t>
      </w:r>
      <w:r w:rsidR="786F9A54">
        <w:t>are</w:t>
      </w:r>
      <w:r w:rsidR="00777372">
        <w:t xml:space="preserve"> defined as vessels less than 8m (</w:t>
      </w:r>
      <w:r w:rsidR="5A1C9841">
        <w:t>that is</w:t>
      </w:r>
      <w:r w:rsidR="00777372">
        <w:t>.</w:t>
      </w:r>
      <w:r>
        <w:t xml:space="preserve"> those that are small enough to be launched </w:t>
      </w:r>
      <w:r w:rsidR="00777372">
        <w:t xml:space="preserve">from a trailer </w:t>
      </w:r>
      <w:r>
        <w:t xml:space="preserve">by a </w:t>
      </w:r>
      <w:r w:rsidR="00777372">
        <w:t xml:space="preserve">conventional </w:t>
      </w:r>
      <w:r>
        <w:t>car</w:t>
      </w:r>
      <w:r w:rsidR="2D9721D9">
        <w:t xml:space="preserve"> or 4WD</w:t>
      </w:r>
      <w:r w:rsidR="00777372">
        <w:t>)</w:t>
      </w:r>
      <w:r>
        <w:t>, and non-trailable vessels that are larger</w:t>
      </w:r>
      <w:r w:rsidR="00777372">
        <w:t xml:space="preserve"> than 8m</w:t>
      </w:r>
      <w:r>
        <w:t xml:space="preserve">. The trailable vessel category is further divided into large and small vessels. Within </w:t>
      </w:r>
      <w:r w:rsidR="00C9538F">
        <w:t>Doomadgee Aboriginal Shire,</w:t>
      </w:r>
      <w:r>
        <w:t xml:space="preserve"> </w:t>
      </w:r>
      <w:r w:rsidR="00777372">
        <w:t xml:space="preserve">as </w:t>
      </w:r>
      <w:r w:rsidR="00E034DE">
        <w:t>of</w:t>
      </w:r>
      <w:r w:rsidR="00777372">
        <w:t xml:space="preserve"> </w:t>
      </w:r>
      <w:r w:rsidR="00E034DE">
        <w:t>July 2022</w:t>
      </w:r>
      <w:r w:rsidR="00777372">
        <w:t xml:space="preserve"> </w:t>
      </w:r>
      <w:r>
        <w:t xml:space="preserve">the number of registered vessels in each size </w:t>
      </w:r>
      <w:r w:rsidR="00777372">
        <w:t>wa</w:t>
      </w:r>
      <w:r>
        <w:t>s:</w:t>
      </w:r>
    </w:p>
    <w:p w14:paraId="00CC67E8" w14:textId="062E7CFA" w:rsidR="00CB4A50" w:rsidRDefault="00A40F1D" w:rsidP="00CB4A50">
      <w:pPr>
        <w:pStyle w:val="Bullet1"/>
      </w:pPr>
      <w:r>
        <w:t>2</w:t>
      </w:r>
      <w:r w:rsidR="00CB4A50">
        <w:t xml:space="preserve"> vessels up to 4.5m in length</w:t>
      </w:r>
    </w:p>
    <w:p w14:paraId="773F4BD0" w14:textId="120452F8" w:rsidR="00CB4A50" w:rsidRDefault="00A40F1D" w:rsidP="00CB4A50">
      <w:pPr>
        <w:pStyle w:val="Bullet1"/>
      </w:pPr>
      <w:r>
        <w:t>2</w:t>
      </w:r>
      <w:r w:rsidR="00CB4A50">
        <w:t xml:space="preserve"> vessels between 4.5m and 8m in length</w:t>
      </w:r>
    </w:p>
    <w:p w14:paraId="3F18DCE3" w14:textId="1EEBC381" w:rsidR="00CB4A50" w:rsidRDefault="00A40F1D" w:rsidP="00CB4A50">
      <w:pPr>
        <w:pStyle w:val="Bullet1"/>
      </w:pPr>
      <w:r>
        <w:t>Zero</w:t>
      </w:r>
      <w:r w:rsidR="00CB4A50">
        <w:t xml:space="preserve"> vessels greater than 8m in length, and therefore not trailable.</w:t>
      </w:r>
    </w:p>
    <w:p w14:paraId="0C49578F" w14:textId="688154B7" w:rsidR="00CB4A50" w:rsidRDefault="00CB4A50" w:rsidP="00CB4A50">
      <w:pPr>
        <w:pStyle w:val="Heading2"/>
      </w:pPr>
      <w:bookmarkStart w:id="200" w:name="_Toc120779110"/>
      <w:bookmarkStart w:id="201" w:name="_Toc120779217"/>
      <w:bookmarkStart w:id="202" w:name="_Toc120779289"/>
      <w:bookmarkStart w:id="203" w:name="_Toc120798503"/>
      <w:bookmarkStart w:id="204" w:name="_Toc120809621"/>
      <w:bookmarkStart w:id="205" w:name="_Toc120821610"/>
      <w:bookmarkStart w:id="206" w:name="_Toc121137804"/>
      <w:bookmarkStart w:id="207" w:name="_Toc121235201"/>
      <w:bookmarkStart w:id="208" w:name="_Toc125530263"/>
      <w:bookmarkStart w:id="209" w:name="_Toc126158543"/>
      <w:bookmarkStart w:id="210" w:name="_Toc126158581"/>
      <w:bookmarkStart w:id="211" w:name="_Toc126160021"/>
      <w:bookmarkStart w:id="212" w:name="_Toc126332812"/>
      <w:bookmarkStart w:id="213" w:name="_Toc126657327"/>
      <w:bookmarkStart w:id="214" w:name="_Toc126917291"/>
      <w:bookmarkStart w:id="215" w:name="_Toc129609409"/>
      <w:bookmarkStart w:id="216" w:name="_Toc131604895"/>
      <w:bookmarkStart w:id="217" w:name="_Toc132098867"/>
      <w:bookmarkStart w:id="218" w:name="_Toc119418151"/>
      <w:r>
        <w:t>Boat ramp lane demand</w:t>
      </w:r>
      <w:bookmarkEnd w:id="200"/>
      <w:bookmarkEnd w:id="201"/>
      <w:bookmarkEnd w:id="202"/>
      <w:bookmarkEnd w:id="203"/>
      <w:bookmarkEnd w:id="204"/>
      <w:bookmarkEnd w:id="205"/>
      <w:bookmarkEnd w:id="206"/>
      <w:bookmarkEnd w:id="207"/>
      <w:bookmarkEnd w:id="218"/>
      <w:bookmarkEnd w:id="208"/>
      <w:bookmarkEnd w:id="209"/>
      <w:bookmarkEnd w:id="210"/>
      <w:bookmarkEnd w:id="211"/>
      <w:bookmarkEnd w:id="212"/>
      <w:bookmarkEnd w:id="213"/>
      <w:bookmarkEnd w:id="214"/>
      <w:bookmarkEnd w:id="215"/>
      <w:bookmarkEnd w:id="216"/>
      <w:bookmarkEnd w:id="217"/>
    </w:p>
    <w:p w14:paraId="6CA44048" w14:textId="46380381" w:rsidR="00777372" w:rsidRDefault="00CB4A50" w:rsidP="00CB4A50">
      <w:r>
        <w:t xml:space="preserve">The fleet size </w:t>
      </w:r>
      <w:r w:rsidR="000540F5">
        <w:t xml:space="preserve">(above) is multiplied by the activation rate to derive </w:t>
      </w:r>
      <w:r w:rsidR="00777372">
        <w:t>the size of the</w:t>
      </w:r>
      <w:r w:rsidR="000540F5">
        <w:t xml:space="preserve"> ‘active fleet’ </w:t>
      </w:r>
      <w:r w:rsidR="34F4EB29">
        <w:t xml:space="preserve">and </w:t>
      </w:r>
      <w:r w:rsidR="000540F5">
        <w:t>that</w:t>
      </w:r>
      <w:r>
        <w:t xml:space="preserve"> represents the statistical demand for the LGA, with vessels under 8m assumed to contribute to </w:t>
      </w:r>
      <w:r w:rsidR="00777372">
        <w:t xml:space="preserve">demand for </w:t>
      </w:r>
      <w:r>
        <w:t>boat ramp</w:t>
      </w:r>
      <w:r w:rsidR="00777372">
        <w:t>s</w:t>
      </w:r>
      <w:r>
        <w:t>, measured in boat ramp lanes.</w:t>
      </w:r>
    </w:p>
    <w:p w14:paraId="47A184C2" w14:textId="753D5402" w:rsidR="00CB4A50" w:rsidRPr="00555559" w:rsidRDefault="000540F5" w:rsidP="000E3789">
      <w:pPr>
        <w:pStyle w:val="Bullet1"/>
        <w:numPr>
          <w:ilvl w:val="0"/>
          <w:numId w:val="0"/>
        </w:numPr>
      </w:pPr>
      <w:r>
        <w:t>T</w:t>
      </w:r>
      <w:r w:rsidR="00CB4A50">
        <w:t xml:space="preserve">he capacity of </w:t>
      </w:r>
      <w:r w:rsidR="00777372">
        <w:t>an</w:t>
      </w:r>
      <w:r w:rsidR="00CB4A50">
        <w:t xml:space="preserve"> </w:t>
      </w:r>
      <w:r w:rsidR="00777372">
        <w:t>‘</w:t>
      </w:r>
      <w:r w:rsidR="00CB4A50">
        <w:t>effective</w:t>
      </w:r>
      <w:r w:rsidR="00777372">
        <w:t>’ boat ramp</w:t>
      </w:r>
      <w:r w:rsidR="00CB4A50">
        <w:t xml:space="preserve"> lane </w:t>
      </w:r>
      <w:r w:rsidR="00777372">
        <w:t>has been adopted as</w:t>
      </w:r>
      <w:r w:rsidR="00CB4A50">
        <w:t xml:space="preserve"> 40 vessels per day, </w:t>
      </w:r>
      <w:r w:rsidR="00777372">
        <w:t xml:space="preserve">and assumes that </w:t>
      </w:r>
      <w:r w:rsidR="00CB4A50">
        <w:t xml:space="preserve">each vessel </w:t>
      </w:r>
      <w:r w:rsidR="00777372">
        <w:t>uses the lane</w:t>
      </w:r>
      <w:r w:rsidR="00607888">
        <w:t xml:space="preserve"> for</w:t>
      </w:r>
      <w:r w:rsidR="00CB4A50">
        <w:t xml:space="preserve"> both launch</w:t>
      </w:r>
      <w:r w:rsidR="00607888">
        <w:t>ing</w:t>
      </w:r>
      <w:r w:rsidR="00CB4A50">
        <w:t xml:space="preserve"> and retriev</w:t>
      </w:r>
      <w:r w:rsidR="00607888">
        <w:t>al</w:t>
      </w:r>
      <w:r w:rsidR="00CB4A50">
        <w:t xml:space="preserve">, for a total of 80 vessel movements per day. The total boat ramp lane demand across the study period </w:t>
      </w:r>
      <w:bookmarkStart w:id="219" w:name="_Hlk126332472"/>
      <w:bookmarkStart w:id="220" w:name="_Hlk126327670"/>
      <w:r w:rsidR="00746CE6">
        <w:t xml:space="preserve">for </w:t>
      </w:r>
      <w:bookmarkStart w:id="221" w:name="_Hlk126326024"/>
      <w:r w:rsidR="00746CE6">
        <w:t>Doomadgee Aboriginal Shire is less than one effective lane, indicating that there is no statistical basis for the construction of formal recreational boating facilities</w:t>
      </w:r>
      <w:bookmarkEnd w:id="219"/>
      <w:bookmarkEnd w:id="220"/>
      <w:bookmarkEnd w:id="221"/>
      <w:r w:rsidR="00746CE6">
        <w:t>.</w:t>
      </w:r>
      <w:bookmarkEnd w:id="192"/>
      <w:bookmarkEnd w:id="193"/>
      <w:bookmarkEnd w:id="194"/>
      <w:bookmarkEnd w:id="195"/>
      <w:bookmarkEnd w:id="196"/>
      <w:bookmarkEnd w:id="197"/>
      <w:bookmarkEnd w:id="198"/>
      <w:bookmarkEnd w:id="199"/>
    </w:p>
    <w:p w14:paraId="3FC3370D" w14:textId="77777777" w:rsidR="00FB4474" w:rsidRPr="00CB4A50" w:rsidRDefault="00FB4474" w:rsidP="00FB4474">
      <w:pPr>
        <w:pStyle w:val="Bullet1"/>
        <w:numPr>
          <w:ilvl w:val="0"/>
          <w:numId w:val="0"/>
        </w:numPr>
        <w:ind w:left="340" w:hanging="340"/>
        <w:rPr>
          <w:highlight w:val="yellow"/>
        </w:rPr>
      </w:pPr>
    </w:p>
    <w:p w14:paraId="507DC2A2" w14:textId="77777777" w:rsidR="00A565E5" w:rsidRDefault="00A565E5" w:rsidP="00A565E5">
      <w:pPr>
        <w:pStyle w:val="NormalNoSpace"/>
      </w:pPr>
    </w:p>
    <w:p w14:paraId="01897924" w14:textId="77777777" w:rsidR="000B7F8F" w:rsidRDefault="000B7F8F" w:rsidP="000B7F8F">
      <w:pPr>
        <w:pStyle w:val="Bullet2"/>
        <w:numPr>
          <w:ilvl w:val="0"/>
          <w:numId w:val="0"/>
        </w:numPr>
        <w:ind w:left="680"/>
        <w:rPr>
          <w:highlight w:val="yellow"/>
        </w:rPr>
      </w:pPr>
    </w:p>
    <w:p w14:paraId="2865F94C" w14:textId="77777777" w:rsidR="000B7F8F" w:rsidRDefault="000B7F8F" w:rsidP="000B7F8F">
      <w:pPr>
        <w:pStyle w:val="Bullet2"/>
        <w:numPr>
          <w:ilvl w:val="0"/>
          <w:numId w:val="0"/>
        </w:numPr>
        <w:ind w:left="680"/>
        <w:rPr>
          <w:highlight w:val="yellow"/>
        </w:rPr>
      </w:pPr>
    </w:p>
    <w:p w14:paraId="62DF2A6E" w14:textId="5B684238" w:rsidR="000B7F8F" w:rsidRDefault="000B7F8F" w:rsidP="000B7F8F">
      <w:pPr>
        <w:pStyle w:val="Bullet2"/>
        <w:numPr>
          <w:ilvl w:val="0"/>
          <w:numId w:val="0"/>
        </w:numPr>
        <w:ind w:left="340"/>
        <w:rPr>
          <w:highlight w:val="yellow"/>
        </w:rPr>
      </w:pPr>
    </w:p>
    <w:p w14:paraId="49C14FDC" w14:textId="77777777" w:rsidR="000B7F8F" w:rsidRPr="007E2E14" w:rsidRDefault="000B7F8F" w:rsidP="000B7F8F">
      <w:pPr>
        <w:pStyle w:val="Bullet2"/>
        <w:numPr>
          <w:ilvl w:val="0"/>
          <w:numId w:val="0"/>
        </w:numPr>
        <w:ind w:left="340"/>
        <w:rPr>
          <w:highlight w:val="yellow"/>
        </w:rPr>
      </w:pPr>
    </w:p>
    <w:p w14:paraId="285AAF65" w14:textId="612D3631" w:rsidR="002F3C58" w:rsidRPr="002F3C58" w:rsidRDefault="003437D9" w:rsidP="002F3C58">
      <w:pPr>
        <w:pStyle w:val="Heading1"/>
      </w:pPr>
      <w:bookmarkStart w:id="222" w:name="_Toc125530265"/>
      <w:bookmarkStart w:id="223" w:name="_Toc126158545"/>
      <w:bookmarkStart w:id="224" w:name="_Toc126158583"/>
      <w:bookmarkStart w:id="225" w:name="_Toc126160023"/>
      <w:bookmarkStart w:id="226" w:name="_Toc126332814"/>
      <w:bookmarkStart w:id="227" w:name="_Toc126657328"/>
      <w:bookmarkStart w:id="228" w:name="_Toc126917292"/>
      <w:bookmarkStart w:id="229" w:name="_Toc129609410"/>
      <w:bookmarkStart w:id="230" w:name="_Toc131604896"/>
      <w:bookmarkStart w:id="231" w:name="_Toc132098868"/>
      <w:r>
        <w:lastRenderedPageBreak/>
        <w:t>Development Recommendations</w:t>
      </w:r>
      <w:bookmarkEnd w:id="222"/>
      <w:bookmarkEnd w:id="223"/>
      <w:bookmarkEnd w:id="224"/>
      <w:bookmarkEnd w:id="225"/>
      <w:bookmarkEnd w:id="226"/>
      <w:bookmarkEnd w:id="227"/>
      <w:bookmarkEnd w:id="228"/>
      <w:bookmarkEnd w:id="229"/>
      <w:bookmarkEnd w:id="230"/>
      <w:bookmarkEnd w:id="231"/>
    </w:p>
    <w:p w14:paraId="23030D03" w14:textId="77777777" w:rsidR="002F3C58" w:rsidRDefault="002F3C58" w:rsidP="002F3C58">
      <w:pPr>
        <w:pStyle w:val="Heading1ExtraLine"/>
      </w:pPr>
    </w:p>
    <w:p w14:paraId="19DE593E" w14:textId="7FC8F8C2" w:rsidR="003437D9" w:rsidRDefault="003437D9" w:rsidP="003437D9">
      <w:pPr>
        <w:pStyle w:val="Heading2"/>
      </w:pPr>
      <w:bookmarkStart w:id="232" w:name="_Toc125530266"/>
      <w:bookmarkStart w:id="233" w:name="_Toc126158546"/>
      <w:bookmarkStart w:id="234" w:name="_Toc126158584"/>
      <w:bookmarkStart w:id="235" w:name="_Toc126160024"/>
      <w:bookmarkStart w:id="236" w:name="_Toc126332815"/>
      <w:bookmarkStart w:id="237" w:name="_Toc126657329"/>
      <w:bookmarkStart w:id="238" w:name="_Toc126917293"/>
      <w:bookmarkStart w:id="239" w:name="_Toc129609411"/>
      <w:bookmarkStart w:id="240" w:name="_Toc131604897"/>
      <w:bookmarkStart w:id="241" w:name="_Toc132098869"/>
      <w:r>
        <w:t xml:space="preserve">Priority </w:t>
      </w:r>
      <w:r w:rsidR="4990E4CF">
        <w:t>r</w:t>
      </w:r>
      <w:r>
        <w:t>ecommendations</w:t>
      </w:r>
      <w:bookmarkEnd w:id="232"/>
      <w:bookmarkEnd w:id="233"/>
      <w:bookmarkEnd w:id="234"/>
      <w:bookmarkEnd w:id="235"/>
      <w:bookmarkEnd w:id="236"/>
      <w:bookmarkEnd w:id="237"/>
      <w:bookmarkEnd w:id="238"/>
      <w:bookmarkEnd w:id="239"/>
      <w:bookmarkEnd w:id="240"/>
      <w:bookmarkEnd w:id="241"/>
    </w:p>
    <w:p w14:paraId="05232B8F" w14:textId="595675EF" w:rsidR="000540F5" w:rsidRDefault="00746CE6" w:rsidP="002F3C58">
      <w:bookmarkStart w:id="242" w:name="_Hlk126326100"/>
      <w:bookmarkStart w:id="243" w:name="_Hlk126329622"/>
      <w:bookmarkStart w:id="244" w:name="_Hlk126327768"/>
      <w:r>
        <w:t xml:space="preserve">A review of the recreational boating needs of </w:t>
      </w:r>
      <w:r w:rsidRPr="00744EB8">
        <w:t>Doomadgee Aboriginal Shire</w:t>
      </w:r>
      <w:r>
        <w:t xml:space="preserve"> indicates that there is currently no statistical basis to justify the construction of any new recreational boating facilities. The current fleet of vessels registered in </w:t>
      </w:r>
      <w:r w:rsidRPr="00744EB8">
        <w:t>Doomadgee Aboriginal Shire</w:t>
      </w:r>
      <w:r>
        <w:t xml:space="preserve"> is catered for </w:t>
      </w:r>
      <w:r w:rsidR="00AB750B">
        <w:t>by facilities</w:t>
      </w:r>
      <w:r>
        <w:t xml:space="preserve"> within</w:t>
      </w:r>
      <w:bookmarkEnd w:id="242"/>
      <w:r>
        <w:t xml:space="preserve"> other LGAs</w:t>
      </w:r>
      <w:bookmarkEnd w:id="243"/>
      <w:bookmarkEnd w:id="244"/>
      <w:r w:rsidR="00D65B9A">
        <w:t>.</w:t>
      </w:r>
    </w:p>
    <w:p w14:paraId="166C4F10" w14:textId="15FB9B27" w:rsidR="00BB1890" w:rsidRDefault="00BB1890" w:rsidP="00F36C75">
      <w:pPr>
        <w:rPr>
          <w:color w:val="1ABDC9" w:themeColor="accent3"/>
          <w:sz w:val="22"/>
        </w:rPr>
      </w:pPr>
      <w:bookmarkStart w:id="245" w:name="_Hlk116558383"/>
      <w:r>
        <w:br w:type="page"/>
      </w:r>
    </w:p>
    <w:p w14:paraId="2864514F" w14:textId="77777777" w:rsidR="00975E40" w:rsidRDefault="00B125E5" w:rsidP="00B125E5">
      <w:pPr>
        <w:pStyle w:val="Heading1"/>
      </w:pPr>
      <w:bookmarkStart w:id="246" w:name="_Toc119418165"/>
      <w:bookmarkStart w:id="247" w:name="_Toc120779122"/>
      <w:bookmarkStart w:id="248" w:name="_Toc120779229"/>
      <w:bookmarkStart w:id="249" w:name="_Toc120779301"/>
      <w:bookmarkStart w:id="250" w:name="_Toc120798515"/>
      <w:bookmarkStart w:id="251" w:name="_Toc120809633"/>
      <w:bookmarkStart w:id="252" w:name="_Toc120821622"/>
      <w:bookmarkStart w:id="253" w:name="_Toc121137816"/>
      <w:bookmarkStart w:id="254" w:name="_Toc121235213"/>
      <w:bookmarkStart w:id="255" w:name="_Toc125530267"/>
      <w:bookmarkStart w:id="256" w:name="_Toc126158547"/>
      <w:bookmarkStart w:id="257" w:name="_Toc126158585"/>
      <w:bookmarkStart w:id="258" w:name="_Toc126160025"/>
      <w:bookmarkStart w:id="259" w:name="_Toc126332816"/>
      <w:bookmarkStart w:id="260" w:name="_Toc126657330"/>
      <w:bookmarkStart w:id="261" w:name="_Toc126917294"/>
      <w:bookmarkStart w:id="262" w:name="_Toc129609412"/>
      <w:bookmarkStart w:id="263" w:name="_Toc131604898"/>
      <w:bookmarkStart w:id="264" w:name="_Toc132098870"/>
      <w:bookmarkEnd w:id="245"/>
      <w:r>
        <w:lastRenderedPageBreak/>
        <w:t>References</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46AFB2B5" w14:textId="77777777" w:rsidR="00B125E5" w:rsidRDefault="00B125E5" w:rsidP="00B125E5">
      <w:pPr>
        <w:pStyle w:val="Heading1ExtraLine"/>
      </w:pPr>
    </w:p>
    <w:p w14:paraId="671635AA" w14:textId="19EA8EDD" w:rsidR="00B125E5" w:rsidRDefault="00B125E5" w:rsidP="00B125E5">
      <w:r>
        <w:t xml:space="preserve">Australian Bureau of Statistics (ABS), 2021, </w:t>
      </w:r>
      <w:r w:rsidR="00526B34">
        <w:rPr>
          <w:i/>
          <w:iCs/>
        </w:rPr>
        <w:t xml:space="preserve">2021 Census, </w:t>
      </w:r>
      <w:hyperlink r:id="rId16" w:history="1">
        <w:r w:rsidR="00526B34" w:rsidRPr="009F7508">
          <w:rPr>
            <w:rStyle w:val="Hyperlink"/>
          </w:rPr>
          <w:t>https://www.abs.gov.au/census</w:t>
        </w:r>
      </w:hyperlink>
    </w:p>
    <w:p w14:paraId="71969045" w14:textId="77777777" w:rsidR="00CE6564" w:rsidRDefault="00CE6564" w:rsidP="00CE6564">
      <w:r>
        <w:t xml:space="preserve">Bell, Frederick W. 2022, </w:t>
      </w:r>
      <w:r w:rsidRPr="009305A9">
        <w:rPr>
          <w:i/>
          <w:iCs/>
        </w:rPr>
        <w:t>Estimation of the present and projected demand and supply of boat ramps for Florida's coastal regions and counties</w:t>
      </w:r>
      <w:r>
        <w:t xml:space="preserve">, </w:t>
      </w:r>
      <w:r w:rsidRPr="009305A9">
        <w:t>Florida State University, Department of Economics</w:t>
      </w:r>
      <w:r>
        <w:t>.</w:t>
      </w:r>
    </w:p>
    <w:p w14:paraId="382990CB" w14:textId="0790201D" w:rsidR="00CE6564" w:rsidRDefault="00CE6564" w:rsidP="00CE6564">
      <w:pPr>
        <w:rPr>
          <w:i/>
          <w:iCs/>
        </w:rPr>
      </w:pPr>
      <w:r>
        <w:t xml:space="preserve">BMT, 2015, </w:t>
      </w:r>
      <w:r w:rsidRPr="00F61FBD">
        <w:rPr>
          <w:i/>
          <w:iCs/>
        </w:rPr>
        <w:t>MPSC Managed Boating Facilities Demand and Capacity Study:</w:t>
      </w:r>
      <w:r>
        <w:rPr>
          <w:i/>
          <w:iCs/>
        </w:rPr>
        <w:t xml:space="preserve"> </w:t>
      </w:r>
      <w:r w:rsidRPr="00F61FBD">
        <w:rPr>
          <w:i/>
          <w:iCs/>
        </w:rPr>
        <w:t>Boat Ramp Modelling</w:t>
      </w:r>
    </w:p>
    <w:p w14:paraId="6D786384" w14:textId="137C15DF" w:rsidR="00B77BD0" w:rsidRDefault="00B77BD0" w:rsidP="00B77BD0">
      <w:r>
        <w:t>Department of Transport and Main Roads (TMR), 2020, Marine facilities and infrastructure plan.</w:t>
      </w:r>
    </w:p>
    <w:p w14:paraId="2221FD5B" w14:textId="77777777" w:rsidR="006F0EBB" w:rsidRDefault="006F0EBB" w:rsidP="006F0EBB">
      <w:pPr>
        <w:rPr>
          <w:i/>
          <w:iCs/>
        </w:rPr>
      </w:pPr>
      <w:r w:rsidRPr="00260D70">
        <w:t>GHD, 2017,</w:t>
      </w:r>
      <w:r>
        <w:rPr>
          <w:i/>
          <w:iCs/>
        </w:rPr>
        <w:t xml:space="preserve"> Queensland Recreational Boating Facilities Demand Forecasting Study 2017.</w:t>
      </w:r>
    </w:p>
    <w:p w14:paraId="7CA5B5CC" w14:textId="3DF13438" w:rsidR="00CE6564" w:rsidRDefault="00CE6564" w:rsidP="00CE6564">
      <w:r>
        <w:t xml:space="preserve">Maritime Safety Queensland (MSQ), 2022, </w:t>
      </w:r>
      <w:r w:rsidRPr="00526B34">
        <w:rPr>
          <w:i/>
          <w:iCs/>
        </w:rPr>
        <w:t>Recreational Boating Facilities</w:t>
      </w:r>
      <w:r>
        <w:rPr>
          <w:i/>
          <w:iCs/>
        </w:rPr>
        <w:t xml:space="preserve">, </w:t>
      </w:r>
      <w:hyperlink r:id="rId17" w:history="1">
        <w:r w:rsidR="00D3239C" w:rsidRPr="009C5CF6">
          <w:rPr>
            <w:rStyle w:val="Hyperlink"/>
          </w:rPr>
          <w:t>https://www.getinvolved.qld.gov.au/gi/consultation/8850/view.html</w:t>
        </w:r>
      </w:hyperlink>
    </w:p>
    <w:p w14:paraId="18A66957" w14:textId="77777777" w:rsidR="00B77BD0" w:rsidRPr="001D0F57" w:rsidRDefault="00B77BD0" w:rsidP="00B77BD0">
      <w:r>
        <w:t xml:space="preserve">Queensland Government Department of Resources (DoR), 2022, </w:t>
      </w:r>
      <w:r w:rsidRPr="001D0F57">
        <w:rPr>
          <w:i/>
          <w:iCs/>
        </w:rPr>
        <w:t>Cities and towns [OGC WMS Service]</w:t>
      </w:r>
      <w:r>
        <w:t>, Accessed 5/10/2022, available online at s</w:t>
      </w:r>
      <w:r w:rsidRPr="001D0F57">
        <w:t>patial.information.qld.gov.au/arcgis/home/item.html?id=103c7c9ccca449fab79d27cde06868ab</w:t>
      </w:r>
    </w:p>
    <w:p w14:paraId="6943AB9D" w14:textId="77777777" w:rsidR="00B77BD0" w:rsidRDefault="00B77BD0" w:rsidP="00B77BD0">
      <w:r>
        <w:t xml:space="preserve">Swett, R., Fik, T., Ruppert, T., Davidson, G., Guevara, C. &amp; Betty Staugler, 2012, </w:t>
      </w:r>
      <w:r>
        <w:rPr>
          <w:i/>
          <w:iCs/>
        </w:rPr>
        <w:t>P</w:t>
      </w:r>
      <w:r w:rsidRPr="00B0093A">
        <w:rPr>
          <w:i/>
          <w:iCs/>
        </w:rPr>
        <w:t xml:space="preserve">lanning for the future of recreational boating access to charlotte county waterways: 2010 </w:t>
      </w:r>
      <w:r>
        <w:rPr>
          <w:i/>
          <w:iCs/>
        </w:rPr>
        <w:t>–</w:t>
      </w:r>
      <w:r w:rsidRPr="00B0093A">
        <w:rPr>
          <w:i/>
          <w:iCs/>
        </w:rPr>
        <w:t xml:space="preserve"> 2050</w:t>
      </w:r>
      <w:r>
        <w:t>, Florida Sea Grant, University of Florida.</w:t>
      </w:r>
    </w:p>
    <w:p w14:paraId="1A009BB9" w14:textId="77777777" w:rsidR="00CE6564" w:rsidRPr="00B0093A" w:rsidRDefault="00CE6564" w:rsidP="00CE6564">
      <w:r>
        <w:t xml:space="preserve">Western Australia Department of Transport, 2019, </w:t>
      </w:r>
      <w:r w:rsidRPr="00B0093A">
        <w:rPr>
          <w:i/>
          <w:iCs/>
        </w:rPr>
        <w:t>Perth Recreational Boating Facilities Study Review 2019</w:t>
      </w:r>
      <w:r>
        <w:t>, h</w:t>
      </w:r>
      <w:r w:rsidRPr="00B0093A">
        <w:t>ttps://www.transport.wa.gov.au/mediaFiles/marine/MAC_P_Perth_RBFS_study_review_2019.pdf</w:t>
      </w:r>
    </w:p>
    <w:p w14:paraId="2462D503" w14:textId="77777777" w:rsidR="00CE6564" w:rsidRPr="003D59E7" w:rsidRDefault="00CE6564" w:rsidP="00CE6564">
      <w:pPr>
        <w:sectPr w:rsidR="00CE6564" w:rsidRPr="003D59E7" w:rsidSect="00B660FB">
          <w:headerReference w:type="first" r:id="rId18"/>
          <w:footerReference w:type="first" r:id="rId19"/>
          <w:pgSz w:w="11907" w:h="16839" w:code="9"/>
          <w:pgMar w:top="1814" w:right="1134" w:bottom="794" w:left="1134" w:header="454" w:footer="454" w:gutter="0"/>
          <w:cols w:space="708"/>
          <w:docGrid w:linePitch="360"/>
        </w:sectPr>
      </w:pPr>
      <w:r>
        <w:t xml:space="preserve">Western Australia Department of Transport, 2021, </w:t>
      </w:r>
      <w:r w:rsidRPr="003360AF">
        <w:rPr>
          <w:i/>
          <w:iCs/>
        </w:rPr>
        <w:t>South West Region Recreational Boating Facilities Study July 202</w:t>
      </w:r>
      <w:r>
        <w:rPr>
          <w:i/>
          <w:iCs/>
        </w:rPr>
        <w:t xml:space="preserve">1, </w:t>
      </w:r>
      <w:r w:rsidRPr="00BB49BC">
        <w:t>https://www.transport.wa.gov.au/mediaFiles/marine/MAC_P_SouthWest_RBFS_Study_2021.pdf</w:t>
      </w:r>
    </w:p>
    <w:p w14:paraId="503E1246" w14:textId="3D0D58BD" w:rsidR="002F5B24" w:rsidRDefault="002F5B24" w:rsidP="00975E40">
      <w:pPr>
        <w:pStyle w:val="Heading6"/>
      </w:pPr>
      <w:bookmarkStart w:id="265" w:name="_Toc125530268"/>
      <w:bookmarkStart w:id="266" w:name="_BrCrWholePara_44957_4973263889"/>
      <w:bookmarkStart w:id="267" w:name="_Toc126158548"/>
      <w:bookmarkStart w:id="268" w:name="_Toc126158586"/>
      <w:bookmarkStart w:id="269" w:name="_Toc126160026"/>
      <w:bookmarkStart w:id="270" w:name="_Toc126332817"/>
      <w:bookmarkStart w:id="271" w:name="_Toc126657331"/>
      <w:bookmarkStart w:id="272" w:name="_Toc126917295"/>
      <w:bookmarkStart w:id="273" w:name="_Toc129609413"/>
      <w:bookmarkStart w:id="274" w:name="_Toc131604899"/>
      <w:bookmarkStart w:id="275" w:name="_Toc132098871"/>
      <w:bookmarkStart w:id="276" w:name="_Ref115421311"/>
      <w:bookmarkStart w:id="277" w:name="_Toc119418166"/>
      <w:bookmarkStart w:id="278" w:name="_Toc120779123"/>
      <w:bookmarkStart w:id="279" w:name="_Toc120779230"/>
      <w:bookmarkStart w:id="280" w:name="_Toc120779302"/>
      <w:bookmarkStart w:id="281" w:name="_Toc120798516"/>
      <w:bookmarkStart w:id="282" w:name="_Toc120809634"/>
      <w:bookmarkStart w:id="283" w:name="_Toc120821623"/>
      <w:bookmarkStart w:id="284" w:name="_Toc121137817"/>
      <w:bookmarkStart w:id="285" w:name="_Toc121235214"/>
      <w:r>
        <w:lastRenderedPageBreak/>
        <w:t>Capacity Assessment Methodology</w:t>
      </w:r>
      <w:bookmarkEnd w:id="265"/>
      <w:bookmarkEnd w:id="266"/>
      <w:bookmarkEnd w:id="267"/>
      <w:bookmarkEnd w:id="268"/>
      <w:bookmarkEnd w:id="269"/>
      <w:bookmarkEnd w:id="270"/>
      <w:bookmarkEnd w:id="271"/>
      <w:bookmarkEnd w:id="272"/>
      <w:bookmarkEnd w:id="273"/>
      <w:bookmarkEnd w:id="274"/>
      <w:bookmarkEnd w:id="275"/>
    </w:p>
    <w:p w14:paraId="44121823" w14:textId="77777777" w:rsidR="002F5B24" w:rsidRPr="002F5B24" w:rsidRDefault="002F5B24" w:rsidP="002F5B24">
      <w:pPr>
        <w:pStyle w:val="AnnexExtraLine"/>
      </w:pPr>
    </w:p>
    <w:p w14:paraId="389F17A6" w14:textId="77777777" w:rsidR="002F5B24" w:rsidRDefault="002F5B24" w:rsidP="00B226E3">
      <w:pPr>
        <w:pStyle w:val="AnnexH2"/>
      </w:pPr>
      <w:r>
        <w:t>Introduction</w:t>
      </w:r>
    </w:p>
    <w:p w14:paraId="2C3C8E27" w14:textId="6C6D8F0C" w:rsidR="00A86F15" w:rsidRDefault="002F5B24" w:rsidP="002F5B24">
      <w:pPr>
        <w:pStyle w:val="Level3Paragraph"/>
        <w:numPr>
          <w:ilvl w:val="2"/>
          <w:numId w:val="0"/>
        </w:numPr>
        <w:rPr>
          <w:color w:val="4F5650" w:themeColor="text1"/>
        </w:rPr>
      </w:pPr>
      <w:bookmarkStart w:id="286" w:name="_Ref116463894"/>
      <w:r w:rsidRPr="74896FB2">
        <w:rPr>
          <w:color w:val="4F5550"/>
        </w:rPr>
        <w:t xml:space="preserve">Boat ramps are facilities that are used for launching and retrieving trailable vessels, typically up to 8m in length (with some exceptions), to and from the water. Boat ramps consist of one or more lanes and </w:t>
      </w:r>
      <w:r w:rsidR="00B86421" w:rsidRPr="74896FB2">
        <w:rPr>
          <w:color w:val="4F5550"/>
        </w:rPr>
        <w:t>their use is</w:t>
      </w:r>
      <w:r w:rsidRPr="74896FB2">
        <w:rPr>
          <w:color w:val="4F5550"/>
        </w:rPr>
        <w:t xml:space="preserve"> often supported by landside and waterside infrastructure to improve efficiency. In some instances, the usability of a facility </w:t>
      </w:r>
      <w:r w:rsidR="00B86421" w:rsidRPr="74896FB2">
        <w:rPr>
          <w:color w:val="4F5550"/>
        </w:rPr>
        <w:t>can be</w:t>
      </w:r>
      <w:r w:rsidRPr="74896FB2">
        <w:rPr>
          <w:color w:val="4F5550"/>
        </w:rPr>
        <w:t xml:space="preserve"> adversely affected by environmental constraints such as </w:t>
      </w:r>
      <w:r w:rsidR="00B86421" w:rsidRPr="74896FB2">
        <w:rPr>
          <w:color w:val="4F5550"/>
        </w:rPr>
        <w:t>low water</w:t>
      </w:r>
      <w:r w:rsidRPr="74896FB2">
        <w:rPr>
          <w:color w:val="4F5550"/>
        </w:rPr>
        <w:t xml:space="preserve"> levels, currents, or wave exposure, reducing the overall availability of the facility. Together, consideration of the number of boat </w:t>
      </w:r>
      <w:r w:rsidR="7EEFD034" w:rsidRPr="74896FB2">
        <w:rPr>
          <w:color w:val="4F5550"/>
        </w:rPr>
        <w:t xml:space="preserve">ramp </w:t>
      </w:r>
      <w:r w:rsidRPr="74896FB2">
        <w:rPr>
          <w:color w:val="4F5550"/>
        </w:rPr>
        <w:t xml:space="preserve">lanes, the supporting infrastructure, and environmental constraints result in the facility having a capacity described in terms of ‘effective lanes’ that may or may not be equal to the number of actual boat ramp lanes. </w:t>
      </w:r>
    </w:p>
    <w:p w14:paraId="4A5B1E36" w14:textId="4215A723" w:rsidR="002F5B24" w:rsidRPr="00A26579" w:rsidRDefault="00A86F15" w:rsidP="002F5B24">
      <w:pPr>
        <w:pStyle w:val="Level3Paragraph"/>
        <w:numPr>
          <w:ilvl w:val="2"/>
          <w:numId w:val="0"/>
        </w:numPr>
      </w:pPr>
      <w:r w:rsidRPr="53C610BB">
        <w:rPr>
          <w:color w:val="4F5650" w:themeColor="text1"/>
        </w:rPr>
        <w:t>To maximise usage of each facility, t</w:t>
      </w:r>
      <w:r w:rsidR="002F5B24" w:rsidRPr="53C610BB">
        <w:rPr>
          <w:color w:val="4F5650" w:themeColor="text1"/>
        </w:rPr>
        <w:t xml:space="preserve">he landside and waterside capacity </w:t>
      </w:r>
      <w:r w:rsidRPr="53C610BB">
        <w:rPr>
          <w:color w:val="4F5650" w:themeColor="text1"/>
        </w:rPr>
        <w:t>should</w:t>
      </w:r>
      <w:r w:rsidR="002F5B24" w:rsidRPr="53C610BB">
        <w:rPr>
          <w:color w:val="4F5650" w:themeColor="text1"/>
        </w:rPr>
        <w:t xml:space="preserve"> be balanced. Each facility will have a calculated ‘effective’ capacity for both the landside and waterside elements, with the limiting element dictating the facility's overall effective capacity. </w:t>
      </w:r>
      <w:r w:rsidRPr="53C610BB">
        <w:rPr>
          <w:color w:val="4F5650" w:themeColor="text1"/>
        </w:rPr>
        <w:t>R</w:t>
      </w:r>
      <w:r w:rsidR="002F5B24" w:rsidRPr="53C610BB">
        <w:rPr>
          <w:color w:val="4F5650" w:themeColor="text1"/>
        </w:rPr>
        <w:t xml:space="preserve">ecommendations </w:t>
      </w:r>
      <w:r w:rsidRPr="53C610BB">
        <w:rPr>
          <w:color w:val="4F5650" w:themeColor="text1"/>
        </w:rPr>
        <w:t xml:space="preserve">for works or infrastructure </w:t>
      </w:r>
      <w:r w:rsidR="002F5B24" w:rsidRPr="53C610BB">
        <w:rPr>
          <w:color w:val="4F5650" w:themeColor="text1"/>
        </w:rPr>
        <w:t>promote balancing the</w:t>
      </w:r>
      <w:r w:rsidRPr="53C610BB">
        <w:rPr>
          <w:color w:val="4F5650" w:themeColor="text1"/>
        </w:rPr>
        <w:t>se</w:t>
      </w:r>
      <w:r w:rsidR="002F5B24" w:rsidRPr="53C610BB">
        <w:rPr>
          <w:color w:val="4F5650" w:themeColor="text1"/>
        </w:rPr>
        <w:t xml:space="preserve"> two </w:t>
      </w:r>
      <w:r w:rsidRPr="53C610BB">
        <w:rPr>
          <w:color w:val="4F5650" w:themeColor="text1"/>
        </w:rPr>
        <w:t xml:space="preserve">capacity </w:t>
      </w:r>
      <w:r w:rsidR="002F5B24" w:rsidRPr="53C610BB">
        <w:rPr>
          <w:color w:val="4F5650" w:themeColor="text1"/>
        </w:rPr>
        <w:t xml:space="preserve">elements </w:t>
      </w:r>
      <w:r w:rsidR="6CA890CC" w:rsidRPr="53C610BB">
        <w:rPr>
          <w:color w:val="4F5650" w:themeColor="text1"/>
        </w:rPr>
        <w:t xml:space="preserve">either </w:t>
      </w:r>
      <w:r w:rsidR="002F5B24" w:rsidRPr="53C610BB">
        <w:rPr>
          <w:color w:val="4F5650" w:themeColor="text1"/>
        </w:rPr>
        <w:t xml:space="preserve">by improving the limiting element for increased facility effectiveness or </w:t>
      </w:r>
      <w:r w:rsidRPr="53C610BB">
        <w:rPr>
          <w:color w:val="4F5650" w:themeColor="text1"/>
        </w:rPr>
        <w:t xml:space="preserve">by </w:t>
      </w:r>
      <w:r w:rsidR="002F5B24" w:rsidRPr="53C610BB">
        <w:rPr>
          <w:color w:val="4F5650" w:themeColor="text1"/>
        </w:rPr>
        <w:t xml:space="preserve">increasing the </w:t>
      </w:r>
      <w:r w:rsidRPr="53C610BB">
        <w:rPr>
          <w:color w:val="4F5650" w:themeColor="text1"/>
        </w:rPr>
        <w:t xml:space="preserve">overall </w:t>
      </w:r>
      <w:r w:rsidR="002F5B24" w:rsidRPr="53C610BB">
        <w:rPr>
          <w:color w:val="4F5650" w:themeColor="text1"/>
        </w:rPr>
        <w:t>'effective capacity' through changes to both elements.</w:t>
      </w:r>
    </w:p>
    <w:p w14:paraId="24A2CE78" w14:textId="77777777" w:rsidR="002F5B24" w:rsidRDefault="002F5B24" w:rsidP="00B226E3">
      <w:pPr>
        <w:pStyle w:val="AnnexH2"/>
      </w:pPr>
      <w:r>
        <w:t>Boat ramp capacity</w:t>
      </w:r>
      <w:bookmarkEnd w:id="286"/>
    </w:p>
    <w:p w14:paraId="37CF0494" w14:textId="3B4C79BF" w:rsidR="00051EEB" w:rsidRDefault="002F5B24" w:rsidP="002F5B24">
      <w:r w:rsidRPr="002C75E0">
        <w:t>The overall capacity of each boat launching facility is limited by the effective capacity of either the waterside or landside elements. The waterside capacity is informed by the number of boat ramp lanes and the</w:t>
      </w:r>
      <w:r w:rsidR="00051EEB">
        <w:t xml:space="preserve"> number and</w:t>
      </w:r>
      <w:r w:rsidRPr="002C75E0">
        <w:t xml:space="preserve"> type of queuing facilities, </w:t>
      </w:r>
      <w:r w:rsidR="00051EEB">
        <w:t>such as</w:t>
      </w:r>
      <w:r w:rsidR="00051EEB" w:rsidRPr="002C75E0">
        <w:t xml:space="preserve"> </w:t>
      </w:r>
      <w:r w:rsidRPr="002C75E0">
        <w:t xml:space="preserve">pontoons, floating walkways, queuing beaches and fixed sloping walkways. It may also be limited by the available water depth in the adjacent waterbody and exposure to environmental or other physical factors. </w:t>
      </w:r>
    </w:p>
    <w:p w14:paraId="14D784B3" w14:textId="3D371B55" w:rsidR="002F5B24" w:rsidRDefault="002F5B24" w:rsidP="002F5B24">
      <w:r>
        <w:t xml:space="preserve">Landside capacity is governed by the availability of </w:t>
      </w:r>
      <w:r w:rsidR="00051EEB">
        <w:t xml:space="preserve">nearby </w:t>
      </w:r>
      <w:r w:rsidR="277E21A6">
        <w:t>car-trailer unit (</w:t>
      </w:r>
      <w:r>
        <w:t>CTU</w:t>
      </w:r>
      <w:r w:rsidR="2DC45B2F">
        <w:t>)</w:t>
      </w:r>
      <w:r>
        <w:t xml:space="preserve"> spaces for parking of cars and trailers, the provision of rigging and de-rigging facilities, and provision of single car parking spaces (single cars may otherwise be obliged to park in CTU spaces).</w:t>
      </w:r>
    </w:p>
    <w:p w14:paraId="2B0A75DC" w14:textId="4424827E" w:rsidR="002F5B24" w:rsidRDefault="002F5B24" w:rsidP="002F5B24">
      <w:pPr>
        <w:pStyle w:val="Bullet1"/>
        <w:numPr>
          <w:ilvl w:val="0"/>
          <w:numId w:val="0"/>
        </w:numPr>
      </w:pPr>
      <w:r w:rsidRPr="002C75E0">
        <w:t xml:space="preserve">While it is expected that facilities will have their own characteristics influencing efficient use, this Study applies an approach that is consistent across the entire state </w:t>
      </w:r>
      <w:r w:rsidR="00051EEB">
        <w:t>as well as</w:t>
      </w:r>
      <w:r w:rsidRPr="002C75E0">
        <w:t xml:space="preserve"> with previous editions of the study. Accordingly, the effective waterside capacity of a boat launching facility is determined as being:</w:t>
      </w:r>
    </w:p>
    <w:p w14:paraId="4B58408E" w14:textId="77A2D598" w:rsidR="002F5B24" w:rsidRDefault="002F5B24" w:rsidP="002F5B24">
      <w:pPr>
        <w:pStyle w:val="Bullet1"/>
      </w:pPr>
      <w:r>
        <w:t xml:space="preserve">the ability to support 40 vessels being launched and retrieved per day per </w:t>
      </w:r>
      <w:r w:rsidR="00051EEB">
        <w:t xml:space="preserve">boat ramp </w:t>
      </w:r>
      <w:r>
        <w:t xml:space="preserve">lane (see section </w:t>
      </w:r>
      <w:r>
        <w:fldChar w:fldCharType="begin"/>
      </w:r>
      <w:r>
        <w:instrText xml:space="preserve"> REF _Ref119586585 \r \h </w:instrText>
      </w:r>
      <w:r>
        <w:fldChar w:fldCharType="separate"/>
      </w:r>
      <w:r w:rsidR="00B660FB">
        <w:t>A.3</w:t>
      </w:r>
      <w:r>
        <w:fldChar w:fldCharType="end"/>
      </w:r>
      <w:r>
        <w:t>)</w:t>
      </w:r>
    </w:p>
    <w:p w14:paraId="13B153F1" w14:textId="55DD9EB5" w:rsidR="002F5B24" w:rsidRDefault="002F5B24" w:rsidP="002F5B24">
      <w:pPr>
        <w:pStyle w:val="Bullet1"/>
      </w:pPr>
      <w:r>
        <w:t xml:space="preserve">influenced by </w:t>
      </w:r>
      <w:r w:rsidR="00051EEB">
        <w:t xml:space="preserve">water accessibility and </w:t>
      </w:r>
      <w:r>
        <w:t xml:space="preserve">exposure to wave and current conditions (see section </w:t>
      </w:r>
      <w:r w:rsidR="00EE6435">
        <w:fldChar w:fldCharType="begin"/>
      </w:r>
      <w:r w:rsidR="00EE6435">
        <w:instrText xml:space="preserve"> REF _BrCrWholePara_44998_592025463 \n \h </w:instrText>
      </w:r>
      <w:r w:rsidR="00EE6435">
        <w:fldChar w:fldCharType="separate"/>
      </w:r>
      <w:r w:rsidR="00B660FB">
        <w:t>A.4</w:t>
      </w:r>
      <w:r w:rsidR="00EE6435">
        <w:fldChar w:fldCharType="end"/>
      </w:r>
      <w:r>
        <w:t>)</w:t>
      </w:r>
    </w:p>
    <w:p w14:paraId="14EDFB8D" w14:textId="53852D89" w:rsidR="002F5B24" w:rsidRDefault="002F5B24" w:rsidP="002F5B24">
      <w:pPr>
        <w:pStyle w:val="Bullet1"/>
      </w:pPr>
      <w:r>
        <w:t xml:space="preserve">supported by queuing facilities that assist in the efficient use of the boat ramp (see section </w:t>
      </w:r>
      <w:r w:rsidR="00EE6435">
        <w:fldChar w:fldCharType="begin"/>
      </w:r>
      <w:r w:rsidR="00EE6435">
        <w:instrText xml:space="preserve"> REF _BrCrWholePara_44998_5921180556 \n \h </w:instrText>
      </w:r>
      <w:r w:rsidR="00EE6435">
        <w:fldChar w:fldCharType="separate"/>
      </w:r>
      <w:r w:rsidR="00B660FB">
        <w:t>A.4</w:t>
      </w:r>
      <w:r w:rsidR="00EE6435">
        <w:fldChar w:fldCharType="end"/>
      </w:r>
      <w:r>
        <w:t>)</w:t>
      </w:r>
      <w:r w:rsidR="7A36EA06">
        <w:t>.</w:t>
      </w:r>
    </w:p>
    <w:p w14:paraId="08D81024" w14:textId="5DC7F08F" w:rsidR="002F5B24" w:rsidRDefault="000B6F69" w:rsidP="002F5B24">
      <w:pPr>
        <w:pStyle w:val="Bullet1"/>
        <w:numPr>
          <w:ilvl w:val="0"/>
          <w:numId w:val="0"/>
        </w:numPr>
      </w:pPr>
      <w:r>
        <w:t>The c</w:t>
      </w:r>
      <w:r w:rsidR="002F5B24" w:rsidRPr="002C75E0">
        <w:t>alculation of landside capacity is in line with TMR guid</w:t>
      </w:r>
      <w:r>
        <w:t>ance</w:t>
      </w:r>
      <w:r w:rsidR="002F5B24" w:rsidRPr="002C75E0">
        <w:t xml:space="preserve"> (TMR, 2020) which requires provision of CTU parking per lane </w:t>
      </w:r>
      <w:r>
        <w:t>lower than that provided by</w:t>
      </w:r>
      <w:r w:rsidR="002F5B24" w:rsidRPr="002C75E0">
        <w:t xml:space="preserve"> the Australian standard (AS3962 Table 7.1), advis</w:t>
      </w:r>
      <w:r>
        <w:t>ing</w:t>
      </w:r>
      <w:r w:rsidR="002F5B24" w:rsidRPr="002C75E0">
        <w:t>:</w:t>
      </w:r>
    </w:p>
    <w:p w14:paraId="63EFE63B" w14:textId="6B785D2D" w:rsidR="002F5B24" w:rsidRDefault="002F5B24" w:rsidP="002F5B24">
      <w:pPr>
        <w:pStyle w:val="Bullet1"/>
      </w:pPr>
      <w:r>
        <w:t>10 CTUs for a single</w:t>
      </w:r>
      <w:r w:rsidR="000B6F69">
        <w:t>-</w:t>
      </w:r>
      <w:r>
        <w:t>lane boat ramp accessed by an unsealed road, or 15 CTUs accessed by a sealed road</w:t>
      </w:r>
    </w:p>
    <w:p w14:paraId="05604545" w14:textId="77777777" w:rsidR="002F5B24" w:rsidRDefault="002F5B24" w:rsidP="002F5B24">
      <w:pPr>
        <w:pStyle w:val="Bullet1"/>
      </w:pPr>
      <w:r>
        <w:t>45 CTUs for a two-lane boat ramp</w:t>
      </w:r>
    </w:p>
    <w:p w14:paraId="594E27C1" w14:textId="77777777" w:rsidR="002F5B24" w:rsidRDefault="002F5B24" w:rsidP="002F5B24">
      <w:pPr>
        <w:pStyle w:val="Bullet1"/>
      </w:pPr>
      <w:r>
        <w:lastRenderedPageBreak/>
        <w:t>70 CTUs for a three-lane boat ramp</w:t>
      </w:r>
    </w:p>
    <w:p w14:paraId="26580017" w14:textId="50476358" w:rsidR="002F5B24" w:rsidRDefault="002F5B24" w:rsidP="002F5B24">
      <w:pPr>
        <w:pStyle w:val="Bullet1"/>
      </w:pPr>
      <w:r>
        <w:t>90 CTUs for a four-lane boat ramp</w:t>
      </w:r>
      <w:r w:rsidR="000B6F69">
        <w:t>.</w:t>
      </w:r>
    </w:p>
    <w:p w14:paraId="19083831" w14:textId="53B9B338" w:rsidR="002F5B24" w:rsidRDefault="002F5B24" w:rsidP="002F5B24">
      <w:pPr>
        <w:pStyle w:val="Bullet1"/>
        <w:numPr>
          <w:ilvl w:val="0"/>
          <w:numId w:val="0"/>
        </w:numPr>
      </w:pPr>
      <w:r>
        <w:t xml:space="preserve">A notable difference from the 2017 study is the recognition and inclusion of areas close to </w:t>
      </w:r>
      <w:r w:rsidR="007A4905">
        <w:t xml:space="preserve">existing </w:t>
      </w:r>
      <w:r>
        <w:t>boating facilities that are unsealed and</w:t>
      </w:r>
      <w:r w:rsidR="007A4905">
        <w:t>/or</w:t>
      </w:r>
      <w:r>
        <w:t xml:space="preserve"> not line marked where parking of cars with trailers occurs and is not discouraged. These areas of informal parking have been identified </w:t>
      </w:r>
      <w:r w:rsidR="007A4905">
        <w:t xml:space="preserve">on </w:t>
      </w:r>
      <w:r>
        <w:t xml:space="preserve">aerial imagery and through </w:t>
      </w:r>
      <w:r w:rsidR="007A4905">
        <w:t xml:space="preserve">discussions </w:t>
      </w:r>
      <w:r>
        <w:t xml:space="preserve">with managing authorities. Each informal area has been assumed to be available for CTU parking only 50% of the time </w:t>
      </w:r>
      <w:r w:rsidR="007A4905">
        <w:t>to account for</w:t>
      </w:r>
      <w:r>
        <w:t xml:space="preserve"> conflicts with other </w:t>
      </w:r>
      <w:r w:rsidR="007A4905">
        <w:t>uses (</w:t>
      </w:r>
      <w:r w:rsidR="3141A6E5">
        <w:t>for example</w:t>
      </w:r>
      <w:r w:rsidR="007A4905">
        <w:t xml:space="preserve"> markets)</w:t>
      </w:r>
      <w:r>
        <w:t>, inefficient parking practices, or poor ground conditions. The rate of parking has been calculated as:</w:t>
      </w:r>
    </w:p>
    <w:p w14:paraId="6B606E5D" w14:textId="2F8CEB9B" w:rsidR="002F5B24" w:rsidRDefault="002F5B24" w:rsidP="002F5B24">
      <w:pPr>
        <w:pStyle w:val="Bullet1"/>
      </w:pPr>
      <w:r>
        <w:t>for linear areas where nose-to-tail parking is expected – 1 CTU per 13m</w:t>
      </w:r>
      <w:r w:rsidR="007A4905">
        <w:t xml:space="preserve"> length</w:t>
      </w:r>
    </w:p>
    <w:p w14:paraId="6D76D952" w14:textId="614F773D" w:rsidR="002F5B24" w:rsidRDefault="002F5B24" w:rsidP="002F5B24">
      <w:pPr>
        <w:pStyle w:val="Bullet1"/>
      </w:pPr>
      <w:r>
        <w:t>for linear areas with enough space to allow side-by-side parking – 1 CTU per 3m</w:t>
      </w:r>
      <w:r w:rsidR="007A4905">
        <w:t xml:space="preserve"> width</w:t>
      </w:r>
      <w:r>
        <w:t>, provided there is a minimum distance of 15m from the road or manoeuvring area</w:t>
      </w:r>
    </w:p>
    <w:p w14:paraId="037C2298" w14:textId="717604E1" w:rsidR="002F5B24" w:rsidRDefault="002F5B24" w:rsidP="002F5B24">
      <w:pPr>
        <w:pStyle w:val="Bullet1"/>
      </w:pPr>
      <w:r>
        <w:t>for large areas – 1 CTU per 100m</w:t>
      </w:r>
      <w:r w:rsidRPr="00392C74">
        <w:rPr>
          <w:vertAlign w:val="superscript"/>
        </w:rPr>
        <w:t>2</w:t>
      </w:r>
      <w:r w:rsidR="007A4905">
        <w:t>.</w:t>
      </w:r>
    </w:p>
    <w:p w14:paraId="4C47C1D0" w14:textId="02602A43" w:rsidR="002F5B24" w:rsidRDefault="002F5B24" w:rsidP="00B226E3">
      <w:pPr>
        <w:pStyle w:val="AnnexH2"/>
      </w:pPr>
      <w:bookmarkStart w:id="287" w:name="_Ref119586585"/>
      <w:r>
        <w:t xml:space="preserve">Boat ramp capacity </w:t>
      </w:r>
      <w:r w:rsidR="007A4905">
        <w:t xml:space="preserve">calculation </w:t>
      </w:r>
      <w:r>
        <w:t>basis</w:t>
      </w:r>
      <w:bookmarkEnd w:id="287"/>
    </w:p>
    <w:p w14:paraId="77E322EC" w14:textId="3A7E7A3C" w:rsidR="002F5B24" w:rsidRDefault="002F5B24" w:rsidP="002F5B24">
      <w:r>
        <w:t xml:space="preserve">The number of vessels per day </w:t>
      </w:r>
      <w:r w:rsidR="007A4905">
        <w:t xml:space="preserve">that </w:t>
      </w:r>
      <w:r>
        <w:t xml:space="preserve">each boat ramp lane can support is based on the Australian Standard for the Design of Marinas (AS3962-2001) and </w:t>
      </w:r>
      <w:r w:rsidR="007A4905">
        <w:t xml:space="preserve">as referenced in </w:t>
      </w:r>
      <w:r>
        <w:t>previous versions of this report (GHD, 2011 and 2017).</w:t>
      </w:r>
    </w:p>
    <w:p w14:paraId="5FBFBA2F" w14:textId="15D42A55" w:rsidR="002F5B24" w:rsidRDefault="002F5B24" w:rsidP="002F5B24">
      <w:r>
        <w:t>Research on boat ramp lane efficiency</w:t>
      </w:r>
      <w:r w:rsidR="00E034DE">
        <w:t xml:space="preserve"> described in the previous report</w:t>
      </w:r>
      <w:r>
        <w:t xml:space="preserve"> (</w:t>
      </w:r>
      <w:r w:rsidR="00E034DE">
        <w:t>GHD, 2017</w:t>
      </w:r>
      <w:r>
        <w:t>) identified that 40 vessels per lane per day was a reasonable compromise between 50 vessels per lane per day (representing congested conditions) and 30 vessels per lane per day (representing unhampered conditions). For context, the 40 vessels per lane per day rate represents a vessel launch or retrieval every 9 minutes per lane within an average normally used period of 12 hours per day.</w:t>
      </w:r>
    </w:p>
    <w:p w14:paraId="5956800E" w14:textId="1C6D876B" w:rsidR="002F5B24" w:rsidRDefault="002F5B24" w:rsidP="002F5B24">
      <w:r>
        <w:t>During this study, BMT has sought to validate the assumptions presented above, and those relating to capacity modification, by undertaking a literature review, conducting site visits that included observation</w:t>
      </w:r>
      <w:r w:rsidR="002817DB">
        <w:t>s</w:t>
      </w:r>
      <w:r>
        <w:t xml:space="preserve"> of launching and retrieving</w:t>
      </w:r>
      <w:r w:rsidR="002817DB">
        <w:t xml:space="preserve"> manoeuvres</w:t>
      </w:r>
      <w:r>
        <w:t xml:space="preserve">, and reviewing video </w:t>
      </w:r>
      <w:r w:rsidR="002817DB">
        <w:t xml:space="preserve">recordings </w:t>
      </w:r>
      <w:r>
        <w:t>of boats launching and retrieving at popular boating facilities. The literature review included a</w:t>
      </w:r>
      <w:r w:rsidR="002817DB">
        <w:t xml:space="preserve"> boat ramp efficiency </w:t>
      </w:r>
      <w:r>
        <w:t xml:space="preserve">investigation undertaken by BMT on the Mornington Peninsula, Victoria (BMT, 2015) and a review of standards from other Australian states and countries that undertake similar studies. The onsite and video analysis provided the opportunity to observe recreational boat operators using facilities included in the study but did not include observation of total throughput during high demand periods. This assessment was undertaken during site visits across Queensland, </w:t>
      </w:r>
      <w:r w:rsidR="002817DB">
        <w:t>and</w:t>
      </w:r>
      <w:r>
        <w:t xml:space="preserve"> a full day of video </w:t>
      </w:r>
      <w:r w:rsidR="002817DB">
        <w:t xml:space="preserve">recording </w:t>
      </w:r>
      <w:r>
        <w:t>at Manly Boat Harbour (north ramp) in Brisbane.</w:t>
      </w:r>
    </w:p>
    <w:p w14:paraId="667B70E6" w14:textId="7FB7A45B" w:rsidR="002F5B24" w:rsidRDefault="002F5B24" w:rsidP="002F5B24">
      <w:r>
        <w:t xml:space="preserve">The New South Wales and Victoria governments are currently in a planning phase for boating infrastructure and there are </w:t>
      </w:r>
      <w:r w:rsidR="002817DB">
        <w:t xml:space="preserve">presently </w:t>
      </w:r>
      <w:r>
        <w:t xml:space="preserve">no </w:t>
      </w:r>
      <w:r w:rsidR="002817DB">
        <w:t xml:space="preserve">publicly accessible </w:t>
      </w:r>
      <w:r>
        <w:t xml:space="preserve">documents identifying how those jurisdictions calculate boat </w:t>
      </w:r>
      <w:r w:rsidR="4B3780D7">
        <w:t xml:space="preserve">ramp </w:t>
      </w:r>
      <w:r>
        <w:t xml:space="preserve">lane capacity. The Western Australia government has commissioned studies of the Perth region and the </w:t>
      </w:r>
      <w:r w:rsidR="002817DB">
        <w:t>s</w:t>
      </w:r>
      <w:r>
        <w:t xml:space="preserve">outhwest </w:t>
      </w:r>
      <w:r w:rsidR="002817DB">
        <w:t>r</w:t>
      </w:r>
      <w:r>
        <w:t>egion (Western Australia Department of Transport, 2019 and 2021) that indicate a base rate of 50 vessels per lane per day, with no modifiers applied. Internationally, studies from Florida in the USA (Bell</w:t>
      </w:r>
      <w:r w:rsidR="002817DB">
        <w:t>,</w:t>
      </w:r>
      <w:r>
        <w:t xml:space="preserve"> 2022 and Swett et. al</w:t>
      </w:r>
      <w:r w:rsidR="002817DB">
        <w:t>,</w:t>
      </w:r>
      <w:r>
        <w:t xml:space="preserve"> 2012) assumed that total vessel launch plus retrieval time is between 20 to 40 minutes (18 to 36 vessels per day)</w:t>
      </w:r>
      <w:r w:rsidR="002817DB">
        <w:t>,</w:t>
      </w:r>
      <w:r>
        <w:t xml:space="preserve"> although no evidence is provided to support this assumption.</w:t>
      </w:r>
    </w:p>
    <w:p w14:paraId="28A72343" w14:textId="77777777" w:rsidR="002F5B24" w:rsidRDefault="002F5B24" w:rsidP="002F5B24">
      <w:r>
        <w:t xml:space="preserve">The Mornington Peninsula report (BMT, 2015) collected boat launch and retrieval data for 6 boat ramp facilities on the Mornington Peninsula across 9 days, including the peak Australia Day holiday. Total throughput was assessed for each facility on days where there was constant pressure for launching and </w:t>
      </w:r>
      <w:r>
        <w:lastRenderedPageBreak/>
        <w:t>retrieving boats with results between 30 and 70 vessels per lane per day for the various facilities. When adjusted for queuing modifications, a baseline rate of between 20 and 50 vessels per lane per day was identified. Of the facilities, the higher rates were achieved where sufficient parking was provided and both waterside and landside queuing facilities existed.</w:t>
      </w:r>
    </w:p>
    <w:p w14:paraId="2F0096E9" w14:textId="77777777" w:rsidR="002F5B24" w:rsidRDefault="002F5B24" w:rsidP="002F5B24">
      <w:r>
        <w:t>Observations of recreational boat users launching and retrieving their vessels undertaken through the site visits and the analysis of video footage showed that:</w:t>
      </w:r>
    </w:p>
    <w:p w14:paraId="44AA2CC1" w14:textId="161D4C74" w:rsidR="002F5B24" w:rsidRDefault="4E9E4AC9" w:rsidP="002F5B24">
      <w:pPr>
        <w:pStyle w:val="Bullet1"/>
      </w:pPr>
      <w:r>
        <w:t>M</w:t>
      </w:r>
      <w:r w:rsidR="002F5B24">
        <w:t>ost observed launches were of ‘multi-person’ boats, which made launching and retrieving boats more efficient</w:t>
      </w:r>
      <w:r w:rsidR="0F390FDB">
        <w:t>.</w:t>
      </w:r>
      <w:r w:rsidR="002F5B24">
        <w:t xml:space="preserve"> </w:t>
      </w:r>
    </w:p>
    <w:p w14:paraId="4F83C639" w14:textId="7D0AC133" w:rsidR="002F5B24" w:rsidRDefault="21066A2A" w:rsidP="002F5B24">
      <w:pPr>
        <w:pStyle w:val="Bullet1"/>
      </w:pPr>
      <w:r>
        <w:t>A</w:t>
      </w:r>
      <w:r w:rsidR="002F5B24">
        <w:t>lmost all users were able to launch and/or retrieve their boat within the 9-minute target time, when adjusted for queuing facility efficiency</w:t>
      </w:r>
      <w:r w:rsidR="188788B2">
        <w:t>.</w:t>
      </w:r>
    </w:p>
    <w:p w14:paraId="0D5857F2" w14:textId="20A2B12C" w:rsidR="002F5B24" w:rsidRDefault="2A89F370" w:rsidP="002F5B24">
      <w:pPr>
        <w:pStyle w:val="Bullet1"/>
      </w:pPr>
      <w:r>
        <w:t>T</w:t>
      </w:r>
      <w:r w:rsidR="002F5B24">
        <w:t>here was a preference to launch adjacent to a floating walkway, where one was available. At facilities where a queuing facility is not immediately adjacent to the lane it is expected that average launch times may slightly increase during busy periods</w:t>
      </w:r>
      <w:r w:rsidR="11212BC1">
        <w:t>.</w:t>
      </w:r>
    </w:p>
    <w:p w14:paraId="11328D39" w14:textId="53E6566F" w:rsidR="002F5B24" w:rsidRPr="002C75E0" w:rsidRDefault="002F5B24" w:rsidP="002F5B24">
      <w:pPr>
        <w:pStyle w:val="Level3Paragraph"/>
        <w:numPr>
          <w:ilvl w:val="0"/>
          <w:numId w:val="0"/>
        </w:numPr>
      </w:pPr>
      <w:bookmarkStart w:id="288" w:name="_Ref119586628"/>
      <w:r w:rsidRPr="002C75E0">
        <w:rPr>
          <w:color w:val="4F5650" w:themeColor="text1"/>
        </w:rPr>
        <w:t xml:space="preserve">While the observations </w:t>
      </w:r>
      <w:r w:rsidR="00585F3D">
        <w:rPr>
          <w:color w:val="4F5650" w:themeColor="text1"/>
        </w:rPr>
        <w:t xml:space="preserve">that were </w:t>
      </w:r>
      <w:r w:rsidRPr="002C75E0">
        <w:rPr>
          <w:color w:val="4F5650" w:themeColor="text1"/>
        </w:rPr>
        <w:t xml:space="preserve">made generally aligned with expectations, a more in-depth review of </w:t>
      </w:r>
      <w:r w:rsidR="00585F3D">
        <w:rPr>
          <w:color w:val="4F5650" w:themeColor="text1"/>
        </w:rPr>
        <w:t xml:space="preserve">capacity </w:t>
      </w:r>
      <w:r w:rsidRPr="002C75E0">
        <w:rPr>
          <w:color w:val="4F5650" w:themeColor="text1"/>
        </w:rPr>
        <w:t>assumption</w:t>
      </w:r>
      <w:r w:rsidR="00585F3D">
        <w:rPr>
          <w:color w:val="4F5650" w:themeColor="text1"/>
        </w:rPr>
        <w:t>s</w:t>
      </w:r>
      <w:r w:rsidRPr="002C75E0">
        <w:rPr>
          <w:color w:val="4F5650" w:themeColor="text1"/>
        </w:rPr>
        <w:t xml:space="preserve"> was outside of the scope of the Study. For future studies there would be value in undertaking a more thorough, data-driven investigation of the assumptions about boat lane capacity, both at its base level and modified by queuing facilities. Overall, the preliminary investigations undertaken as part of the Study suggest that the base rate of 40 vessels per lane per day adopted in previous studies is appropriate.</w:t>
      </w:r>
    </w:p>
    <w:p w14:paraId="5B6080EC" w14:textId="77777777" w:rsidR="002F5B24" w:rsidRDefault="002F5B24" w:rsidP="00B226E3">
      <w:pPr>
        <w:pStyle w:val="AnnexH2"/>
      </w:pPr>
      <w:bookmarkStart w:id="289" w:name="_Ref129598835"/>
      <w:bookmarkStart w:id="290" w:name="_BrCrWholePara_44998_592025463"/>
      <w:bookmarkStart w:id="291" w:name="_BrCrWholePara_44998_5921180556"/>
      <w:r>
        <w:t>Boat ramp efficiency modifications</w:t>
      </w:r>
      <w:bookmarkEnd w:id="288"/>
      <w:bookmarkEnd w:id="289"/>
      <w:bookmarkEnd w:id="290"/>
      <w:bookmarkEnd w:id="291"/>
    </w:p>
    <w:p w14:paraId="203EC6F0" w14:textId="5542A532" w:rsidR="002F5B24" w:rsidRDefault="002F5B24" w:rsidP="002F5B24">
      <w:r>
        <w:t xml:space="preserve">The waterside capacity of boat ramp lanes can be reduced </w:t>
      </w:r>
      <w:r w:rsidR="00BA1DD4">
        <w:t xml:space="preserve">by </w:t>
      </w:r>
      <w:r>
        <w:t xml:space="preserve">environmental factors that include: </w:t>
      </w:r>
    </w:p>
    <w:p w14:paraId="23629990" w14:textId="60B9DE5D" w:rsidR="002F5B24" w:rsidRPr="002C75E0" w:rsidRDefault="00BA1DD4" w:rsidP="002F5B24">
      <w:pPr>
        <w:pStyle w:val="Bullet1"/>
      </w:pPr>
      <w:r>
        <w:t>Water levels: Mainly relating to tidal areas this factor considers the</w:t>
      </w:r>
      <w:r w:rsidR="002F5B24" w:rsidRPr="002C75E0">
        <w:t xml:space="preserve"> reduction in the amount of time the boat ramp is available to launch and retrieve vessels over the full tidal cycle</w:t>
      </w:r>
      <w:r>
        <w:t>, thus</w:t>
      </w:r>
      <w:r w:rsidR="002F5B24" w:rsidRPr="002C75E0">
        <w:t xml:space="preserve"> reduc</w:t>
      </w:r>
      <w:r>
        <w:t>ing</w:t>
      </w:r>
      <w:r w:rsidR="002F5B24" w:rsidRPr="002C75E0">
        <w:t xml:space="preserve"> the overall capacity of the facility. For all-tide access, the boat ramp and connecting channel to the open sea is available during all tidal conditions and therefore available 100% of the time. For near all-tide access the boat ramp and the connecting channel to the open sea is assumed to be available, on average, for 80% of the tidal cycle. For part-tide access the boat ramp and its access channel is available less than 80% of the time. A modification factor of 0.8 is applied for near all-tide facilities and 0.5 for part-tide facilities.</w:t>
      </w:r>
    </w:p>
    <w:p w14:paraId="18AA01E1" w14:textId="77777777" w:rsidR="002F5B24" w:rsidRPr="002C75E0" w:rsidRDefault="002F5B24" w:rsidP="002F5B24">
      <w:pPr>
        <w:pStyle w:val="Bullet1"/>
      </w:pPr>
      <w:r w:rsidRPr="002C75E0">
        <w:t>Wave and current conditions: In areas where vessel launching and retrieval may be intermittently impacted by waves (most commonly on beach ramps, but not exclusively) or strong currents (such as in rivers), a modification factor of 0.5 is applied.</w:t>
      </w:r>
    </w:p>
    <w:p w14:paraId="4D16E30A" w14:textId="63148B18" w:rsidR="002F5B24" w:rsidRDefault="002F5B24" w:rsidP="002F5B24">
      <w:r w:rsidRPr="002C75E0">
        <w:t xml:space="preserve">Conversely, effective boat ramp capacity can be improved </w:t>
      </w:r>
      <w:r w:rsidR="00BA1DD4">
        <w:t>through the use of</w:t>
      </w:r>
      <w:r w:rsidRPr="002C75E0">
        <w:t xml:space="preserve"> well-designed queuing facilities. Queuing facilities aim to improve amenity and efficient use of the boat ramp by accelerating one or more of the following phases of boat launching, with the opposite steps required for retrieval:</w:t>
      </w:r>
    </w:p>
    <w:p w14:paraId="0210C95C" w14:textId="77777777" w:rsidR="002F5B24" w:rsidRDefault="002F5B24" w:rsidP="00FC08EB">
      <w:pPr>
        <w:pStyle w:val="NumbList1"/>
        <w:spacing w:after="120"/>
      </w:pPr>
      <w:r>
        <w:t>manoeuvring for launching, including for CTU entering the queuing area for the boat ramp and reversing into position for launch</w:t>
      </w:r>
    </w:p>
    <w:p w14:paraId="59096FEA" w14:textId="0BF39B9A" w:rsidR="002F5B24" w:rsidRDefault="002F5B24" w:rsidP="00FC08EB">
      <w:pPr>
        <w:pStyle w:val="NumbList1"/>
        <w:spacing w:after="120"/>
      </w:pPr>
      <w:r>
        <w:t>launching and securing the launched vessel</w:t>
      </w:r>
      <w:r w:rsidR="00BA1DD4">
        <w:t xml:space="preserve"> to the waterside queuing facility (if available)</w:t>
      </w:r>
    </w:p>
    <w:p w14:paraId="5A174544" w14:textId="77777777" w:rsidR="002F5B24" w:rsidRDefault="002F5B24" w:rsidP="00FC08EB">
      <w:pPr>
        <w:pStyle w:val="NumbList1"/>
        <w:spacing w:after="120"/>
      </w:pPr>
      <w:r>
        <w:t>moving the launch vehicle from the boat ramp to the parking area</w:t>
      </w:r>
    </w:p>
    <w:p w14:paraId="49C929B4" w14:textId="43CC80AD" w:rsidR="002F5B24" w:rsidRDefault="002F5B24" w:rsidP="00FC08EB">
      <w:pPr>
        <w:pStyle w:val="NumbList1"/>
        <w:spacing w:after="120"/>
      </w:pPr>
      <w:r>
        <w:t>removing the vessel from the waterside queuing facility</w:t>
      </w:r>
      <w:r w:rsidR="6B0709F4">
        <w:t>.</w:t>
      </w:r>
    </w:p>
    <w:p w14:paraId="6BC1F958" w14:textId="1C73B157" w:rsidR="002F5B24" w:rsidRDefault="002F5B24" w:rsidP="00E034DE">
      <w:pPr>
        <w:spacing w:after="200" w:line="276" w:lineRule="auto"/>
      </w:pPr>
      <w:r>
        <w:lastRenderedPageBreak/>
        <w:t xml:space="preserve">A range of waterside queuing facilities </w:t>
      </w:r>
      <w:r w:rsidR="58033D75">
        <w:t>is</w:t>
      </w:r>
      <w:r>
        <w:t xml:space="preserve"> in use in Queensland boating </w:t>
      </w:r>
      <w:r w:rsidR="00BA1DD4">
        <w:t>facilities</w:t>
      </w:r>
      <w:r>
        <w:t>, which modify different phases of the total launching process. These include:</w:t>
      </w:r>
    </w:p>
    <w:p w14:paraId="0B8793A4" w14:textId="5C5EB1F1" w:rsidR="002F5B24" w:rsidRDefault="002F5B24" w:rsidP="002F5B24">
      <w:pPr>
        <w:pStyle w:val="Bullet1"/>
      </w:pPr>
      <w:r>
        <w:t xml:space="preserve">Floating walkways and fixed sloping walkways: </w:t>
      </w:r>
      <w:r w:rsidR="003E66E5">
        <w:t>Positioned to abut a boat ramp lane, t</w:t>
      </w:r>
      <w:r>
        <w:t xml:space="preserve">hese </w:t>
      </w:r>
      <w:r w:rsidR="003E66E5">
        <w:t xml:space="preserve">structures </w:t>
      </w:r>
      <w:r>
        <w:t>aim to</w:t>
      </w:r>
      <w:r w:rsidR="003E66E5">
        <w:t>:</w:t>
      </w:r>
    </w:p>
    <w:p w14:paraId="6B37B8FE" w14:textId="1D670D9B" w:rsidR="002F5B24" w:rsidRDefault="002F5B24" w:rsidP="002F5B24">
      <w:pPr>
        <w:pStyle w:val="Bullet2"/>
      </w:pPr>
      <w:r>
        <w:t xml:space="preserve">improve amenity – such as </w:t>
      </w:r>
      <w:r w:rsidR="0076058F">
        <w:t xml:space="preserve">to assist </w:t>
      </w:r>
      <w:r>
        <w:t>embark</w:t>
      </w:r>
      <w:r w:rsidR="0076058F">
        <w:t>ing</w:t>
      </w:r>
      <w:r>
        <w:t>/disembark</w:t>
      </w:r>
      <w:r w:rsidR="0076058F">
        <w:t>ing</w:t>
      </w:r>
      <w:r>
        <w:t xml:space="preserve"> passengers</w:t>
      </w:r>
      <w:r w:rsidR="0076058F">
        <w:t xml:space="preserve">, provide a refuge from </w:t>
      </w:r>
      <w:r w:rsidR="004E40FF">
        <w:t xml:space="preserve">in-water </w:t>
      </w:r>
      <w:r w:rsidR="0076058F">
        <w:t>contact with crocodiles</w:t>
      </w:r>
      <w:r w:rsidR="13EC2CD6">
        <w:t>, and so on</w:t>
      </w:r>
      <w:r w:rsidR="0076058F">
        <w:t>.</w:t>
      </w:r>
    </w:p>
    <w:p w14:paraId="53C0CDE0" w14:textId="77777777" w:rsidR="002F5B24" w:rsidRDefault="002F5B24" w:rsidP="002F5B24">
      <w:pPr>
        <w:pStyle w:val="Bullet2"/>
      </w:pPr>
      <w:r>
        <w:t>make securing the vessel and removing the vehicle from the boat ramp more rapid, while freeing the boat ramp for subsequent users.</w:t>
      </w:r>
    </w:p>
    <w:p w14:paraId="26A6EFE8" w14:textId="1F2A57AA" w:rsidR="002F5B24" w:rsidRDefault="002F5B24" w:rsidP="002F5B24">
      <w:pPr>
        <w:pStyle w:val="Bullet1"/>
      </w:pPr>
      <w:r>
        <w:t xml:space="preserve">Pontoons: </w:t>
      </w:r>
      <w:r w:rsidR="003E66E5">
        <w:t>Also used by deep-draught vessels, t</w:t>
      </w:r>
      <w:r>
        <w:t>hese</w:t>
      </w:r>
      <w:r w:rsidR="003E66E5">
        <w:t xml:space="preserve"> structures</w:t>
      </w:r>
      <w:r>
        <w:t xml:space="preserve"> improve the ability to secure the vessel and clear the boat ramp, but there is usually some time lost returning to recover the launch vehicle compared with the above options</w:t>
      </w:r>
      <w:r w:rsidR="003E66E5">
        <w:t xml:space="preserve"> as they are generally positioned slightly further away from the ramp</w:t>
      </w:r>
      <w:r>
        <w:t xml:space="preserve">. </w:t>
      </w:r>
    </w:p>
    <w:p w14:paraId="6D4E4F7A" w14:textId="2BC5693A" w:rsidR="002F5B24" w:rsidRDefault="002F5B24" w:rsidP="002F5B24">
      <w:pPr>
        <w:pStyle w:val="Bullet1"/>
      </w:pPr>
      <w:r>
        <w:t>Queuing beaches: These provide a place to secure the vessel close to the boat ramp, although the</w:t>
      </w:r>
      <w:r w:rsidR="41816F8E">
        <w:t>y</w:t>
      </w:r>
      <w:r>
        <w:t xml:space="preserve"> are generally not as fast to use as pontoons</w:t>
      </w:r>
      <w:r w:rsidR="37BABA90">
        <w:t xml:space="preserve"> or floating walkways</w:t>
      </w:r>
      <w:r>
        <w:t xml:space="preserve">. </w:t>
      </w:r>
      <w:bookmarkStart w:id="292" w:name="_Ref115353181"/>
      <w:bookmarkStart w:id="293" w:name="_Toc120798920"/>
      <w:bookmarkStart w:id="294" w:name="_Toc120798521"/>
      <w:bookmarkStart w:id="295" w:name="_Toc120809639"/>
      <w:bookmarkStart w:id="296" w:name="_Toc120821628"/>
      <w:bookmarkStart w:id="297" w:name="_Toc121137822"/>
      <w:bookmarkStart w:id="298" w:name="_Toc121235219"/>
    </w:p>
    <w:p w14:paraId="704BDE00" w14:textId="63D2A013" w:rsidR="002F5B24" w:rsidRPr="002C75E0" w:rsidRDefault="002F5B24" w:rsidP="002F5B24">
      <w:r w:rsidRPr="002C75E0">
        <w:t>As observed throughout the Study site visits, each of these queuing facilit</w:t>
      </w:r>
      <w:r w:rsidR="003E66E5">
        <w:t>y types</w:t>
      </w:r>
      <w:r w:rsidRPr="002C75E0">
        <w:t xml:space="preserve"> can support a limited number of boat ramp lanes depending on the available space on the queuing facility. The 2017 edition of this study applied a blanket uplift for all boat ramp lanes where a queuing facility was provided. However, the number of lanes each type of queuing facility can realistically support varies. </w:t>
      </w:r>
      <w:r w:rsidR="003E66E5">
        <w:t>Accordingly</w:t>
      </w:r>
      <w:r w:rsidRPr="002C75E0">
        <w:t>, th</w:t>
      </w:r>
      <w:r w:rsidR="003E66E5">
        <w:t>is</w:t>
      </w:r>
      <w:r w:rsidRPr="002C75E0">
        <w:t xml:space="preserve"> Study has provided limitations to the number of boat ramp lanes that can benefit from each queuing facility, based on the number of “working faces” (or area for a queuing beach) provided, where the “working face” is a face that allows temporary securing of vessels during launching or retrieval. The adopted improvement factors and supported lanes are summarised in </w:t>
      </w:r>
      <w:r>
        <w:fldChar w:fldCharType="begin"/>
      </w:r>
      <w:r>
        <w:instrText xml:space="preserve"> REF _Ref124335259 \r \h  \* MERGEFORMAT </w:instrText>
      </w:r>
      <w:r>
        <w:fldChar w:fldCharType="separate"/>
      </w:r>
      <w:r w:rsidR="00B660FB">
        <w:t xml:space="preserve">Table A.1. </w:t>
      </w:r>
      <w:r>
        <w:fldChar w:fldCharType="end"/>
      </w:r>
    </w:p>
    <w:p w14:paraId="29908862" w14:textId="77777777" w:rsidR="002F5B24" w:rsidRDefault="002F5B24" w:rsidP="00B226E3">
      <w:pPr>
        <w:pStyle w:val="AnnexTableTitle"/>
      </w:pPr>
      <w:bookmarkStart w:id="299" w:name="_Ref124335259"/>
      <w:bookmarkStart w:id="300" w:name="_Toc125529965"/>
      <w:bookmarkStart w:id="301" w:name="_Toc126158551"/>
      <w:bookmarkStart w:id="302" w:name="_Toc126158589"/>
      <w:bookmarkStart w:id="303" w:name="_Toc126160029"/>
      <w:bookmarkStart w:id="304" w:name="_Toc126332820"/>
      <w:bookmarkStart w:id="305" w:name="_Toc126657333"/>
      <w:bookmarkStart w:id="306" w:name="_Toc126917297"/>
      <w:bookmarkStart w:id="307" w:name="_Toc129609415"/>
      <w:bookmarkStart w:id="308" w:name="_Toc131604901"/>
      <w:bookmarkStart w:id="309" w:name="_Toc132098873"/>
      <w:r>
        <w:t>Queuing facility efficiency modifiers</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tbl>
      <w:tblPr>
        <w:tblW w:w="9642"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5245"/>
        <w:gridCol w:w="2268"/>
        <w:gridCol w:w="2129"/>
      </w:tblGrid>
      <w:tr w:rsidR="002F5B24" w:rsidRPr="000011F7" w14:paraId="3808667F" w14:textId="77777777" w:rsidTr="5D6D9C9E">
        <w:trPr>
          <w:tblHeader/>
        </w:trPr>
        <w:tc>
          <w:tcPr>
            <w:tcW w:w="5245" w:type="dxa"/>
            <w:tcBorders>
              <w:top w:val="nil"/>
              <w:bottom w:val="single" w:sz="12" w:space="0" w:color="FFFFFF" w:themeColor="background1"/>
            </w:tcBorders>
            <w:shd w:val="clear" w:color="auto" w:fill="005581" w:themeFill="accent1"/>
          </w:tcPr>
          <w:p w14:paraId="28CCDE1C" w14:textId="4F628F8A" w:rsidR="002F5B24" w:rsidRPr="000011F7" w:rsidRDefault="002F5B24" w:rsidP="00D805B7">
            <w:pPr>
              <w:pStyle w:val="TableHeading"/>
            </w:pPr>
            <w:bookmarkStart w:id="310" w:name="_Hlk120619724"/>
            <w:r>
              <w:t xml:space="preserve">Queuing </w:t>
            </w:r>
            <w:r w:rsidR="0811FADA">
              <w:t>f</w:t>
            </w:r>
            <w:r>
              <w:t>acility</w:t>
            </w:r>
          </w:p>
        </w:tc>
        <w:tc>
          <w:tcPr>
            <w:tcW w:w="2268" w:type="dxa"/>
            <w:tcBorders>
              <w:top w:val="nil"/>
              <w:bottom w:val="single" w:sz="12" w:space="0" w:color="FFFFFF" w:themeColor="background1"/>
            </w:tcBorders>
            <w:shd w:val="clear" w:color="auto" w:fill="005581" w:themeFill="accent1"/>
          </w:tcPr>
          <w:p w14:paraId="5671AF16" w14:textId="13298730" w:rsidR="002F5B24" w:rsidRPr="000011F7" w:rsidRDefault="002F5B24" w:rsidP="00D805B7">
            <w:pPr>
              <w:pStyle w:val="TableHeading"/>
            </w:pPr>
            <w:r>
              <w:t xml:space="preserve">Modification </w:t>
            </w:r>
            <w:r w:rsidR="3876BF4D">
              <w:t>f</w:t>
            </w:r>
            <w:r>
              <w:t>actor</w:t>
            </w:r>
          </w:p>
        </w:tc>
        <w:tc>
          <w:tcPr>
            <w:tcW w:w="2129" w:type="dxa"/>
            <w:tcBorders>
              <w:top w:val="nil"/>
              <w:bottom w:val="single" w:sz="12" w:space="0" w:color="FFFFFF" w:themeColor="background1"/>
            </w:tcBorders>
            <w:shd w:val="clear" w:color="auto" w:fill="005581" w:themeFill="accent1"/>
          </w:tcPr>
          <w:p w14:paraId="6256D3CE" w14:textId="3B33FF0D" w:rsidR="002F5B24" w:rsidRPr="000011F7" w:rsidRDefault="002F5B24" w:rsidP="00D805B7">
            <w:pPr>
              <w:pStyle w:val="TableHeading"/>
            </w:pPr>
            <w:r>
              <w:t xml:space="preserve">Supported </w:t>
            </w:r>
            <w:r w:rsidR="23D31EC6">
              <w:t>l</w:t>
            </w:r>
            <w:r>
              <w:t>anes</w:t>
            </w:r>
          </w:p>
        </w:tc>
      </w:tr>
      <w:tr w:rsidR="002F5B24" w:rsidRPr="000011F7" w14:paraId="1CF59498" w14:textId="77777777" w:rsidTr="5D6D9C9E">
        <w:tc>
          <w:tcPr>
            <w:tcW w:w="5245" w:type="dxa"/>
            <w:tcBorders>
              <w:top w:val="single" w:sz="12" w:space="0" w:color="FFFFFF" w:themeColor="background1"/>
            </w:tcBorders>
            <w:shd w:val="clear" w:color="auto" w:fill="DCE2DF"/>
          </w:tcPr>
          <w:p w14:paraId="3550D5C0" w14:textId="54CC5B8E" w:rsidR="002F5B24" w:rsidRPr="000011F7" w:rsidRDefault="002F5B24" w:rsidP="00D805B7">
            <w:pPr>
              <w:pStyle w:val="TableText"/>
            </w:pPr>
            <w:r>
              <w:t xml:space="preserve">Floating </w:t>
            </w:r>
            <w:r w:rsidR="512A4778">
              <w:t>w</w:t>
            </w:r>
            <w:r>
              <w:t>alkway (lanes adjacent to walkway)</w:t>
            </w:r>
          </w:p>
        </w:tc>
        <w:tc>
          <w:tcPr>
            <w:tcW w:w="2268" w:type="dxa"/>
            <w:tcBorders>
              <w:top w:val="single" w:sz="12" w:space="0" w:color="FFFFFF" w:themeColor="background1"/>
            </w:tcBorders>
            <w:shd w:val="clear" w:color="auto" w:fill="DCE2DF"/>
          </w:tcPr>
          <w:p w14:paraId="792508C1" w14:textId="77777777" w:rsidR="002F5B24" w:rsidRPr="000011F7" w:rsidRDefault="002F5B24" w:rsidP="00D805B7">
            <w:pPr>
              <w:pStyle w:val="TableText"/>
            </w:pPr>
            <w:r>
              <w:t>1.7</w:t>
            </w:r>
          </w:p>
        </w:tc>
        <w:tc>
          <w:tcPr>
            <w:tcW w:w="2129" w:type="dxa"/>
            <w:tcBorders>
              <w:top w:val="single" w:sz="12" w:space="0" w:color="FFFFFF" w:themeColor="background1"/>
            </w:tcBorders>
            <w:shd w:val="clear" w:color="auto" w:fill="DCE2DF"/>
          </w:tcPr>
          <w:p w14:paraId="1CCDC46F" w14:textId="07CD3387" w:rsidR="002F5B24" w:rsidRPr="000011F7" w:rsidRDefault="002F5B24" w:rsidP="00D805B7">
            <w:pPr>
              <w:pStyle w:val="TableText"/>
            </w:pPr>
            <w:r>
              <w:t xml:space="preserve">1 </w:t>
            </w:r>
            <w:r w:rsidR="003E66E5">
              <w:t>l</w:t>
            </w:r>
            <w:r>
              <w:t>ane/face</w:t>
            </w:r>
          </w:p>
        </w:tc>
      </w:tr>
      <w:tr w:rsidR="002F5B24" w:rsidRPr="000011F7" w14:paraId="21D46F33" w14:textId="77777777" w:rsidTr="5D6D9C9E">
        <w:tc>
          <w:tcPr>
            <w:tcW w:w="5245" w:type="dxa"/>
            <w:tcBorders>
              <w:top w:val="single" w:sz="12" w:space="0" w:color="FFFFFF" w:themeColor="background1"/>
            </w:tcBorders>
            <w:shd w:val="clear" w:color="auto" w:fill="DCE2DF"/>
          </w:tcPr>
          <w:p w14:paraId="14523C86" w14:textId="3EE13B84" w:rsidR="002F5B24" w:rsidRDefault="002F5B24" w:rsidP="00D805B7">
            <w:pPr>
              <w:pStyle w:val="TableText"/>
            </w:pPr>
            <w:r>
              <w:t xml:space="preserve">Floating </w:t>
            </w:r>
            <w:r w:rsidR="4890CA7C">
              <w:t>w</w:t>
            </w:r>
            <w:r>
              <w:t>alkway (lanes not adjacent to walkway)</w:t>
            </w:r>
          </w:p>
        </w:tc>
        <w:tc>
          <w:tcPr>
            <w:tcW w:w="2268" w:type="dxa"/>
            <w:tcBorders>
              <w:top w:val="single" w:sz="12" w:space="0" w:color="FFFFFF" w:themeColor="background1"/>
            </w:tcBorders>
            <w:shd w:val="clear" w:color="auto" w:fill="DCE2DF"/>
          </w:tcPr>
          <w:p w14:paraId="31E8A816" w14:textId="77777777" w:rsidR="002F5B24" w:rsidRDefault="002F5B24" w:rsidP="00D805B7">
            <w:pPr>
              <w:pStyle w:val="TableText"/>
            </w:pPr>
            <w:r>
              <w:t>1.3</w:t>
            </w:r>
          </w:p>
        </w:tc>
        <w:tc>
          <w:tcPr>
            <w:tcW w:w="2129" w:type="dxa"/>
            <w:tcBorders>
              <w:top w:val="single" w:sz="12" w:space="0" w:color="FFFFFF" w:themeColor="background1"/>
            </w:tcBorders>
            <w:shd w:val="clear" w:color="auto" w:fill="DCE2DF"/>
          </w:tcPr>
          <w:p w14:paraId="458531CD" w14:textId="1312535B" w:rsidR="002F5B24" w:rsidRDefault="002F5B24" w:rsidP="00D805B7">
            <w:pPr>
              <w:pStyle w:val="TableText"/>
            </w:pPr>
            <w:r>
              <w:t xml:space="preserve">1 </w:t>
            </w:r>
            <w:r w:rsidR="003E66E5">
              <w:t>l</w:t>
            </w:r>
            <w:r>
              <w:t>ane/face</w:t>
            </w:r>
          </w:p>
        </w:tc>
      </w:tr>
      <w:tr w:rsidR="002F5B24" w:rsidRPr="000011F7" w14:paraId="4044891C" w14:textId="77777777" w:rsidTr="5D6D9C9E">
        <w:tc>
          <w:tcPr>
            <w:tcW w:w="5245" w:type="dxa"/>
            <w:shd w:val="clear" w:color="auto" w:fill="DCE2DF"/>
          </w:tcPr>
          <w:p w14:paraId="6DBAB651" w14:textId="786C4345" w:rsidR="002F5B24" w:rsidRPr="000011F7" w:rsidRDefault="002F5B24" w:rsidP="00D805B7">
            <w:pPr>
              <w:pStyle w:val="TableText"/>
            </w:pPr>
            <w:r>
              <w:t xml:space="preserve">Fixed </w:t>
            </w:r>
            <w:r w:rsidR="07BF4813">
              <w:t>s</w:t>
            </w:r>
            <w:r>
              <w:t xml:space="preserve">loping </w:t>
            </w:r>
            <w:r w:rsidR="24703D7D">
              <w:t>w</w:t>
            </w:r>
            <w:r>
              <w:t>alkway</w:t>
            </w:r>
          </w:p>
        </w:tc>
        <w:tc>
          <w:tcPr>
            <w:tcW w:w="2268" w:type="dxa"/>
            <w:shd w:val="clear" w:color="auto" w:fill="DCE2DF"/>
          </w:tcPr>
          <w:p w14:paraId="2EF12382" w14:textId="77777777" w:rsidR="002F5B24" w:rsidRPr="000011F7" w:rsidRDefault="002F5B24" w:rsidP="00D805B7">
            <w:pPr>
              <w:pStyle w:val="TableText"/>
            </w:pPr>
            <w:r>
              <w:t>1.2</w:t>
            </w:r>
          </w:p>
        </w:tc>
        <w:tc>
          <w:tcPr>
            <w:tcW w:w="2129" w:type="dxa"/>
            <w:shd w:val="clear" w:color="auto" w:fill="DCE2DF"/>
          </w:tcPr>
          <w:p w14:paraId="73EC0339" w14:textId="4AFD9357" w:rsidR="002F5B24" w:rsidRPr="000011F7" w:rsidRDefault="002F5B24" w:rsidP="00D805B7">
            <w:pPr>
              <w:pStyle w:val="TableText"/>
            </w:pPr>
            <w:r>
              <w:t xml:space="preserve">1 </w:t>
            </w:r>
            <w:r w:rsidR="003E66E5">
              <w:t>l</w:t>
            </w:r>
            <w:r>
              <w:t>ane/face</w:t>
            </w:r>
          </w:p>
        </w:tc>
      </w:tr>
      <w:tr w:rsidR="002F5B24" w:rsidRPr="000011F7" w14:paraId="2D2AC5C9" w14:textId="77777777" w:rsidTr="5D6D9C9E">
        <w:tc>
          <w:tcPr>
            <w:tcW w:w="5245" w:type="dxa"/>
            <w:shd w:val="clear" w:color="auto" w:fill="DCE2DF"/>
          </w:tcPr>
          <w:p w14:paraId="204CC420" w14:textId="77777777" w:rsidR="002F5B24" w:rsidRPr="000011F7" w:rsidRDefault="002F5B24" w:rsidP="00D805B7">
            <w:pPr>
              <w:pStyle w:val="TableText"/>
            </w:pPr>
            <w:r>
              <w:t>Pontoon</w:t>
            </w:r>
          </w:p>
        </w:tc>
        <w:tc>
          <w:tcPr>
            <w:tcW w:w="2268" w:type="dxa"/>
            <w:shd w:val="clear" w:color="auto" w:fill="DCE2DF"/>
          </w:tcPr>
          <w:p w14:paraId="3C0CC802" w14:textId="77777777" w:rsidR="002F5B24" w:rsidRPr="000011F7" w:rsidRDefault="002F5B24" w:rsidP="00D805B7">
            <w:pPr>
              <w:pStyle w:val="TableText"/>
            </w:pPr>
            <w:r>
              <w:t>1.2</w:t>
            </w:r>
          </w:p>
        </w:tc>
        <w:tc>
          <w:tcPr>
            <w:tcW w:w="2129" w:type="dxa"/>
            <w:shd w:val="clear" w:color="auto" w:fill="DCE2DF"/>
          </w:tcPr>
          <w:p w14:paraId="5161BA09" w14:textId="12863AAE" w:rsidR="002F5B24" w:rsidRPr="000011F7" w:rsidRDefault="002F5B24" w:rsidP="00D805B7">
            <w:pPr>
              <w:pStyle w:val="TableText"/>
            </w:pPr>
            <w:r>
              <w:t xml:space="preserve">2 </w:t>
            </w:r>
            <w:r w:rsidR="003E66E5">
              <w:t>l</w:t>
            </w:r>
            <w:r>
              <w:t>anes/face</w:t>
            </w:r>
          </w:p>
        </w:tc>
      </w:tr>
      <w:tr w:rsidR="002F5B24" w:rsidRPr="000011F7" w14:paraId="42B510E1" w14:textId="77777777" w:rsidTr="5D6D9C9E">
        <w:tc>
          <w:tcPr>
            <w:tcW w:w="5245" w:type="dxa"/>
            <w:shd w:val="clear" w:color="auto" w:fill="DCE2DF"/>
          </w:tcPr>
          <w:p w14:paraId="5CF273AE" w14:textId="6C5DB3BC" w:rsidR="002F5B24" w:rsidRPr="000011F7" w:rsidRDefault="002F5B24" w:rsidP="00D805B7">
            <w:pPr>
              <w:pStyle w:val="TableText"/>
            </w:pPr>
            <w:r>
              <w:t xml:space="preserve">Queuing </w:t>
            </w:r>
            <w:r w:rsidR="52911207">
              <w:t>b</w:t>
            </w:r>
            <w:r>
              <w:t>each</w:t>
            </w:r>
          </w:p>
        </w:tc>
        <w:tc>
          <w:tcPr>
            <w:tcW w:w="2268" w:type="dxa"/>
            <w:shd w:val="clear" w:color="auto" w:fill="DCE2DF"/>
          </w:tcPr>
          <w:p w14:paraId="5C4CB4DF" w14:textId="77777777" w:rsidR="002F5B24" w:rsidRPr="000011F7" w:rsidRDefault="002F5B24" w:rsidP="00D805B7">
            <w:pPr>
              <w:pStyle w:val="TableText"/>
            </w:pPr>
            <w:r>
              <w:t>1.15</w:t>
            </w:r>
          </w:p>
        </w:tc>
        <w:tc>
          <w:tcPr>
            <w:tcW w:w="2129" w:type="dxa"/>
            <w:shd w:val="clear" w:color="auto" w:fill="DCE2DF"/>
          </w:tcPr>
          <w:p w14:paraId="05C3C6FA" w14:textId="58737671" w:rsidR="002F5B24" w:rsidRPr="000011F7" w:rsidRDefault="003E66E5" w:rsidP="00D805B7">
            <w:pPr>
              <w:pStyle w:val="TableText"/>
            </w:pPr>
            <w:r>
              <w:t>s</w:t>
            </w:r>
            <w:r w:rsidR="002F5B24">
              <w:t>ite-based</w:t>
            </w:r>
          </w:p>
        </w:tc>
      </w:tr>
      <w:bookmarkEnd w:id="310"/>
    </w:tbl>
    <w:p w14:paraId="37555A16" w14:textId="77777777" w:rsidR="002F5B24" w:rsidRDefault="002F5B24" w:rsidP="002F5B24">
      <w:pPr>
        <w:pStyle w:val="NormalNoSpace"/>
      </w:pPr>
    </w:p>
    <w:p w14:paraId="606DC95E" w14:textId="0B3E5290" w:rsidR="002F5B24" w:rsidRPr="002C75E0" w:rsidRDefault="002F5B24" w:rsidP="002F5B24">
      <w:pPr>
        <w:rPr>
          <w:color w:val="1ABDC9" w:themeColor="accent3"/>
        </w:rPr>
      </w:pPr>
      <w:r w:rsidRPr="002C75E0">
        <w:t>In other states in Australia, reversing queuing bays</w:t>
      </w:r>
      <w:r w:rsidR="0069438A">
        <w:t xml:space="preserve"> are</w:t>
      </w:r>
      <w:r w:rsidR="0069438A" w:rsidRPr="002C75E0">
        <w:t xml:space="preserve"> more common</w:t>
      </w:r>
      <w:r w:rsidR="0069438A">
        <w:t>ly used</w:t>
      </w:r>
      <w:r w:rsidR="0069438A" w:rsidRPr="002C75E0">
        <w:t xml:space="preserve"> than in Queensland</w:t>
      </w:r>
      <w:r w:rsidR="0069438A">
        <w:t>. These are</w:t>
      </w:r>
      <w:r w:rsidRPr="002C75E0">
        <w:t xml:space="preserve"> CTU waiting bays at the head of the boat ramp that are aligned with each boat ramp lane to allow the user to reverse directly down the boat ramp once it is clear</w:t>
      </w:r>
      <w:r w:rsidR="0069438A">
        <w:t>.</w:t>
      </w:r>
      <w:r w:rsidRPr="002C75E0">
        <w:t xml:space="preserve"> CTU waiting bays reduce the time of the first phase </w:t>
      </w:r>
      <w:r w:rsidR="0069438A">
        <w:t>of boat launching</w:t>
      </w:r>
      <w:r w:rsidRPr="002C75E0">
        <w:t xml:space="preserve"> by allowing waiting CTU’s to be ready to reverse as soon as the lane becomes clear. The </w:t>
      </w:r>
      <w:r w:rsidR="0069438A">
        <w:t xml:space="preserve">BMT (2015) </w:t>
      </w:r>
      <w:r w:rsidRPr="002C75E0">
        <w:t>study on the Mornington Peninsula included facilities with and without these bays. Boat ramps that included reversing queuing bays achieved 50% greater throughput. Facilities that have implemented this approach in Queensland include North Street Southport, Urangan Boat Harbour, Townsville Recreational Boating Park, and the (under construction late 2022) boat ramp at Yorkeys Knob.</w:t>
      </w:r>
    </w:p>
    <w:p w14:paraId="6ED31102" w14:textId="77777777" w:rsidR="002F5B24" w:rsidRDefault="002F5B24" w:rsidP="00B226E3">
      <w:pPr>
        <w:pStyle w:val="AnnexH2"/>
      </w:pPr>
      <w:r>
        <w:lastRenderedPageBreak/>
        <w:t>Accessibility from boat launching facilities</w:t>
      </w:r>
    </w:p>
    <w:p w14:paraId="32406F37" w14:textId="61C5354C" w:rsidR="002F5B24" w:rsidRDefault="002F5B24" w:rsidP="002F5B24">
      <w:r>
        <w:t>Recreational boat users will typically select the boat launching facility most appropriate or convenient to the activity they are seeking to undertake, the anticipated weather/wave conditions, and their destination. Each facilit</w:t>
      </w:r>
      <w:r w:rsidR="008329B4">
        <w:t>y</w:t>
      </w:r>
      <w:r>
        <w:t xml:space="preserve"> within an LGA will provide a varying degree of access to different destinations and for different activities. During the Study, consultation with stakeholders highlighted the following general types of destinations and activities: </w:t>
      </w:r>
    </w:p>
    <w:p w14:paraId="6CF763A0" w14:textId="73CC499E" w:rsidR="002F5B24" w:rsidRDefault="4687317D" w:rsidP="002F5B24">
      <w:pPr>
        <w:pStyle w:val="Bullet1"/>
      </w:pPr>
      <w:r>
        <w:t>o</w:t>
      </w:r>
      <w:r w:rsidR="002F5B24">
        <w:t xml:space="preserve">pen water/offshore: typically accessed for visiting offshore islands or remote beaches, snorkelling or diving locations, deep sea fishing and general recreation </w:t>
      </w:r>
    </w:p>
    <w:p w14:paraId="69B5D860" w14:textId="1C6C5B55" w:rsidR="002F5B24" w:rsidRDefault="6F56AEC3" w:rsidP="002F5B24">
      <w:pPr>
        <w:pStyle w:val="Bullet1"/>
      </w:pPr>
      <w:r>
        <w:t>c</w:t>
      </w:r>
      <w:r w:rsidR="002F5B24">
        <w:t>reeks and estuaries: typically accessed for fishing, crabbing, wildlife observation, skiing and general recreation</w:t>
      </w:r>
    </w:p>
    <w:p w14:paraId="003AC068" w14:textId="03F89F94" w:rsidR="002F5B24" w:rsidRDefault="31E384A0" w:rsidP="002F5B24">
      <w:pPr>
        <w:pStyle w:val="Bullet1"/>
      </w:pPr>
      <w:r>
        <w:t>f</w:t>
      </w:r>
      <w:r w:rsidR="002F5B24">
        <w:t xml:space="preserve">reshwater: typically accessed for skiing, fishing, wildlife observation and general recreation. </w:t>
      </w:r>
    </w:p>
    <w:p w14:paraId="68F40DFA" w14:textId="25F32060" w:rsidR="002F5B24" w:rsidRDefault="002F5B24" w:rsidP="002F5B24">
      <w:pPr>
        <w:pStyle w:val="Bullet1"/>
        <w:numPr>
          <w:ilvl w:val="0"/>
          <w:numId w:val="0"/>
        </w:numPr>
      </w:pPr>
      <w:r w:rsidRPr="002C75E0">
        <w:t>These destinations are typically serviced by different types of recreational vessels. Inshore locations including creeks, estuaries and other freshwater locations are typically patronised by vessels less than 4.5m, except for ski boats, which can be much larger than this. Offshore locations typically require larger boats for access as the</w:t>
      </w:r>
      <w:r w:rsidR="008329B4">
        <w:t>se vessels</w:t>
      </w:r>
      <w:r w:rsidRPr="002C75E0">
        <w:t xml:space="preserve"> are more capable of managing a wide range of wave conditions and can carry sufficient fuel to access distant destinations. Smaller vessels may be able to access close destinations on good weather days, and larger vessels may choose to access inshore destinations, particularly on poor weather days.</w:t>
      </w:r>
    </w:p>
    <w:p w14:paraId="75C91280" w14:textId="45DC418E" w:rsidR="002F5B24" w:rsidRDefault="002F5B24" w:rsidP="002F5B24">
      <w:r>
        <w:t xml:space="preserve">Consequently, the following </w:t>
      </w:r>
      <w:r w:rsidR="000B6549">
        <w:t xml:space="preserve">aspects </w:t>
      </w:r>
      <w:r>
        <w:t xml:space="preserve">are used to classify how well a facility provides </w:t>
      </w:r>
      <w:r w:rsidR="000B6549">
        <w:t>open water access</w:t>
      </w:r>
      <w:r>
        <w:t>:</w:t>
      </w:r>
    </w:p>
    <w:p w14:paraId="3DD7A931" w14:textId="77777777" w:rsidR="002F5B24" w:rsidRDefault="002F5B24" w:rsidP="002F5B24">
      <w:pPr>
        <w:pStyle w:val="Bullet1"/>
      </w:pPr>
      <w:r>
        <w:t>Open-water access: There are no restrictions between the facility and open water.</w:t>
      </w:r>
    </w:p>
    <w:p w14:paraId="15829DD6" w14:textId="740EA01E" w:rsidR="002F5B24" w:rsidRDefault="002F5B24" w:rsidP="002F5B24">
      <w:pPr>
        <w:pStyle w:val="Bullet1"/>
      </w:pPr>
      <w:r>
        <w:t>Depth-limited access: There are depth restrictions between the facility and open water that limit navigable access to part of the tidal range. This differs from tidal constraints at the actual facility, which might be usable at all tides, but o</w:t>
      </w:r>
      <w:r w:rsidR="090A1275">
        <w:t>pen water</w:t>
      </w:r>
      <w:r>
        <w:t xml:space="preserve"> access is limited by a downstream bar or delta.</w:t>
      </w:r>
    </w:p>
    <w:p w14:paraId="4EEDD6D6" w14:textId="77777777" w:rsidR="002F5B24" w:rsidRDefault="002F5B24" w:rsidP="002F5B24">
      <w:pPr>
        <w:pStyle w:val="Bullet1"/>
      </w:pPr>
      <w:r>
        <w:t>Distance-limited access: The distance from the facility to the open water is unrealistic for typical boat users. This distance is assumed to be about 4.5km between the facility and open water to rate as 'distance limited', with travel times increased further where portions of the access channel are regulated by speed limits.</w:t>
      </w:r>
    </w:p>
    <w:p w14:paraId="15579D25" w14:textId="4AE77362" w:rsidR="002F5B24" w:rsidRDefault="002F5B24" w:rsidP="002F5B24">
      <w:pPr>
        <w:pStyle w:val="Bullet1"/>
      </w:pPr>
      <w:r>
        <w:t>Infrastructure-limited access: There are man-made obstacles between the facility and open water</w:t>
      </w:r>
      <w:r w:rsidR="008329B4">
        <w:t>,</w:t>
      </w:r>
      <w:r>
        <w:t xml:space="preserve"> such as above-ground pipeline crossings, low bridges or weirs that impede navigable access to open water.</w:t>
      </w:r>
    </w:p>
    <w:p w14:paraId="5D346044" w14:textId="07551758" w:rsidR="002F5B24" w:rsidRDefault="002F5B24" w:rsidP="002F5B24">
      <w:pPr>
        <w:pStyle w:val="Bullet1"/>
      </w:pPr>
      <w:r>
        <w:t xml:space="preserve">Beach ramps: These provide open-water access but are typically constrained by environmental conditions such as wave exposure and tide levels. The capacity of these facilities has been individually assessed based on consultation and other data sources and is described in more detail in section </w:t>
      </w:r>
      <w:r w:rsidR="00EE6435">
        <w:fldChar w:fldCharType="begin"/>
      </w:r>
      <w:r w:rsidR="00EE6435">
        <w:instrText xml:space="preserve"> REF _BrCrWholePara_44998_5922800926 \n \h </w:instrText>
      </w:r>
      <w:r w:rsidR="00EE6435">
        <w:fldChar w:fldCharType="separate"/>
      </w:r>
      <w:r w:rsidR="00B660FB">
        <w:t>4</w:t>
      </w:r>
      <w:r w:rsidR="00EE6435">
        <w:fldChar w:fldCharType="end"/>
      </w:r>
      <w:r>
        <w:t>.</w:t>
      </w:r>
    </w:p>
    <w:p w14:paraId="3D5E0A03" w14:textId="1CD80D5A" w:rsidR="002F5B24" w:rsidRDefault="002F5B24" w:rsidP="002F5B24">
      <w:pPr>
        <w:pStyle w:val="Bullet1"/>
      </w:pPr>
      <w:r>
        <w:t>Freshwater: There is no access to open water</w:t>
      </w:r>
      <w:r w:rsidR="4B24A8DD">
        <w:t xml:space="preserve"> in most cases</w:t>
      </w:r>
      <w:r>
        <w:t>.</w:t>
      </w:r>
    </w:p>
    <w:p w14:paraId="699CA8FE" w14:textId="77777777" w:rsidR="00EE6435" w:rsidRDefault="002F5B24" w:rsidP="002F5B24">
      <w:pPr>
        <w:pStyle w:val="Bullet1"/>
        <w:numPr>
          <w:ilvl w:val="0"/>
          <w:numId w:val="0"/>
        </w:numPr>
        <w:sectPr w:rsidR="00EE6435" w:rsidSect="000540F5">
          <w:headerReference w:type="even" r:id="rId20"/>
          <w:headerReference w:type="default" r:id="rId21"/>
          <w:footerReference w:type="even" r:id="rId22"/>
          <w:footerReference w:type="default" r:id="rId23"/>
          <w:pgSz w:w="11906" w:h="16838" w:code="9"/>
          <w:pgMar w:top="794" w:right="1134" w:bottom="1814" w:left="1134" w:header="454" w:footer="454" w:gutter="0"/>
          <w:pgNumType w:start="1" w:chapStyle="6"/>
          <w:cols w:space="708"/>
          <w:docGrid w:linePitch="360"/>
        </w:sectPr>
      </w:pPr>
      <w:r>
        <w:rPr>
          <w:color w:val="4F5550"/>
          <w:lang w:val="en-AU"/>
        </w:rPr>
        <w:t>C</w:t>
      </w:r>
      <w:r w:rsidRPr="006D4DED">
        <w:rPr>
          <w:color w:val="4F5550"/>
          <w:lang w:val="en-AU"/>
        </w:rPr>
        <w:t>ertain facilities, particularly those in fresh</w:t>
      </w:r>
      <w:r w:rsidR="06C21C7E" w:rsidRPr="006D4DED">
        <w:rPr>
          <w:color w:val="4F5550"/>
          <w:lang w:val="en-AU"/>
        </w:rPr>
        <w:t xml:space="preserve"> </w:t>
      </w:r>
      <w:r w:rsidRPr="006D4DED">
        <w:rPr>
          <w:color w:val="4F5550"/>
          <w:lang w:val="en-AU"/>
        </w:rPr>
        <w:t>water, may be constrained by periods of drought, or debris deposition after rainfall events that limit access to destinations, and therefore whether a facility will provide useful boat launching capacity. While it is noted</w:t>
      </w:r>
      <w:r w:rsidRPr="006D4DED">
        <w:rPr>
          <w:color w:val="4F5550"/>
          <w:spacing w:val="-2"/>
          <w:lang w:val="en-AU"/>
        </w:rPr>
        <w:t xml:space="preserve"> </w:t>
      </w:r>
      <w:r w:rsidRPr="006D4DED">
        <w:rPr>
          <w:color w:val="4F5550"/>
          <w:lang w:val="en-AU"/>
        </w:rPr>
        <w:t>that</w:t>
      </w:r>
      <w:r w:rsidRPr="006D4DED">
        <w:rPr>
          <w:color w:val="4F5550"/>
          <w:spacing w:val="-3"/>
          <w:lang w:val="en-AU"/>
        </w:rPr>
        <w:t xml:space="preserve"> </w:t>
      </w:r>
      <w:r>
        <w:rPr>
          <w:color w:val="4F5550"/>
          <w:lang w:val="en-AU"/>
        </w:rPr>
        <w:t>drought and rainfall</w:t>
      </w:r>
      <w:r w:rsidRPr="006D4DED">
        <w:rPr>
          <w:color w:val="4F5550"/>
          <w:spacing w:val="-4"/>
          <w:lang w:val="en-AU"/>
        </w:rPr>
        <w:t xml:space="preserve"> </w:t>
      </w:r>
      <w:r w:rsidRPr="006D4DED">
        <w:rPr>
          <w:color w:val="4F5550"/>
          <w:lang w:val="en-AU"/>
        </w:rPr>
        <w:t>may</w:t>
      </w:r>
      <w:r w:rsidRPr="006D4DED">
        <w:rPr>
          <w:color w:val="4F5550"/>
          <w:spacing w:val="-2"/>
          <w:lang w:val="en-AU"/>
        </w:rPr>
        <w:t xml:space="preserve"> </w:t>
      </w:r>
      <w:r w:rsidRPr="006D4DED">
        <w:rPr>
          <w:color w:val="4F5550"/>
          <w:lang w:val="en-AU"/>
        </w:rPr>
        <w:t>affect</w:t>
      </w:r>
      <w:r w:rsidRPr="006D4DED">
        <w:rPr>
          <w:color w:val="4F5550"/>
          <w:spacing w:val="-3"/>
          <w:lang w:val="en-AU"/>
        </w:rPr>
        <w:t xml:space="preserve"> </w:t>
      </w:r>
      <w:r w:rsidRPr="006D4DED">
        <w:rPr>
          <w:color w:val="4F5550"/>
          <w:lang w:val="en-AU"/>
        </w:rPr>
        <w:t>the</w:t>
      </w:r>
      <w:r w:rsidRPr="006D4DED">
        <w:rPr>
          <w:color w:val="4F5550"/>
          <w:spacing w:val="-2"/>
          <w:lang w:val="en-AU"/>
        </w:rPr>
        <w:t xml:space="preserve"> </w:t>
      </w:r>
      <w:r w:rsidRPr="006D4DED">
        <w:rPr>
          <w:color w:val="4F5550"/>
          <w:lang w:val="en-AU"/>
        </w:rPr>
        <w:t>overall</w:t>
      </w:r>
      <w:r w:rsidRPr="006D4DED">
        <w:rPr>
          <w:color w:val="4F5550"/>
          <w:spacing w:val="-1"/>
          <w:lang w:val="en-AU"/>
        </w:rPr>
        <w:t xml:space="preserve"> </w:t>
      </w:r>
      <w:r w:rsidRPr="006D4DED">
        <w:rPr>
          <w:color w:val="4F5550"/>
          <w:lang w:val="en-AU"/>
        </w:rPr>
        <w:t>capacity</w:t>
      </w:r>
      <w:r w:rsidRPr="006D4DED">
        <w:rPr>
          <w:color w:val="4F5550"/>
          <w:spacing w:val="-2"/>
          <w:lang w:val="en-AU"/>
        </w:rPr>
        <w:t xml:space="preserve"> </w:t>
      </w:r>
      <w:r w:rsidRPr="006D4DED">
        <w:rPr>
          <w:color w:val="4F5550"/>
          <w:lang w:val="en-AU"/>
        </w:rPr>
        <w:t>of</w:t>
      </w:r>
      <w:r w:rsidRPr="006D4DED">
        <w:rPr>
          <w:color w:val="4F5550"/>
          <w:spacing w:val="-3"/>
          <w:lang w:val="en-AU"/>
        </w:rPr>
        <w:t xml:space="preserve"> </w:t>
      </w:r>
      <w:r w:rsidRPr="006D4DED">
        <w:rPr>
          <w:color w:val="4F5550"/>
          <w:lang w:val="en-AU"/>
        </w:rPr>
        <w:t>boat</w:t>
      </w:r>
      <w:r w:rsidRPr="006D4DED">
        <w:rPr>
          <w:color w:val="4F5550"/>
          <w:spacing w:val="-3"/>
          <w:lang w:val="en-AU"/>
        </w:rPr>
        <w:t xml:space="preserve"> </w:t>
      </w:r>
      <w:r w:rsidRPr="006D4DED">
        <w:rPr>
          <w:color w:val="4F5550"/>
          <w:lang w:val="en-AU"/>
        </w:rPr>
        <w:t>launching</w:t>
      </w:r>
      <w:r w:rsidRPr="006D4DED">
        <w:rPr>
          <w:color w:val="4F5550"/>
          <w:spacing w:val="-2"/>
          <w:lang w:val="en-AU"/>
        </w:rPr>
        <w:t xml:space="preserve"> </w:t>
      </w:r>
      <w:r w:rsidRPr="006D4DED">
        <w:rPr>
          <w:color w:val="4F5550"/>
          <w:lang w:val="en-AU"/>
        </w:rPr>
        <w:t>within</w:t>
      </w:r>
      <w:r w:rsidRPr="006D4DED">
        <w:rPr>
          <w:color w:val="4F5550"/>
          <w:spacing w:val="-2"/>
          <w:lang w:val="en-AU"/>
        </w:rPr>
        <w:t xml:space="preserve"> </w:t>
      </w:r>
      <w:r w:rsidRPr="006D4DED">
        <w:rPr>
          <w:color w:val="4F5550"/>
          <w:lang w:val="en-AU"/>
        </w:rPr>
        <w:t>an</w:t>
      </w:r>
      <w:r w:rsidRPr="006D4DED">
        <w:rPr>
          <w:color w:val="4F5550"/>
          <w:spacing w:val="-2"/>
          <w:lang w:val="en-AU"/>
        </w:rPr>
        <w:t xml:space="preserve"> </w:t>
      </w:r>
      <w:r w:rsidRPr="006D4DED">
        <w:rPr>
          <w:color w:val="4F5550"/>
          <w:lang w:val="en-AU"/>
        </w:rPr>
        <w:t>LGA,</w:t>
      </w:r>
      <w:r w:rsidRPr="006D4DED">
        <w:rPr>
          <w:color w:val="4F5550"/>
          <w:spacing w:val="-3"/>
          <w:lang w:val="en-AU"/>
        </w:rPr>
        <w:t xml:space="preserve"> </w:t>
      </w:r>
      <w:r>
        <w:rPr>
          <w:color w:val="4F5550"/>
          <w:spacing w:val="-3"/>
          <w:lang w:val="en-AU"/>
        </w:rPr>
        <w:t xml:space="preserve">and </w:t>
      </w:r>
      <w:r w:rsidRPr="006D4DED">
        <w:rPr>
          <w:color w:val="4F5550"/>
          <w:lang w:val="en-AU"/>
        </w:rPr>
        <w:t>given</w:t>
      </w:r>
      <w:r w:rsidRPr="006D4DED">
        <w:rPr>
          <w:color w:val="4F5550"/>
          <w:spacing w:val="-2"/>
          <w:lang w:val="en-AU"/>
        </w:rPr>
        <w:t xml:space="preserve"> </w:t>
      </w:r>
      <w:r w:rsidRPr="006D4DED">
        <w:rPr>
          <w:color w:val="4F5550"/>
          <w:lang w:val="en-AU"/>
        </w:rPr>
        <w:t>that the</w:t>
      </w:r>
      <w:r w:rsidRPr="006D4DED">
        <w:rPr>
          <w:color w:val="4F5550"/>
          <w:spacing w:val="-2"/>
          <w:lang w:val="en-AU"/>
        </w:rPr>
        <w:t xml:space="preserve"> </w:t>
      </w:r>
      <w:r w:rsidRPr="006D4DED">
        <w:rPr>
          <w:color w:val="4F5550"/>
          <w:lang w:val="en-AU"/>
        </w:rPr>
        <w:t>timing</w:t>
      </w:r>
      <w:r w:rsidRPr="006D4DED">
        <w:rPr>
          <w:color w:val="4F5550"/>
          <w:spacing w:val="-2"/>
          <w:lang w:val="en-AU"/>
        </w:rPr>
        <w:t xml:space="preserve"> </w:t>
      </w:r>
      <w:r w:rsidRPr="006D4DED">
        <w:rPr>
          <w:color w:val="4F5550"/>
          <w:lang w:val="en-AU"/>
        </w:rPr>
        <w:t xml:space="preserve">of </w:t>
      </w:r>
      <w:r>
        <w:rPr>
          <w:color w:val="4F5550"/>
          <w:lang w:val="en-AU"/>
        </w:rPr>
        <w:t>such events</w:t>
      </w:r>
      <w:r w:rsidRPr="006D4DED">
        <w:rPr>
          <w:color w:val="4F5550"/>
          <w:lang w:val="en-AU"/>
        </w:rPr>
        <w:t xml:space="preserve"> is not readily predictable, </w:t>
      </w:r>
      <w:r>
        <w:rPr>
          <w:color w:val="4F5550"/>
          <w:lang w:val="en-AU"/>
        </w:rPr>
        <w:t>their</w:t>
      </w:r>
      <w:r w:rsidRPr="006D4DED">
        <w:rPr>
          <w:color w:val="4F5550"/>
          <w:lang w:val="en-AU"/>
        </w:rPr>
        <w:t xml:space="preserve"> impact on capacity has not been evaluated.</w:t>
      </w:r>
      <w:r>
        <w:t xml:space="preserve"> </w:t>
      </w:r>
    </w:p>
    <w:p w14:paraId="0D61E330" w14:textId="03578961" w:rsidR="00975E40" w:rsidRDefault="00975E40" w:rsidP="00975E40">
      <w:pPr>
        <w:pStyle w:val="Heading6"/>
      </w:pPr>
      <w:bookmarkStart w:id="311" w:name="_Toc125530269"/>
      <w:bookmarkStart w:id="312" w:name="_BrCrWholePara_44957_5005787037"/>
      <w:bookmarkStart w:id="313" w:name="_Toc126158549"/>
      <w:bookmarkStart w:id="314" w:name="_Toc126158587"/>
      <w:bookmarkStart w:id="315" w:name="_Toc126160027"/>
      <w:bookmarkStart w:id="316" w:name="_Toc126332818"/>
      <w:bookmarkStart w:id="317" w:name="_Toc126657332"/>
      <w:bookmarkStart w:id="318" w:name="_Toc126917296"/>
      <w:bookmarkStart w:id="319" w:name="_Toc129609414"/>
      <w:bookmarkStart w:id="320" w:name="_Toc131604900"/>
      <w:bookmarkStart w:id="321" w:name="_Toc132098872"/>
      <w:r>
        <w:lastRenderedPageBreak/>
        <w:t>Demand Study</w:t>
      </w:r>
      <w:bookmarkEnd w:id="276"/>
      <w:bookmarkEnd w:id="277"/>
      <w:bookmarkEnd w:id="278"/>
      <w:bookmarkEnd w:id="279"/>
      <w:bookmarkEnd w:id="280"/>
      <w:bookmarkEnd w:id="281"/>
      <w:bookmarkEnd w:id="282"/>
      <w:bookmarkEnd w:id="283"/>
      <w:bookmarkEnd w:id="284"/>
      <w:bookmarkEnd w:id="285"/>
      <w:bookmarkEnd w:id="311"/>
      <w:bookmarkEnd w:id="312"/>
      <w:bookmarkEnd w:id="313"/>
      <w:bookmarkEnd w:id="314"/>
      <w:bookmarkEnd w:id="315"/>
      <w:bookmarkEnd w:id="316"/>
      <w:bookmarkEnd w:id="317"/>
      <w:bookmarkEnd w:id="318"/>
      <w:bookmarkEnd w:id="319"/>
      <w:bookmarkEnd w:id="320"/>
      <w:bookmarkEnd w:id="321"/>
    </w:p>
    <w:p w14:paraId="62FB7D54" w14:textId="5888141A" w:rsidR="00975E40" w:rsidRDefault="00975E40" w:rsidP="00975E40">
      <w:pPr>
        <w:pStyle w:val="AnnexExtraLine"/>
      </w:pPr>
    </w:p>
    <w:p w14:paraId="77781364" w14:textId="10D9F453" w:rsidR="00D15804" w:rsidRPr="00D15804" w:rsidRDefault="00D15804" w:rsidP="00D15804">
      <w:pPr>
        <w:pStyle w:val="AnnexLevel3Paragraph"/>
        <w:numPr>
          <w:ilvl w:val="0"/>
          <w:numId w:val="0"/>
        </w:numPr>
      </w:pPr>
      <w:r>
        <w:rPr>
          <w:rFonts w:ascii="Calibri" w:hAnsi="Calibri" w:cs="Calibri"/>
          <w:sz w:val="22"/>
          <w:szCs w:val="22"/>
        </w:rPr>
        <w:t>"G:\Admin\A12068.g.mpb.TMRBoatingDemand\06_Reports\09_Demand Study\2022_2119 (016) Final Demand Report (March 2023).pdf"</w:t>
      </w:r>
    </w:p>
    <w:p w14:paraId="746D3ED6" w14:textId="32CCB0F4" w:rsidR="00EA6B2B" w:rsidRPr="00EA6B2B" w:rsidRDefault="00EA6B2B" w:rsidP="00260D70">
      <w:pPr>
        <w:pStyle w:val="AnnexLevel3Paragraph"/>
        <w:rPr>
          <w:b/>
        </w:rPr>
        <w:sectPr w:rsidR="00EA6B2B" w:rsidRPr="00EA6B2B" w:rsidSect="000540F5">
          <w:pgSz w:w="11906" w:h="16838" w:code="9"/>
          <w:pgMar w:top="794" w:right="1134" w:bottom="1814" w:left="1134" w:header="454" w:footer="454" w:gutter="0"/>
          <w:pgNumType w:start="1" w:chapStyle="6"/>
          <w:cols w:space="708"/>
          <w:docGrid w:linePitch="360"/>
        </w:sectPr>
      </w:pPr>
    </w:p>
    <w:p w14:paraId="54CDE467" w14:textId="77777777" w:rsidR="00EA6B2B" w:rsidRDefault="00EA6B2B" w:rsidP="00EA6B2B"/>
    <w:p w14:paraId="41F92E67" w14:textId="2E8C3B5B" w:rsidR="00FC4808" w:rsidRDefault="00FC4808" w:rsidP="00FC4808"/>
    <w:p w14:paraId="567B5CE6" w14:textId="77777777" w:rsidR="000C308F" w:rsidRDefault="000C308F" w:rsidP="000C308F"/>
    <w:p w14:paraId="57C41099" w14:textId="33015DE1" w:rsidR="00A1643C" w:rsidRDefault="00A1643C" w:rsidP="00A164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Statement"/>
      </w:tblPr>
      <w:tblGrid>
        <w:gridCol w:w="6804"/>
        <w:gridCol w:w="113"/>
        <w:gridCol w:w="2722"/>
      </w:tblGrid>
      <w:tr w:rsidR="00A1643C" w14:paraId="4B3D7119" w14:textId="77777777" w:rsidTr="00A45A9D">
        <w:trPr>
          <w:trHeight w:val="3241"/>
        </w:trPr>
        <w:tc>
          <w:tcPr>
            <w:tcW w:w="6804" w:type="dxa"/>
          </w:tcPr>
          <w:p w14:paraId="17BD91A8" w14:textId="77777777" w:rsidR="00A1643C" w:rsidRDefault="00A1643C" w:rsidP="00A45A9D">
            <w:pPr>
              <w:pStyle w:val="NormalNoSpace"/>
            </w:pPr>
            <w:r>
              <w:rPr>
                <w:noProof/>
              </w:rPr>
              <w:drawing>
                <wp:inline distT="0" distB="0" distL="0" distR="0" wp14:anchorId="177FFB7E" wp14:editId="23DFD0EA">
                  <wp:extent cx="4050748" cy="2133600"/>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AP.jpg"/>
                          <pic:cNvPicPr/>
                        </pic:nvPicPr>
                        <pic:blipFill>
                          <a:blip r:embed="rId24">
                            <a:extLst>
                              <a:ext uri="{28A0092B-C50C-407E-A947-70E740481C1C}">
                                <a14:useLocalDpi xmlns:a14="http://schemas.microsoft.com/office/drawing/2010/main" val="0"/>
                              </a:ext>
                            </a:extLst>
                          </a:blip>
                          <a:stretch>
                            <a:fillRect/>
                          </a:stretch>
                        </pic:blipFill>
                        <pic:spPr>
                          <a:xfrm>
                            <a:off x="0" y="0"/>
                            <a:ext cx="4080599" cy="2149323"/>
                          </a:xfrm>
                          <a:prstGeom prst="rect">
                            <a:avLst/>
                          </a:prstGeom>
                        </pic:spPr>
                      </pic:pic>
                    </a:graphicData>
                  </a:graphic>
                </wp:inline>
              </w:drawing>
            </w:r>
          </w:p>
        </w:tc>
        <w:tc>
          <w:tcPr>
            <w:tcW w:w="113" w:type="dxa"/>
          </w:tcPr>
          <w:p w14:paraId="5E8985DD" w14:textId="77777777" w:rsidR="00A1643C" w:rsidRDefault="00A1643C" w:rsidP="00A45A9D"/>
        </w:tc>
        <w:tc>
          <w:tcPr>
            <w:tcW w:w="2722" w:type="dxa"/>
          </w:tcPr>
          <w:sdt>
            <w:sdtPr>
              <w:tag w:val="ccBackPageText"/>
              <w:id w:val="-2082203389"/>
              <w:placeholder>
                <w:docPart w:val="0703F343CFE943C0906167D61946A1D2"/>
              </w:placeholder>
              <w15:appearance w15:val="hidden"/>
            </w:sdtPr>
            <w:sdtEndPr/>
            <w:sdtContent>
              <w:p w14:paraId="5CE15317" w14:textId="7185C86C" w:rsidR="00A1643C" w:rsidRDefault="00B660FB" w:rsidP="00B660FB">
                <w:pPr>
                  <w:pStyle w:val="BkPgInfo"/>
                </w:pPr>
                <w:r>
                  <w:t>BMT is a leading design, engineering, science and management consultancy with a reputation for engineering excellence. We are driven by a belief that things can always be better, safer, faster and more efficient. BMT is an independent organisation held in trust for its employees.</w:t>
                </w:r>
              </w:p>
            </w:sdtContent>
          </w:sdt>
        </w:tc>
      </w:tr>
    </w:tbl>
    <w:p w14:paraId="0F289A76" w14:textId="77777777" w:rsidR="00233C44" w:rsidRDefault="00233C44" w:rsidP="0016393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Info"/>
      </w:tblPr>
      <w:tblGrid>
        <w:gridCol w:w="794"/>
        <w:gridCol w:w="2268"/>
        <w:gridCol w:w="680"/>
        <w:gridCol w:w="2268"/>
        <w:gridCol w:w="794"/>
        <w:gridCol w:w="113"/>
        <w:gridCol w:w="227"/>
        <w:gridCol w:w="2268"/>
        <w:gridCol w:w="227"/>
      </w:tblGrid>
      <w:tr w:rsidR="00233C44" w14:paraId="7458D4C7" w14:textId="77777777" w:rsidTr="00163937">
        <w:trPr>
          <w:cantSplit/>
          <w:trHeight w:hRule="exact" w:val="3566"/>
        </w:trPr>
        <w:tc>
          <w:tcPr>
            <w:tcW w:w="794" w:type="dxa"/>
            <w:shd w:val="clear" w:color="auto" w:fill="1ABDC9"/>
          </w:tcPr>
          <w:p w14:paraId="23BA5432" w14:textId="77777777" w:rsidR="00233C44" w:rsidRDefault="00233C44" w:rsidP="00163937"/>
        </w:tc>
        <w:tc>
          <w:tcPr>
            <w:tcW w:w="2268" w:type="dxa"/>
            <w:shd w:val="clear" w:color="auto" w:fill="1ABDC9"/>
          </w:tcPr>
          <w:p w14:paraId="3E3CC5E6" w14:textId="77777777" w:rsidR="00233C44" w:rsidRDefault="00233C44" w:rsidP="00163937"/>
        </w:tc>
        <w:tc>
          <w:tcPr>
            <w:tcW w:w="680" w:type="dxa"/>
            <w:shd w:val="clear" w:color="auto" w:fill="1ABDC9"/>
          </w:tcPr>
          <w:p w14:paraId="3C80EA30" w14:textId="77777777" w:rsidR="00233C44" w:rsidRDefault="00233C44" w:rsidP="00163937"/>
        </w:tc>
        <w:tc>
          <w:tcPr>
            <w:tcW w:w="2268" w:type="dxa"/>
            <w:shd w:val="clear" w:color="auto" w:fill="1ABDC9"/>
          </w:tcPr>
          <w:p w14:paraId="38A500EA" w14:textId="77777777" w:rsidR="00233C44" w:rsidRDefault="00233C44" w:rsidP="00163937"/>
        </w:tc>
        <w:tc>
          <w:tcPr>
            <w:tcW w:w="794" w:type="dxa"/>
            <w:shd w:val="clear" w:color="auto" w:fill="1ABDC9"/>
          </w:tcPr>
          <w:p w14:paraId="2D20E3CE" w14:textId="77777777" w:rsidR="00233C44" w:rsidRDefault="00233C44" w:rsidP="00163937"/>
        </w:tc>
        <w:tc>
          <w:tcPr>
            <w:tcW w:w="113" w:type="dxa"/>
          </w:tcPr>
          <w:p w14:paraId="61D024A9" w14:textId="77777777" w:rsidR="00233C44" w:rsidRDefault="00233C44" w:rsidP="00163937"/>
        </w:tc>
        <w:tc>
          <w:tcPr>
            <w:tcW w:w="227" w:type="dxa"/>
            <w:shd w:val="clear" w:color="auto" w:fill="D8CEC7"/>
          </w:tcPr>
          <w:p w14:paraId="091B4489" w14:textId="77777777" w:rsidR="00233C44" w:rsidRDefault="00233C44" w:rsidP="00163937"/>
        </w:tc>
        <w:tc>
          <w:tcPr>
            <w:tcW w:w="2268" w:type="dxa"/>
            <w:vMerge w:val="restart"/>
            <w:shd w:val="clear" w:color="auto" w:fill="D8CEC7"/>
          </w:tcPr>
          <w:p w14:paraId="7620E6C7" w14:textId="77777777" w:rsidR="00233C44" w:rsidRDefault="00233C44" w:rsidP="00163937">
            <w:pPr>
              <w:pStyle w:val="SocialHeading"/>
            </w:pPr>
            <w:r>
              <w:t>Contact us</w:t>
            </w:r>
          </w:p>
          <w:p w14:paraId="6742442C" w14:textId="047E7152" w:rsidR="00233C44" w:rsidRDefault="00233C44" w:rsidP="00163937">
            <w:pPr>
              <w:pStyle w:val="SocialText"/>
            </w:pP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B660FB">
              <w:instrText>enquiries@bmtglobal.com</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B660FB">
              <w:instrText>enquiries@bmtglobal.com</w:instrText>
            </w:r>
            <w:r>
              <w:fldChar w:fldCharType="end"/>
            </w:r>
            <w:r>
              <w:instrText xml:space="preserve"> = "" "" "</w:instrText>
            </w:r>
            <w:r>
              <w:fldChar w:fldCharType="begin"/>
            </w:r>
            <w:r>
              <w:instrText xml:space="preserve">  DOCPROPERTY </w:instrText>
            </w:r>
            <w:r w:rsidRPr="00940B6C">
              <w:instrText>BMT_</w:instrText>
            </w:r>
            <w:r>
              <w:instrText>ContactEmail</w:instrText>
            </w:r>
            <w:r>
              <w:fldChar w:fldCharType="separate"/>
            </w:r>
            <w:r w:rsidR="00B660FB">
              <w:instrText>enquiries@bmtglobal.com</w:instrText>
            </w:r>
            <w:r>
              <w:fldChar w:fldCharType="end"/>
            </w:r>
            <w:r>
              <w:instrText>"</w:instrText>
            </w:r>
            <w:r>
              <w:fldChar w:fldCharType="separate"/>
            </w:r>
            <w:r w:rsidR="00B660FB">
              <w:rPr>
                <w:noProof/>
              </w:rPr>
              <w:instrText>enquiries@bmtglobal.com</w:instrText>
            </w:r>
            <w:r>
              <w:fldChar w:fldCharType="end"/>
            </w:r>
            <w:r>
              <w:instrText>"</w:instrText>
            </w:r>
            <w:r>
              <w:fldChar w:fldCharType="separate"/>
            </w:r>
            <w:r w:rsidR="00B660FB">
              <w:rPr>
                <w:noProof/>
              </w:rPr>
              <w:t>enquiries@bmtglobal.com</w:t>
            </w:r>
            <w:r>
              <w:fldChar w:fldCharType="end"/>
            </w:r>
          </w:p>
          <w:p w14:paraId="743E2AC4" w14:textId="77777777" w:rsidR="00233C44" w:rsidRDefault="00233C44" w:rsidP="00163937">
            <w:pPr>
              <w:pStyle w:val="SocialText"/>
            </w:pPr>
            <w:r>
              <w:t>www.bmt.org</w:t>
            </w:r>
          </w:p>
          <w:p w14:paraId="0FFB98CB" w14:textId="77777777" w:rsidR="00233C44" w:rsidRDefault="00233C44" w:rsidP="00163937">
            <w:pPr>
              <w:pStyle w:val="SocialText"/>
            </w:pPr>
          </w:p>
          <w:p w14:paraId="42215353" w14:textId="77777777" w:rsidR="00233C44" w:rsidRDefault="00233C44" w:rsidP="00163937">
            <w:pPr>
              <w:pStyle w:val="SocialHeading"/>
            </w:pPr>
            <w:r>
              <w:t>Follow us</w:t>
            </w:r>
          </w:p>
          <w:p w14:paraId="13867E1B" w14:textId="77777777" w:rsidR="00233C44" w:rsidRDefault="00233C44" w:rsidP="00163937">
            <w:pPr>
              <w:pStyle w:val="SocialText"/>
            </w:pPr>
            <w:r>
              <w:t>www.bmt.org/linkedin</w:t>
            </w:r>
            <w:r>
              <w:tab/>
            </w:r>
            <w:r>
              <w:rPr>
                <w:noProof/>
              </w:rPr>
              <w:drawing>
                <wp:inline distT="0" distB="0" distL="0" distR="0" wp14:anchorId="20D8325E" wp14:editId="51928EDD">
                  <wp:extent cx="215200" cy="216000"/>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5200" cy="216000"/>
                          </a:xfrm>
                          <a:prstGeom prst="rect">
                            <a:avLst/>
                          </a:prstGeom>
                        </pic:spPr>
                      </pic:pic>
                    </a:graphicData>
                  </a:graphic>
                </wp:inline>
              </w:drawing>
            </w:r>
          </w:p>
          <w:p w14:paraId="29A09B51" w14:textId="77777777" w:rsidR="00233C44" w:rsidRDefault="00233C44" w:rsidP="00163937">
            <w:pPr>
              <w:pStyle w:val="SocialText"/>
            </w:pPr>
            <w:r>
              <w:t>www.bmt.</w:t>
            </w:r>
            <w:r w:rsidRPr="006E79F9">
              <w:t>org/youtube</w:t>
            </w:r>
            <w:r>
              <w:tab/>
            </w:r>
            <w:r>
              <w:rPr>
                <w:noProof/>
              </w:rPr>
              <w:drawing>
                <wp:inline distT="0" distB="0" distL="0" distR="0" wp14:anchorId="26D9FF33" wp14:editId="29273D68">
                  <wp:extent cx="216000" cy="151200"/>
                  <wp:effectExtent l="0" t="0" r="0" b="1270"/>
                  <wp:docPr id="7" name="Picture 7" descr="YouTub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ouTube logo. "/>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6000" cy="151200"/>
                          </a:xfrm>
                          <a:prstGeom prst="rect">
                            <a:avLst/>
                          </a:prstGeom>
                        </pic:spPr>
                      </pic:pic>
                    </a:graphicData>
                  </a:graphic>
                </wp:inline>
              </w:drawing>
            </w:r>
          </w:p>
          <w:p w14:paraId="11732D2C" w14:textId="77777777" w:rsidR="00233C44" w:rsidRDefault="00233C44" w:rsidP="00163937">
            <w:pPr>
              <w:pStyle w:val="SocialText"/>
            </w:pPr>
            <w:r>
              <w:t>www.bmt.org/twitter</w:t>
            </w:r>
            <w:r>
              <w:tab/>
            </w:r>
            <w:r>
              <w:rPr>
                <w:noProof/>
              </w:rPr>
              <w:drawing>
                <wp:inline distT="0" distB="0" distL="0" distR="0" wp14:anchorId="2AA7FEA1" wp14:editId="06B4DCE5">
                  <wp:extent cx="216000" cy="216000"/>
                  <wp:effectExtent l="0" t="0" r="0" b="0"/>
                  <wp:docPr id="8" name="Picture 8" descr="Twitte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 logo. "/>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0A98B40C" w14:textId="77777777" w:rsidR="00233C44" w:rsidRPr="00A92C10" w:rsidRDefault="00233C44" w:rsidP="00163937">
            <w:pPr>
              <w:pStyle w:val="SocialText"/>
            </w:pPr>
            <w:r>
              <w:t>www.bmt.org/facebook</w:t>
            </w:r>
            <w:r>
              <w:tab/>
            </w:r>
            <w:r>
              <w:rPr>
                <w:noProof/>
              </w:rPr>
              <w:drawing>
                <wp:inline distT="0" distB="0" distL="0" distR="0" wp14:anchorId="7B1947CC" wp14:editId="7885BA70">
                  <wp:extent cx="216000" cy="216000"/>
                  <wp:effectExtent l="0" t="0" r="0" b="0"/>
                  <wp:docPr id="9" name="Picture 9" descr="Facebook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tc>
        <w:tc>
          <w:tcPr>
            <w:tcW w:w="227" w:type="dxa"/>
            <w:shd w:val="clear" w:color="auto" w:fill="D8CEC7"/>
          </w:tcPr>
          <w:p w14:paraId="1F3FF9A4" w14:textId="77777777" w:rsidR="00233C44" w:rsidRDefault="00233C44" w:rsidP="00163937"/>
        </w:tc>
      </w:tr>
      <w:tr w:rsidR="00233C44" w14:paraId="061CF572" w14:textId="77777777" w:rsidTr="00163937">
        <w:trPr>
          <w:cantSplit/>
          <w:trHeight w:val="1474"/>
        </w:trPr>
        <w:tc>
          <w:tcPr>
            <w:tcW w:w="794" w:type="dxa"/>
            <w:shd w:val="clear" w:color="auto" w:fill="1ABDC9"/>
          </w:tcPr>
          <w:p w14:paraId="0EE7CC15" w14:textId="77777777" w:rsidR="00233C44" w:rsidRDefault="00233C44" w:rsidP="00163937"/>
        </w:tc>
        <w:tc>
          <w:tcPr>
            <w:tcW w:w="2268" w:type="dxa"/>
            <w:tcBorders>
              <w:bottom w:val="single" w:sz="4" w:space="0" w:color="FFFFFF"/>
            </w:tcBorders>
            <w:shd w:val="clear" w:color="auto" w:fill="1ABDC9"/>
          </w:tcPr>
          <w:p w14:paraId="4DE5AE51" w14:textId="77777777" w:rsidR="00B660FB" w:rsidRDefault="00B660FB" w:rsidP="00B660FB">
            <w:pPr>
              <w:pStyle w:val="BkPageAddress"/>
            </w:pPr>
            <w:r>
              <w:t>Level 5</w:t>
            </w:r>
          </w:p>
          <w:p w14:paraId="447CCE3A" w14:textId="77777777" w:rsidR="00B660FB" w:rsidRDefault="00B660FB" w:rsidP="00B660FB">
            <w:pPr>
              <w:pStyle w:val="BkPageAddress"/>
            </w:pPr>
            <w:r>
              <w:t>348 Edward Street</w:t>
            </w:r>
          </w:p>
          <w:p w14:paraId="69877B7B" w14:textId="77777777" w:rsidR="00B660FB" w:rsidRDefault="00B660FB" w:rsidP="00B660FB">
            <w:pPr>
              <w:pStyle w:val="BkPageAddress"/>
            </w:pPr>
            <w:r>
              <w:t>Brisbane</w:t>
            </w:r>
          </w:p>
          <w:p w14:paraId="3E305FD4" w14:textId="77777777" w:rsidR="00B660FB" w:rsidRDefault="00B660FB" w:rsidP="00B660FB">
            <w:pPr>
              <w:pStyle w:val="BkPageAddress"/>
            </w:pPr>
            <w:r>
              <w:t>QLD 4000</w:t>
            </w:r>
          </w:p>
          <w:p w14:paraId="6119E372" w14:textId="77777777" w:rsidR="00B660FB" w:rsidRDefault="00B660FB" w:rsidP="00B660FB">
            <w:pPr>
              <w:pStyle w:val="BkPageAddress"/>
            </w:pPr>
            <w:r>
              <w:t>Australia</w:t>
            </w:r>
          </w:p>
          <w:p w14:paraId="4F80DAFF" w14:textId="77777777" w:rsidR="00B660FB" w:rsidRDefault="00B660FB" w:rsidP="00B660FB">
            <w:pPr>
              <w:pStyle w:val="BkPageAddress"/>
            </w:pPr>
            <w:r>
              <w:t>+61 7 3831 6744</w:t>
            </w:r>
          </w:p>
          <w:p w14:paraId="0067A121" w14:textId="2003DEA3" w:rsidR="00233C44" w:rsidRDefault="00233C44" w:rsidP="00B660FB">
            <w:pPr>
              <w:pStyle w:val="BkPageAddress"/>
            </w:pPr>
          </w:p>
        </w:tc>
        <w:tc>
          <w:tcPr>
            <w:tcW w:w="680" w:type="dxa"/>
            <w:tcBorders>
              <w:bottom w:val="single" w:sz="4" w:space="0" w:color="FFFFFF"/>
            </w:tcBorders>
            <w:shd w:val="clear" w:color="auto" w:fill="1ABDC9"/>
          </w:tcPr>
          <w:p w14:paraId="229D131B" w14:textId="77777777" w:rsidR="00233C44" w:rsidRDefault="00233C44" w:rsidP="00163937"/>
        </w:tc>
        <w:tc>
          <w:tcPr>
            <w:tcW w:w="2268" w:type="dxa"/>
            <w:tcBorders>
              <w:bottom w:val="single" w:sz="4" w:space="0" w:color="FFFFFF"/>
            </w:tcBorders>
            <w:shd w:val="clear" w:color="auto" w:fill="1ABDC9"/>
          </w:tcPr>
          <w:p w14:paraId="73D9A7C5" w14:textId="77777777" w:rsidR="00B660FB" w:rsidRDefault="00B660FB" w:rsidP="00B660FB">
            <w:pPr>
              <w:pStyle w:val="BkPageAddress"/>
            </w:pPr>
            <w:r>
              <w:t>Registered in Australia</w:t>
            </w:r>
          </w:p>
          <w:p w14:paraId="5DFC07DB" w14:textId="77777777" w:rsidR="00B660FB" w:rsidRDefault="00B660FB" w:rsidP="00B660FB">
            <w:pPr>
              <w:pStyle w:val="BkPageAddress"/>
            </w:pPr>
            <w:r>
              <w:t>Registered no. 010 830 421</w:t>
            </w:r>
          </w:p>
          <w:p w14:paraId="66E503B8" w14:textId="77777777" w:rsidR="00B660FB" w:rsidRDefault="00B660FB" w:rsidP="00B660FB">
            <w:pPr>
              <w:pStyle w:val="BkPageAddress"/>
            </w:pPr>
            <w:r>
              <w:t>Registered office</w:t>
            </w:r>
          </w:p>
          <w:p w14:paraId="561A36FF" w14:textId="77777777" w:rsidR="00B660FB" w:rsidRDefault="00B660FB" w:rsidP="00B660FB">
            <w:pPr>
              <w:pStyle w:val="BkPageAddress"/>
            </w:pPr>
            <w:r>
              <w:t>Level 5, 348 Edward Street,</w:t>
            </w:r>
          </w:p>
          <w:p w14:paraId="223C3C16" w14:textId="77777777" w:rsidR="00B660FB" w:rsidRDefault="00B660FB" w:rsidP="00B660FB">
            <w:pPr>
              <w:pStyle w:val="BkPageAddress"/>
            </w:pPr>
            <w:r>
              <w:t>Brisbane QLD 4000 Australia</w:t>
            </w:r>
          </w:p>
          <w:p w14:paraId="5E02BD0C" w14:textId="4F58F1AC" w:rsidR="00233C44" w:rsidRDefault="00233C44" w:rsidP="00B660FB">
            <w:pPr>
              <w:pStyle w:val="BkPageAddress"/>
            </w:pPr>
          </w:p>
        </w:tc>
        <w:tc>
          <w:tcPr>
            <w:tcW w:w="794" w:type="dxa"/>
            <w:shd w:val="clear" w:color="auto" w:fill="1ABDC9"/>
          </w:tcPr>
          <w:p w14:paraId="2A1B6EF8" w14:textId="77777777" w:rsidR="00233C44" w:rsidRDefault="00233C44" w:rsidP="00163937"/>
        </w:tc>
        <w:tc>
          <w:tcPr>
            <w:tcW w:w="113" w:type="dxa"/>
          </w:tcPr>
          <w:p w14:paraId="797CF25D" w14:textId="77777777" w:rsidR="00233C44" w:rsidRDefault="00233C44" w:rsidP="00163937"/>
        </w:tc>
        <w:tc>
          <w:tcPr>
            <w:tcW w:w="227" w:type="dxa"/>
            <w:shd w:val="clear" w:color="auto" w:fill="D8CEC7"/>
          </w:tcPr>
          <w:p w14:paraId="496AC48F" w14:textId="77777777" w:rsidR="00233C44" w:rsidRDefault="00233C44" w:rsidP="00163937"/>
        </w:tc>
        <w:tc>
          <w:tcPr>
            <w:tcW w:w="2268" w:type="dxa"/>
            <w:vMerge/>
            <w:shd w:val="clear" w:color="auto" w:fill="D8CEC7"/>
          </w:tcPr>
          <w:p w14:paraId="200375A5" w14:textId="77777777" w:rsidR="00233C44" w:rsidRDefault="00233C44" w:rsidP="00163937"/>
        </w:tc>
        <w:tc>
          <w:tcPr>
            <w:tcW w:w="227" w:type="dxa"/>
            <w:shd w:val="clear" w:color="auto" w:fill="D8CEC7"/>
          </w:tcPr>
          <w:p w14:paraId="3FC510A9" w14:textId="77777777" w:rsidR="00233C44" w:rsidRDefault="00233C44" w:rsidP="00163937"/>
        </w:tc>
      </w:tr>
      <w:tr w:rsidR="00233C44" w14:paraId="009C1FF8" w14:textId="77777777" w:rsidTr="00163937">
        <w:trPr>
          <w:cantSplit/>
          <w:trHeight w:hRule="exact" w:val="680"/>
        </w:trPr>
        <w:tc>
          <w:tcPr>
            <w:tcW w:w="794" w:type="dxa"/>
            <w:shd w:val="clear" w:color="auto" w:fill="1ABDC9"/>
          </w:tcPr>
          <w:p w14:paraId="2000C5EC" w14:textId="77777777" w:rsidR="00233C44" w:rsidRDefault="00233C44" w:rsidP="00163937"/>
        </w:tc>
        <w:tc>
          <w:tcPr>
            <w:tcW w:w="680" w:type="dxa"/>
            <w:gridSpan w:val="3"/>
            <w:tcBorders>
              <w:top w:val="single" w:sz="4" w:space="0" w:color="FFFFFF"/>
            </w:tcBorders>
            <w:shd w:val="clear" w:color="auto" w:fill="1ABDC9"/>
            <w:vAlign w:val="center"/>
          </w:tcPr>
          <w:p w14:paraId="58B5A85A" w14:textId="77777777" w:rsidR="00233C44" w:rsidRPr="00085604" w:rsidRDefault="00233C44" w:rsidP="00163937">
            <w:pPr>
              <w:pStyle w:val="BkPageInfo"/>
            </w:pPr>
            <w:r w:rsidRPr="00085604">
              <w:t>For your local BMT office visit www.bmt.org</w:t>
            </w:r>
          </w:p>
        </w:tc>
        <w:tc>
          <w:tcPr>
            <w:tcW w:w="794" w:type="dxa"/>
            <w:shd w:val="clear" w:color="auto" w:fill="1ABDC9"/>
          </w:tcPr>
          <w:p w14:paraId="4C0878AF" w14:textId="77777777" w:rsidR="00233C44" w:rsidRDefault="00233C44" w:rsidP="00163937"/>
        </w:tc>
        <w:tc>
          <w:tcPr>
            <w:tcW w:w="113" w:type="dxa"/>
          </w:tcPr>
          <w:p w14:paraId="7C0AB24E" w14:textId="77777777" w:rsidR="00233C44" w:rsidRDefault="00233C44" w:rsidP="00163937"/>
        </w:tc>
        <w:tc>
          <w:tcPr>
            <w:tcW w:w="227" w:type="dxa"/>
            <w:shd w:val="clear" w:color="auto" w:fill="D8CEC7"/>
          </w:tcPr>
          <w:p w14:paraId="41674748" w14:textId="77777777" w:rsidR="00233C44" w:rsidRDefault="00233C44" w:rsidP="00163937"/>
        </w:tc>
        <w:tc>
          <w:tcPr>
            <w:tcW w:w="2268" w:type="dxa"/>
            <w:shd w:val="clear" w:color="auto" w:fill="D8CEC7"/>
          </w:tcPr>
          <w:p w14:paraId="32267331" w14:textId="77777777" w:rsidR="00233C44" w:rsidRDefault="00233C44" w:rsidP="00163937"/>
        </w:tc>
        <w:tc>
          <w:tcPr>
            <w:tcW w:w="227" w:type="dxa"/>
            <w:shd w:val="clear" w:color="auto" w:fill="D8CEC7"/>
          </w:tcPr>
          <w:p w14:paraId="081DF712" w14:textId="77777777" w:rsidR="00233C44" w:rsidRDefault="00233C44" w:rsidP="00163937"/>
        </w:tc>
      </w:tr>
    </w:tbl>
    <w:p w14:paraId="008329F1" w14:textId="77777777" w:rsidR="00E41019" w:rsidRPr="003609AB" w:rsidRDefault="00E41019" w:rsidP="00D90A57">
      <w:pPr>
        <w:spacing w:after="0"/>
      </w:pPr>
    </w:p>
    <w:sectPr w:rsidR="00E41019" w:rsidRPr="003609AB" w:rsidSect="00B660FB">
      <w:headerReference w:type="even" r:id="rId29"/>
      <w:headerReference w:type="default" r:id="rId30"/>
      <w:footerReference w:type="even" r:id="rId31"/>
      <w:footerReference w:type="default" r:id="rId32"/>
      <w:headerReference w:type="first" r:id="rId33"/>
      <w:footerReference w:type="first" r:id="rId34"/>
      <w:pgSz w:w="11907" w:h="16839" w:code="9"/>
      <w:pgMar w:top="1814" w:right="1134" w:bottom="794" w:left="1134" w:header="454" w:footer="454" w:gutter="0"/>
      <w:pgNumType w:start="1" w:chapStyle="6"/>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9D7F" w14:textId="77777777" w:rsidR="006170E4" w:rsidRDefault="006170E4" w:rsidP="00C237DA">
      <w:pPr>
        <w:spacing w:after="0" w:line="240" w:lineRule="auto"/>
      </w:pPr>
      <w:r>
        <w:separator/>
      </w:r>
    </w:p>
  </w:endnote>
  <w:endnote w:type="continuationSeparator" w:id="0">
    <w:p w14:paraId="36B90E5F" w14:textId="77777777" w:rsidR="006170E4" w:rsidRDefault="006170E4" w:rsidP="00C2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3EB3" w14:textId="0D7D6B1F" w:rsidR="00750C33" w:rsidRDefault="00750C33" w:rsidP="006546D7">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B660FB">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F42AA4">
      <w:fldChar w:fldCharType="begin"/>
    </w:r>
    <w:r w:rsidR="00F42AA4">
      <w:instrText xml:space="preserve">  DOCPROPERTY BMTProtectiveMarking_Footer  </w:instrText>
    </w:r>
    <w:r w:rsidR="00F42AA4">
      <w:fldChar w:fldCharType="separate"/>
    </w:r>
    <w:r>
      <w:instrText>COVERING CONFIDENTIAL - Caveat</w:instrText>
    </w:r>
    <w:r w:rsidR="00F42AA4">
      <w:fldChar w:fldCharType="end"/>
    </w:r>
    <w:r w:rsidRPr="001A7D9D">
      <w:instrText xml:space="preserve"> = "" "" "</w:instrText>
    </w:r>
    <w:r w:rsidR="00F42AA4">
      <w:fldChar w:fldCharType="begin"/>
    </w:r>
    <w:r w:rsidR="00F42AA4">
      <w:instrText xml:space="preserve">  DOCPROPERTY BMTProtectiveMarking_Footer  </w:instrText>
    </w:r>
    <w:r w:rsidR="00F42AA4">
      <w:fldChar w:fldCharType="separate"/>
    </w:r>
    <w:r>
      <w:instrText>COVERING CONFIDENTIAL - Caveat</w:instrText>
    </w:r>
    <w:r w:rsidR="00F42AA4">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7420" w14:textId="77777777" w:rsidR="00750C33" w:rsidRDefault="00750C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1309" w14:textId="77777777" w:rsidR="00B660FB" w:rsidRDefault="00750C33" w:rsidP="00D71A42">
    <w:pPr>
      <w:pStyle w:val="FooterDisclaimer"/>
    </w:pPr>
    <w:r>
      <w:fldChar w:fldCharType="begin"/>
    </w:r>
    <w:r>
      <w:instrText xml:space="preserve"> IF "</w:instrText>
    </w:r>
    <w:r>
      <w:fldChar w:fldCharType="begin"/>
    </w:r>
    <w:r>
      <w:instrText xml:space="preserve"> DOCVARIABLE  DisclaimerText  </w:instrText>
    </w:r>
    <w:r>
      <w:fldChar w:fldCharType="separate"/>
    </w:r>
    <w:r w:rsidR="00B660FB">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14A78AAF" w14:textId="77777777" w:rsidR="00B660FB" w:rsidRDefault="00B660FB" w:rsidP="00D71A42">
    <w:pPr>
      <w:pStyle w:val="FooterDisclaime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w:instrText>
    </w:r>
    <w:r w:rsidR="00750C33" w:rsidRPr="000B3FE5">
      <w:instrText xml:space="preserve">Error! </w:instrText>
    </w:r>
    <w:r w:rsidR="00750C33" w:rsidRPr="00F75ED5">
      <w:instrText>No document variable supplied.</w:instrText>
    </w:r>
    <w:r w:rsidR="00750C33">
      <w:instrText>" "" "</w:instrText>
    </w:r>
    <w:r w:rsidR="00750C33">
      <w:fldChar w:fldCharType="begin"/>
    </w:r>
    <w:r w:rsidR="00750C33">
      <w:instrText xml:space="preserve"> DOCVARIABLE  DisclaimerText </w:instrText>
    </w:r>
    <w:r w:rsidR="00750C33">
      <w:fldChar w:fldCharType="separate"/>
    </w:r>
    <w:r>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0CDB773A" w14:textId="77777777" w:rsidR="00B660FB" w:rsidRDefault="00B660FB" w:rsidP="00D71A42">
    <w:pPr>
      <w:pStyle w:val="FooterDisclaimer"/>
      <w:rPr>
        <w:noProof/>
      </w:rP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 xml:space="preserve">" </w:instrText>
    </w:r>
    <w:r w:rsidR="00750C33">
      <w:fldChar w:fldCharType="separate"/>
    </w:r>
    <w:r>
      <w:rPr>
        <w:noProof/>
      </w:rPr>
      <w: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t>
    </w:r>
  </w:p>
  <w:p w14:paraId="192A832B" w14:textId="080CE279" w:rsidR="00750C33" w:rsidRDefault="00B660FB" w:rsidP="00D71A42">
    <w:pPr>
      <w:pStyle w:val="FooterDisclaimer"/>
    </w:pPr>
    <w:r>
      <w:rPr>
        <w:noProof/>
      </w:rPr>
      <w: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t>
    </w:r>
    <w:r w:rsidR="00750C33">
      <w:fldChar w:fldCharType="end"/>
    </w:r>
  </w:p>
  <w:p w14:paraId="0EF6BE93" w14:textId="040D8616" w:rsidR="00750C33" w:rsidRDefault="00750C33" w:rsidP="0032448E">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B660FB">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B660FB">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B660FB">
      <w:instrText>© BMT 2023</w:instrText>
    </w:r>
    <w:r>
      <w:fldChar w:fldCharType="end"/>
    </w:r>
    <w:r>
      <w:instrText>"</w:instrText>
    </w:r>
    <w:r>
      <w:fldChar w:fldCharType="separate"/>
    </w:r>
    <w:r w:rsidR="00B660FB">
      <w:rPr>
        <w:noProof/>
      </w:rPr>
      <w:instrText>© BMT 2023</w:instrText>
    </w:r>
    <w:r>
      <w:fldChar w:fldCharType="end"/>
    </w:r>
    <w:r>
      <w:instrText>"</w:instrText>
    </w:r>
    <w:r>
      <w:fldChar w:fldCharType="separate"/>
    </w:r>
    <w:r w:rsidR="00F42AA4">
      <w:rPr>
        <w:noProof/>
      </w:rPr>
      <w:t>© BMT 2023</w:t>
    </w:r>
    <w:r>
      <w:fldChar w:fldCharType="end"/>
    </w:r>
  </w:p>
  <w:p w14:paraId="2AF9B87D" w14:textId="5E22C432" w:rsidR="00750C33" w:rsidRDefault="00750C33" w:rsidP="0032448E">
    <w:pPr>
      <w:pStyle w:val="Footer"/>
    </w:pPr>
    <w:r>
      <w:fldChar w:fldCharType="begin"/>
    </w:r>
    <w:r>
      <w:instrText xml:space="preserve">  IF </w:instrText>
    </w:r>
    <w:r w:rsidR="00F42AA4">
      <w:fldChar w:fldCharType="begin"/>
    </w:r>
    <w:r w:rsidR="00F42AA4">
      <w:instrText xml:space="preserve">  DOCPROPERTY BMT_FOOTER_TEXT  </w:instrText>
    </w:r>
    <w:r w:rsidR="00F42AA4">
      <w:fldChar w:fldCharType="separate"/>
    </w:r>
    <w:r w:rsidR="00B660FB">
      <w:instrText>A12068 | 048 | 01</w:instrText>
    </w:r>
    <w:r w:rsidR="00F42AA4">
      <w:fldChar w:fldCharType="end"/>
    </w:r>
    <w:r>
      <w:instrText xml:space="preserve">  = "Error! Unknown document property name." "" "</w:instrText>
    </w:r>
    <w:r w:rsidR="00F42AA4">
      <w:fldChar w:fldCharType="begin"/>
    </w:r>
    <w:r w:rsidR="00F42AA4">
      <w:instrText xml:space="preserve">  DOCPROPERTY BMT_FOOTER_TEXT  </w:instrText>
    </w:r>
    <w:r w:rsidR="00F42AA4">
      <w:fldChar w:fldCharType="separate"/>
    </w:r>
    <w:r w:rsidR="00B660FB">
      <w:instrText>A12068 | 048 | 01</w:instrText>
    </w:r>
    <w:r w:rsidR="00F42AA4">
      <w:fldChar w:fldCharType="end"/>
    </w:r>
    <w:r>
      <w:instrText>"</w:instrText>
    </w:r>
    <w:r>
      <w:fldChar w:fldCharType="separate"/>
    </w:r>
    <w:r w:rsidR="00B660FB">
      <w:rPr>
        <w:noProof/>
      </w:rPr>
      <w:t>A12068 | 048 | 01</w:t>
    </w:r>
    <w:r>
      <w:fldChar w:fldCharType="end"/>
    </w:r>
    <w:r>
      <w:tab/>
    </w:r>
    <w:r>
      <w:fldChar w:fldCharType="begin"/>
    </w:r>
    <w:r>
      <w:instrText xml:space="preserve"> PAGE   \* MERGEFORMAT </w:instrText>
    </w:r>
    <w:r>
      <w:fldChar w:fldCharType="separate"/>
    </w:r>
    <w:r>
      <w:t>6</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B660FB">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B660FB">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B660FB">
      <w:instrText>21 April 2023</w:instrText>
    </w:r>
    <w:r>
      <w:fldChar w:fldCharType="end"/>
    </w:r>
    <w:r>
      <w:instrText>"</w:instrText>
    </w:r>
    <w:r>
      <w:fldChar w:fldCharType="separate"/>
    </w:r>
    <w:r w:rsidR="00B660FB">
      <w:rPr>
        <w:noProof/>
      </w:rPr>
      <w:instrText>21 April 2023</w:instrText>
    </w:r>
    <w:r>
      <w:fldChar w:fldCharType="end"/>
    </w:r>
    <w:r>
      <w:instrText>"</w:instrText>
    </w:r>
    <w:r>
      <w:fldChar w:fldCharType="separate"/>
    </w:r>
    <w:r w:rsidR="00F42AA4">
      <w:rPr>
        <w:noProof/>
      </w:rPr>
      <w:t>21 April 2023</w:t>
    </w:r>
    <w:r>
      <w:fldChar w:fldCharType="end"/>
    </w:r>
  </w:p>
  <w:p w14:paraId="492757E5" w14:textId="2F76B0DB" w:rsidR="00750C33" w:rsidRPr="00D71A42"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B660FB">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F42AA4">
      <w:fldChar w:fldCharType="begin"/>
    </w:r>
    <w:r w:rsidR="00F42AA4">
      <w:instrText xml:space="preserve">  DOCPROPERTY BMTProtectiveMarking_Footer  </w:instrText>
    </w:r>
    <w:r w:rsidR="00F42AA4">
      <w:fldChar w:fldCharType="separate"/>
    </w:r>
    <w:r>
      <w:instrText>COVERING CONFIDENTIAL - Caveat</w:instrText>
    </w:r>
    <w:r w:rsidR="00F42AA4">
      <w:fldChar w:fldCharType="end"/>
    </w:r>
    <w:r w:rsidRPr="001A7D9D">
      <w:instrText xml:space="preserve"> = "" "" "</w:instrText>
    </w:r>
    <w:r w:rsidR="00F42AA4">
      <w:fldChar w:fldCharType="begin"/>
    </w:r>
    <w:r w:rsidR="00F42AA4">
      <w:instrText xml:space="preserve">  DOCPROPERTY BMTProtectiveMarking_Footer  </w:instrText>
    </w:r>
    <w:r w:rsidR="00F42AA4">
      <w:fldChar w:fldCharType="separate"/>
    </w:r>
    <w:r>
      <w:instrText>COVERING CONFIDENTIAL - Caveat</w:instrText>
    </w:r>
    <w:r w:rsidR="00F42AA4">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570" w14:textId="55E8B9E7" w:rsidR="00750C33" w:rsidRDefault="00750C33" w:rsidP="00D71A42">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B660FB">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B660FB">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B660FB">
      <w:instrText>© BMT 2023</w:instrText>
    </w:r>
    <w:r>
      <w:fldChar w:fldCharType="end"/>
    </w:r>
    <w:r>
      <w:instrText>"</w:instrText>
    </w:r>
    <w:r>
      <w:fldChar w:fldCharType="separate"/>
    </w:r>
    <w:r w:rsidR="00B660FB">
      <w:rPr>
        <w:noProof/>
      </w:rPr>
      <w:instrText>© BMT 2023</w:instrText>
    </w:r>
    <w:r>
      <w:fldChar w:fldCharType="end"/>
    </w:r>
    <w:r>
      <w:instrText>"</w:instrText>
    </w:r>
    <w:r>
      <w:fldChar w:fldCharType="separate"/>
    </w:r>
    <w:r w:rsidR="00CF1C8B">
      <w:rPr>
        <w:noProof/>
      </w:rPr>
      <w:t>© BMT 2023</w:t>
    </w:r>
    <w:r>
      <w:fldChar w:fldCharType="end"/>
    </w:r>
  </w:p>
  <w:p w14:paraId="2F188BF4" w14:textId="039760E3" w:rsidR="00750C33" w:rsidRDefault="00750C33" w:rsidP="00D71A42">
    <w:pPr>
      <w:pStyle w:val="Footer"/>
    </w:pPr>
    <w:r>
      <w:fldChar w:fldCharType="begin"/>
    </w:r>
    <w:r>
      <w:instrText xml:space="preserve">  IF </w:instrText>
    </w:r>
    <w:r w:rsidR="00F42AA4">
      <w:fldChar w:fldCharType="begin"/>
    </w:r>
    <w:r w:rsidR="00F42AA4">
      <w:instrText xml:space="preserve">  DOCPROPERTY B</w:instrText>
    </w:r>
    <w:r w:rsidR="00F42AA4">
      <w:instrText xml:space="preserve">MT_FOOTER_TEXT  </w:instrText>
    </w:r>
    <w:r w:rsidR="00F42AA4">
      <w:fldChar w:fldCharType="separate"/>
    </w:r>
    <w:r w:rsidR="00B660FB">
      <w:instrText>A12068 | 048 | 01</w:instrText>
    </w:r>
    <w:r w:rsidR="00F42AA4">
      <w:fldChar w:fldCharType="end"/>
    </w:r>
    <w:r>
      <w:instrText xml:space="preserve">  = "Error! Unknown document property name." "" "</w:instrText>
    </w:r>
    <w:r w:rsidR="00F42AA4">
      <w:fldChar w:fldCharType="begin"/>
    </w:r>
    <w:r w:rsidR="00F42AA4">
      <w:instrText xml:space="preserve">  DOCPROPERTY BMT_FOOTER_TEXT  </w:instrText>
    </w:r>
    <w:r w:rsidR="00F42AA4">
      <w:fldChar w:fldCharType="separate"/>
    </w:r>
    <w:r w:rsidR="00B660FB">
      <w:instrText>A12068 | 048 | 01</w:instrText>
    </w:r>
    <w:r w:rsidR="00F42AA4">
      <w:fldChar w:fldCharType="end"/>
    </w:r>
    <w:r>
      <w:instrText>"</w:instrText>
    </w:r>
    <w:r>
      <w:fldChar w:fldCharType="separate"/>
    </w:r>
    <w:r w:rsidR="00B660FB">
      <w:rPr>
        <w:noProof/>
      </w:rPr>
      <w:t>A12068 | 048 | 01</w:t>
    </w:r>
    <w:r>
      <w:fldChar w:fldCharType="end"/>
    </w:r>
    <w:r>
      <w:tab/>
    </w:r>
    <w:r>
      <w:fldChar w:fldCharType="begin"/>
    </w:r>
    <w:r>
      <w:instrText xml:space="preserve"> PAGE   \* MERGEFORMAT </w:instrText>
    </w:r>
    <w:r>
      <w:fldChar w:fldCharType="separate"/>
    </w:r>
    <w:r>
      <w:t>5</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B660FB">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B660FB">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B660FB">
      <w:instrText>21 April 2023</w:instrText>
    </w:r>
    <w:r>
      <w:fldChar w:fldCharType="end"/>
    </w:r>
    <w:r>
      <w:instrText>"</w:instrText>
    </w:r>
    <w:r>
      <w:fldChar w:fldCharType="separate"/>
    </w:r>
    <w:r w:rsidR="00B660FB">
      <w:rPr>
        <w:noProof/>
      </w:rPr>
      <w:instrText>21 April 2023</w:instrText>
    </w:r>
    <w:r>
      <w:fldChar w:fldCharType="end"/>
    </w:r>
    <w:r>
      <w:instrText>"</w:instrText>
    </w:r>
    <w:r>
      <w:fldChar w:fldCharType="separate"/>
    </w:r>
    <w:r w:rsidR="00CF1C8B">
      <w:rPr>
        <w:noProof/>
      </w:rPr>
      <w:t>21 April 2023</w:t>
    </w:r>
    <w:r>
      <w:fldChar w:fldCharType="end"/>
    </w:r>
  </w:p>
  <w:p w14:paraId="5BBDE98E" w14:textId="64DFEB58" w:rsidR="00750C33" w:rsidRPr="002D706A"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B660FB">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F42AA4">
      <w:fldChar w:fldCharType="begin"/>
    </w:r>
    <w:r w:rsidR="00F42AA4">
      <w:instrText xml:space="preserve">  DOCPROPERTY BMTProtectiveMarking_Footer  </w:instrText>
    </w:r>
    <w:r w:rsidR="00F42AA4">
      <w:fldChar w:fldCharType="separate"/>
    </w:r>
    <w:r>
      <w:instrText>COVERING CONFIDENTIAL - Caveat</w:instrText>
    </w:r>
    <w:r w:rsidR="00F42AA4">
      <w:fldChar w:fldCharType="end"/>
    </w:r>
    <w:r w:rsidRPr="001A7D9D">
      <w:instrText xml:space="preserve"> = "" "" "</w:instrText>
    </w:r>
    <w:r w:rsidR="00F42AA4">
      <w:fldChar w:fldCharType="begin"/>
    </w:r>
    <w:r w:rsidR="00F42AA4">
      <w:instrText xml:space="preserve">  DOCPROPERTY BMTProtectiveMarking_Footer  </w:instrText>
    </w:r>
    <w:r w:rsidR="00F42AA4">
      <w:fldChar w:fldCharType="separate"/>
    </w:r>
    <w:r>
      <w:instrText>COVERING CONFIDENTIAL - Caveat</w:instrText>
    </w:r>
    <w:r w:rsidR="00F42AA4">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90FD" w14:textId="39D71629" w:rsidR="00867122" w:rsidRDefault="00867122"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B660FB">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B660FB">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B660FB">
      <w:instrText>© BMT 2023</w:instrText>
    </w:r>
    <w:r>
      <w:fldChar w:fldCharType="end"/>
    </w:r>
    <w:r>
      <w:instrText>"</w:instrText>
    </w:r>
    <w:r>
      <w:fldChar w:fldCharType="separate"/>
    </w:r>
    <w:r w:rsidR="00B660FB">
      <w:rPr>
        <w:noProof/>
      </w:rPr>
      <w:instrText>© BMT 2023</w:instrText>
    </w:r>
    <w:r>
      <w:fldChar w:fldCharType="end"/>
    </w:r>
    <w:r>
      <w:instrText>"</w:instrText>
    </w:r>
    <w:r>
      <w:fldChar w:fldCharType="separate"/>
    </w:r>
    <w:r w:rsidR="00F42AA4">
      <w:rPr>
        <w:noProof/>
      </w:rPr>
      <w:t>© BMT 2023</w:t>
    </w:r>
    <w:r>
      <w:fldChar w:fldCharType="end"/>
    </w:r>
  </w:p>
  <w:p w14:paraId="719422BB" w14:textId="43447FEB" w:rsidR="00867122" w:rsidRDefault="00867122" w:rsidP="00791BEB">
    <w:pPr>
      <w:pStyle w:val="Footer"/>
    </w:pPr>
    <w:r>
      <w:fldChar w:fldCharType="begin"/>
    </w:r>
    <w:r>
      <w:instrText xml:space="preserve">  IF </w:instrText>
    </w:r>
    <w:r w:rsidR="00F42AA4">
      <w:fldChar w:fldCharType="begin"/>
    </w:r>
    <w:r w:rsidR="00F42AA4">
      <w:instrText xml:space="preserve">  DOCPROPERTY BMT_FOOTER_TEXT  </w:instrText>
    </w:r>
    <w:r w:rsidR="00F42AA4">
      <w:fldChar w:fldCharType="separate"/>
    </w:r>
    <w:r w:rsidR="00B660FB">
      <w:instrText>A12068 | 048 | 01</w:instrText>
    </w:r>
    <w:r w:rsidR="00F42AA4">
      <w:fldChar w:fldCharType="end"/>
    </w:r>
    <w:r>
      <w:instrText xml:space="preserve">  = "Error! Unknown document property name." "" "</w:instrText>
    </w:r>
    <w:r w:rsidR="00F42AA4">
      <w:fldChar w:fldCharType="begin"/>
    </w:r>
    <w:r w:rsidR="00F42AA4">
      <w:instrText xml:space="preserve">  DOCPROPERTY BMT_FOOTER_TEXT  </w:instrText>
    </w:r>
    <w:r w:rsidR="00F42AA4">
      <w:fldChar w:fldCharType="separate"/>
    </w:r>
    <w:r w:rsidR="00B660FB">
      <w:instrText>A12068 | 048 | 01</w:instrText>
    </w:r>
    <w:r w:rsidR="00F42AA4">
      <w:fldChar w:fldCharType="end"/>
    </w:r>
    <w:r>
      <w:instrText>"</w:instrText>
    </w:r>
    <w:r>
      <w:fldChar w:fldCharType="separate"/>
    </w:r>
    <w:r w:rsidR="00B660FB">
      <w:rPr>
        <w:noProof/>
      </w:rPr>
      <w:t>A12068 | 048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B660FB">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B660FB">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B660FB">
      <w:instrText>21 April 2023</w:instrText>
    </w:r>
    <w:r>
      <w:fldChar w:fldCharType="end"/>
    </w:r>
    <w:r>
      <w:instrText>"</w:instrText>
    </w:r>
    <w:r>
      <w:fldChar w:fldCharType="separate"/>
    </w:r>
    <w:r w:rsidR="00B660FB">
      <w:rPr>
        <w:noProof/>
      </w:rPr>
      <w:instrText>21 April 2023</w:instrText>
    </w:r>
    <w:r>
      <w:fldChar w:fldCharType="end"/>
    </w:r>
    <w:r>
      <w:instrText>"</w:instrText>
    </w:r>
    <w:r>
      <w:fldChar w:fldCharType="separate"/>
    </w:r>
    <w:r w:rsidR="00F42AA4">
      <w:rPr>
        <w:noProof/>
      </w:rPr>
      <w:t>21 April 2023</w:t>
    </w:r>
    <w:r>
      <w:fldChar w:fldCharType="end"/>
    </w:r>
  </w:p>
  <w:p w14:paraId="5B0564A1" w14:textId="19376DF5" w:rsidR="00867122" w:rsidRPr="002D706A" w:rsidRDefault="00867122"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B660FB">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F42AA4">
      <w:fldChar w:fldCharType="begin"/>
    </w:r>
    <w:r w:rsidR="00F42AA4">
      <w:instrText xml:space="preserve">  DOCPROPERTY BMTProtectiveMarking_Footer  </w:instrText>
    </w:r>
    <w:r w:rsidR="00F42AA4">
      <w:fldChar w:fldCharType="separate"/>
    </w:r>
    <w:r>
      <w:instrText>COVERING CONFIDENTIAL - Caveat</w:instrText>
    </w:r>
    <w:r w:rsidR="00F42AA4">
      <w:fldChar w:fldCharType="end"/>
    </w:r>
    <w:r w:rsidRPr="001A7D9D">
      <w:instrText xml:space="preserve"> = "" "" "</w:instrText>
    </w:r>
    <w:r w:rsidR="00F42AA4">
      <w:fldChar w:fldCharType="begin"/>
    </w:r>
    <w:r w:rsidR="00F42AA4">
      <w:instrText xml:space="preserve">  DOCPROPERTY BMTProtectiveMarking_Footer  </w:instrText>
    </w:r>
    <w:r w:rsidR="00F42AA4">
      <w:fldChar w:fldCharType="separate"/>
    </w:r>
    <w:r>
      <w:instrText>COVERING CONFIDENTIAL - Caveat</w:instrText>
    </w:r>
    <w:r w:rsidR="00F42AA4">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A149" w14:textId="72F19E60" w:rsidR="00BB1890" w:rsidRDefault="00BB1890" w:rsidP="00713AB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EE6435">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EE6435">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EE6435">
      <w:instrText>© BMT 2023</w:instrText>
    </w:r>
    <w:r>
      <w:fldChar w:fldCharType="end"/>
    </w:r>
    <w:r>
      <w:instrText>"</w:instrText>
    </w:r>
    <w:r>
      <w:fldChar w:fldCharType="separate"/>
    </w:r>
    <w:r w:rsidR="00EE6435">
      <w:rPr>
        <w:noProof/>
      </w:rPr>
      <w:instrText>© BMT 2023</w:instrText>
    </w:r>
    <w:r>
      <w:fldChar w:fldCharType="end"/>
    </w:r>
    <w:r>
      <w:instrText>"</w:instrText>
    </w:r>
    <w:r>
      <w:fldChar w:fldCharType="separate"/>
    </w:r>
    <w:r w:rsidR="00EE6435">
      <w:rPr>
        <w:noProof/>
      </w:rPr>
      <w:t>© BMT 2023</w:t>
    </w:r>
    <w:r>
      <w:fldChar w:fldCharType="end"/>
    </w:r>
  </w:p>
  <w:p w14:paraId="00292D10" w14:textId="6DAE0B5D" w:rsidR="00BB1890" w:rsidRDefault="00BB1890" w:rsidP="00713ABB">
    <w:pPr>
      <w:pStyle w:val="Footer"/>
    </w:pPr>
    <w:r>
      <w:fldChar w:fldCharType="begin"/>
    </w:r>
    <w:r>
      <w:instrText xml:space="preserve">  IF </w:instrText>
    </w:r>
    <w:r w:rsidR="00F42AA4">
      <w:fldChar w:fldCharType="begin"/>
    </w:r>
    <w:r w:rsidR="00F42AA4">
      <w:instrText xml:space="preserve">  DOCPROPERTY BMT_FOOTER_TEXT  </w:instrText>
    </w:r>
    <w:r w:rsidR="00F42AA4">
      <w:fldChar w:fldCharType="separate"/>
    </w:r>
    <w:r w:rsidR="00EE6435">
      <w:instrText>A12068 | 048 | 00</w:instrText>
    </w:r>
    <w:r w:rsidR="00F42AA4">
      <w:fldChar w:fldCharType="end"/>
    </w:r>
    <w:r>
      <w:instrText xml:space="preserve">  = "Error! Unknown document property name." "" "</w:instrText>
    </w:r>
    <w:r w:rsidR="00F42AA4">
      <w:fldChar w:fldCharType="begin"/>
    </w:r>
    <w:r w:rsidR="00F42AA4">
      <w:instrText xml:space="preserve">  DOCPROPERTY BMT_FOOTER_TEXT  </w:instrText>
    </w:r>
    <w:r w:rsidR="00F42AA4">
      <w:fldChar w:fldCharType="separate"/>
    </w:r>
    <w:r w:rsidR="00EE6435">
      <w:instrText>A12068 | 048 | 00</w:instrText>
    </w:r>
    <w:r w:rsidR="00F42AA4">
      <w:fldChar w:fldCharType="end"/>
    </w:r>
    <w:r>
      <w:instrText>"</w:instrText>
    </w:r>
    <w:r>
      <w:fldChar w:fldCharType="separate"/>
    </w:r>
    <w:r w:rsidR="00EE6435">
      <w:rPr>
        <w:noProof/>
      </w:rPr>
      <w:t>A12068 | 048 | 00</w:t>
    </w:r>
    <w:r>
      <w:fldChar w:fldCharType="end"/>
    </w:r>
    <w:r>
      <w:tab/>
    </w:r>
    <w:r>
      <w:fldChar w:fldCharType="begin"/>
    </w:r>
    <w:r>
      <w:instrText xml:space="preserve"> PAGE   \* MERGEFORMAT </w:instrText>
    </w:r>
    <w:r>
      <w:fldChar w:fldCharType="separate"/>
    </w:r>
    <w:r>
      <w:t>1</w:t>
    </w:r>
    <w:r>
      <w:fldChar w:fldCharType="end"/>
    </w:r>
    <w:r>
      <w:tab/>
    </w:r>
  </w:p>
  <w:p w14:paraId="46B2737D" w14:textId="66CFB66B" w:rsidR="00BB1890" w:rsidRDefault="00BB1890" w:rsidP="00713AB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EE6435">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F42AA4">
      <w:fldChar w:fldCharType="begin"/>
    </w:r>
    <w:r w:rsidR="00F42AA4">
      <w:instrText xml:space="preserve">  DOCPROPERTY BMTProtectiveMarking_Footer  </w:instrText>
    </w:r>
    <w:r w:rsidR="00F42AA4">
      <w:fldChar w:fldCharType="separate"/>
    </w:r>
    <w:r>
      <w:instrText>COVERING CONFIDENTIAL - Caveat</w:instrText>
    </w:r>
    <w:r w:rsidR="00F42AA4">
      <w:fldChar w:fldCharType="end"/>
    </w:r>
    <w:r w:rsidRPr="001A7D9D">
      <w:instrText xml:space="preserve"> = "" "" "</w:instrText>
    </w:r>
    <w:r w:rsidR="00F42AA4">
      <w:fldChar w:fldCharType="begin"/>
    </w:r>
    <w:r w:rsidR="00F42AA4">
      <w:instrText xml:space="preserve">  DOCPROPERT</w:instrText>
    </w:r>
    <w:r w:rsidR="00F42AA4">
      <w:instrText xml:space="preserve">Y BMTProtectiveMarking_Footer  </w:instrText>
    </w:r>
    <w:r w:rsidR="00F42AA4">
      <w:fldChar w:fldCharType="separate"/>
    </w:r>
    <w:r>
      <w:instrText>COVERING CONFIDENTIAL - Caveat</w:instrText>
    </w:r>
    <w:r w:rsidR="00F42AA4">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43C4" w14:textId="77777777" w:rsidR="00EA6B2B" w:rsidRDefault="00EA6B2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8285" w14:textId="6C8F5CCB" w:rsidR="00EA6B2B" w:rsidRDefault="00EA6B2B"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B660FB">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B660FB">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B660FB">
      <w:instrText>© BMT 2023</w:instrText>
    </w:r>
    <w:r>
      <w:fldChar w:fldCharType="end"/>
    </w:r>
    <w:r>
      <w:instrText>"</w:instrText>
    </w:r>
    <w:r>
      <w:fldChar w:fldCharType="separate"/>
    </w:r>
    <w:r w:rsidR="00B660FB">
      <w:rPr>
        <w:noProof/>
      </w:rPr>
      <w:instrText>© BMT 2023</w:instrText>
    </w:r>
    <w:r>
      <w:fldChar w:fldCharType="end"/>
    </w:r>
    <w:r>
      <w:instrText>"</w:instrText>
    </w:r>
    <w:r>
      <w:fldChar w:fldCharType="separate"/>
    </w:r>
    <w:r w:rsidR="00F42AA4">
      <w:rPr>
        <w:noProof/>
      </w:rPr>
      <w:t>© BMT 2023</w:t>
    </w:r>
    <w:r>
      <w:fldChar w:fldCharType="end"/>
    </w:r>
  </w:p>
  <w:p w14:paraId="1EA0E4B6" w14:textId="2FF9D13A" w:rsidR="00EA6B2B" w:rsidRDefault="00EA6B2B" w:rsidP="00236825">
    <w:pPr>
      <w:pStyle w:val="Footer"/>
    </w:pPr>
    <w:r>
      <w:fldChar w:fldCharType="begin"/>
    </w:r>
    <w:r>
      <w:instrText xml:space="preserve">  IF </w:instrText>
    </w:r>
    <w:r w:rsidR="00F42AA4">
      <w:fldChar w:fldCharType="begin"/>
    </w:r>
    <w:r w:rsidR="00F42AA4">
      <w:instrText xml:space="preserve">  DOCPROPERTY BMT_FOOTER_TEXT  </w:instrText>
    </w:r>
    <w:r w:rsidR="00F42AA4">
      <w:fldChar w:fldCharType="separate"/>
    </w:r>
    <w:r w:rsidR="00B660FB">
      <w:instrText>A12068 | 048 | 01</w:instrText>
    </w:r>
    <w:r w:rsidR="00F42AA4">
      <w:fldChar w:fldCharType="end"/>
    </w:r>
    <w:r>
      <w:instrText xml:space="preserve">  = "Error! Unknown document property name." "" "</w:instrText>
    </w:r>
    <w:r w:rsidR="00F42AA4">
      <w:fldChar w:fldCharType="begin"/>
    </w:r>
    <w:r w:rsidR="00F42AA4">
      <w:instrText xml:space="preserve">  DOCPROPERTY BMT_FOOTER_TEXT  </w:instrText>
    </w:r>
    <w:r w:rsidR="00F42AA4">
      <w:fldChar w:fldCharType="separate"/>
    </w:r>
    <w:r w:rsidR="00B660FB">
      <w:instrText>A12068 | 048 | 01</w:instrText>
    </w:r>
    <w:r w:rsidR="00F42AA4">
      <w:fldChar w:fldCharType="end"/>
    </w:r>
    <w:r>
      <w:instrText>"</w:instrText>
    </w:r>
    <w:r>
      <w:fldChar w:fldCharType="separate"/>
    </w:r>
    <w:r w:rsidR="00B660FB">
      <w:rPr>
        <w:noProof/>
      </w:rPr>
      <w:t>A12068 | 048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rsidR="00F42AA4">
      <w:fldChar w:fldCharType="begin"/>
    </w:r>
    <w:r w:rsidR="00F42AA4">
      <w:instrText xml:space="preserve"> DOCVARIABLE HideAppendixPageNo  </w:instrText>
    </w:r>
    <w:r w:rsidR="00F42AA4">
      <w:fldChar w:fldCharType="separate"/>
    </w:r>
    <w:r w:rsidR="00B660FB">
      <w:instrText>False</w:instrText>
    </w:r>
    <w:r w:rsidR="00F42AA4">
      <w:fldChar w:fldCharType="end"/>
    </w:r>
    <w:r w:rsidRPr="00CA7019">
      <w:instrText xml:space="preserve"> = "</w:instrText>
    </w:r>
    <w:r>
      <w:instrText>False</w:instrText>
    </w:r>
    <w:r w:rsidRPr="00CA7019">
      <w:instrText>"</w:instrText>
    </w:r>
    <w:r w:rsidRPr="00CA7019">
      <w:fldChar w:fldCharType="separate"/>
    </w:r>
    <w:r w:rsidR="00B660FB">
      <w:rPr>
        <w:noProof/>
      </w:rPr>
      <w:instrText>1</w:instrText>
    </w:r>
    <w:r w:rsidRPr="00CA7019">
      <w:fldChar w:fldCharType="end"/>
    </w:r>
    <w:r>
      <w:instrText xml:space="preserve"> = 1 "</w:instrText>
    </w:r>
    <w:r>
      <w:fldChar w:fldCharType="begin"/>
    </w:r>
    <w:r>
      <w:instrText xml:space="preserve"> PAGE </w:instrText>
    </w:r>
    <w:r>
      <w:fldChar w:fldCharType="separate"/>
    </w:r>
    <w:r w:rsidR="00F42AA4">
      <w:rPr>
        <w:noProof/>
      </w:rPr>
      <w:instrText>B-1</w:instrText>
    </w:r>
    <w:r>
      <w:fldChar w:fldCharType="end"/>
    </w:r>
    <w:r>
      <w:instrText>" " "</w:instrText>
    </w:r>
    <w:r w:rsidRPr="00CA7019">
      <w:fldChar w:fldCharType="separate"/>
    </w:r>
    <w:r w:rsidR="00F42AA4">
      <w:rPr>
        <w:noProof/>
      </w:rPr>
      <w:t>B-1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B660FB">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B660FB">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B660FB">
      <w:instrText>21 April 2023</w:instrText>
    </w:r>
    <w:r>
      <w:fldChar w:fldCharType="end"/>
    </w:r>
    <w:r>
      <w:instrText>"</w:instrText>
    </w:r>
    <w:r>
      <w:fldChar w:fldCharType="separate"/>
    </w:r>
    <w:r w:rsidR="00B660FB">
      <w:rPr>
        <w:noProof/>
      </w:rPr>
      <w:instrText>21 April 2023</w:instrText>
    </w:r>
    <w:r>
      <w:fldChar w:fldCharType="end"/>
    </w:r>
    <w:r>
      <w:instrText>"</w:instrText>
    </w:r>
    <w:r>
      <w:fldChar w:fldCharType="separate"/>
    </w:r>
    <w:r w:rsidR="00F42AA4">
      <w:rPr>
        <w:noProof/>
      </w:rPr>
      <w:t>21 April 2023</w:t>
    </w:r>
    <w:r>
      <w:fldChar w:fldCharType="end"/>
    </w:r>
  </w:p>
  <w:p w14:paraId="1D72DD08" w14:textId="4B6C608C" w:rsidR="00EA6B2B" w:rsidRPr="002D706A" w:rsidRDefault="00EA6B2B"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B660FB">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F42AA4">
      <w:fldChar w:fldCharType="begin"/>
    </w:r>
    <w:r w:rsidR="00F42AA4">
      <w:instrText xml:space="preserve">  DOCPROPERTY BMTProtectiveMarking_Footer  </w:instrText>
    </w:r>
    <w:r w:rsidR="00F42AA4">
      <w:fldChar w:fldCharType="separate"/>
    </w:r>
    <w:r>
      <w:instrText>ITAR CONTROLLED</w:instrText>
    </w:r>
    <w:r w:rsidR="00F42AA4">
      <w:fldChar w:fldCharType="end"/>
    </w:r>
    <w:r w:rsidRPr="001A7D9D">
      <w:instrText xml:space="preserve"> = "" "" "</w:instrText>
    </w:r>
    <w:r w:rsidR="00F42AA4">
      <w:fldChar w:fldCharType="begin"/>
    </w:r>
    <w:r w:rsidR="00F42AA4">
      <w:instrText xml:space="preserve">  DOCPROPERTY BMTProtectiveMarking_Footer  </w:instrText>
    </w:r>
    <w:r w:rsidR="00F42AA4">
      <w:fldChar w:fldCharType="separate"/>
    </w:r>
    <w:r>
      <w:instrText>ITAR CONTROLLED</w:instrText>
    </w:r>
    <w:r w:rsidR="00F42AA4">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C8" w14:textId="77777777" w:rsidR="00750C33" w:rsidRDefault="00750C33"/>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E3DD" w14:textId="2C5E8C51" w:rsidR="00750C33" w:rsidRPr="00E41019" w:rsidRDefault="00750C33" w:rsidP="00652A99">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B660FB">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F42AA4">
      <w:fldChar w:fldCharType="begin"/>
    </w:r>
    <w:r w:rsidR="00F42AA4">
      <w:instrText xml:space="preserve">  DOCPROPERTY BMTProtectiveMarking_Footer  </w:instrText>
    </w:r>
    <w:r w:rsidR="00F42AA4">
      <w:fldChar w:fldCharType="separate"/>
    </w:r>
    <w:r>
      <w:instrText>NATO RESTRICTED</w:instrText>
    </w:r>
    <w:r w:rsidR="00F42AA4">
      <w:fldChar w:fldCharType="end"/>
    </w:r>
    <w:r w:rsidRPr="001A7D9D">
      <w:instrText xml:space="preserve"> = "" "" "</w:instrText>
    </w:r>
    <w:r w:rsidR="00F42AA4">
      <w:fldChar w:fldCharType="begin"/>
    </w:r>
    <w:r w:rsidR="00F42AA4">
      <w:instrText xml:space="preserve">  DOCPROPERTY BMTProtectiveMarking_Footer  </w:instrText>
    </w:r>
    <w:r w:rsidR="00F42AA4">
      <w:fldChar w:fldCharType="separate"/>
    </w:r>
    <w:r>
      <w:instrText>NATO RESTRICTED</w:instrText>
    </w:r>
    <w:r w:rsidR="00F42AA4">
      <w:fldChar w:fldCharType="end"/>
    </w:r>
    <w:r w:rsidRPr="001A7D9D">
      <w:instrText>"</w:instrText>
    </w:r>
    <w:r w:rsidRPr="001A7D9D">
      <w:fldChar w:fldCharType="separate"/>
    </w:r>
    <w:r>
      <w:rPr>
        <w:noProof/>
      </w:rPr>
      <w:instrText>NATO RESTRICTED</w:instrText>
    </w:r>
    <w:r w:rsidRPr="001A7D9D">
      <w:fldChar w:fldCharType="end"/>
    </w:r>
    <w:r w:rsidRPr="001A7D9D">
      <w:instrText>"</w:instrText>
    </w:r>
    <w:r w:rsidRPr="001A7D9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2220" w14:textId="77777777" w:rsidR="006170E4" w:rsidRDefault="006170E4" w:rsidP="00C237DA">
      <w:pPr>
        <w:spacing w:after="0" w:line="240" w:lineRule="auto"/>
      </w:pPr>
      <w:r>
        <w:separator/>
      </w:r>
    </w:p>
  </w:footnote>
  <w:footnote w:type="continuationSeparator" w:id="0">
    <w:p w14:paraId="440681E2" w14:textId="77777777" w:rsidR="006170E4" w:rsidRDefault="006170E4" w:rsidP="00C2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2804"/>
      <w:gridCol w:w="4711"/>
      <w:gridCol w:w="2804"/>
    </w:tblGrid>
    <w:tr w:rsidR="00750C33" w14:paraId="4BB180CF" w14:textId="77777777" w:rsidTr="00C1766E">
      <w:tc>
        <w:tcPr>
          <w:tcW w:w="2835" w:type="dxa"/>
        </w:tcPr>
        <w:p w14:paraId="030DBC67" w14:textId="77777777" w:rsidR="00750C33" w:rsidRDefault="00750C33" w:rsidP="00791420">
          <w:pPr>
            <w:pStyle w:val="Header"/>
            <w:jc w:val="left"/>
          </w:pPr>
          <w:r>
            <w:rPr>
              <w:noProof/>
            </w:rPr>
            <w:drawing>
              <wp:inline distT="0" distB="0" distL="0" distR="0" wp14:anchorId="38A761B8" wp14:editId="700979BF">
                <wp:extent cx="981165" cy="460800"/>
                <wp:effectExtent l="0" t="0" r="0" b="0"/>
                <wp:docPr id="206" name="Picture 206"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206"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4763" w:type="dxa"/>
        </w:tcPr>
        <w:p w14:paraId="41017DE1" w14:textId="6EE2ADA5" w:rsidR="00750C33" w:rsidRDefault="00750C33" w:rsidP="006546D7">
          <w:pPr>
            <w:pStyle w:val="HeaderSecurity"/>
          </w:pPr>
          <w:r w:rsidRPr="001A7D9D">
            <w:fldChar w:fldCharType="begin"/>
          </w:r>
          <w:r w:rsidRPr="001A7D9D">
            <w:instrText xml:space="preserve">  IF </w:instrText>
          </w:r>
          <w:r w:rsidR="00C654C5">
            <w:fldChar w:fldCharType="begin"/>
          </w:r>
          <w:r w:rsidR="00C654C5">
            <w:instrText xml:space="preserve">  DOCPROPERTY BMTProtectiveMarking_Header  </w:instrText>
          </w:r>
          <w:r w:rsidR="00C654C5">
            <w:fldChar w:fldCharType="end"/>
          </w:r>
          <w:r w:rsidRPr="001A7D9D">
            <w:instrText xml:space="preserve">  = "Error! Unknown document property name." "" "</w:instrText>
          </w:r>
          <w:r w:rsidRPr="001A7D9D">
            <w:fldChar w:fldCharType="begin"/>
          </w:r>
          <w:r w:rsidRPr="001A7D9D">
            <w:instrText xml:space="preserve">  IF </w:instrText>
          </w:r>
          <w:r w:rsidR="00C654C5">
            <w:fldChar w:fldCharType="begin"/>
          </w:r>
          <w:r w:rsidR="00C654C5">
            <w:instrText xml:space="preserve">  DOCPROPERTY BMTProtectiveMarking_Header  </w:instrText>
          </w:r>
          <w:r w:rsidR="00C654C5">
            <w:fldChar w:fldCharType="end"/>
          </w:r>
          <w:r w:rsidRPr="001A7D9D">
            <w:instrText xml:space="preserve"> = "" "" "</w:instrText>
          </w:r>
          <w:r w:rsidR="00F42AA4">
            <w:fldChar w:fldCharType="begin"/>
          </w:r>
          <w:r w:rsidR="00F42AA4">
            <w:instrText xml:space="preserve">  DOCPROPERTY BMTProtectiveMarking_Header  </w:instrText>
          </w:r>
          <w:r w:rsidR="00F42AA4">
            <w:fldChar w:fldCharType="separate"/>
          </w:r>
          <w:r w:rsidR="00035FA7">
            <w:instrText>OFFICIAL</w:instrText>
          </w:r>
          <w:r w:rsidR="00F42AA4">
            <w:fldChar w:fldCharType="end"/>
          </w:r>
          <w:r w:rsidRPr="001A7D9D">
            <w:instrText>"</w:instrText>
          </w:r>
          <w:r w:rsidRPr="001A7D9D">
            <w:fldChar w:fldCharType="end"/>
          </w:r>
          <w:r w:rsidRPr="001A7D9D">
            <w:instrText>"</w:instrText>
          </w:r>
          <w:r w:rsidRPr="001A7D9D">
            <w:fldChar w:fldCharType="end"/>
          </w:r>
        </w:p>
      </w:tc>
      <w:tc>
        <w:tcPr>
          <w:tcW w:w="2835" w:type="dxa"/>
        </w:tcPr>
        <w:p w14:paraId="7146FEFF" w14:textId="77777777" w:rsidR="00750C33" w:rsidRDefault="00750C33" w:rsidP="006546D7">
          <w:pPr>
            <w:pStyle w:val="Header"/>
          </w:pPr>
        </w:p>
      </w:tc>
    </w:tr>
  </w:tbl>
  <w:p w14:paraId="73A76EEC" w14:textId="7DC89603" w:rsidR="00750C33" w:rsidRDefault="00B660FB">
    <w:pPr>
      <w:pStyle w:val="Header"/>
    </w:pPr>
    <w:r>
      <w:rPr>
        <w:noProof/>
      </w:rPr>
      <w:drawing>
        <wp:anchor distT="0" distB="0" distL="114300" distR="114300" simplePos="0" relativeHeight="251658240" behindDoc="1" locked="0" layoutInCell="1" allowOverlap="1" wp14:anchorId="132FE442" wp14:editId="234726DE">
          <wp:simplePos x="0" y="0"/>
          <wp:positionH relativeFrom="page">
            <wp:posOffset>0</wp:posOffset>
          </wp:positionH>
          <wp:positionV relativeFrom="page">
            <wp:posOffset>0</wp:posOffset>
          </wp:positionV>
          <wp:extent cx="7562015" cy="10692765"/>
          <wp:effectExtent l="0" t="0" r="1270" b="0"/>
          <wp:wrapNone/>
          <wp:docPr id="3" name="TitlePageOverla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tlePageOverlay">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0E3" w14:textId="77777777" w:rsidR="00750C33" w:rsidRDefault="00750C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InsideTitlePageTable"/>
    </w:tblPr>
    <w:tblGrid>
      <w:gridCol w:w="1582"/>
      <w:gridCol w:w="8057"/>
    </w:tblGrid>
    <w:tr w:rsidR="00750C33" w14:paraId="5C67A01B" w14:textId="77777777" w:rsidTr="00E0762D">
      <w:tc>
        <w:tcPr>
          <w:tcW w:w="1588" w:type="dxa"/>
          <w:vAlign w:val="center"/>
        </w:tcPr>
        <w:p w14:paraId="1337F9BE" w14:textId="77777777" w:rsidR="00750C33" w:rsidRDefault="00750C33" w:rsidP="009B05EA">
          <w:pPr>
            <w:pStyle w:val="Header"/>
            <w:jc w:val="left"/>
          </w:pPr>
          <w:r>
            <w:rPr>
              <w:noProof/>
            </w:rPr>
            <w:drawing>
              <wp:inline distT="0" distB="0" distL="0" distR="0" wp14:anchorId="288F4744" wp14:editId="206FB694">
                <wp:extent cx="981165" cy="460800"/>
                <wp:effectExtent l="0" t="0" r="0" b="0"/>
                <wp:docPr id="208" name="Picture 208"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574BBB9" w14:textId="63311D20"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B660FB">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B660FB">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B660FB">
            <w:instrText>Queensland Recreational Boating Facilities Demand Forecasting Study 2022</w:instrText>
          </w:r>
          <w:r>
            <w:fldChar w:fldCharType="end"/>
          </w:r>
          <w:r>
            <w:instrText>"</w:instrText>
          </w:r>
          <w:r>
            <w:fldChar w:fldCharType="separate"/>
          </w:r>
          <w:r w:rsidR="00B660FB">
            <w:rPr>
              <w:noProof/>
            </w:rPr>
            <w:instrText>Queensland Recreational Boating Facilities Demand Forecasting Study 2022</w:instrText>
          </w:r>
          <w:r>
            <w:fldChar w:fldCharType="end"/>
          </w:r>
          <w:r>
            <w:instrText>"</w:instrText>
          </w:r>
          <w:r>
            <w:fldChar w:fldCharType="separate"/>
          </w:r>
          <w:r w:rsidR="00F42AA4">
            <w:rPr>
              <w:noProof/>
            </w:rPr>
            <w:t>Queensland Recreational Boating Facilities Demand Forecasting Study 2022</w:t>
          </w:r>
          <w:r>
            <w:fldChar w:fldCharType="end"/>
          </w:r>
        </w:p>
        <w:p w14:paraId="4A528FE8" w14:textId="630C9A6C" w:rsidR="00750C33" w:rsidRDefault="00750C33" w:rsidP="009B05EA">
          <w:pPr>
            <w:pStyle w:val="HeaderSecurity"/>
            <w:tabs>
              <w:tab w:val="center" w:pos="3242"/>
            </w:tabs>
            <w:jc w:val="left"/>
          </w:pPr>
          <w:r>
            <w:tab/>
          </w:r>
          <w:r w:rsidRPr="001A7D9D">
            <w:fldChar w:fldCharType="begin"/>
          </w:r>
          <w:r w:rsidRPr="001A7D9D">
            <w:instrText xml:space="preserve">  IF </w:instrText>
          </w:r>
          <w:r w:rsidR="00C654C5">
            <w:fldChar w:fldCharType="begin"/>
          </w:r>
          <w:r w:rsidR="00C654C5">
            <w:instrText xml:space="preserve">  DOCPROPERTY BMTProtectiveMarking_Header  </w:instrText>
          </w:r>
          <w:r w:rsidR="00C654C5">
            <w:fldChar w:fldCharType="end"/>
          </w:r>
          <w:r w:rsidRPr="001A7D9D">
            <w:instrText xml:space="preserve">  = "Error! Unknown document property name." "" "</w:instrText>
          </w:r>
          <w:r w:rsidRPr="001A7D9D">
            <w:fldChar w:fldCharType="begin"/>
          </w:r>
          <w:r w:rsidRPr="001A7D9D">
            <w:instrText xml:space="preserve">  IF </w:instrText>
          </w:r>
          <w:r w:rsidR="00C654C5">
            <w:fldChar w:fldCharType="begin"/>
          </w:r>
          <w:r w:rsidR="00C654C5">
            <w:instrText xml:space="preserve">  DOCPROPERTY BMTProtectiveMarking_Header  </w:instrText>
          </w:r>
          <w:r w:rsidR="00C654C5">
            <w:fldChar w:fldCharType="end"/>
          </w:r>
          <w:r w:rsidRPr="001A7D9D">
            <w:instrText xml:space="preserve"> = "" "" "</w:instrText>
          </w:r>
          <w:r w:rsidR="00F42AA4">
            <w:fldChar w:fldCharType="begin"/>
          </w:r>
          <w:r w:rsidR="00F42AA4">
            <w:instrText xml:space="preserve">  DOCPROPERTY BMTProtectiveMa</w:instrText>
          </w:r>
          <w:r w:rsidR="00F42AA4">
            <w:instrText xml:space="preserve">rking_Header  </w:instrText>
          </w:r>
          <w:r w:rsidR="00F42AA4">
            <w:fldChar w:fldCharType="separate"/>
          </w:r>
          <w:r w:rsidR="00035FA7">
            <w:instrText>OFFICIAL</w:instrText>
          </w:r>
          <w:r w:rsidR="00F42AA4">
            <w:fldChar w:fldCharType="end"/>
          </w:r>
          <w:r w:rsidRPr="001A7D9D">
            <w:instrText>"</w:instrText>
          </w:r>
          <w:r w:rsidRPr="001A7D9D">
            <w:fldChar w:fldCharType="end"/>
          </w:r>
          <w:r w:rsidRPr="001A7D9D">
            <w:instrText>"</w:instrText>
          </w:r>
          <w:r w:rsidRPr="001A7D9D">
            <w:fldChar w:fldCharType="end"/>
          </w:r>
        </w:p>
      </w:tc>
    </w:tr>
  </w:tbl>
  <w:p w14:paraId="0E760A12" w14:textId="77777777" w:rsidR="00750C33" w:rsidRPr="009B05EA" w:rsidRDefault="00750C33" w:rsidP="009B05EA">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ExecutiveSummary"/>
    </w:tblPr>
    <w:tblGrid>
      <w:gridCol w:w="1582"/>
      <w:gridCol w:w="8057"/>
    </w:tblGrid>
    <w:tr w:rsidR="00750C33" w14:paraId="72BE9D11" w14:textId="77777777" w:rsidTr="00E0762D">
      <w:tc>
        <w:tcPr>
          <w:tcW w:w="1588" w:type="dxa"/>
          <w:vAlign w:val="center"/>
        </w:tcPr>
        <w:p w14:paraId="5FCDB149" w14:textId="77777777" w:rsidR="00750C33" w:rsidRDefault="00750C33" w:rsidP="009B05EA">
          <w:pPr>
            <w:pStyle w:val="Header"/>
            <w:jc w:val="left"/>
          </w:pPr>
          <w:r>
            <w:rPr>
              <w:noProof/>
            </w:rPr>
            <w:drawing>
              <wp:inline distT="0" distB="0" distL="0" distR="0" wp14:anchorId="7217BE84" wp14:editId="5AF8888F">
                <wp:extent cx="981165" cy="460800"/>
                <wp:effectExtent l="0" t="0" r="0" b="0"/>
                <wp:docPr id="209" name="Picture 209"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7117140F" w14:textId="436A006A"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B660FB">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B660FB">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B660FB">
            <w:instrText>Queensland Recreational Boating Facilities Demand Forecasting Study 2022</w:instrText>
          </w:r>
          <w:r>
            <w:fldChar w:fldCharType="end"/>
          </w:r>
          <w:r>
            <w:instrText>"</w:instrText>
          </w:r>
          <w:r>
            <w:fldChar w:fldCharType="separate"/>
          </w:r>
          <w:r w:rsidR="00B660FB">
            <w:rPr>
              <w:noProof/>
            </w:rPr>
            <w:instrText>Queensland Recreational Boating Facilities Demand Forecasting Study 2022</w:instrText>
          </w:r>
          <w:r>
            <w:fldChar w:fldCharType="end"/>
          </w:r>
          <w:r>
            <w:instrText>"</w:instrText>
          </w:r>
          <w:r>
            <w:fldChar w:fldCharType="separate"/>
          </w:r>
          <w:r w:rsidR="00CF1C8B">
            <w:rPr>
              <w:noProof/>
            </w:rPr>
            <w:t>Queensland Recreational Boating Facilities Demand Forecasting Study 2022</w:t>
          </w:r>
          <w:r>
            <w:fldChar w:fldCharType="end"/>
          </w:r>
        </w:p>
        <w:p w14:paraId="1D697BC9" w14:textId="6C89F9CC" w:rsidR="00750C33" w:rsidRDefault="00750C33" w:rsidP="009B05EA">
          <w:pPr>
            <w:pStyle w:val="HeaderSecurity"/>
            <w:tabs>
              <w:tab w:val="center" w:pos="3242"/>
            </w:tabs>
            <w:jc w:val="left"/>
          </w:pPr>
          <w:r>
            <w:tab/>
          </w:r>
          <w:r w:rsidRPr="001A7D9D">
            <w:fldChar w:fldCharType="begin"/>
          </w:r>
          <w:r w:rsidRPr="001A7D9D">
            <w:instrText xml:space="preserve">  IF </w:instrText>
          </w:r>
          <w:r w:rsidR="00C654C5">
            <w:fldChar w:fldCharType="begin"/>
          </w:r>
          <w:r w:rsidR="00C654C5">
            <w:instrText xml:space="preserve">  DOCPROPERTY BMTProtectiveMarking_Header  </w:instrText>
          </w:r>
          <w:r w:rsidR="00C654C5">
            <w:fldChar w:fldCharType="end"/>
          </w:r>
          <w:r w:rsidRPr="001A7D9D">
            <w:instrText xml:space="preserve">  = "Error! Unknown document property name." "" "</w:instrText>
          </w:r>
          <w:r w:rsidRPr="001A7D9D">
            <w:fldChar w:fldCharType="begin"/>
          </w:r>
          <w:r w:rsidRPr="001A7D9D">
            <w:instrText xml:space="preserve">  IF </w:instrText>
          </w:r>
          <w:r w:rsidR="00C654C5">
            <w:fldChar w:fldCharType="begin"/>
          </w:r>
          <w:r w:rsidR="00C654C5">
            <w:instrText xml:space="preserve">  DOCPROPERTY BMTProtectiveMarking_Header  </w:instrText>
          </w:r>
          <w:r w:rsidR="00C654C5">
            <w:fldChar w:fldCharType="end"/>
          </w:r>
          <w:r w:rsidRPr="001A7D9D">
            <w:instrText xml:space="preserve"> = "" "" "</w:instrText>
          </w:r>
          <w:r w:rsidR="00F42AA4">
            <w:fldChar w:fldCharType="begin"/>
          </w:r>
          <w:r w:rsidR="00F42AA4">
            <w:instrText xml:space="preserve">  DOCPROPERTY BMTProtectiveMarking_Header  </w:instrText>
          </w:r>
          <w:r w:rsidR="00F42AA4">
            <w:fldChar w:fldCharType="separate"/>
          </w:r>
          <w:r w:rsidR="00035FA7">
            <w:instrText>OFFICIAL</w:instrText>
          </w:r>
          <w:r w:rsidR="00F42AA4">
            <w:fldChar w:fldCharType="end"/>
          </w:r>
          <w:r w:rsidRPr="001A7D9D">
            <w:instrText>"</w:instrText>
          </w:r>
          <w:r w:rsidRPr="001A7D9D">
            <w:fldChar w:fldCharType="end"/>
          </w:r>
          <w:r w:rsidRPr="001A7D9D">
            <w:instrText>"</w:instrText>
          </w:r>
          <w:r w:rsidRPr="001A7D9D">
            <w:fldChar w:fldCharType="end"/>
          </w:r>
        </w:p>
      </w:tc>
    </w:tr>
  </w:tbl>
  <w:p w14:paraId="159C8738" w14:textId="77777777" w:rsidR="00750C33" w:rsidRPr="009B05EA" w:rsidRDefault="00750C33" w:rsidP="009B05EA">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OC"/>
    </w:tblPr>
    <w:tblGrid>
      <w:gridCol w:w="1582"/>
      <w:gridCol w:w="8057"/>
    </w:tblGrid>
    <w:tr w:rsidR="00867122" w14:paraId="2EE5036A" w14:textId="77777777" w:rsidTr="00791BEB">
      <w:tc>
        <w:tcPr>
          <w:tcW w:w="1588" w:type="dxa"/>
          <w:vAlign w:val="center"/>
        </w:tcPr>
        <w:p w14:paraId="23E1869E" w14:textId="77777777" w:rsidR="00867122" w:rsidRDefault="00867122" w:rsidP="00791BEB">
          <w:pPr>
            <w:pStyle w:val="Header"/>
          </w:pPr>
          <w:r>
            <w:rPr>
              <w:noProof/>
            </w:rPr>
            <w:drawing>
              <wp:inline distT="0" distB="0" distL="0" distR="0" wp14:anchorId="06A790AB" wp14:editId="5AEE7558">
                <wp:extent cx="981165" cy="460800"/>
                <wp:effectExtent l="0" t="0" r="0" b="0"/>
                <wp:docPr id="210" name="Picture 210"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1DF6219C" w14:textId="1B92665F" w:rsidR="00867122" w:rsidRDefault="0086712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B660FB">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B660FB">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B660FB">
            <w:instrText>Queensland Recreational Boating Facilities Demand Forecasting Study 2022</w:instrText>
          </w:r>
          <w:r>
            <w:fldChar w:fldCharType="end"/>
          </w:r>
          <w:r>
            <w:instrText>"</w:instrText>
          </w:r>
          <w:r>
            <w:fldChar w:fldCharType="separate"/>
          </w:r>
          <w:r w:rsidR="00B660FB">
            <w:rPr>
              <w:noProof/>
            </w:rPr>
            <w:instrText>Queensland Recreational Boating Facilities Demand Forecasting Study 2022</w:instrText>
          </w:r>
          <w:r>
            <w:fldChar w:fldCharType="end"/>
          </w:r>
          <w:r>
            <w:instrText>"</w:instrText>
          </w:r>
          <w:r>
            <w:fldChar w:fldCharType="separate"/>
          </w:r>
          <w:r w:rsidR="00F42AA4">
            <w:rPr>
              <w:noProof/>
            </w:rPr>
            <w:t>Queensland Recreational Boating Facilities Demand Forecasting Study 2022</w:t>
          </w:r>
          <w:r>
            <w:fldChar w:fldCharType="end"/>
          </w:r>
        </w:p>
        <w:p w14:paraId="067418B8" w14:textId="2B717540" w:rsidR="00867122" w:rsidRDefault="00867122" w:rsidP="00791BEB">
          <w:pPr>
            <w:pStyle w:val="HeaderSecurity"/>
            <w:tabs>
              <w:tab w:val="center" w:pos="3242"/>
            </w:tabs>
          </w:pPr>
          <w:r>
            <w:tab/>
          </w:r>
          <w:r w:rsidRPr="001A7D9D">
            <w:fldChar w:fldCharType="begin"/>
          </w:r>
          <w:r w:rsidRPr="001A7D9D">
            <w:instrText xml:space="preserve">  IF </w:instrText>
          </w:r>
          <w:r w:rsidR="00C654C5">
            <w:fldChar w:fldCharType="begin"/>
          </w:r>
          <w:r w:rsidR="00C654C5">
            <w:instrText xml:space="preserve">  DOCPROPERTY BMTProtectiveMarking_Header  </w:instrText>
          </w:r>
          <w:r w:rsidR="00C654C5">
            <w:fldChar w:fldCharType="end"/>
          </w:r>
          <w:r w:rsidRPr="001A7D9D">
            <w:instrText xml:space="preserve">  = "Error! Unknown document property name." "" "</w:instrText>
          </w:r>
          <w:r w:rsidRPr="001A7D9D">
            <w:fldChar w:fldCharType="begin"/>
          </w:r>
          <w:r w:rsidRPr="001A7D9D">
            <w:instrText xml:space="preserve">  IF </w:instrText>
          </w:r>
          <w:r w:rsidR="00C654C5">
            <w:fldChar w:fldCharType="begin"/>
          </w:r>
          <w:r w:rsidR="00C654C5">
            <w:instrText xml:space="preserve">  DOCPROPERTY BMTProtectiveMarking_Header  </w:instrText>
          </w:r>
          <w:r w:rsidR="00C654C5">
            <w:fldChar w:fldCharType="end"/>
          </w:r>
          <w:r w:rsidRPr="001A7D9D">
            <w:instrText xml:space="preserve"> = "" "" "</w:instrText>
          </w:r>
          <w:r w:rsidR="00F42AA4">
            <w:fldChar w:fldCharType="begin"/>
          </w:r>
          <w:r w:rsidR="00F42AA4">
            <w:instrText xml:space="preserve">  DOCPROPERTY BMTProtectiveMarking_Header  </w:instrText>
          </w:r>
          <w:r w:rsidR="00F42AA4">
            <w:fldChar w:fldCharType="separate"/>
          </w:r>
          <w:r w:rsidR="00035FA7">
            <w:instrText>OFFICIAL</w:instrText>
          </w:r>
          <w:r w:rsidR="00F42AA4">
            <w:fldChar w:fldCharType="end"/>
          </w:r>
          <w:r w:rsidRPr="001A7D9D">
            <w:instrText>"</w:instrText>
          </w:r>
          <w:r w:rsidRPr="001A7D9D">
            <w:fldChar w:fldCharType="end"/>
          </w:r>
          <w:r w:rsidRPr="001A7D9D">
            <w:instrText>"</w:instrText>
          </w:r>
          <w:r w:rsidRPr="001A7D9D">
            <w:fldChar w:fldCharType="end"/>
          </w:r>
        </w:p>
      </w:tc>
    </w:tr>
  </w:tbl>
  <w:p w14:paraId="22C0D8AB" w14:textId="77777777" w:rsidR="00867122" w:rsidRPr="009B05EA" w:rsidRDefault="00867122" w:rsidP="00791B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9"/>
      <w:gridCol w:w="3760"/>
      <w:gridCol w:w="3260"/>
    </w:tblGrid>
    <w:tr w:rsidR="00BB1890" w14:paraId="5A1378FB" w14:textId="77777777" w:rsidTr="00275470">
      <w:tc>
        <w:tcPr>
          <w:tcW w:w="2619" w:type="dxa"/>
        </w:tcPr>
        <w:p w14:paraId="4773EF7B" w14:textId="77777777" w:rsidR="00BB1890" w:rsidRDefault="00BB1890" w:rsidP="00713ABB">
          <w:pPr>
            <w:pStyle w:val="Header"/>
            <w:jc w:val="left"/>
          </w:pPr>
          <w:r>
            <w:rPr>
              <w:noProof/>
            </w:rPr>
            <w:drawing>
              <wp:inline distT="0" distB="0" distL="0" distR="0" wp14:anchorId="2C0498C1" wp14:editId="5A22DE0A">
                <wp:extent cx="981165" cy="460800"/>
                <wp:effectExtent l="0" t="0" r="0" b="0"/>
                <wp:docPr id="218" name="Picture 218"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3760" w:type="dxa"/>
        </w:tcPr>
        <w:p w14:paraId="45B7135B" w14:textId="6124105F" w:rsidR="00BB1890" w:rsidRDefault="00BB1890" w:rsidP="00713ABB">
          <w:pPr>
            <w:pStyle w:val="HeaderSecurity"/>
          </w:pPr>
          <w:r w:rsidRPr="001A7D9D">
            <w:fldChar w:fldCharType="begin"/>
          </w:r>
          <w:r w:rsidRPr="001A7D9D">
            <w:instrText xml:space="preserve">  IF </w:instrText>
          </w:r>
          <w:r w:rsidR="00C654C5">
            <w:fldChar w:fldCharType="begin"/>
          </w:r>
          <w:r w:rsidR="00C654C5">
            <w:instrText xml:space="preserve">  DOCPROPERTY BMTProtectiveMarking_Header  </w:instrText>
          </w:r>
          <w:r w:rsidR="00C654C5">
            <w:fldChar w:fldCharType="end"/>
          </w:r>
          <w:r w:rsidRPr="001A7D9D">
            <w:instrText xml:space="preserve">  = "Error! Unknown document property name." "" "</w:instrText>
          </w:r>
          <w:r w:rsidRPr="001A7D9D">
            <w:fldChar w:fldCharType="begin"/>
          </w:r>
          <w:r w:rsidRPr="001A7D9D">
            <w:instrText xml:space="preserve">  IF </w:instrText>
          </w:r>
          <w:r w:rsidR="00C654C5">
            <w:fldChar w:fldCharType="begin"/>
          </w:r>
          <w:r w:rsidR="00C654C5">
            <w:instrText xml:space="preserve">  DOCPROPERTY BMTProtectiveMarking_Header  </w:instrText>
          </w:r>
          <w:r w:rsidR="00C654C5">
            <w:fldChar w:fldCharType="end"/>
          </w:r>
          <w:r w:rsidRPr="001A7D9D">
            <w:instrText xml:space="preserve"> = "" "" "</w:instrText>
          </w:r>
          <w:r w:rsidR="00F42AA4">
            <w:fldChar w:fldCharType="begin"/>
          </w:r>
          <w:r w:rsidR="00F42AA4">
            <w:instrText xml:space="preserve">  DOCPROPERTY BMTProtectiveMarking_Header  </w:instrText>
          </w:r>
          <w:r w:rsidR="00F42AA4">
            <w:fldChar w:fldCharType="separate"/>
          </w:r>
          <w:r w:rsidR="00F31C6D">
            <w:instrText>OFFICIAL</w:instrText>
          </w:r>
          <w:r w:rsidR="00F42AA4">
            <w:fldChar w:fldCharType="end"/>
          </w:r>
          <w:r w:rsidRPr="001A7D9D">
            <w:instrText>"</w:instrText>
          </w:r>
          <w:r w:rsidRPr="001A7D9D">
            <w:fldChar w:fldCharType="end"/>
          </w:r>
          <w:r w:rsidRPr="001A7D9D">
            <w:instrText>"</w:instrText>
          </w:r>
          <w:r w:rsidRPr="001A7D9D">
            <w:fldChar w:fldCharType="end"/>
          </w:r>
        </w:p>
      </w:tc>
      <w:tc>
        <w:tcPr>
          <w:tcW w:w="3260" w:type="dxa"/>
          <w:vAlign w:val="center"/>
        </w:tcPr>
        <w:p w14:paraId="1B6E6373" w14:textId="77777777" w:rsidR="00BB1890" w:rsidRPr="000B5CC8" w:rsidRDefault="00BB1890" w:rsidP="00713ABB">
          <w:pPr>
            <w:pStyle w:val="Header"/>
            <w:rPr>
              <w:color w:val="005581" w:themeColor="accent1"/>
            </w:rPr>
          </w:pPr>
          <w:r w:rsidRPr="000B5CC8">
            <w:rPr>
              <w:color w:val="005581" w:themeColor="accent1"/>
            </w:rPr>
            <w:t>BMT Commercial Australia Pty Ltd</w:t>
          </w:r>
        </w:p>
        <w:sdt>
          <w:sdtPr>
            <w:rPr>
              <w:rStyle w:val="ListStyleAddresses"/>
            </w:rPr>
            <w:alias w:val="Address"/>
            <w:tag w:val="Address"/>
            <w:id w:val="-2053918616"/>
            <w:showingPlcHdr/>
            <w:dropDownList>
              <w:listItem w:value="Choose an item."/>
              <w:listItem w:displayText="Level 5, 348 Edward Street, Brisbane, Qld, 4000" w:value="Level 5, 348 Edward Street, Brisbane, Qld, 4000"/>
              <w:listItem w:displayText="Level 4, 20 Parkland Road, Osborne Park, WA, 6017" w:value="Level 4, 20 Parkland Road, Osborne Park, WA, 6017"/>
              <w:listItem w:displayText="Level 1, 161 King Street, Newcastle, NSW, 2300" w:value="Level 1, 161 King Street, Newcastle, NSW, 2300"/>
              <w:listItem w:displayText="Suite G2, 13-15 Smail Street, Ultimo, NSW, 2007" w:value="Suite G2, 13-15 Smail Street, Ultimo, NSW, 2007"/>
              <w:listItem w:displayText="Level 5, 99 King Street, Melbourne, VIC, 3000" w:value="Level 5, 99 King Street, Melbourne, VIC, 3000"/>
              <w:listItem w:displayText="Suite 5, 20 Byron Street, Bangalow, NSW, 2479" w:value="Suite 5, 20 Byron Street, Bangalow, NSW, 2479"/>
            </w:dropDownList>
          </w:sdtPr>
          <w:sdtEndPr>
            <w:rPr>
              <w:rStyle w:val="DefaultParagraphFont"/>
              <w:color w:val="4F5650" w:themeColor="text1"/>
            </w:rPr>
          </w:sdtEndPr>
          <w:sdtContent>
            <w:p w14:paraId="74EA0100" w14:textId="77777777" w:rsidR="00BB1890" w:rsidRPr="000B5CC8" w:rsidRDefault="00BB1890" w:rsidP="00713ABB">
              <w:pPr>
                <w:pStyle w:val="Header"/>
                <w:rPr>
                  <w:color w:val="005581" w:themeColor="accent1"/>
                </w:rPr>
              </w:pPr>
              <w:r w:rsidRPr="000B5CC8">
                <w:rPr>
                  <w:rStyle w:val="PlaceholderText"/>
                </w:rPr>
                <w:t>Choose an item.</w:t>
              </w:r>
            </w:p>
          </w:sdtContent>
        </w:sdt>
        <w:p w14:paraId="50354F1D" w14:textId="77777777" w:rsidR="00BB1890" w:rsidRPr="000B5CC8" w:rsidRDefault="00BB1890" w:rsidP="00713ABB">
          <w:pPr>
            <w:pStyle w:val="Header"/>
            <w:rPr>
              <w:color w:val="005581" w:themeColor="accent1"/>
            </w:rPr>
          </w:pPr>
          <w:r w:rsidRPr="000B5CC8">
            <w:rPr>
              <w:color w:val="005581" w:themeColor="accent1"/>
            </w:rPr>
            <w:t>Australia</w:t>
          </w:r>
        </w:p>
        <w:p w14:paraId="2828FDF4" w14:textId="77777777" w:rsidR="00BB1890" w:rsidRPr="000B5CC8" w:rsidRDefault="00BB1890" w:rsidP="00713ABB">
          <w:pPr>
            <w:pStyle w:val="Header"/>
            <w:rPr>
              <w:color w:val="005581" w:themeColor="accent1"/>
            </w:rPr>
          </w:pPr>
        </w:p>
        <w:p w14:paraId="47A33B21" w14:textId="77777777" w:rsidR="00BB1890" w:rsidRPr="000B5CC8" w:rsidRDefault="00BB1890" w:rsidP="00713ABB">
          <w:pPr>
            <w:pStyle w:val="Header"/>
          </w:pPr>
          <w:r w:rsidRPr="000B5CC8">
            <w:rPr>
              <w:color w:val="005581" w:themeColor="accent1"/>
            </w:rPr>
            <w:t>ABN: 54 010 830 421</w:t>
          </w:r>
        </w:p>
      </w:tc>
    </w:tr>
  </w:tbl>
  <w:p w14:paraId="3815231B" w14:textId="77777777" w:rsidR="00BB1890" w:rsidRDefault="00BB1890" w:rsidP="00250BBE">
    <w:pPr>
      <w:pStyle w:val="Header"/>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D182" w14:textId="77777777" w:rsidR="00EA6B2B" w:rsidRDefault="00EA6B2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6"/>
    </w:tblGrid>
    <w:tr w:rsidR="00EA6B2B" w14:paraId="39ADF4D9" w14:textId="77777777" w:rsidTr="00791BEB">
      <w:tc>
        <w:tcPr>
          <w:tcW w:w="1588" w:type="dxa"/>
          <w:vAlign w:val="center"/>
        </w:tcPr>
        <w:p w14:paraId="36929656" w14:textId="77777777" w:rsidR="00EA6B2B" w:rsidRDefault="00EA6B2B" w:rsidP="00791BEB">
          <w:pPr>
            <w:pStyle w:val="Header"/>
          </w:pPr>
          <w:r>
            <w:rPr>
              <w:noProof/>
              <w:lang w:eastAsia="en-GB"/>
            </w:rPr>
            <w:drawing>
              <wp:inline distT="0" distB="0" distL="0" distR="0" wp14:anchorId="78DB5753" wp14:editId="0E2D1622">
                <wp:extent cx="981165" cy="460800"/>
                <wp:effectExtent l="0" t="0" r="0" b="0"/>
                <wp:docPr id="5" name="Picture 5"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309E3CCE" w14:textId="741047A9" w:rsidR="00EA6B2B" w:rsidRDefault="00EA6B2B"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B660FB">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B660FB">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B660FB">
            <w:instrText>Queensland Recreational Boating Facilities Demand Forecasting Study 2022</w:instrText>
          </w:r>
          <w:r>
            <w:fldChar w:fldCharType="end"/>
          </w:r>
          <w:r>
            <w:instrText>"</w:instrText>
          </w:r>
          <w:r>
            <w:fldChar w:fldCharType="separate"/>
          </w:r>
          <w:r w:rsidR="00B660FB">
            <w:rPr>
              <w:noProof/>
            </w:rPr>
            <w:instrText>Queensland Recreational Boating Facilities Demand Forecasting Study 2022</w:instrText>
          </w:r>
          <w:r>
            <w:fldChar w:fldCharType="end"/>
          </w:r>
          <w:r>
            <w:instrText>"</w:instrText>
          </w:r>
          <w:r>
            <w:fldChar w:fldCharType="separate"/>
          </w:r>
          <w:r w:rsidR="00F42AA4">
            <w:rPr>
              <w:noProof/>
            </w:rPr>
            <w:t>Queensland Recreational Boating Facilities Demand Forecasting Study 2022</w:t>
          </w:r>
          <w:r>
            <w:fldChar w:fldCharType="end"/>
          </w:r>
        </w:p>
        <w:p w14:paraId="418F8354" w14:textId="0EED3AB7" w:rsidR="00EA6B2B" w:rsidRDefault="00EA6B2B" w:rsidP="00791BEB">
          <w:pPr>
            <w:pStyle w:val="HeaderSecurity"/>
            <w:tabs>
              <w:tab w:val="center" w:pos="3242"/>
            </w:tabs>
          </w:pPr>
          <w:r>
            <w:tab/>
          </w:r>
          <w:r w:rsidRPr="001A7D9D">
            <w:fldChar w:fldCharType="begin"/>
          </w:r>
          <w:r w:rsidRPr="001A7D9D">
            <w:instrText xml:space="preserve">  IF </w:instrText>
          </w:r>
          <w:r w:rsidR="00C654C5">
            <w:fldChar w:fldCharType="begin"/>
          </w:r>
          <w:r w:rsidR="00C654C5">
            <w:instrText xml:space="preserve">  DOCPROPERTY BMTProtectiveMarking_Header  </w:instrText>
          </w:r>
          <w:r w:rsidR="00C654C5">
            <w:fldChar w:fldCharType="end"/>
          </w:r>
          <w:r w:rsidRPr="001A7D9D">
            <w:instrText xml:space="preserve">  = "Error! Unknown document property name." "" "</w:instrText>
          </w:r>
          <w:r w:rsidRPr="001A7D9D">
            <w:fldChar w:fldCharType="begin"/>
          </w:r>
          <w:r w:rsidRPr="001A7D9D">
            <w:instrText xml:space="preserve">  IF </w:instrText>
          </w:r>
          <w:r w:rsidR="00C654C5">
            <w:fldChar w:fldCharType="begin"/>
          </w:r>
          <w:r w:rsidR="00C654C5">
            <w:instrText xml:space="preserve">  DOCPROPERTY BMTProtectiveMarking_Header  </w:instrText>
          </w:r>
          <w:r w:rsidR="00C654C5">
            <w:fldChar w:fldCharType="end"/>
          </w:r>
          <w:r w:rsidRPr="001A7D9D">
            <w:instrText xml:space="preserve"> = "" "" "</w:instrText>
          </w:r>
          <w:r w:rsidR="00F42AA4">
            <w:fldChar w:fldCharType="begin"/>
          </w:r>
          <w:r w:rsidR="00F42AA4">
            <w:instrText xml:space="preserve">  DOCPROPERTY BMTProtectiveMarking_Header  </w:instrText>
          </w:r>
          <w:r w:rsidR="00F42AA4">
            <w:fldChar w:fldCharType="separate"/>
          </w:r>
          <w:r w:rsidR="00035FA7">
            <w:instrText>OFFICIAL</w:instrText>
          </w:r>
          <w:r w:rsidR="00F42AA4">
            <w:fldChar w:fldCharType="end"/>
          </w:r>
          <w:r w:rsidRPr="001A7D9D">
            <w:instrText>"</w:instrText>
          </w:r>
          <w:r w:rsidRPr="001A7D9D">
            <w:fldChar w:fldCharType="end"/>
          </w:r>
          <w:r w:rsidRPr="001A7D9D">
            <w:instrText>"</w:instrText>
          </w:r>
          <w:r w:rsidRPr="001A7D9D">
            <w:fldChar w:fldCharType="end"/>
          </w:r>
        </w:p>
      </w:tc>
    </w:tr>
  </w:tbl>
  <w:p w14:paraId="6196FFAC" w14:textId="77777777" w:rsidR="00EA6B2B" w:rsidRPr="000612C2" w:rsidRDefault="00EA6B2B" w:rsidP="00791B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3C3" w14:textId="77777777" w:rsidR="00750C33" w:rsidRDefault="00750C3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BackPage"/>
    </w:tblPr>
    <w:tblGrid>
      <w:gridCol w:w="1582"/>
      <w:gridCol w:w="8057"/>
    </w:tblGrid>
    <w:tr w:rsidR="00750C33" w14:paraId="57433931" w14:textId="77777777" w:rsidTr="00E0762D">
      <w:tc>
        <w:tcPr>
          <w:tcW w:w="1588" w:type="dxa"/>
          <w:vAlign w:val="center"/>
        </w:tcPr>
        <w:p w14:paraId="783D84D1" w14:textId="77777777" w:rsidR="00750C33" w:rsidRDefault="00750C33" w:rsidP="009B05EA">
          <w:pPr>
            <w:pStyle w:val="Header"/>
            <w:jc w:val="left"/>
          </w:pPr>
          <w:r>
            <w:rPr>
              <w:noProof/>
            </w:rPr>
            <w:drawing>
              <wp:inline distT="0" distB="0" distL="0" distR="0" wp14:anchorId="06256913" wp14:editId="2D79C26D">
                <wp:extent cx="981165" cy="460800"/>
                <wp:effectExtent l="0" t="0" r="0" b="0"/>
                <wp:docPr id="1" name="Picture 1"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B1D38CA" w14:textId="3171ABF8"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B660FB">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B660FB">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B660FB">
            <w:instrText>Queensland Recreational Boating Facilities Demand Forecasting Study 2022</w:instrText>
          </w:r>
          <w:r>
            <w:fldChar w:fldCharType="end"/>
          </w:r>
          <w:r>
            <w:instrText>"</w:instrText>
          </w:r>
          <w:r>
            <w:fldChar w:fldCharType="separate"/>
          </w:r>
          <w:r w:rsidR="00B660FB">
            <w:rPr>
              <w:noProof/>
            </w:rPr>
            <w:instrText>Queensland Recreational Boating Facilities Demand Forecasting Study 2022</w:instrText>
          </w:r>
          <w:r>
            <w:fldChar w:fldCharType="end"/>
          </w:r>
          <w:r>
            <w:instrText>"</w:instrText>
          </w:r>
          <w:r>
            <w:fldChar w:fldCharType="separate"/>
          </w:r>
          <w:r w:rsidR="00F42AA4">
            <w:rPr>
              <w:noProof/>
            </w:rPr>
            <w:t>Queensland Recreational Boating Facilities Demand Forecasting Study 2022</w:t>
          </w:r>
          <w:r>
            <w:fldChar w:fldCharType="end"/>
          </w:r>
        </w:p>
        <w:p w14:paraId="5B1888C1" w14:textId="3DA14512" w:rsidR="00750C33" w:rsidRDefault="00750C33" w:rsidP="009B05EA">
          <w:pPr>
            <w:pStyle w:val="HeaderSecurity"/>
            <w:tabs>
              <w:tab w:val="center" w:pos="3242"/>
            </w:tabs>
            <w:jc w:val="left"/>
          </w:pPr>
          <w:r>
            <w:tab/>
          </w:r>
          <w:r w:rsidRPr="001A7D9D">
            <w:fldChar w:fldCharType="begin"/>
          </w:r>
          <w:r w:rsidRPr="001A7D9D">
            <w:instrText xml:space="preserve">  IF </w:instrText>
          </w:r>
          <w:r w:rsidR="00C654C5">
            <w:fldChar w:fldCharType="begin"/>
          </w:r>
          <w:r w:rsidR="00C654C5">
            <w:instrText xml:space="preserve">  DOCPROPERTY BMTProtectiveMarking_Header  </w:instrText>
          </w:r>
          <w:r w:rsidR="00C654C5">
            <w:fldChar w:fldCharType="end"/>
          </w:r>
          <w:r w:rsidRPr="001A7D9D">
            <w:instrText xml:space="preserve">  = "Error! Unknown document property name." "" "</w:instrText>
          </w:r>
          <w:r w:rsidRPr="001A7D9D">
            <w:fldChar w:fldCharType="begin"/>
          </w:r>
          <w:r w:rsidRPr="001A7D9D">
            <w:instrText xml:space="preserve">  IF </w:instrText>
          </w:r>
          <w:r w:rsidR="00C654C5">
            <w:fldChar w:fldCharType="begin"/>
          </w:r>
          <w:r w:rsidR="00C654C5">
            <w:instrText xml:space="preserve">  DOCPROPERTY BMTProtectiveMarking_Header  </w:instrText>
          </w:r>
          <w:r w:rsidR="00C654C5">
            <w:fldChar w:fldCharType="end"/>
          </w:r>
          <w:r w:rsidRPr="001A7D9D">
            <w:instrText xml:space="preserve"> = "" "" "</w:instrText>
          </w:r>
          <w:r w:rsidR="00F42AA4">
            <w:fldChar w:fldCharType="begin"/>
          </w:r>
          <w:r w:rsidR="00F42AA4">
            <w:instrText xml:space="preserve">  DOCPROPERTY BMTProtectiveMarking_Header  </w:instrText>
          </w:r>
          <w:r w:rsidR="00F42AA4">
            <w:fldChar w:fldCharType="separate"/>
          </w:r>
          <w:r w:rsidR="00035FA7">
            <w:instrText>OFFICIAL</w:instrText>
          </w:r>
          <w:r w:rsidR="00F42AA4">
            <w:fldChar w:fldCharType="end"/>
          </w:r>
          <w:r w:rsidRPr="001A7D9D">
            <w:instrText>"</w:instrText>
          </w:r>
          <w:r w:rsidRPr="001A7D9D">
            <w:fldChar w:fldCharType="end"/>
          </w:r>
          <w:r w:rsidRPr="001A7D9D">
            <w:instrText>"</w:instrText>
          </w:r>
          <w:r w:rsidRPr="001A7D9D">
            <w:fldChar w:fldCharType="end"/>
          </w:r>
        </w:p>
      </w:tc>
    </w:tr>
  </w:tbl>
  <w:p w14:paraId="48F5E7EA" w14:textId="77777777" w:rsidR="00750C33" w:rsidRPr="009B05EA" w:rsidRDefault="00750C33" w:rsidP="009B05EA">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CB6"/>
    <w:multiLevelType w:val="multilevel"/>
    <w:tmpl w:val="0D14F430"/>
    <w:styleLink w:val="NumbListAppendix"/>
    <w:lvl w:ilvl="0">
      <w:start w:val="1"/>
      <w:numFmt w:val="upperLetter"/>
      <w:pStyle w:val="Heading6"/>
      <w:lvlText w:val="Annex %1"/>
      <w:lvlJc w:val="left"/>
      <w:pPr>
        <w:ind w:left="0" w:firstLine="0"/>
      </w:pPr>
      <w:rPr>
        <w:rFonts w:hint="default"/>
        <w:color w:val="005581" w:themeColor="text2"/>
      </w:rPr>
    </w:lvl>
    <w:lvl w:ilvl="1">
      <w:start w:val="1"/>
      <w:numFmt w:val="decimal"/>
      <w:pStyle w:val="AnnexH2"/>
      <w:suff w:val="space"/>
      <w:lvlText w:val="%1.%2"/>
      <w:lvlJc w:val="left"/>
      <w:pPr>
        <w:ind w:left="0" w:firstLine="0"/>
      </w:pPr>
      <w:rPr>
        <w:rFonts w:hint="default"/>
      </w:rPr>
    </w:lvl>
    <w:lvl w:ilvl="2">
      <w:start w:val="1"/>
      <w:numFmt w:val="decimal"/>
      <w:pStyle w:val="AnnexLevel3Paragraph"/>
      <w:suff w:val="space"/>
      <w:lvlText w:val="%1.%2.%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decimal"/>
      <w:lvlRestart w:val="1"/>
      <w:pStyle w:val="AnnexTableTitle"/>
      <w:suff w:val="space"/>
      <w:lvlText w:val="Table %1.%7. "/>
      <w:lvlJc w:val="left"/>
      <w:pPr>
        <w:ind w:left="0" w:firstLine="0"/>
      </w:pPr>
      <w:rPr>
        <w:rFonts w:hint="default"/>
      </w:rPr>
    </w:lvl>
    <w:lvl w:ilvl="7">
      <w:start w:val="1"/>
      <w:numFmt w:val="decimal"/>
      <w:lvlRestart w:val="1"/>
      <w:pStyle w:val="AnnexFigureTitle"/>
      <w:suff w:val="space"/>
      <w:lvlText w:val="Figure %1.%8"/>
      <w:lvlJc w:val="left"/>
      <w:pPr>
        <w:ind w:left="0" w:firstLine="0"/>
      </w:pPr>
      <w:rPr>
        <w:rFonts w:hint="default"/>
      </w:rPr>
    </w:lvl>
    <w:lvl w:ilvl="8">
      <w:start w:val="1"/>
      <w:numFmt w:val="decimal"/>
      <w:lvlRestart w:val="1"/>
      <w:pStyle w:val="EquationTitleAnnex"/>
      <w:suff w:val="space"/>
      <w:lvlText w:val="Equation %1.%9"/>
      <w:lvlJc w:val="left"/>
      <w:pPr>
        <w:ind w:left="0" w:firstLine="0"/>
      </w:pPr>
      <w:rPr>
        <w:rFonts w:hint="default"/>
      </w:rPr>
    </w:lvl>
  </w:abstractNum>
  <w:abstractNum w:abstractNumId="1" w15:restartNumberingAfterBreak="0">
    <w:nsid w:val="032A2112"/>
    <w:multiLevelType w:val="multilevel"/>
    <w:tmpl w:val="B5249826"/>
    <w:lvl w:ilvl="0">
      <w:start w:val="10"/>
      <w:numFmt w:val="decimal"/>
      <w:lvlText w:val="%1"/>
      <w:lvlJc w:val="left"/>
      <w:pPr>
        <w:ind w:left="510" w:hanging="510"/>
      </w:pPr>
      <w:rPr>
        <w:rFonts w:hint="default"/>
      </w:rPr>
    </w:lvl>
    <w:lvl w:ilvl="1">
      <w:start w:val="20"/>
      <w:numFmt w:val="decimal"/>
      <w:lvlText w:val="%1-%2"/>
      <w:lvlJc w:val="left"/>
      <w:pPr>
        <w:ind w:left="567" w:hanging="51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 w15:restartNumberingAfterBreak="0">
    <w:nsid w:val="06965D82"/>
    <w:multiLevelType w:val="hybridMultilevel"/>
    <w:tmpl w:val="F9523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D27DB"/>
    <w:multiLevelType w:val="multilevel"/>
    <w:tmpl w:val="AB9AD6B4"/>
    <w:styleLink w:val="NumbLIstBullets"/>
    <w:lvl w:ilvl="0">
      <w:start w:val="1"/>
      <w:numFmt w:val="bullet"/>
      <w:pStyle w:val="Bullet1"/>
      <w:lvlText w:val="•"/>
      <w:lvlJc w:val="left"/>
      <w:pPr>
        <w:tabs>
          <w:tab w:val="num" w:pos="340"/>
        </w:tabs>
        <w:ind w:left="340" w:hanging="340"/>
      </w:pPr>
      <w:rPr>
        <w:rFonts w:ascii="Calibri" w:hAnsi="Calibri" w:hint="default"/>
        <w:color w:val="1ABDC9" w:themeColor="accent3"/>
      </w:rPr>
    </w:lvl>
    <w:lvl w:ilvl="1">
      <w:start w:val="1"/>
      <w:numFmt w:val="bullet"/>
      <w:pStyle w:val="Bullet2"/>
      <w:lvlText w:val="­"/>
      <w:lvlJc w:val="left"/>
      <w:pPr>
        <w:tabs>
          <w:tab w:val="num" w:pos="680"/>
        </w:tabs>
        <w:ind w:left="680" w:hanging="340"/>
      </w:pPr>
      <w:rPr>
        <w:rFonts w:ascii="Calibri" w:hAnsi="Calibri" w:hint="default"/>
        <w:color w:val="1ABDC9" w:themeColor="accent3"/>
      </w:rPr>
    </w:lvl>
    <w:lvl w:ilvl="2">
      <w:start w:val="1"/>
      <w:numFmt w:val="bullet"/>
      <w:pStyle w:val="Bullet3"/>
      <w:lvlText w:val="◦"/>
      <w:lvlJc w:val="left"/>
      <w:pPr>
        <w:tabs>
          <w:tab w:val="num" w:pos="1021"/>
        </w:tabs>
        <w:ind w:left="1021" w:hanging="341"/>
      </w:pPr>
      <w:rPr>
        <w:rFonts w:ascii="Calibri" w:hAnsi="Calibri" w:hint="default"/>
        <w:color w:val="1ABDC9" w:themeColor="accent3"/>
      </w:rPr>
    </w:lvl>
    <w:lvl w:ilvl="3">
      <w:start w:val="1"/>
      <w:numFmt w:val="bullet"/>
      <w:pStyle w:val="TableBullet1"/>
      <w:lvlText w:val="•"/>
      <w:lvlJc w:val="left"/>
      <w:pPr>
        <w:tabs>
          <w:tab w:val="num" w:pos="340"/>
        </w:tabs>
        <w:ind w:left="340" w:hanging="227"/>
      </w:pPr>
      <w:rPr>
        <w:rFonts w:ascii="Calibri" w:hAnsi="Calibri" w:hint="default"/>
        <w:color w:val="1ABDC9" w:themeColor="accent3"/>
      </w:rPr>
    </w:lvl>
    <w:lvl w:ilvl="4">
      <w:start w:val="1"/>
      <w:numFmt w:val="bullet"/>
      <w:pStyle w:val="TableBullet2"/>
      <w:lvlText w:val="̵"/>
      <w:lvlJc w:val="left"/>
      <w:pPr>
        <w:tabs>
          <w:tab w:val="num" w:pos="567"/>
        </w:tabs>
        <w:ind w:left="567" w:hanging="227"/>
      </w:pPr>
      <w:rPr>
        <w:rFonts w:ascii="Calibri" w:hAnsi="Calibri" w:hint="default"/>
        <w:color w:val="1ABDC9" w:themeColor="accent3"/>
      </w:rPr>
    </w:lvl>
    <w:lvl w:ilvl="5">
      <w:start w:val="1"/>
      <w:numFmt w:val="none"/>
      <w:suff w:val="nothing"/>
      <w:lvlText w:val=""/>
      <w:lvlJc w:val="left"/>
      <w:pPr>
        <w:ind w:left="567" w:firstLine="0"/>
      </w:pPr>
      <w:rPr>
        <w:rFonts w:hint="default"/>
      </w:rPr>
    </w:lvl>
    <w:lvl w:ilvl="6">
      <w:start w:val="1"/>
      <w:numFmt w:val="bullet"/>
      <w:pStyle w:val="TableBullet1Small"/>
      <w:lvlText w:val="•"/>
      <w:lvlJc w:val="left"/>
      <w:pPr>
        <w:tabs>
          <w:tab w:val="num" w:pos="340"/>
        </w:tabs>
        <w:ind w:left="340" w:hanging="227"/>
      </w:pPr>
      <w:rPr>
        <w:rFonts w:ascii="Calibri" w:hAnsi="Calibri" w:hint="default"/>
        <w:color w:val="1ABDC9" w:themeColor="accent3"/>
      </w:rPr>
    </w:lvl>
    <w:lvl w:ilvl="7">
      <w:start w:val="1"/>
      <w:numFmt w:val="bullet"/>
      <w:pStyle w:val="TableBullet2Small"/>
      <w:lvlText w:val="̵"/>
      <w:lvlJc w:val="left"/>
      <w:pPr>
        <w:tabs>
          <w:tab w:val="num" w:pos="567"/>
        </w:tabs>
        <w:ind w:left="567" w:hanging="227"/>
      </w:pPr>
      <w:rPr>
        <w:rFonts w:ascii="Calibri" w:hAnsi="Calibri" w:hint="default"/>
        <w:color w:val="1ABDC9" w:themeColor="accent3"/>
      </w:rPr>
    </w:lvl>
    <w:lvl w:ilvl="8">
      <w:start w:val="1"/>
      <w:numFmt w:val="none"/>
      <w:lvlText w:val=""/>
      <w:lvlJc w:val="left"/>
      <w:pPr>
        <w:tabs>
          <w:tab w:val="num" w:pos="567"/>
        </w:tabs>
        <w:ind w:left="567" w:firstLine="0"/>
      </w:pPr>
      <w:rPr>
        <w:rFonts w:hint="default"/>
      </w:rPr>
    </w:lvl>
  </w:abstractNum>
  <w:abstractNum w:abstractNumId="4" w15:restartNumberingAfterBreak="0">
    <w:nsid w:val="101C3B7F"/>
    <w:multiLevelType w:val="multilevel"/>
    <w:tmpl w:val="5BAC6654"/>
    <w:styleLink w:val="NumbListNumbers"/>
    <w:lvl w:ilvl="0">
      <w:start w:val="1"/>
      <w:numFmt w:val="decimal"/>
      <w:pStyle w:val="NumbList1"/>
      <w:lvlText w:val="%1."/>
      <w:lvlJc w:val="left"/>
      <w:pPr>
        <w:tabs>
          <w:tab w:val="num" w:pos="340"/>
        </w:tabs>
        <w:ind w:left="340" w:hanging="340"/>
      </w:pPr>
      <w:rPr>
        <w:rFonts w:hint="default"/>
        <w:color w:val="1ABDC9" w:themeColor="accent3"/>
      </w:rPr>
    </w:lvl>
    <w:lvl w:ilvl="1">
      <w:start w:val="1"/>
      <w:numFmt w:val="lowerLetter"/>
      <w:pStyle w:val="NumbList2"/>
      <w:lvlText w:val="%2."/>
      <w:lvlJc w:val="left"/>
      <w:pPr>
        <w:tabs>
          <w:tab w:val="num" w:pos="680"/>
        </w:tabs>
        <w:ind w:left="680" w:hanging="340"/>
      </w:pPr>
      <w:rPr>
        <w:rFonts w:hint="default"/>
        <w:color w:val="1ABDC9" w:themeColor="accent3"/>
      </w:rPr>
    </w:lvl>
    <w:lvl w:ilvl="2">
      <w:start w:val="1"/>
      <w:numFmt w:val="lowerRoman"/>
      <w:pStyle w:val="NumbList3"/>
      <w:lvlText w:val="%3."/>
      <w:lvlJc w:val="left"/>
      <w:pPr>
        <w:tabs>
          <w:tab w:val="num" w:pos="1021"/>
        </w:tabs>
        <w:ind w:left="1021" w:hanging="341"/>
      </w:pPr>
      <w:rPr>
        <w:rFonts w:hint="default"/>
        <w:color w:val="1ABDC9" w:themeColor="accent3"/>
      </w:rPr>
    </w:lvl>
    <w:lvl w:ilvl="3">
      <w:start w:val="1"/>
      <w:numFmt w:val="none"/>
      <w:lvlText w:val=""/>
      <w:lvlJc w:val="left"/>
      <w:pPr>
        <w:tabs>
          <w:tab w:val="num" w:pos="340"/>
        </w:tabs>
        <w:ind w:left="0" w:firstLine="0"/>
      </w:pPr>
      <w:rPr>
        <w:rFonts w:hint="default"/>
      </w:rPr>
    </w:lvl>
    <w:lvl w:ilvl="4">
      <w:start w:val="1"/>
      <w:numFmt w:val="none"/>
      <w:lvlText w:val=""/>
      <w:lvlJc w:val="left"/>
      <w:pPr>
        <w:tabs>
          <w:tab w:val="num" w:pos="340"/>
        </w:tabs>
        <w:ind w:left="0" w:firstLine="0"/>
      </w:pPr>
      <w:rPr>
        <w:rFonts w:hint="default"/>
      </w:rPr>
    </w:lvl>
    <w:lvl w:ilvl="5">
      <w:start w:val="1"/>
      <w:numFmt w:val="none"/>
      <w:lvlText w:val=""/>
      <w:lvlJc w:val="left"/>
      <w:pPr>
        <w:tabs>
          <w:tab w:val="num" w:pos="340"/>
        </w:tabs>
        <w:ind w:left="0" w:firstLine="0"/>
      </w:pPr>
      <w:rPr>
        <w:rFonts w:hint="default"/>
      </w:rPr>
    </w:lvl>
    <w:lvl w:ilvl="6">
      <w:start w:val="1"/>
      <w:numFmt w:val="none"/>
      <w:lvlText w:val=""/>
      <w:lvlJc w:val="left"/>
      <w:pPr>
        <w:tabs>
          <w:tab w:val="num" w:pos="340"/>
        </w:tabs>
        <w:ind w:left="0" w:firstLine="0"/>
      </w:pPr>
      <w:rPr>
        <w:rFonts w:hint="default"/>
      </w:rPr>
    </w:lvl>
    <w:lvl w:ilvl="7">
      <w:start w:val="1"/>
      <w:numFmt w:val="none"/>
      <w:lvlText w:val=""/>
      <w:lvlJc w:val="left"/>
      <w:pPr>
        <w:tabs>
          <w:tab w:val="num" w:pos="340"/>
        </w:tabs>
        <w:ind w:left="0" w:firstLine="0"/>
      </w:pPr>
      <w:rPr>
        <w:rFonts w:hint="default"/>
      </w:rPr>
    </w:lvl>
    <w:lvl w:ilvl="8">
      <w:start w:val="1"/>
      <w:numFmt w:val="none"/>
      <w:lvlText w:val=""/>
      <w:lvlJc w:val="left"/>
      <w:pPr>
        <w:tabs>
          <w:tab w:val="num" w:pos="340"/>
        </w:tabs>
        <w:ind w:left="0" w:firstLine="0"/>
      </w:pPr>
      <w:rPr>
        <w:rFonts w:hint="default"/>
      </w:rPr>
    </w:lvl>
  </w:abstractNum>
  <w:abstractNum w:abstractNumId="5" w15:restartNumberingAfterBreak="0">
    <w:nsid w:val="123D7081"/>
    <w:multiLevelType w:val="hybridMultilevel"/>
    <w:tmpl w:val="A5182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0759B5"/>
    <w:multiLevelType w:val="multilevel"/>
    <w:tmpl w:val="51467514"/>
    <w:styleLink w:val="NumbListMain"/>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Level3Paragraph"/>
      <w:suff w:val="space"/>
      <w:lvlText w:val="%1.%2.%3"/>
      <w:lvlJc w:val="left"/>
      <w:pPr>
        <w:ind w:left="284" w:firstLine="0"/>
      </w:pPr>
      <w:rPr>
        <w:rFonts w:hint="default"/>
      </w:rPr>
    </w:lvl>
    <w:lvl w:ilvl="3">
      <w:start w:val="1"/>
      <w:numFmt w:val="none"/>
      <w:suff w:val="nothing"/>
      <w:lvlText w:val=""/>
      <w:lvlJc w:val="left"/>
      <w:pPr>
        <w:ind w:left="0" w:firstLine="0"/>
      </w:pPr>
      <w:rPr>
        <w:rFonts w:hint="default"/>
      </w:rPr>
    </w:lvl>
    <w:lvl w:ilvl="4">
      <w:start w:val="1"/>
      <w:numFmt w:val="none"/>
      <w:lvlRestart w:val="3"/>
      <w:suff w:val="nothing"/>
      <w:lvlText w:val=""/>
      <w:lvlJc w:val="left"/>
      <w:pPr>
        <w:ind w:left="0" w:firstLine="0"/>
      </w:pPr>
      <w:rPr>
        <w:rFonts w:hint="default"/>
        <w:color w:val="1ABDC9" w:themeColor="accent3"/>
      </w:rPr>
    </w:lvl>
    <w:lvl w:ilvl="5">
      <w:start w:val="1"/>
      <w:numFmt w:val="none"/>
      <w:suff w:val="nothing"/>
      <w:lvlText w:val=""/>
      <w:lvlJc w:val="left"/>
      <w:pPr>
        <w:ind w:left="0" w:firstLine="0"/>
      </w:pPr>
      <w:rPr>
        <w:rFonts w:hint="default"/>
        <w:color w:val="1ABDC9" w:themeColor="accent3"/>
      </w:rPr>
    </w:lvl>
    <w:lvl w:ilvl="6">
      <w:start w:val="1"/>
      <w:numFmt w:val="decimal"/>
      <w:lvlRestart w:val="1"/>
      <w:pStyle w:val="TableTitle"/>
      <w:suff w:val="space"/>
      <w:lvlText w:val="Table %1.%7"/>
      <w:lvlJc w:val="left"/>
      <w:pPr>
        <w:ind w:left="284" w:firstLine="0"/>
      </w:pPr>
      <w:rPr>
        <w:rFonts w:hint="default"/>
      </w:rPr>
    </w:lvl>
    <w:lvl w:ilvl="7">
      <w:start w:val="1"/>
      <w:numFmt w:val="decimal"/>
      <w:lvlRestart w:val="1"/>
      <w:pStyle w:val="FigureTitle"/>
      <w:suff w:val="space"/>
      <w:lvlText w:val="Figure %1.%8"/>
      <w:lvlJc w:val="left"/>
      <w:pPr>
        <w:ind w:left="0" w:firstLine="0"/>
      </w:pPr>
      <w:rPr>
        <w:rFonts w:hint="default"/>
      </w:rPr>
    </w:lvl>
    <w:lvl w:ilvl="8">
      <w:start w:val="1"/>
      <w:numFmt w:val="decimal"/>
      <w:lvlRestart w:val="1"/>
      <w:pStyle w:val="EquationTitle"/>
      <w:suff w:val="space"/>
      <w:lvlText w:val="Equation %1.%9"/>
      <w:lvlJc w:val="left"/>
      <w:pPr>
        <w:ind w:left="0" w:firstLine="0"/>
      </w:pPr>
      <w:rPr>
        <w:rFonts w:hint="default"/>
      </w:rPr>
    </w:lvl>
  </w:abstractNum>
  <w:abstractNum w:abstractNumId="7" w15:restartNumberingAfterBreak="0">
    <w:nsid w:val="1FB46112"/>
    <w:multiLevelType w:val="multilevel"/>
    <w:tmpl w:val="E800FF5A"/>
    <w:styleLink w:val="NumbListExecEquation"/>
    <w:lvl w:ilvl="0">
      <w:start w:val="1"/>
      <w:numFmt w:val="decimal"/>
      <w:pStyle w:val="EquationTitleExec"/>
      <w:suff w:val="space"/>
      <w:lvlText w:val="Equation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72953A4"/>
    <w:multiLevelType w:val="multilevel"/>
    <w:tmpl w:val="A8A40C30"/>
    <w:styleLink w:val="NumbListExecTable"/>
    <w:lvl w:ilvl="0">
      <w:start w:val="1"/>
      <w:numFmt w:val="decimal"/>
      <w:pStyle w:val="TableTitleExec"/>
      <w:suff w:val="space"/>
      <w:lvlText w:val="Table %1."/>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3A340F1F"/>
    <w:multiLevelType w:val="multilevel"/>
    <w:tmpl w:val="8D3A75B0"/>
    <w:styleLink w:val="NumListTable"/>
    <w:lvl w:ilvl="0">
      <w:start w:val="1"/>
      <w:numFmt w:val="decimal"/>
      <w:pStyle w:val="TableNumbered"/>
      <w:lvlText w:val="%1"/>
      <w:lvlJc w:val="left"/>
      <w:pPr>
        <w:tabs>
          <w:tab w:val="num" w:pos="340"/>
        </w:tabs>
        <w:ind w:left="340" w:hanging="227"/>
      </w:pPr>
      <w:rPr>
        <w:rFonts w:hint="default"/>
        <w:color w:val="1ABDC9" w:themeColor="accent3"/>
      </w:rPr>
    </w:lvl>
    <w:lvl w:ilvl="1">
      <w:start w:val="1"/>
      <w:numFmt w:val="lowerLetter"/>
      <w:pStyle w:val="TableNumberedIndent"/>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0" w15:restartNumberingAfterBreak="0">
    <w:nsid w:val="3E3F42A4"/>
    <w:multiLevelType w:val="multilevel"/>
    <w:tmpl w:val="A3DCB6DC"/>
    <w:styleLink w:val="DCPIssue"/>
    <w:lvl w:ilvl="0">
      <w:start w:val="1"/>
      <w:numFmt w:val="decimal"/>
      <w:suff w:val="nothing"/>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FD04B5A"/>
    <w:multiLevelType w:val="multilevel"/>
    <w:tmpl w:val="4C5A6FE2"/>
    <w:styleLink w:val="NumbListExecFigure"/>
    <w:lvl w:ilvl="0">
      <w:start w:val="1"/>
      <w:numFmt w:val="decimal"/>
      <w:pStyle w:val="FigureTitleExec"/>
      <w:suff w:val="space"/>
      <w:lvlText w:val="Figur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6323FCC"/>
    <w:multiLevelType w:val="multilevel"/>
    <w:tmpl w:val="1D96835A"/>
    <w:styleLink w:val="NumListTableSmall"/>
    <w:lvl w:ilvl="0">
      <w:start w:val="1"/>
      <w:numFmt w:val="decimal"/>
      <w:pStyle w:val="TableNumberedSmall"/>
      <w:lvlText w:val="%1."/>
      <w:lvlJc w:val="left"/>
      <w:pPr>
        <w:tabs>
          <w:tab w:val="num" w:pos="340"/>
        </w:tabs>
        <w:ind w:left="340" w:hanging="227"/>
      </w:pPr>
      <w:rPr>
        <w:rFonts w:hint="default"/>
        <w:color w:val="1ABDC9" w:themeColor="accent3"/>
      </w:rPr>
    </w:lvl>
    <w:lvl w:ilvl="1">
      <w:start w:val="1"/>
      <w:numFmt w:val="lowerLetter"/>
      <w:pStyle w:val="TableNumberedIndentSmall"/>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3" w15:restartNumberingAfterBreak="0">
    <w:nsid w:val="476002BD"/>
    <w:multiLevelType w:val="hybridMultilevel"/>
    <w:tmpl w:val="85E8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1B0C86"/>
    <w:multiLevelType w:val="multilevel"/>
    <w:tmpl w:val="E516372A"/>
    <w:styleLink w:val="NumbListTables"/>
    <w:lvl w:ilvl="0">
      <w:start w:val="1"/>
      <w:numFmt w:val="decimal"/>
      <w:suff w:val="space"/>
      <w:lvlText w:val="Table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4B72EC5"/>
    <w:multiLevelType w:val="hybridMultilevel"/>
    <w:tmpl w:val="CF347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B808A1"/>
    <w:multiLevelType w:val="multilevel"/>
    <w:tmpl w:val="83B8C8B2"/>
    <w:styleLink w:val="NumbListDash"/>
    <w:lvl w:ilvl="0">
      <w:start w:val="1"/>
      <w:numFmt w:val="bullet"/>
      <w:pStyle w:val="Heading1ExtraLine"/>
      <w:suff w:val="space"/>
      <w:lvlText w:val="̶"/>
      <w:lvlJc w:val="left"/>
      <w:pPr>
        <w:ind w:left="510" w:hanging="312"/>
      </w:pPr>
      <w:rPr>
        <w:rFonts w:ascii="Calibri" w:hAnsi="Calibri" w:hint="default"/>
        <w:color w:val="1ABDC9" w:themeColor="accent3"/>
        <w:position w:val="0"/>
        <w:sz w:val="80"/>
        <w:u w:val="none" w:color="FFFFFF" w:themeColor="background1"/>
      </w:rPr>
    </w:lvl>
    <w:lvl w:ilvl="1">
      <w:start w:val="1"/>
      <w:numFmt w:val="bullet"/>
      <w:pStyle w:val="Heading1ExtraLineWide"/>
      <w:lvlText w:val="̶"/>
      <w:lvlJc w:val="left"/>
      <w:pPr>
        <w:ind w:left="510" w:hanging="312"/>
      </w:pPr>
      <w:rPr>
        <w:rFonts w:ascii="Calibri" w:hAnsi="Calibri" w:hint="default"/>
        <w:color w:val="1ABDC9" w:themeColor="accent3"/>
        <w:kern w:val="80"/>
        <w:position w:val="0"/>
        <w:sz w:val="8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6"/>
  </w:num>
  <w:num w:numId="3">
    <w:abstractNumId w:val="6"/>
  </w:num>
  <w:num w:numId="4">
    <w:abstractNumId w:val="14"/>
  </w:num>
  <w:num w:numId="5">
    <w:abstractNumId w:val="9"/>
  </w:num>
  <w:num w:numId="6">
    <w:abstractNumId w:val="10"/>
  </w:num>
  <w:num w:numId="7">
    <w:abstractNumId w:val="12"/>
  </w:num>
  <w:num w:numId="8">
    <w:abstractNumId w:val="7"/>
  </w:num>
  <w:num w:numId="9">
    <w:abstractNumId w:val="11"/>
  </w:num>
  <w:num w:numId="10">
    <w:abstractNumId w:val="8"/>
  </w:num>
  <w:num w:numId="11">
    <w:abstractNumId w:val="4"/>
  </w:num>
  <w:num w:numId="12">
    <w:abstractNumId w:val="4"/>
  </w:num>
  <w:num w:numId="13">
    <w:abstractNumId w:val="3"/>
  </w:num>
  <w:num w:numId="14">
    <w:abstractNumId w:val="7"/>
  </w:num>
  <w:num w:numId="15">
    <w:abstractNumId w:val="11"/>
  </w:num>
  <w:num w:numId="16">
    <w:abstractNumId w:val="8"/>
  </w:num>
  <w:num w:numId="17">
    <w:abstractNumId w:val="16"/>
  </w:num>
  <w:num w:numId="18">
    <w:abstractNumId w:val="6"/>
  </w:num>
  <w:num w:numId="19">
    <w:abstractNumId w:val="0"/>
  </w:num>
  <w:num w:numId="20">
    <w:abstractNumId w:val="6"/>
  </w:num>
  <w:num w:numId="21">
    <w:abstractNumId w:val="6"/>
  </w:num>
  <w:num w:numId="22">
    <w:abstractNumId w:val="6"/>
  </w:num>
  <w:num w:numId="23">
    <w:abstractNumId w:val="6"/>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Level3Paragraph"/>
        <w:suff w:val="space"/>
        <w:lvlText w:val="%1.%2.%3"/>
        <w:lvlJc w:val="left"/>
        <w:pPr>
          <w:ind w:left="284"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lvlRestart w:val="3"/>
        <w:suff w:val="nothing"/>
        <w:lvlText w:val=""/>
        <w:lvlJc w:val="left"/>
        <w:pPr>
          <w:ind w:left="0" w:firstLine="0"/>
        </w:pPr>
        <w:rPr>
          <w:rFonts w:hint="default"/>
          <w:color w:val="1ABDC9" w:themeColor="accent3"/>
        </w:rPr>
      </w:lvl>
    </w:lvlOverride>
    <w:lvlOverride w:ilvl="5">
      <w:lvl w:ilvl="5">
        <w:start w:val="1"/>
        <w:numFmt w:val="none"/>
        <w:suff w:val="nothing"/>
        <w:lvlText w:val=""/>
        <w:lvlJc w:val="left"/>
        <w:pPr>
          <w:ind w:left="0" w:firstLine="0"/>
        </w:pPr>
        <w:rPr>
          <w:rFonts w:hint="default"/>
          <w:color w:val="1ABDC9" w:themeColor="accent3"/>
        </w:rPr>
      </w:lvl>
    </w:lvlOverride>
    <w:lvlOverride w:ilvl="6">
      <w:lvl w:ilvl="6">
        <w:start w:val="1"/>
        <w:numFmt w:val="decimal"/>
        <w:lvlRestart w:val="1"/>
        <w:pStyle w:val="TableTitle"/>
        <w:suff w:val="space"/>
        <w:lvlText w:val="Table %1.%7"/>
        <w:lvlJc w:val="left"/>
        <w:pPr>
          <w:ind w:left="284" w:firstLine="0"/>
        </w:pPr>
        <w:rPr>
          <w:rFonts w:hint="default"/>
        </w:rPr>
      </w:lvl>
    </w:lvlOverride>
    <w:lvlOverride w:ilvl="7">
      <w:lvl w:ilvl="7">
        <w:start w:val="1"/>
        <w:numFmt w:val="decimal"/>
        <w:lvlRestart w:val="1"/>
        <w:pStyle w:val="FigureTitle"/>
        <w:suff w:val="space"/>
        <w:lvlText w:val="Figure %1.%8"/>
        <w:lvlJc w:val="left"/>
        <w:pPr>
          <w:ind w:left="0" w:firstLine="0"/>
        </w:pPr>
        <w:rPr>
          <w:rFonts w:hint="default"/>
        </w:rPr>
      </w:lvl>
    </w:lvlOverride>
    <w:lvlOverride w:ilvl="8">
      <w:lvl w:ilvl="8">
        <w:start w:val="1"/>
        <w:numFmt w:val="decimal"/>
        <w:lvlRestart w:val="1"/>
        <w:pStyle w:val="EquationTitle"/>
        <w:suff w:val="space"/>
        <w:lvlText w:val="Equation %1.%9"/>
        <w:lvlJc w:val="left"/>
        <w:pPr>
          <w:ind w:left="0" w:firstLine="0"/>
        </w:pPr>
        <w:rPr>
          <w:rFonts w:hint="default"/>
        </w:rPr>
      </w:lvl>
    </w:lvlOverride>
  </w:num>
  <w:num w:numId="24">
    <w:abstractNumId w:val="0"/>
  </w:num>
  <w:num w:numId="25">
    <w:abstractNumId w:val="0"/>
  </w:num>
  <w:num w:numId="26">
    <w:abstractNumId w:val="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
  </w:num>
  <w:num w:numId="30">
    <w:abstractNumId w:val="3"/>
  </w:num>
  <w:num w:numId="31">
    <w:abstractNumId w:val="15"/>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3"/>
  </w:num>
  <w:num w:numId="41">
    <w:abstractNumId w:val="6"/>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ontentsTOX" w:val="4"/>
    <w:docVar w:name="CurrentTemplateDate" w:val="7 April 2022"/>
    <w:docVar w:name="CurrentTemplateName" w:val="BMT Report.dotm"/>
    <w:docVar w:name="DateFormat" w:val="d mmmm yyyy"/>
    <w:docVar w:name="DisclaimerText" w:val="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_x000d_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
    <w:docVar w:name="DocTemplateName" w:val="BMT Report.dotm"/>
    <w:docVar w:name="FooterDocNo" w:val="BMT Proposal v2.docx"/>
    <w:docVar w:name="HideAppendixPageNo" w:val="False"/>
    <w:docVar w:name="InitialTemplateDate" w:val="7 April 2022"/>
    <w:docVar w:name="InitialTemplateName" w:val="BMT Report.dotm"/>
    <w:docVar w:name="InitialTemplateVersion" w:val="1.36"/>
    <w:docVar w:name="NewDoc" w:val="False"/>
    <w:docVar w:name="TitlePageImage" w:val="NOIMAGE"/>
    <w:docVar w:name="TitlePageOption" w:val="WT Bkgnd, BL Logo"/>
  </w:docVars>
  <w:rsids>
    <w:rsidRoot w:val="006170E4"/>
    <w:rsid w:val="000004E6"/>
    <w:rsid w:val="000011F7"/>
    <w:rsid w:val="0000219F"/>
    <w:rsid w:val="000024AE"/>
    <w:rsid w:val="00002B1D"/>
    <w:rsid w:val="00002E43"/>
    <w:rsid w:val="00004DD8"/>
    <w:rsid w:val="00004E53"/>
    <w:rsid w:val="00004F8B"/>
    <w:rsid w:val="0000518B"/>
    <w:rsid w:val="000077D6"/>
    <w:rsid w:val="00007969"/>
    <w:rsid w:val="00010083"/>
    <w:rsid w:val="00010175"/>
    <w:rsid w:val="000103BE"/>
    <w:rsid w:val="000104A8"/>
    <w:rsid w:val="0001127D"/>
    <w:rsid w:val="000118A8"/>
    <w:rsid w:val="00012B63"/>
    <w:rsid w:val="0001312C"/>
    <w:rsid w:val="00013DBE"/>
    <w:rsid w:val="000147E9"/>
    <w:rsid w:val="000148C4"/>
    <w:rsid w:val="0001649A"/>
    <w:rsid w:val="00021FBE"/>
    <w:rsid w:val="0002217E"/>
    <w:rsid w:val="00025538"/>
    <w:rsid w:val="00026802"/>
    <w:rsid w:val="00026A9D"/>
    <w:rsid w:val="00031D5C"/>
    <w:rsid w:val="0003207D"/>
    <w:rsid w:val="000329D1"/>
    <w:rsid w:val="00032B0D"/>
    <w:rsid w:val="0003372D"/>
    <w:rsid w:val="00034799"/>
    <w:rsid w:val="00035CA9"/>
    <w:rsid w:val="00035DD5"/>
    <w:rsid w:val="00035FA7"/>
    <w:rsid w:val="00036216"/>
    <w:rsid w:val="00037386"/>
    <w:rsid w:val="0004006C"/>
    <w:rsid w:val="00040294"/>
    <w:rsid w:val="00041520"/>
    <w:rsid w:val="000417B6"/>
    <w:rsid w:val="00043F81"/>
    <w:rsid w:val="000469C7"/>
    <w:rsid w:val="00047DA9"/>
    <w:rsid w:val="0005037B"/>
    <w:rsid w:val="00050773"/>
    <w:rsid w:val="00051C17"/>
    <w:rsid w:val="00051EEB"/>
    <w:rsid w:val="00052E1F"/>
    <w:rsid w:val="0005314D"/>
    <w:rsid w:val="000540F5"/>
    <w:rsid w:val="0005529E"/>
    <w:rsid w:val="00056D78"/>
    <w:rsid w:val="00060FEF"/>
    <w:rsid w:val="000612C2"/>
    <w:rsid w:val="000613D0"/>
    <w:rsid w:val="00061A52"/>
    <w:rsid w:val="00061CDE"/>
    <w:rsid w:val="000626D5"/>
    <w:rsid w:val="00063D2C"/>
    <w:rsid w:val="000645C2"/>
    <w:rsid w:val="00064FD3"/>
    <w:rsid w:val="000659EC"/>
    <w:rsid w:val="000702B5"/>
    <w:rsid w:val="00070702"/>
    <w:rsid w:val="00070F41"/>
    <w:rsid w:val="00071374"/>
    <w:rsid w:val="00071D70"/>
    <w:rsid w:val="00072803"/>
    <w:rsid w:val="00073388"/>
    <w:rsid w:val="00076A47"/>
    <w:rsid w:val="00076F01"/>
    <w:rsid w:val="0008024E"/>
    <w:rsid w:val="00082E3E"/>
    <w:rsid w:val="0008431B"/>
    <w:rsid w:val="000848EE"/>
    <w:rsid w:val="000854F7"/>
    <w:rsid w:val="00085604"/>
    <w:rsid w:val="00086A4F"/>
    <w:rsid w:val="0008785E"/>
    <w:rsid w:val="00090B3A"/>
    <w:rsid w:val="00090C86"/>
    <w:rsid w:val="00090CDF"/>
    <w:rsid w:val="000920B5"/>
    <w:rsid w:val="000921E6"/>
    <w:rsid w:val="000946DC"/>
    <w:rsid w:val="00096385"/>
    <w:rsid w:val="000964A6"/>
    <w:rsid w:val="000A080B"/>
    <w:rsid w:val="000A3E52"/>
    <w:rsid w:val="000A445B"/>
    <w:rsid w:val="000A4EE1"/>
    <w:rsid w:val="000A5951"/>
    <w:rsid w:val="000A6241"/>
    <w:rsid w:val="000A7608"/>
    <w:rsid w:val="000A77F3"/>
    <w:rsid w:val="000B034F"/>
    <w:rsid w:val="000B0729"/>
    <w:rsid w:val="000B1600"/>
    <w:rsid w:val="000B1E24"/>
    <w:rsid w:val="000B4354"/>
    <w:rsid w:val="000B5031"/>
    <w:rsid w:val="000B6549"/>
    <w:rsid w:val="000B6C56"/>
    <w:rsid w:val="000B6F69"/>
    <w:rsid w:val="000B7F8F"/>
    <w:rsid w:val="000C0179"/>
    <w:rsid w:val="000C1E3F"/>
    <w:rsid w:val="000C308F"/>
    <w:rsid w:val="000C3B64"/>
    <w:rsid w:val="000C4EB6"/>
    <w:rsid w:val="000C50E9"/>
    <w:rsid w:val="000C55A7"/>
    <w:rsid w:val="000C5B30"/>
    <w:rsid w:val="000C6137"/>
    <w:rsid w:val="000C6BA7"/>
    <w:rsid w:val="000D0063"/>
    <w:rsid w:val="000D1003"/>
    <w:rsid w:val="000D1629"/>
    <w:rsid w:val="000D1B3A"/>
    <w:rsid w:val="000D1E51"/>
    <w:rsid w:val="000D257F"/>
    <w:rsid w:val="000D3EB7"/>
    <w:rsid w:val="000D44B6"/>
    <w:rsid w:val="000D4726"/>
    <w:rsid w:val="000D6309"/>
    <w:rsid w:val="000D790D"/>
    <w:rsid w:val="000E0332"/>
    <w:rsid w:val="000E0CE5"/>
    <w:rsid w:val="000E1193"/>
    <w:rsid w:val="000E1534"/>
    <w:rsid w:val="000E240C"/>
    <w:rsid w:val="000E2D55"/>
    <w:rsid w:val="000E3789"/>
    <w:rsid w:val="000E3964"/>
    <w:rsid w:val="000E4997"/>
    <w:rsid w:val="000E499C"/>
    <w:rsid w:val="000E4A1A"/>
    <w:rsid w:val="000E4AF9"/>
    <w:rsid w:val="000E67AE"/>
    <w:rsid w:val="000E7791"/>
    <w:rsid w:val="000E7A41"/>
    <w:rsid w:val="000F010F"/>
    <w:rsid w:val="000F01F7"/>
    <w:rsid w:val="000F1318"/>
    <w:rsid w:val="000F187D"/>
    <w:rsid w:val="000F1D1A"/>
    <w:rsid w:val="000F2A8A"/>
    <w:rsid w:val="000F329B"/>
    <w:rsid w:val="000F3475"/>
    <w:rsid w:val="000F425F"/>
    <w:rsid w:val="000F4B68"/>
    <w:rsid w:val="000F5DE2"/>
    <w:rsid w:val="000F74FD"/>
    <w:rsid w:val="000F7F25"/>
    <w:rsid w:val="00100DB4"/>
    <w:rsid w:val="001032A2"/>
    <w:rsid w:val="001041D6"/>
    <w:rsid w:val="00104BBD"/>
    <w:rsid w:val="001078EB"/>
    <w:rsid w:val="00107EF6"/>
    <w:rsid w:val="00111043"/>
    <w:rsid w:val="00111F20"/>
    <w:rsid w:val="00112189"/>
    <w:rsid w:val="00112415"/>
    <w:rsid w:val="00113545"/>
    <w:rsid w:val="00114703"/>
    <w:rsid w:val="00115D84"/>
    <w:rsid w:val="0011670C"/>
    <w:rsid w:val="001177A8"/>
    <w:rsid w:val="001205C5"/>
    <w:rsid w:val="001209B7"/>
    <w:rsid w:val="00121358"/>
    <w:rsid w:val="0012161B"/>
    <w:rsid w:val="00126641"/>
    <w:rsid w:val="00130263"/>
    <w:rsid w:val="001318C7"/>
    <w:rsid w:val="0013260F"/>
    <w:rsid w:val="001329B3"/>
    <w:rsid w:val="00132E1E"/>
    <w:rsid w:val="00133C9E"/>
    <w:rsid w:val="00133DEC"/>
    <w:rsid w:val="0013530C"/>
    <w:rsid w:val="001358A3"/>
    <w:rsid w:val="00140B84"/>
    <w:rsid w:val="001440AC"/>
    <w:rsid w:val="00144472"/>
    <w:rsid w:val="00145538"/>
    <w:rsid w:val="001467D1"/>
    <w:rsid w:val="001469E1"/>
    <w:rsid w:val="00147B5A"/>
    <w:rsid w:val="00150F6B"/>
    <w:rsid w:val="0015138A"/>
    <w:rsid w:val="00152D52"/>
    <w:rsid w:val="00154B51"/>
    <w:rsid w:val="00155443"/>
    <w:rsid w:val="00156FEC"/>
    <w:rsid w:val="00161A6D"/>
    <w:rsid w:val="001621BB"/>
    <w:rsid w:val="001636B0"/>
    <w:rsid w:val="00163937"/>
    <w:rsid w:val="00163C5A"/>
    <w:rsid w:val="001644D5"/>
    <w:rsid w:val="00164613"/>
    <w:rsid w:val="00171FCE"/>
    <w:rsid w:val="00172402"/>
    <w:rsid w:val="001728F4"/>
    <w:rsid w:val="00173EB5"/>
    <w:rsid w:val="00177F3E"/>
    <w:rsid w:val="00180A7D"/>
    <w:rsid w:val="0018167C"/>
    <w:rsid w:val="00181B55"/>
    <w:rsid w:val="00181B5A"/>
    <w:rsid w:val="00181FA7"/>
    <w:rsid w:val="00181FDB"/>
    <w:rsid w:val="00183694"/>
    <w:rsid w:val="00183987"/>
    <w:rsid w:val="001855CE"/>
    <w:rsid w:val="0019059E"/>
    <w:rsid w:val="00190E3B"/>
    <w:rsid w:val="00191ED4"/>
    <w:rsid w:val="00192F55"/>
    <w:rsid w:val="00193E26"/>
    <w:rsid w:val="00194161"/>
    <w:rsid w:val="00194A9F"/>
    <w:rsid w:val="001952C0"/>
    <w:rsid w:val="00195E16"/>
    <w:rsid w:val="001969E7"/>
    <w:rsid w:val="00196F4C"/>
    <w:rsid w:val="001A02CD"/>
    <w:rsid w:val="001A07C9"/>
    <w:rsid w:val="001A16DA"/>
    <w:rsid w:val="001A22F1"/>
    <w:rsid w:val="001A30F9"/>
    <w:rsid w:val="001A322B"/>
    <w:rsid w:val="001A46C9"/>
    <w:rsid w:val="001A5198"/>
    <w:rsid w:val="001B1884"/>
    <w:rsid w:val="001B19E0"/>
    <w:rsid w:val="001B2A40"/>
    <w:rsid w:val="001B2BB9"/>
    <w:rsid w:val="001B2EE5"/>
    <w:rsid w:val="001B3112"/>
    <w:rsid w:val="001B5BE4"/>
    <w:rsid w:val="001B5C8D"/>
    <w:rsid w:val="001B6D42"/>
    <w:rsid w:val="001B730B"/>
    <w:rsid w:val="001B74EB"/>
    <w:rsid w:val="001B74ED"/>
    <w:rsid w:val="001C056F"/>
    <w:rsid w:val="001C07B3"/>
    <w:rsid w:val="001C08C5"/>
    <w:rsid w:val="001C16E1"/>
    <w:rsid w:val="001C28DC"/>
    <w:rsid w:val="001C7F2E"/>
    <w:rsid w:val="001D0203"/>
    <w:rsid w:val="001D0F57"/>
    <w:rsid w:val="001D1D76"/>
    <w:rsid w:val="001D1E83"/>
    <w:rsid w:val="001D2070"/>
    <w:rsid w:val="001D259F"/>
    <w:rsid w:val="001D31DA"/>
    <w:rsid w:val="001D382C"/>
    <w:rsid w:val="001D39D7"/>
    <w:rsid w:val="001D3CF4"/>
    <w:rsid w:val="001D422D"/>
    <w:rsid w:val="001D4452"/>
    <w:rsid w:val="001D44F1"/>
    <w:rsid w:val="001D4692"/>
    <w:rsid w:val="001E0811"/>
    <w:rsid w:val="001E0E8C"/>
    <w:rsid w:val="001E12F3"/>
    <w:rsid w:val="001E165E"/>
    <w:rsid w:val="001E2A49"/>
    <w:rsid w:val="001E2A5A"/>
    <w:rsid w:val="001E3F81"/>
    <w:rsid w:val="001E4B8D"/>
    <w:rsid w:val="001F05DA"/>
    <w:rsid w:val="001F0B58"/>
    <w:rsid w:val="001F18EF"/>
    <w:rsid w:val="001F2A33"/>
    <w:rsid w:val="001F2A7F"/>
    <w:rsid w:val="001F2E2A"/>
    <w:rsid w:val="001F3E6A"/>
    <w:rsid w:val="001F4289"/>
    <w:rsid w:val="001F4485"/>
    <w:rsid w:val="001F58B2"/>
    <w:rsid w:val="001F5988"/>
    <w:rsid w:val="001F7026"/>
    <w:rsid w:val="001F7CD3"/>
    <w:rsid w:val="002019C8"/>
    <w:rsid w:val="00202609"/>
    <w:rsid w:val="00203722"/>
    <w:rsid w:val="00205842"/>
    <w:rsid w:val="00207141"/>
    <w:rsid w:val="00207C6A"/>
    <w:rsid w:val="002100EF"/>
    <w:rsid w:val="002105E4"/>
    <w:rsid w:val="00210F37"/>
    <w:rsid w:val="002111D7"/>
    <w:rsid w:val="00211CC7"/>
    <w:rsid w:val="00212662"/>
    <w:rsid w:val="002128B9"/>
    <w:rsid w:val="00212968"/>
    <w:rsid w:val="002132FA"/>
    <w:rsid w:val="00214333"/>
    <w:rsid w:val="00216012"/>
    <w:rsid w:val="00216874"/>
    <w:rsid w:val="00221522"/>
    <w:rsid w:val="002215E6"/>
    <w:rsid w:val="002217C7"/>
    <w:rsid w:val="00222826"/>
    <w:rsid w:val="00224C7E"/>
    <w:rsid w:val="00224CA9"/>
    <w:rsid w:val="00225171"/>
    <w:rsid w:val="002251DC"/>
    <w:rsid w:val="0022631A"/>
    <w:rsid w:val="002273E9"/>
    <w:rsid w:val="002301D6"/>
    <w:rsid w:val="00230BCE"/>
    <w:rsid w:val="00230CBA"/>
    <w:rsid w:val="00233BE4"/>
    <w:rsid w:val="00233C44"/>
    <w:rsid w:val="00233D73"/>
    <w:rsid w:val="00233F29"/>
    <w:rsid w:val="0023424D"/>
    <w:rsid w:val="00235EDF"/>
    <w:rsid w:val="00236811"/>
    <w:rsid w:val="002373CB"/>
    <w:rsid w:val="002377E8"/>
    <w:rsid w:val="00240D1D"/>
    <w:rsid w:val="00240F29"/>
    <w:rsid w:val="00241D71"/>
    <w:rsid w:val="00242FDE"/>
    <w:rsid w:val="0024310F"/>
    <w:rsid w:val="002452AB"/>
    <w:rsid w:val="00245666"/>
    <w:rsid w:val="00245A80"/>
    <w:rsid w:val="00245BB1"/>
    <w:rsid w:val="0024764B"/>
    <w:rsid w:val="00250517"/>
    <w:rsid w:val="00251681"/>
    <w:rsid w:val="00251961"/>
    <w:rsid w:val="00251C6F"/>
    <w:rsid w:val="00252376"/>
    <w:rsid w:val="00252481"/>
    <w:rsid w:val="00252E6C"/>
    <w:rsid w:val="00253D89"/>
    <w:rsid w:val="002574EC"/>
    <w:rsid w:val="00260D70"/>
    <w:rsid w:val="0026116A"/>
    <w:rsid w:val="00262A77"/>
    <w:rsid w:val="002648A1"/>
    <w:rsid w:val="00264999"/>
    <w:rsid w:val="002649C6"/>
    <w:rsid w:val="00265950"/>
    <w:rsid w:val="00265BFD"/>
    <w:rsid w:val="00266A31"/>
    <w:rsid w:val="00266E32"/>
    <w:rsid w:val="00267689"/>
    <w:rsid w:val="0027223E"/>
    <w:rsid w:val="0027286A"/>
    <w:rsid w:val="00272F43"/>
    <w:rsid w:val="00274707"/>
    <w:rsid w:val="00275EF9"/>
    <w:rsid w:val="00276510"/>
    <w:rsid w:val="00277465"/>
    <w:rsid w:val="002776B0"/>
    <w:rsid w:val="002817DB"/>
    <w:rsid w:val="0028340A"/>
    <w:rsid w:val="002835CE"/>
    <w:rsid w:val="0028408D"/>
    <w:rsid w:val="00284602"/>
    <w:rsid w:val="002847E8"/>
    <w:rsid w:val="0028656D"/>
    <w:rsid w:val="00286E27"/>
    <w:rsid w:val="0029005D"/>
    <w:rsid w:val="00290092"/>
    <w:rsid w:val="0029065D"/>
    <w:rsid w:val="00290940"/>
    <w:rsid w:val="00291D74"/>
    <w:rsid w:val="00292758"/>
    <w:rsid w:val="00292BC5"/>
    <w:rsid w:val="0029620A"/>
    <w:rsid w:val="0029760F"/>
    <w:rsid w:val="002A0490"/>
    <w:rsid w:val="002A1190"/>
    <w:rsid w:val="002A1A35"/>
    <w:rsid w:val="002A1BEF"/>
    <w:rsid w:val="002A2EB1"/>
    <w:rsid w:val="002A36C0"/>
    <w:rsid w:val="002A3725"/>
    <w:rsid w:val="002A3831"/>
    <w:rsid w:val="002A4146"/>
    <w:rsid w:val="002A48BB"/>
    <w:rsid w:val="002A5EA6"/>
    <w:rsid w:val="002A6F90"/>
    <w:rsid w:val="002B1AD1"/>
    <w:rsid w:val="002B1CB3"/>
    <w:rsid w:val="002B26C3"/>
    <w:rsid w:val="002B2A38"/>
    <w:rsid w:val="002B2B75"/>
    <w:rsid w:val="002B2D31"/>
    <w:rsid w:val="002B32EE"/>
    <w:rsid w:val="002B3A16"/>
    <w:rsid w:val="002B610A"/>
    <w:rsid w:val="002B6502"/>
    <w:rsid w:val="002B76E6"/>
    <w:rsid w:val="002C08F8"/>
    <w:rsid w:val="002C09CA"/>
    <w:rsid w:val="002C1D7E"/>
    <w:rsid w:val="002C220A"/>
    <w:rsid w:val="002C2382"/>
    <w:rsid w:val="002C4AD0"/>
    <w:rsid w:val="002C53B3"/>
    <w:rsid w:val="002C75A0"/>
    <w:rsid w:val="002C75E0"/>
    <w:rsid w:val="002D07D5"/>
    <w:rsid w:val="002D210C"/>
    <w:rsid w:val="002D317E"/>
    <w:rsid w:val="002D3B48"/>
    <w:rsid w:val="002D4167"/>
    <w:rsid w:val="002D4745"/>
    <w:rsid w:val="002D4BEE"/>
    <w:rsid w:val="002D56B8"/>
    <w:rsid w:val="002D5FF9"/>
    <w:rsid w:val="002D616E"/>
    <w:rsid w:val="002D6858"/>
    <w:rsid w:val="002D6CFE"/>
    <w:rsid w:val="002D706A"/>
    <w:rsid w:val="002D712E"/>
    <w:rsid w:val="002E03B0"/>
    <w:rsid w:val="002E2941"/>
    <w:rsid w:val="002E2CAE"/>
    <w:rsid w:val="002E3FFE"/>
    <w:rsid w:val="002E4E03"/>
    <w:rsid w:val="002E5343"/>
    <w:rsid w:val="002E6206"/>
    <w:rsid w:val="002E63E6"/>
    <w:rsid w:val="002E6854"/>
    <w:rsid w:val="002E6C02"/>
    <w:rsid w:val="002E7914"/>
    <w:rsid w:val="002E7FF7"/>
    <w:rsid w:val="002F1E08"/>
    <w:rsid w:val="002F3C58"/>
    <w:rsid w:val="002F477B"/>
    <w:rsid w:val="002F5A10"/>
    <w:rsid w:val="002F5B24"/>
    <w:rsid w:val="002F680C"/>
    <w:rsid w:val="002F7CC7"/>
    <w:rsid w:val="003003E7"/>
    <w:rsid w:val="00300835"/>
    <w:rsid w:val="00300C40"/>
    <w:rsid w:val="00300FF7"/>
    <w:rsid w:val="003017CA"/>
    <w:rsid w:val="00304404"/>
    <w:rsid w:val="00304B74"/>
    <w:rsid w:val="00306FA3"/>
    <w:rsid w:val="00310FE4"/>
    <w:rsid w:val="0031217B"/>
    <w:rsid w:val="00312379"/>
    <w:rsid w:val="0031278F"/>
    <w:rsid w:val="00313E19"/>
    <w:rsid w:val="003143FF"/>
    <w:rsid w:val="00320800"/>
    <w:rsid w:val="0032104F"/>
    <w:rsid w:val="003218B0"/>
    <w:rsid w:val="0032251F"/>
    <w:rsid w:val="00322B47"/>
    <w:rsid w:val="00322B94"/>
    <w:rsid w:val="00323F3D"/>
    <w:rsid w:val="0032448E"/>
    <w:rsid w:val="00324B73"/>
    <w:rsid w:val="003252AA"/>
    <w:rsid w:val="0032543E"/>
    <w:rsid w:val="0032644A"/>
    <w:rsid w:val="0033025E"/>
    <w:rsid w:val="00330D5D"/>
    <w:rsid w:val="00331155"/>
    <w:rsid w:val="0033247A"/>
    <w:rsid w:val="003332C7"/>
    <w:rsid w:val="003334FE"/>
    <w:rsid w:val="00334791"/>
    <w:rsid w:val="00335444"/>
    <w:rsid w:val="003360AF"/>
    <w:rsid w:val="00337639"/>
    <w:rsid w:val="00340C5E"/>
    <w:rsid w:val="00341663"/>
    <w:rsid w:val="00341FE0"/>
    <w:rsid w:val="003425E5"/>
    <w:rsid w:val="00342CBD"/>
    <w:rsid w:val="003437D9"/>
    <w:rsid w:val="00344180"/>
    <w:rsid w:val="0035065F"/>
    <w:rsid w:val="00351143"/>
    <w:rsid w:val="00352005"/>
    <w:rsid w:val="00353587"/>
    <w:rsid w:val="00353A77"/>
    <w:rsid w:val="00354AE2"/>
    <w:rsid w:val="00355764"/>
    <w:rsid w:val="0035599A"/>
    <w:rsid w:val="00355B90"/>
    <w:rsid w:val="00356BD7"/>
    <w:rsid w:val="00356DF7"/>
    <w:rsid w:val="003572C5"/>
    <w:rsid w:val="00357D90"/>
    <w:rsid w:val="0036006E"/>
    <w:rsid w:val="003609AB"/>
    <w:rsid w:val="00360BBA"/>
    <w:rsid w:val="00361031"/>
    <w:rsid w:val="003659B0"/>
    <w:rsid w:val="0036651E"/>
    <w:rsid w:val="0036669C"/>
    <w:rsid w:val="00367E5D"/>
    <w:rsid w:val="00370EB3"/>
    <w:rsid w:val="0037126A"/>
    <w:rsid w:val="00371AA3"/>
    <w:rsid w:val="0037223D"/>
    <w:rsid w:val="003739A9"/>
    <w:rsid w:val="0037446F"/>
    <w:rsid w:val="00375ABE"/>
    <w:rsid w:val="00377A73"/>
    <w:rsid w:val="003814E4"/>
    <w:rsid w:val="0038186E"/>
    <w:rsid w:val="003825E8"/>
    <w:rsid w:val="00382DB2"/>
    <w:rsid w:val="003848CF"/>
    <w:rsid w:val="00386926"/>
    <w:rsid w:val="00390C58"/>
    <w:rsid w:val="00390F62"/>
    <w:rsid w:val="0039194A"/>
    <w:rsid w:val="00391D6F"/>
    <w:rsid w:val="00392C74"/>
    <w:rsid w:val="003942BC"/>
    <w:rsid w:val="00395AC2"/>
    <w:rsid w:val="00396D6D"/>
    <w:rsid w:val="003A0835"/>
    <w:rsid w:val="003A1227"/>
    <w:rsid w:val="003A1BF7"/>
    <w:rsid w:val="003A1CF7"/>
    <w:rsid w:val="003A24E4"/>
    <w:rsid w:val="003A2C2C"/>
    <w:rsid w:val="003A2C41"/>
    <w:rsid w:val="003A4833"/>
    <w:rsid w:val="003A4894"/>
    <w:rsid w:val="003A5AF3"/>
    <w:rsid w:val="003A5D57"/>
    <w:rsid w:val="003A5DB3"/>
    <w:rsid w:val="003A798A"/>
    <w:rsid w:val="003B0807"/>
    <w:rsid w:val="003B13F5"/>
    <w:rsid w:val="003B4D57"/>
    <w:rsid w:val="003B606F"/>
    <w:rsid w:val="003B7145"/>
    <w:rsid w:val="003C0772"/>
    <w:rsid w:val="003C13F7"/>
    <w:rsid w:val="003C5808"/>
    <w:rsid w:val="003C6355"/>
    <w:rsid w:val="003C7B6A"/>
    <w:rsid w:val="003D0CE0"/>
    <w:rsid w:val="003D1F32"/>
    <w:rsid w:val="003D28D6"/>
    <w:rsid w:val="003D4723"/>
    <w:rsid w:val="003D59E7"/>
    <w:rsid w:val="003D5D23"/>
    <w:rsid w:val="003E021F"/>
    <w:rsid w:val="003E0996"/>
    <w:rsid w:val="003E1481"/>
    <w:rsid w:val="003E1B70"/>
    <w:rsid w:val="003E2269"/>
    <w:rsid w:val="003E2CBA"/>
    <w:rsid w:val="003E43FE"/>
    <w:rsid w:val="003E4501"/>
    <w:rsid w:val="003E5424"/>
    <w:rsid w:val="003E5DCA"/>
    <w:rsid w:val="003E66E5"/>
    <w:rsid w:val="003F0073"/>
    <w:rsid w:val="003F04DA"/>
    <w:rsid w:val="003F228F"/>
    <w:rsid w:val="003F2683"/>
    <w:rsid w:val="003F3503"/>
    <w:rsid w:val="003F3549"/>
    <w:rsid w:val="003F48A0"/>
    <w:rsid w:val="003F649E"/>
    <w:rsid w:val="003F7145"/>
    <w:rsid w:val="0040029C"/>
    <w:rsid w:val="00401A8E"/>
    <w:rsid w:val="00403134"/>
    <w:rsid w:val="00403875"/>
    <w:rsid w:val="00403DB3"/>
    <w:rsid w:val="00403E14"/>
    <w:rsid w:val="004042CC"/>
    <w:rsid w:val="004046B8"/>
    <w:rsid w:val="004046EB"/>
    <w:rsid w:val="004062EC"/>
    <w:rsid w:val="00406C7F"/>
    <w:rsid w:val="00406EED"/>
    <w:rsid w:val="004071AD"/>
    <w:rsid w:val="00411571"/>
    <w:rsid w:val="004115BE"/>
    <w:rsid w:val="00412529"/>
    <w:rsid w:val="00412816"/>
    <w:rsid w:val="004128D2"/>
    <w:rsid w:val="00412CBD"/>
    <w:rsid w:val="004136F1"/>
    <w:rsid w:val="00414F84"/>
    <w:rsid w:val="00416D84"/>
    <w:rsid w:val="00420950"/>
    <w:rsid w:val="00422517"/>
    <w:rsid w:val="00422C5F"/>
    <w:rsid w:val="00423061"/>
    <w:rsid w:val="0042412B"/>
    <w:rsid w:val="00424729"/>
    <w:rsid w:val="00424E85"/>
    <w:rsid w:val="00425010"/>
    <w:rsid w:val="00425044"/>
    <w:rsid w:val="00425182"/>
    <w:rsid w:val="0042556C"/>
    <w:rsid w:val="00425ECF"/>
    <w:rsid w:val="00430B7B"/>
    <w:rsid w:val="004311EF"/>
    <w:rsid w:val="00431293"/>
    <w:rsid w:val="00432835"/>
    <w:rsid w:val="004331CD"/>
    <w:rsid w:val="0043408E"/>
    <w:rsid w:val="00434BC7"/>
    <w:rsid w:val="00440CB6"/>
    <w:rsid w:val="00442417"/>
    <w:rsid w:val="00442613"/>
    <w:rsid w:val="00442737"/>
    <w:rsid w:val="004428DE"/>
    <w:rsid w:val="0044324A"/>
    <w:rsid w:val="00443F59"/>
    <w:rsid w:val="004454EE"/>
    <w:rsid w:val="00446456"/>
    <w:rsid w:val="00446C3C"/>
    <w:rsid w:val="00447B69"/>
    <w:rsid w:val="00450330"/>
    <w:rsid w:val="00450D79"/>
    <w:rsid w:val="0045292A"/>
    <w:rsid w:val="0045297C"/>
    <w:rsid w:val="00452A01"/>
    <w:rsid w:val="00457670"/>
    <w:rsid w:val="00457B4C"/>
    <w:rsid w:val="004632FD"/>
    <w:rsid w:val="004642ED"/>
    <w:rsid w:val="0046503E"/>
    <w:rsid w:val="004654D3"/>
    <w:rsid w:val="00465C5F"/>
    <w:rsid w:val="00465D66"/>
    <w:rsid w:val="00467C54"/>
    <w:rsid w:val="00470AC8"/>
    <w:rsid w:val="00470B9D"/>
    <w:rsid w:val="00471817"/>
    <w:rsid w:val="00471C2A"/>
    <w:rsid w:val="00472F54"/>
    <w:rsid w:val="0047331C"/>
    <w:rsid w:val="004737AD"/>
    <w:rsid w:val="00474DDC"/>
    <w:rsid w:val="00476053"/>
    <w:rsid w:val="004769FA"/>
    <w:rsid w:val="00477A04"/>
    <w:rsid w:val="0048042E"/>
    <w:rsid w:val="00481AAC"/>
    <w:rsid w:val="0048200D"/>
    <w:rsid w:val="00482150"/>
    <w:rsid w:val="004823C1"/>
    <w:rsid w:val="00484377"/>
    <w:rsid w:val="004856C5"/>
    <w:rsid w:val="00485ED6"/>
    <w:rsid w:val="00486DA8"/>
    <w:rsid w:val="00486E8D"/>
    <w:rsid w:val="0049306E"/>
    <w:rsid w:val="00493791"/>
    <w:rsid w:val="004954A0"/>
    <w:rsid w:val="00496857"/>
    <w:rsid w:val="004A2BBE"/>
    <w:rsid w:val="004A3006"/>
    <w:rsid w:val="004A314E"/>
    <w:rsid w:val="004A3395"/>
    <w:rsid w:val="004A3EC1"/>
    <w:rsid w:val="004A76FB"/>
    <w:rsid w:val="004A788C"/>
    <w:rsid w:val="004A7B20"/>
    <w:rsid w:val="004B0376"/>
    <w:rsid w:val="004B07E3"/>
    <w:rsid w:val="004B1579"/>
    <w:rsid w:val="004B18B6"/>
    <w:rsid w:val="004B21E5"/>
    <w:rsid w:val="004B2285"/>
    <w:rsid w:val="004B2704"/>
    <w:rsid w:val="004B3C35"/>
    <w:rsid w:val="004B4945"/>
    <w:rsid w:val="004B5553"/>
    <w:rsid w:val="004B5C7B"/>
    <w:rsid w:val="004B6D95"/>
    <w:rsid w:val="004B72BE"/>
    <w:rsid w:val="004C2FBA"/>
    <w:rsid w:val="004C431D"/>
    <w:rsid w:val="004C4CD7"/>
    <w:rsid w:val="004C4E28"/>
    <w:rsid w:val="004C5170"/>
    <w:rsid w:val="004C5B01"/>
    <w:rsid w:val="004C740B"/>
    <w:rsid w:val="004C76F5"/>
    <w:rsid w:val="004D056B"/>
    <w:rsid w:val="004D0D42"/>
    <w:rsid w:val="004D0D4E"/>
    <w:rsid w:val="004D15A4"/>
    <w:rsid w:val="004D1868"/>
    <w:rsid w:val="004D32EB"/>
    <w:rsid w:val="004D4A22"/>
    <w:rsid w:val="004D5259"/>
    <w:rsid w:val="004D5909"/>
    <w:rsid w:val="004D5A04"/>
    <w:rsid w:val="004D5FD5"/>
    <w:rsid w:val="004D7835"/>
    <w:rsid w:val="004D7DCF"/>
    <w:rsid w:val="004E06EB"/>
    <w:rsid w:val="004E1FF8"/>
    <w:rsid w:val="004E2337"/>
    <w:rsid w:val="004E40FF"/>
    <w:rsid w:val="004E4694"/>
    <w:rsid w:val="004E4B99"/>
    <w:rsid w:val="004E658D"/>
    <w:rsid w:val="004E7228"/>
    <w:rsid w:val="004E751B"/>
    <w:rsid w:val="004F0ED3"/>
    <w:rsid w:val="004F1356"/>
    <w:rsid w:val="004F1695"/>
    <w:rsid w:val="004F1DD3"/>
    <w:rsid w:val="004F23EF"/>
    <w:rsid w:val="004F3E43"/>
    <w:rsid w:val="004F4440"/>
    <w:rsid w:val="004F590F"/>
    <w:rsid w:val="004F7A67"/>
    <w:rsid w:val="004F7C3F"/>
    <w:rsid w:val="004F7E17"/>
    <w:rsid w:val="004F7E95"/>
    <w:rsid w:val="0050081C"/>
    <w:rsid w:val="0050195A"/>
    <w:rsid w:val="00501F6E"/>
    <w:rsid w:val="00503E8A"/>
    <w:rsid w:val="005044FE"/>
    <w:rsid w:val="00504854"/>
    <w:rsid w:val="0050493F"/>
    <w:rsid w:val="00506365"/>
    <w:rsid w:val="00506A9C"/>
    <w:rsid w:val="005107B0"/>
    <w:rsid w:val="00511248"/>
    <w:rsid w:val="0051216A"/>
    <w:rsid w:val="00512185"/>
    <w:rsid w:val="00512340"/>
    <w:rsid w:val="0051269B"/>
    <w:rsid w:val="005138F8"/>
    <w:rsid w:val="005155E7"/>
    <w:rsid w:val="00517F7F"/>
    <w:rsid w:val="00517F96"/>
    <w:rsid w:val="005216EE"/>
    <w:rsid w:val="00522BFF"/>
    <w:rsid w:val="00525216"/>
    <w:rsid w:val="0052652B"/>
    <w:rsid w:val="00526B34"/>
    <w:rsid w:val="00526CDC"/>
    <w:rsid w:val="00527662"/>
    <w:rsid w:val="00530F74"/>
    <w:rsid w:val="00533627"/>
    <w:rsid w:val="00533AAC"/>
    <w:rsid w:val="00534CB1"/>
    <w:rsid w:val="0053528E"/>
    <w:rsid w:val="0053568D"/>
    <w:rsid w:val="00540EDD"/>
    <w:rsid w:val="00541380"/>
    <w:rsid w:val="0054149A"/>
    <w:rsid w:val="00541EB0"/>
    <w:rsid w:val="005428C3"/>
    <w:rsid w:val="00542FAD"/>
    <w:rsid w:val="00544342"/>
    <w:rsid w:val="005451D0"/>
    <w:rsid w:val="00545300"/>
    <w:rsid w:val="00546805"/>
    <w:rsid w:val="00547024"/>
    <w:rsid w:val="0054760D"/>
    <w:rsid w:val="00552E18"/>
    <w:rsid w:val="0055309D"/>
    <w:rsid w:val="005535E1"/>
    <w:rsid w:val="00554A35"/>
    <w:rsid w:val="00555559"/>
    <w:rsid w:val="00561B63"/>
    <w:rsid w:val="00561C82"/>
    <w:rsid w:val="00562215"/>
    <w:rsid w:val="00563042"/>
    <w:rsid w:val="005630D3"/>
    <w:rsid w:val="00563AA3"/>
    <w:rsid w:val="005653BB"/>
    <w:rsid w:val="00566935"/>
    <w:rsid w:val="00567251"/>
    <w:rsid w:val="00570053"/>
    <w:rsid w:val="00570A3B"/>
    <w:rsid w:val="00571D3B"/>
    <w:rsid w:val="00575E09"/>
    <w:rsid w:val="0057672B"/>
    <w:rsid w:val="00577733"/>
    <w:rsid w:val="00577E76"/>
    <w:rsid w:val="00582A44"/>
    <w:rsid w:val="0058395E"/>
    <w:rsid w:val="00585F3D"/>
    <w:rsid w:val="0058610E"/>
    <w:rsid w:val="00591D6A"/>
    <w:rsid w:val="0059412D"/>
    <w:rsid w:val="0059523B"/>
    <w:rsid w:val="00595A9F"/>
    <w:rsid w:val="0059622C"/>
    <w:rsid w:val="005964DC"/>
    <w:rsid w:val="00597106"/>
    <w:rsid w:val="0059769C"/>
    <w:rsid w:val="00597EFD"/>
    <w:rsid w:val="005A07E0"/>
    <w:rsid w:val="005A129E"/>
    <w:rsid w:val="005A2573"/>
    <w:rsid w:val="005A37EC"/>
    <w:rsid w:val="005A4E2B"/>
    <w:rsid w:val="005A63FE"/>
    <w:rsid w:val="005A6C2D"/>
    <w:rsid w:val="005A6D4E"/>
    <w:rsid w:val="005A7765"/>
    <w:rsid w:val="005A7899"/>
    <w:rsid w:val="005B0173"/>
    <w:rsid w:val="005B0F01"/>
    <w:rsid w:val="005B1D2B"/>
    <w:rsid w:val="005B1D37"/>
    <w:rsid w:val="005B2429"/>
    <w:rsid w:val="005B2559"/>
    <w:rsid w:val="005B40D5"/>
    <w:rsid w:val="005B4F5D"/>
    <w:rsid w:val="005B5BBE"/>
    <w:rsid w:val="005B6CAC"/>
    <w:rsid w:val="005B7006"/>
    <w:rsid w:val="005C520D"/>
    <w:rsid w:val="005C5D97"/>
    <w:rsid w:val="005C7FC5"/>
    <w:rsid w:val="005D0BCD"/>
    <w:rsid w:val="005D1307"/>
    <w:rsid w:val="005D255F"/>
    <w:rsid w:val="005D2C0F"/>
    <w:rsid w:val="005D4B14"/>
    <w:rsid w:val="005D4D5E"/>
    <w:rsid w:val="005D5113"/>
    <w:rsid w:val="005D56E7"/>
    <w:rsid w:val="005D5D4D"/>
    <w:rsid w:val="005D6574"/>
    <w:rsid w:val="005D6663"/>
    <w:rsid w:val="005E1656"/>
    <w:rsid w:val="005E194A"/>
    <w:rsid w:val="005E2354"/>
    <w:rsid w:val="005E6226"/>
    <w:rsid w:val="005E7651"/>
    <w:rsid w:val="005E7FA3"/>
    <w:rsid w:val="005F206E"/>
    <w:rsid w:val="005F296D"/>
    <w:rsid w:val="005F3ED1"/>
    <w:rsid w:val="005F3F92"/>
    <w:rsid w:val="005F4329"/>
    <w:rsid w:val="005F4B9C"/>
    <w:rsid w:val="005F5D9E"/>
    <w:rsid w:val="005F65E4"/>
    <w:rsid w:val="005F6F8B"/>
    <w:rsid w:val="00601ECA"/>
    <w:rsid w:val="00603CF1"/>
    <w:rsid w:val="00604931"/>
    <w:rsid w:val="00605698"/>
    <w:rsid w:val="00606004"/>
    <w:rsid w:val="0060677F"/>
    <w:rsid w:val="00607511"/>
    <w:rsid w:val="00607888"/>
    <w:rsid w:val="006102E1"/>
    <w:rsid w:val="00610968"/>
    <w:rsid w:val="0061149C"/>
    <w:rsid w:val="0061242C"/>
    <w:rsid w:val="006140A5"/>
    <w:rsid w:val="00614FF6"/>
    <w:rsid w:val="00615951"/>
    <w:rsid w:val="006170E4"/>
    <w:rsid w:val="006171B2"/>
    <w:rsid w:val="00617B3F"/>
    <w:rsid w:val="006203F0"/>
    <w:rsid w:val="0062145A"/>
    <w:rsid w:val="0062327E"/>
    <w:rsid w:val="006234B8"/>
    <w:rsid w:val="00624921"/>
    <w:rsid w:val="00625101"/>
    <w:rsid w:val="00625FE5"/>
    <w:rsid w:val="006311DF"/>
    <w:rsid w:val="00632120"/>
    <w:rsid w:val="006335E7"/>
    <w:rsid w:val="006337D9"/>
    <w:rsid w:val="00633DF7"/>
    <w:rsid w:val="00636A99"/>
    <w:rsid w:val="00636C25"/>
    <w:rsid w:val="00637E5D"/>
    <w:rsid w:val="00640082"/>
    <w:rsid w:val="00640D54"/>
    <w:rsid w:val="00640F84"/>
    <w:rsid w:val="00641087"/>
    <w:rsid w:val="00643465"/>
    <w:rsid w:val="00644F1C"/>
    <w:rsid w:val="006464D9"/>
    <w:rsid w:val="006467FF"/>
    <w:rsid w:val="006472D8"/>
    <w:rsid w:val="00647637"/>
    <w:rsid w:val="00647C0F"/>
    <w:rsid w:val="006503A7"/>
    <w:rsid w:val="00652A99"/>
    <w:rsid w:val="00652D5A"/>
    <w:rsid w:val="0065331A"/>
    <w:rsid w:val="006534A2"/>
    <w:rsid w:val="006546D7"/>
    <w:rsid w:val="006547E3"/>
    <w:rsid w:val="00654CB2"/>
    <w:rsid w:val="00655A1C"/>
    <w:rsid w:val="006620CA"/>
    <w:rsid w:val="006626F8"/>
    <w:rsid w:val="00663AF3"/>
    <w:rsid w:val="00663D8A"/>
    <w:rsid w:val="0067134F"/>
    <w:rsid w:val="00671770"/>
    <w:rsid w:val="0067199A"/>
    <w:rsid w:val="00673160"/>
    <w:rsid w:val="00673967"/>
    <w:rsid w:val="00673E41"/>
    <w:rsid w:val="0067428B"/>
    <w:rsid w:val="00674F78"/>
    <w:rsid w:val="00676906"/>
    <w:rsid w:val="00676DB1"/>
    <w:rsid w:val="00677119"/>
    <w:rsid w:val="0068099C"/>
    <w:rsid w:val="00682EBA"/>
    <w:rsid w:val="0068363E"/>
    <w:rsid w:val="00683864"/>
    <w:rsid w:val="00683FBF"/>
    <w:rsid w:val="00684611"/>
    <w:rsid w:val="00685D8D"/>
    <w:rsid w:val="00686A5A"/>
    <w:rsid w:val="006911CC"/>
    <w:rsid w:val="006913DD"/>
    <w:rsid w:val="00691B70"/>
    <w:rsid w:val="00692BE0"/>
    <w:rsid w:val="0069438A"/>
    <w:rsid w:val="006945F0"/>
    <w:rsid w:val="006946BC"/>
    <w:rsid w:val="006948F1"/>
    <w:rsid w:val="00694D18"/>
    <w:rsid w:val="006A0232"/>
    <w:rsid w:val="006A1D6D"/>
    <w:rsid w:val="006A267C"/>
    <w:rsid w:val="006A29DB"/>
    <w:rsid w:val="006A44EC"/>
    <w:rsid w:val="006A6267"/>
    <w:rsid w:val="006A66E4"/>
    <w:rsid w:val="006A6EA9"/>
    <w:rsid w:val="006A78C8"/>
    <w:rsid w:val="006B012D"/>
    <w:rsid w:val="006B04FB"/>
    <w:rsid w:val="006B2068"/>
    <w:rsid w:val="006B225D"/>
    <w:rsid w:val="006B32B8"/>
    <w:rsid w:val="006B36D5"/>
    <w:rsid w:val="006B44EF"/>
    <w:rsid w:val="006B5471"/>
    <w:rsid w:val="006C00EA"/>
    <w:rsid w:val="006C2A48"/>
    <w:rsid w:val="006C2B9C"/>
    <w:rsid w:val="006C3669"/>
    <w:rsid w:val="006C442A"/>
    <w:rsid w:val="006C5B23"/>
    <w:rsid w:val="006C69C1"/>
    <w:rsid w:val="006D0BB0"/>
    <w:rsid w:val="006D1116"/>
    <w:rsid w:val="006D1169"/>
    <w:rsid w:val="006D1483"/>
    <w:rsid w:val="006D23C3"/>
    <w:rsid w:val="006D3F47"/>
    <w:rsid w:val="006D4078"/>
    <w:rsid w:val="006D40A7"/>
    <w:rsid w:val="006D590E"/>
    <w:rsid w:val="006D6F97"/>
    <w:rsid w:val="006E1E9B"/>
    <w:rsid w:val="006E25B4"/>
    <w:rsid w:val="006E4D51"/>
    <w:rsid w:val="006E5EA2"/>
    <w:rsid w:val="006E7726"/>
    <w:rsid w:val="006E7CC4"/>
    <w:rsid w:val="006E7D80"/>
    <w:rsid w:val="006F0EBB"/>
    <w:rsid w:val="006F128B"/>
    <w:rsid w:val="006F1ECE"/>
    <w:rsid w:val="006F3CC0"/>
    <w:rsid w:val="006F5149"/>
    <w:rsid w:val="006F5878"/>
    <w:rsid w:val="006F64C9"/>
    <w:rsid w:val="006F65AD"/>
    <w:rsid w:val="006F6943"/>
    <w:rsid w:val="0070248B"/>
    <w:rsid w:val="00702949"/>
    <w:rsid w:val="007058F5"/>
    <w:rsid w:val="0070635A"/>
    <w:rsid w:val="0070652F"/>
    <w:rsid w:val="00712499"/>
    <w:rsid w:val="007163C9"/>
    <w:rsid w:val="007169ED"/>
    <w:rsid w:val="007223DE"/>
    <w:rsid w:val="00722593"/>
    <w:rsid w:val="00723ECC"/>
    <w:rsid w:val="00724E03"/>
    <w:rsid w:val="00725839"/>
    <w:rsid w:val="007272AE"/>
    <w:rsid w:val="00727E45"/>
    <w:rsid w:val="00727EA3"/>
    <w:rsid w:val="0073055D"/>
    <w:rsid w:val="00732133"/>
    <w:rsid w:val="00732F31"/>
    <w:rsid w:val="00733692"/>
    <w:rsid w:val="00734BE0"/>
    <w:rsid w:val="00737C96"/>
    <w:rsid w:val="0074032C"/>
    <w:rsid w:val="0074122F"/>
    <w:rsid w:val="00741364"/>
    <w:rsid w:val="00741AF2"/>
    <w:rsid w:val="00742282"/>
    <w:rsid w:val="007422DA"/>
    <w:rsid w:val="0074252D"/>
    <w:rsid w:val="00744EB8"/>
    <w:rsid w:val="00746336"/>
    <w:rsid w:val="00746477"/>
    <w:rsid w:val="00746AEB"/>
    <w:rsid w:val="00746CE6"/>
    <w:rsid w:val="00746E71"/>
    <w:rsid w:val="00747076"/>
    <w:rsid w:val="00747358"/>
    <w:rsid w:val="00747855"/>
    <w:rsid w:val="007507CF"/>
    <w:rsid w:val="00750C33"/>
    <w:rsid w:val="007514EC"/>
    <w:rsid w:val="00751D93"/>
    <w:rsid w:val="007524C7"/>
    <w:rsid w:val="00752710"/>
    <w:rsid w:val="00754474"/>
    <w:rsid w:val="00754F05"/>
    <w:rsid w:val="00757A2C"/>
    <w:rsid w:val="00757E25"/>
    <w:rsid w:val="007604CD"/>
    <w:rsid w:val="0076058F"/>
    <w:rsid w:val="007617CB"/>
    <w:rsid w:val="00762664"/>
    <w:rsid w:val="00763A4D"/>
    <w:rsid w:val="00764472"/>
    <w:rsid w:val="00765132"/>
    <w:rsid w:val="0076666D"/>
    <w:rsid w:val="00767DFE"/>
    <w:rsid w:val="00767F33"/>
    <w:rsid w:val="00770319"/>
    <w:rsid w:val="007728BD"/>
    <w:rsid w:val="00773964"/>
    <w:rsid w:val="00775BF2"/>
    <w:rsid w:val="00776460"/>
    <w:rsid w:val="0077710B"/>
    <w:rsid w:val="00777372"/>
    <w:rsid w:val="00777BDE"/>
    <w:rsid w:val="007806CB"/>
    <w:rsid w:val="00781A40"/>
    <w:rsid w:val="00783A10"/>
    <w:rsid w:val="00784910"/>
    <w:rsid w:val="00785655"/>
    <w:rsid w:val="00786487"/>
    <w:rsid w:val="007867BD"/>
    <w:rsid w:val="00787603"/>
    <w:rsid w:val="00787696"/>
    <w:rsid w:val="007879CD"/>
    <w:rsid w:val="00790B7E"/>
    <w:rsid w:val="00791196"/>
    <w:rsid w:val="00791420"/>
    <w:rsid w:val="00791C31"/>
    <w:rsid w:val="00791C75"/>
    <w:rsid w:val="00792132"/>
    <w:rsid w:val="00793992"/>
    <w:rsid w:val="00793F93"/>
    <w:rsid w:val="0079406D"/>
    <w:rsid w:val="007946AA"/>
    <w:rsid w:val="0079476A"/>
    <w:rsid w:val="00795A25"/>
    <w:rsid w:val="00796E21"/>
    <w:rsid w:val="007A0968"/>
    <w:rsid w:val="007A1D1A"/>
    <w:rsid w:val="007A2D62"/>
    <w:rsid w:val="007A35B0"/>
    <w:rsid w:val="007A3E7A"/>
    <w:rsid w:val="007A4905"/>
    <w:rsid w:val="007A4B06"/>
    <w:rsid w:val="007A4FA7"/>
    <w:rsid w:val="007A53D4"/>
    <w:rsid w:val="007A63CA"/>
    <w:rsid w:val="007A6600"/>
    <w:rsid w:val="007A6770"/>
    <w:rsid w:val="007B3BD4"/>
    <w:rsid w:val="007B40DC"/>
    <w:rsid w:val="007B45EB"/>
    <w:rsid w:val="007B52EE"/>
    <w:rsid w:val="007B68D9"/>
    <w:rsid w:val="007B72D8"/>
    <w:rsid w:val="007C00D8"/>
    <w:rsid w:val="007C08FE"/>
    <w:rsid w:val="007C2FD1"/>
    <w:rsid w:val="007C3594"/>
    <w:rsid w:val="007C45F5"/>
    <w:rsid w:val="007C4B24"/>
    <w:rsid w:val="007C58B9"/>
    <w:rsid w:val="007C6313"/>
    <w:rsid w:val="007D1BA2"/>
    <w:rsid w:val="007D24E9"/>
    <w:rsid w:val="007D2662"/>
    <w:rsid w:val="007D4BDF"/>
    <w:rsid w:val="007D5D41"/>
    <w:rsid w:val="007D6DCA"/>
    <w:rsid w:val="007D7C3E"/>
    <w:rsid w:val="007E1CDF"/>
    <w:rsid w:val="007E22E7"/>
    <w:rsid w:val="007E2873"/>
    <w:rsid w:val="007E2E14"/>
    <w:rsid w:val="007E387E"/>
    <w:rsid w:val="007E5848"/>
    <w:rsid w:val="007E5E3D"/>
    <w:rsid w:val="007E5F77"/>
    <w:rsid w:val="007E6459"/>
    <w:rsid w:val="007F0A23"/>
    <w:rsid w:val="007F0E28"/>
    <w:rsid w:val="007F1FC9"/>
    <w:rsid w:val="007F2A1C"/>
    <w:rsid w:val="007F311A"/>
    <w:rsid w:val="007F3525"/>
    <w:rsid w:val="007F4177"/>
    <w:rsid w:val="007F46C4"/>
    <w:rsid w:val="007F4E85"/>
    <w:rsid w:val="007F55EC"/>
    <w:rsid w:val="007F5C3F"/>
    <w:rsid w:val="007F733B"/>
    <w:rsid w:val="007F7596"/>
    <w:rsid w:val="007F7E32"/>
    <w:rsid w:val="00800014"/>
    <w:rsid w:val="00800193"/>
    <w:rsid w:val="008001A2"/>
    <w:rsid w:val="00801062"/>
    <w:rsid w:val="00801F04"/>
    <w:rsid w:val="00801F81"/>
    <w:rsid w:val="00802627"/>
    <w:rsid w:val="00802750"/>
    <w:rsid w:val="008055E0"/>
    <w:rsid w:val="00805847"/>
    <w:rsid w:val="00805A72"/>
    <w:rsid w:val="00806648"/>
    <w:rsid w:val="00807204"/>
    <w:rsid w:val="0081012B"/>
    <w:rsid w:val="008109DD"/>
    <w:rsid w:val="00811611"/>
    <w:rsid w:val="0081186A"/>
    <w:rsid w:val="0081252D"/>
    <w:rsid w:val="00812E11"/>
    <w:rsid w:val="00813989"/>
    <w:rsid w:val="00814F3F"/>
    <w:rsid w:val="00815C23"/>
    <w:rsid w:val="00815EE1"/>
    <w:rsid w:val="008172B9"/>
    <w:rsid w:val="0081776C"/>
    <w:rsid w:val="00817AE1"/>
    <w:rsid w:val="00817F12"/>
    <w:rsid w:val="00820B35"/>
    <w:rsid w:val="0082103F"/>
    <w:rsid w:val="008217A9"/>
    <w:rsid w:val="00821A53"/>
    <w:rsid w:val="00821A89"/>
    <w:rsid w:val="00822285"/>
    <w:rsid w:val="00824306"/>
    <w:rsid w:val="00824333"/>
    <w:rsid w:val="0082445E"/>
    <w:rsid w:val="00825151"/>
    <w:rsid w:val="008258A2"/>
    <w:rsid w:val="00827B1B"/>
    <w:rsid w:val="008310D0"/>
    <w:rsid w:val="008321DE"/>
    <w:rsid w:val="008329B4"/>
    <w:rsid w:val="00833668"/>
    <w:rsid w:val="00833CC7"/>
    <w:rsid w:val="00840C5A"/>
    <w:rsid w:val="008431A2"/>
    <w:rsid w:val="00843A1F"/>
    <w:rsid w:val="00843A8D"/>
    <w:rsid w:val="00843C41"/>
    <w:rsid w:val="00845A54"/>
    <w:rsid w:val="00845B07"/>
    <w:rsid w:val="00847C8C"/>
    <w:rsid w:val="0085059D"/>
    <w:rsid w:val="008529DA"/>
    <w:rsid w:val="00852FA3"/>
    <w:rsid w:val="0085320A"/>
    <w:rsid w:val="0085519D"/>
    <w:rsid w:val="00855C21"/>
    <w:rsid w:val="00855D59"/>
    <w:rsid w:val="0085770E"/>
    <w:rsid w:val="0086098A"/>
    <w:rsid w:val="00860DEF"/>
    <w:rsid w:val="00862184"/>
    <w:rsid w:val="008635DB"/>
    <w:rsid w:val="0086386C"/>
    <w:rsid w:val="00865B88"/>
    <w:rsid w:val="00867122"/>
    <w:rsid w:val="00870245"/>
    <w:rsid w:val="00870B98"/>
    <w:rsid w:val="00873D69"/>
    <w:rsid w:val="008759E2"/>
    <w:rsid w:val="0087637C"/>
    <w:rsid w:val="00877561"/>
    <w:rsid w:val="00880EC8"/>
    <w:rsid w:val="00882822"/>
    <w:rsid w:val="00882938"/>
    <w:rsid w:val="008851E6"/>
    <w:rsid w:val="0088640C"/>
    <w:rsid w:val="00890163"/>
    <w:rsid w:val="00890D70"/>
    <w:rsid w:val="0089105B"/>
    <w:rsid w:val="0089257F"/>
    <w:rsid w:val="00892682"/>
    <w:rsid w:val="00892880"/>
    <w:rsid w:val="00892DB3"/>
    <w:rsid w:val="00892E8A"/>
    <w:rsid w:val="0089371A"/>
    <w:rsid w:val="008939D4"/>
    <w:rsid w:val="00894C72"/>
    <w:rsid w:val="0089599A"/>
    <w:rsid w:val="008A04D5"/>
    <w:rsid w:val="008A3289"/>
    <w:rsid w:val="008A59C6"/>
    <w:rsid w:val="008A6A09"/>
    <w:rsid w:val="008A6E34"/>
    <w:rsid w:val="008B1BA8"/>
    <w:rsid w:val="008B2DAE"/>
    <w:rsid w:val="008B42BD"/>
    <w:rsid w:val="008B4639"/>
    <w:rsid w:val="008B7793"/>
    <w:rsid w:val="008B7835"/>
    <w:rsid w:val="008C4626"/>
    <w:rsid w:val="008C4DDD"/>
    <w:rsid w:val="008C6942"/>
    <w:rsid w:val="008C770A"/>
    <w:rsid w:val="008C7F3B"/>
    <w:rsid w:val="008D028E"/>
    <w:rsid w:val="008D0D05"/>
    <w:rsid w:val="008D149D"/>
    <w:rsid w:val="008D2018"/>
    <w:rsid w:val="008D2D3A"/>
    <w:rsid w:val="008D3BDF"/>
    <w:rsid w:val="008D489E"/>
    <w:rsid w:val="008D4ED8"/>
    <w:rsid w:val="008D51A8"/>
    <w:rsid w:val="008D5D24"/>
    <w:rsid w:val="008D60D8"/>
    <w:rsid w:val="008D7B40"/>
    <w:rsid w:val="008E2DE9"/>
    <w:rsid w:val="008E43E4"/>
    <w:rsid w:val="008E537D"/>
    <w:rsid w:val="008E584C"/>
    <w:rsid w:val="008E5C95"/>
    <w:rsid w:val="008E6205"/>
    <w:rsid w:val="008E676A"/>
    <w:rsid w:val="008E7F6D"/>
    <w:rsid w:val="008F037B"/>
    <w:rsid w:val="008F0462"/>
    <w:rsid w:val="008F1F2E"/>
    <w:rsid w:val="008F2969"/>
    <w:rsid w:val="008F387B"/>
    <w:rsid w:val="008F3E38"/>
    <w:rsid w:val="008F3EE5"/>
    <w:rsid w:val="008F5374"/>
    <w:rsid w:val="008F5D42"/>
    <w:rsid w:val="008F70BA"/>
    <w:rsid w:val="008F723E"/>
    <w:rsid w:val="008F76DE"/>
    <w:rsid w:val="0090070C"/>
    <w:rsid w:val="0090151A"/>
    <w:rsid w:val="00903DC5"/>
    <w:rsid w:val="00904826"/>
    <w:rsid w:val="00907D5F"/>
    <w:rsid w:val="0091000C"/>
    <w:rsid w:val="00910ADB"/>
    <w:rsid w:val="0091104D"/>
    <w:rsid w:val="00911B6B"/>
    <w:rsid w:val="00912592"/>
    <w:rsid w:val="00914138"/>
    <w:rsid w:val="009154F5"/>
    <w:rsid w:val="0091741A"/>
    <w:rsid w:val="009178AB"/>
    <w:rsid w:val="00924335"/>
    <w:rsid w:val="00924661"/>
    <w:rsid w:val="0092502F"/>
    <w:rsid w:val="0092691D"/>
    <w:rsid w:val="00926B32"/>
    <w:rsid w:val="009275B7"/>
    <w:rsid w:val="00930439"/>
    <w:rsid w:val="009305A9"/>
    <w:rsid w:val="00931065"/>
    <w:rsid w:val="00931E15"/>
    <w:rsid w:val="009329CE"/>
    <w:rsid w:val="00933457"/>
    <w:rsid w:val="00933F8A"/>
    <w:rsid w:val="0093439C"/>
    <w:rsid w:val="00934CF0"/>
    <w:rsid w:val="00935875"/>
    <w:rsid w:val="00935C72"/>
    <w:rsid w:val="00935F29"/>
    <w:rsid w:val="00936624"/>
    <w:rsid w:val="00940B6C"/>
    <w:rsid w:val="00941717"/>
    <w:rsid w:val="00942885"/>
    <w:rsid w:val="00943B61"/>
    <w:rsid w:val="0094429D"/>
    <w:rsid w:val="00944474"/>
    <w:rsid w:val="009448E4"/>
    <w:rsid w:val="00945232"/>
    <w:rsid w:val="00945E5B"/>
    <w:rsid w:val="00946083"/>
    <w:rsid w:val="00946B3A"/>
    <w:rsid w:val="0094777C"/>
    <w:rsid w:val="00947C0E"/>
    <w:rsid w:val="009514E0"/>
    <w:rsid w:val="009518A4"/>
    <w:rsid w:val="00951E73"/>
    <w:rsid w:val="009525B1"/>
    <w:rsid w:val="009553D5"/>
    <w:rsid w:val="0095540D"/>
    <w:rsid w:val="00955B13"/>
    <w:rsid w:val="00956115"/>
    <w:rsid w:val="00956CEE"/>
    <w:rsid w:val="00956EBC"/>
    <w:rsid w:val="009570D2"/>
    <w:rsid w:val="0096050B"/>
    <w:rsid w:val="009611F3"/>
    <w:rsid w:val="009612A5"/>
    <w:rsid w:val="00961736"/>
    <w:rsid w:val="00962D64"/>
    <w:rsid w:val="00965215"/>
    <w:rsid w:val="00966ADB"/>
    <w:rsid w:val="00967C3D"/>
    <w:rsid w:val="00971337"/>
    <w:rsid w:val="009729CA"/>
    <w:rsid w:val="00973DBA"/>
    <w:rsid w:val="00974048"/>
    <w:rsid w:val="00974B4C"/>
    <w:rsid w:val="00974DB4"/>
    <w:rsid w:val="00975E40"/>
    <w:rsid w:val="00976FA1"/>
    <w:rsid w:val="0098096C"/>
    <w:rsid w:val="00983240"/>
    <w:rsid w:val="00984E10"/>
    <w:rsid w:val="009900FC"/>
    <w:rsid w:val="00991406"/>
    <w:rsid w:val="0099243D"/>
    <w:rsid w:val="00995E05"/>
    <w:rsid w:val="00996010"/>
    <w:rsid w:val="00997689"/>
    <w:rsid w:val="009A404C"/>
    <w:rsid w:val="009A4E35"/>
    <w:rsid w:val="009A4FE3"/>
    <w:rsid w:val="009A5893"/>
    <w:rsid w:val="009A7130"/>
    <w:rsid w:val="009B05EA"/>
    <w:rsid w:val="009B1491"/>
    <w:rsid w:val="009B1CF8"/>
    <w:rsid w:val="009B1EC6"/>
    <w:rsid w:val="009B2386"/>
    <w:rsid w:val="009B2E68"/>
    <w:rsid w:val="009B2E7C"/>
    <w:rsid w:val="009B3942"/>
    <w:rsid w:val="009B3B54"/>
    <w:rsid w:val="009B3F3A"/>
    <w:rsid w:val="009B3F79"/>
    <w:rsid w:val="009B41D3"/>
    <w:rsid w:val="009B457B"/>
    <w:rsid w:val="009B5FF0"/>
    <w:rsid w:val="009B6F41"/>
    <w:rsid w:val="009B7FCE"/>
    <w:rsid w:val="009C04AD"/>
    <w:rsid w:val="009C0AC6"/>
    <w:rsid w:val="009C1685"/>
    <w:rsid w:val="009C22DF"/>
    <w:rsid w:val="009C573B"/>
    <w:rsid w:val="009C59DB"/>
    <w:rsid w:val="009C6278"/>
    <w:rsid w:val="009C65EC"/>
    <w:rsid w:val="009D1183"/>
    <w:rsid w:val="009D2F92"/>
    <w:rsid w:val="009D370F"/>
    <w:rsid w:val="009D4DA0"/>
    <w:rsid w:val="009E1572"/>
    <w:rsid w:val="009E26D7"/>
    <w:rsid w:val="009E2DFE"/>
    <w:rsid w:val="009E3661"/>
    <w:rsid w:val="009E5261"/>
    <w:rsid w:val="009E565F"/>
    <w:rsid w:val="009E60D3"/>
    <w:rsid w:val="009E65F1"/>
    <w:rsid w:val="009E6737"/>
    <w:rsid w:val="009E6848"/>
    <w:rsid w:val="009E69CA"/>
    <w:rsid w:val="009E7024"/>
    <w:rsid w:val="009E78C7"/>
    <w:rsid w:val="009E7E9B"/>
    <w:rsid w:val="009F2D79"/>
    <w:rsid w:val="009F3019"/>
    <w:rsid w:val="009F4AB6"/>
    <w:rsid w:val="009F55F5"/>
    <w:rsid w:val="009F7C5C"/>
    <w:rsid w:val="00A018BC"/>
    <w:rsid w:val="00A01E9F"/>
    <w:rsid w:val="00A0219D"/>
    <w:rsid w:val="00A02A37"/>
    <w:rsid w:val="00A05A46"/>
    <w:rsid w:val="00A069FE"/>
    <w:rsid w:val="00A07B3B"/>
    <w:rsid w:val="00A11C80"/>
    <w:rsid w:val="00A11E40"/>
    <w:rsid w:val="00A12603"/>
    <w:rsid w:val="00A126C7"/>
    <w:rsid w:val="00A13C5B"/>
    <w:rsid w:val="00A14017"/>
    <w:rsid w:val="00A14AF5"/>
    <w:rsid w:val="00A14D95"/>
    <w:rsid w:val="00A15354"/>
    <w:rsid w:val="00A1586A"/>
    <w:rsid w:val="00A1643C"/>
    <w:rsid w:val="00A21CC7"/>
    <w:rsid w:val="00A22026"/>
    <w:rsid w:val="00A22047"/>
    <w:rsid w:val="00A24444"/>
    <w:rsid w:val="00A247DF"/>
    <w:rsid w:val="00A24C17"/>
    <w:rsid w:val="00A253E2"/>
    <w:rsid w:val="00A25DB7"/>
    <w:rsid w:val="00A26579"/>
    <w:rsid w:val="00A27909"/>
    <w:rsid w:val="00A30116"/>
    <w:rsid w:val="00A3067F"/>
    <w:rsid w:val="00A30AB0"/>
    <w:rsid w:val="00A31315"/>
    <w:rsid w:val="00A313A6"/>
    <w:rsid w:val="00A3140E"/>
    <w:rsid w:val="00A3157F"/>
    <w:rsid w:val="00A3255E"/>
    <w:rsid w:val="00A326AC"/>
    <w:rsid w:val="00A356A9"/>
    <w:rsid w:val="00A35B5E"/>
    <w:rsid w:val="00A3624D"/>
    <w:rsid w:val="00A40F1D"/>
    <w:rsid w:val="00A41756"/>
    <w:rsid w:val="00A44F0C"/>
    <w:rsid w:val="00A45A9D"/>
    <w:rsid w:val="00A504EC"/>
    <w:rsid w:val="00A50B66"/>
    <w:rsid w:val="00A51345"/>
    <w:rsid w:val="00A514FF"/>
    <w:rsid w:val="00A528D6"/>
    <w:rsid w:val="00A53764"/>
    <w:rsid w:val="00A53D81"/>
    <w:rsid w:val="00A54FFD"/>
    <w:rsid w:val="00A55484"/>
    <w:rsid w:val="00A565E5"/>
    <w:rsid w:val="00A57171"/>
    <w:rsid w:val="00A57E2F"/>
    <w:rsid w:val="00A63479"/>
    <w:rsid w:val="00A63ABC"/>
    <w:rsid w:val="00A648E0"/>
    <w:rsid w:val="00A64F90"/>
    <w:rsid w:val="00A67B46"/>
    <w:rsid w:val="00A71987"/>
    <w:rsid w:val="00A7226F"/>
    <w:rsid w:val="00A72F59"/>
    <w:rsid w:val="00A74F0E"/>
    <w:rsid w:val="00A75050"/>
    <w:rsid w:val="00A751CA"/>
    <w:rsid w:val="00A760A3"/>
    <w:rsid w:val="00A76C26"/>
    <w:rsid w:val="00A773A1"/>
    <w:rsid w:val="00A77F53"/>
    <w:rsid w:val="00A83FEB"/>
    <w:rsid w:val="00A84290"/>
    <w:rsid w:val="00A85A75"/>
    <w:rsid w:val="00A85FA9"/>
    <w:rsid w:val="00A8670A"/>
    <w:rsid w:val="00A86F15"/>
    <w:rsid w:val="00A911FD"/>
    <w:rsid w:val="00A91F60"/>
    <w:rsid w:val="00A924E0"/>
    <w:rsid w:val="00A92C10"/>
    <w:rsid w:val="00A93F74"/>
    <w:rsid w:val="00A9432A"/>
    <w:rsid w:val="00A95295"/>
    <w:rsid w:val="00A95359"/>
    <w:rsid w:val="00A97901"/>
    <w:rsid w:val="00AA0EC0"/>
    <w:rsid w:val="00AA246F"/>
    <w:rsid w:val="00AA25A7"/>
    <w:rsid w:val="00AA27A6"/>
    <w:rsid w:val="00AA39AE"/>
    <w:rsid w:val="00AA4B9E"/>
    <w:rsid w:val="00AA5221"/>
    <w:rsid w:val="00AA5873"/>
    <w:rsid w:val="00AA5C57"/>
    <w:rsid w:val="00AA65ED"/>
    <w:rsid w:val="00AA7788"/>
    <w:rsid w:val="00AA79E2"/>
    <w:rsid w:val="00AB00F5"/>
    <w:rsid w:val="00AB1ABB"/>
    <w:rsid w:val="00AB1D58"/>
    <w:rsid w:val="00AB333C"/>
    <w:rsid w:val="00AB34F8"/>
    <w:rsid w:val="00AB42A6"/>
    <w:rsid w:val="00AB4AD4"/>
    <w:rsid w:val="00AB5819"/>
    <w:rsid w:val="00AB59B1"/>
    <w:rsid w:val="00AB5BDB"/>
    <w:rsid w:val="00AB750B"/>
    <w:rsid w:val="00AC29CC"/>
    <w:rsid w:val="00AC337A"/>
    <w:rsid w:val="00AC6FB7"/>
    <w:rsid w:val="00AD0202"/>
    <w:rsid w:val="00AD0326"/>
    <w:rsid w:val="00AD0A80"/>
    <w:rsid w:val="00AD0A98"/>
    <w:rsid w:val="00AD1047"/>
    <w:rsid w:val="00AD259F"/>
    <w:rsid w:val="00AD6A7A"/>
    <w:rsid w:val="00AD6FE1"/>
    <w:rsid w:val="00AD70DE"/>
    <w:rsid w:val="00AD7517"/>
    <w:rsid w:val="00AD7771"/>
    <w:rsid w:val="00AE0F7A"/>
    <w:rsid w:val="00AE1740"/>
    <w:rsid w:val="00AE2B82"/>
    <w:rsid w:val="00AE3041"/>
    <w:rsid w:val="00AE4F55"/>
    <w:rsid w:val="00AE5E0D"/>
    <w:rsid w:val="00AE6193"/>
    <w:rsid w:val="00AE62D8"/>
    <w:rsid w:val="00AE632F"/>
    <w:rsid w:val="00AE6538"/>
    <w:rsid w:val="00AE7085"/>
    <w:rsid w:val="00AE72A2"/>
    <w:rsid w:val="00AE770C"/>
    <w:rsid w:val="00AF25E8"/>
    <w:rsid w:val="00AF4D89"/>
    <w:rsid w:val="00AF7F29"/>
    <w:rsid w:val="00B003FC"/>
    <w:rsid w:val="00B0093A"/>
    <w:rsid w:val="00B01646"/>
    <w:rsid w:val="00B01A85"/>
    <w:rsid w:val="00B01DDC"/>
    <w:rsid w:val="00B02BFD"/>
    <w:rsid w:val="00B02F08"/>
    <w:rsid w:val="00B03B27"/>
    <w:rsid w:val="00B03E8E"/>
    <w:rsid w:val="00B04C92"/>
    <w:rsid w:val="00B05419"/>
    <w:rsid w:val="00B0611C"/>
    <w:rsid w:val="00B066AA"/>
    <w:rsid w:val="00B06D34"/>
    <w:rsid w:val="00B07AA2"/>
    <w:rsid w:val="00B07C50"/>
    <w:rsid w:val="00B11FD4"/>
    <w:rsid w:val="00B125E5"/>
    <w:rsid w:val="00B1280B"/>
    <w:rsid w:val="00B20469"/>
    <w:rsid w:val="00B226E3"/>
    <w:rsid w:val="00B22E81"/>
    <w:rsid w:val="00B22FE1"/>
    <w:rsid w:val="00B25C7B"/>
    <w:rsid w:val="00B26068"/>
    <w:rsid w:val="00B26B98"/>
    <w:rsid w:val="00B2746C"/>
    <w:rsid w:val="00B27D23"/>
    <w:rsid w:val="00B3072D"/>
    <w:rsid w:val="00B308D1"/>
    <w:rsid w:val="00B30D32"/>
    <w:rsid w:val="00B34670"/>
    <w:rsid w:val="00B35A76"/>
    <w:rsid w:val="00B436EE"/>
    <w:rsid w:val="00B45900"/>
    <w:rsid w:val="00B45D6C"/>
    <w:rsid w:val="00B464E8"/>
    <w:rsid w:val="00B46FD6"/>
    <w:rsid w:val="00B4779C"/>
    <w:rsid w:val="00B5129B"/>
    <w:rsid w:val="00B51655"/>
    <w:rsid w:val="00B51C1C"/>
    <w:rsid w:val="00B5203B"/>
    <w:rsid w:val="00B52381"/>
    <w:rsid w:val="00B52A43"/>
    <w:rsid w:val="00B53613"/>
    <w:rsid w:val="00B540BC"/>
    <w:rsid w:val="00B544D0"/>
    <w:rsid w:val="00B55151"/>
    <w:rsid w:val="00B55AD2"/>
    <w:rsid w:val="00B5647A"/>
    <w:rsid w:val="00B56905"/>
    <w:rsid w:val="00B57444"/>
    <w:rsid w:val="00B57C27"/>
    <w:rsid w:val="00B57F4D"/>
    <w:rsid w:val="00B57F85"/>
    <w:rsid w:val="00B61A0F"/>
    <w:rsid w:val="00B627EC"/>
    <w:rsid w:val="00B62BA0"/>
    <w:rsid w:val="00B63621"/>
    <w:rsid w:val="00B644CE"/>
    <w:rsid w:val="00B64B3A"/>
    <w:rsid w:val="00B64D93"/>
    <w:rsid w:val="00B6505D"/>
    <w:rsid w:val="00B660FB"/>
    <w:rsid w:val="00B66197"/>
    <w:rsid w:val="00B66E84"/>
    <w:rsid w:val="00B670E0"/>
    <w:rsid w:val="00B67D86"/>
    <w:rsid w:val="00B700BD"/>
    <w:rsid w:val="00B71DCD"/>
    <w:rsid w:val="00B7260B"/>
    <w:rsid w:val="00B7343F"/>
    <w:rsid w:val="00B737DD"/>
    <w:rsid w:val="00B73C8A"/>
    <w:rsid w:val="00B74A10"/>
    <w:rsid w:val="00B750B1"/>
    <w:rsid w:val="00B7619D"/>
    <w:rsid w:val="00B77BD0"/>
    <w:rsid w:val="00B8033C"/>
    <w:rsid w:val="00B810CF"/>
    <w:rsid w:val="00B81885"/>
    <w:rsid w:val="00B81BF4"/>
    <w:rsid w:val="00B822A0"/>
    <w:rsid w:val="00B830CD"/>
    <w:rsid w:val="00B83423"/>
    <w:rsid w:val="00B83533"/>
    <w:rsid w:val="00B83ADD"/>
    <w:rsid w:val="00B83FAD"/>
    <w:rsid w:val="00B84568"/>
    <w:rsid w:val="00B85353"/>
    <w:rsid w:val="00B86069"/>
    <w:rsid w:val="00B862F8"/>
    <w:rsid w:val="00B86421"/>
    <w:rsid w:val="00B87CD8"/>
    <w:rsid w:val="00B9099C"/>
    <w:rsid w:val="00B90FAF"/>
    <w:rsid w:val="00B93019"/>
    <w:rsid w:val="00B9387F"/>
    <w:rsid w:val="00B94F3F"/>
    <w:rsid w:val="00B9566B"/>
    <w:rsid w:val="00B957DF"/>
    <w:rsid w:val="00B9602F"/>
    <w:rsid w:val="00B96612"/>
    <w:rsid w:val="00B968B1"/>
    <w:rsid w:val="00B97A3A"/>
    <w:rsid w:val="00BA0ECF"/>
    <w:rsid w:val="00BA1DD4"/>
    <w:rsid w:val="00BA5C9E"/>
    <w:rsid w:val="00BA75E7"/>
    <w:rsid w:val="00BA7CDD"/>
    <w:rsid w:val="00BB17B0"/>
    <w:rsid w:val="00BB1890"/>
    <w:rsid w:val="00BB1F41"/>
    <w:rsid w:val="00BB2678"/>
    <w:rsid w:val="00BB27F6"/>
    <w:rsid w:val="00BB45E9"/>
    <w:rsid w:val="00BB49BC"/>
    <w:rsid w:val="00BB520A"/>
    <w:rsid w:val="00BB60CB"/>
    <w:rsid w:val="00BB79C9"/>
    <w:rsid w:val="00BB7CCE"/>
    <w:rsid w:val="00BC1E5C"/>
    <w:rsid w:val="00BC2F7D"/>
    <w:rsid w:val="00BC3EB5"/>
    <w:rsid w:val="00BC40B6"/>
    <w:rsid w:val="00BC5314"/>
    <w:rsid w:val="00BC58F0"/>
    <w:rsid w:val="00BC6BFC"/>
    <w:rsid w:val="00BC6E3D"/>
    <w:rsid w:val="00BC703E"/>
    <w:rsid w:val="00BD0405"/>
    <w:rsid w:val="00BD2092"/>
    <w:rsid w:val="00BD2296"/>
    <w:rsid w:val="00BD2E78"/>
    <w:rsid w:val="00BD3003"/>
    <w:rsid w:val="00BD5A62"/>
    <w:rsid w:val="00BD6DA5"/>
    <w:rsid w:val="00BE0024"/>
    <w:rsid w:val="00BE0D2C"/>
    <w:rsid w:val="00BE1A22"/>
    <w:rsid w:val="00BE25A2"/>
    <w:rsid w:val="00BE2E49"/>
    <w:rsid w:val="00BE332E"/>
    <w:rsid w:val="00BE3697"/>
    <w:rsid w:val="00BE4E4B"/>
    <w:rsid w:val="00BE54EF"/>
    <w:rsid w:val="00BE56E2"/>
    <w:rsid w:val="00BE57A3"/>
    <w:rsid w:val="00BE6939"/>
    <w:rsid w:val="00BF0C42"/>
    <w:rsid w:val="00BF2A04"/>
    <w:rsid w:val="00BF339E"/>
    <w:rsid w:val="00BF3BBE"/>
    <w:rsid w:val="00BF4CB3"/>
    <w:rsid w:val="00BF57F6"/>
    <w:rsid w:val="00BF5DAC"/>
    <w:rsid w:val="00BF6821"/>
    <w:rsid w:val="00BF7EF8"/>
    <w:rsid w:val="00C002CF"/>
    <w:rsid w:val="00C00FCA"/>
    <w:rsid w:val="00C017EF"/>
    <w:rsid w:val="00C02A55"/>
    <w:rsid w:val="00C054A9"/>
    <w:rsid w:val="00C058F8"/>
    <w:rsid w:val="00C07727"/>
    <w:rsid w:val="00C07E52"/>
    <w:rsid w:val="00C07EA4"/>
    <w:rsid w:val="00C104D1"/>
    <w:rsid w:val="00C10DF9"/>
    <w:rsid w:val="00C12FE8"/>
    <w:rsid w:val="00C12FF8"/>
    <w:rsid w:val="00C142C3"/>
    <w:rsid w:val="00C1597F"/>
    <w:rsid w:val="00C15F5E"/>
    <w:rsid w:val="00C160EC"/>
    <w:rsid w:val="00C16399"/>
    <w:rsid w:val="00C1707F"/>
    <w:rsid w:val="00C1766E"/>
    <w:rsid w:val="00C200EB"/>
    <w:rsid w:val="00C20625"/>
    <w:rsid w:val="00C20C9E"/>
    <w:rsid w:val="00C21FF2"/>
    <w:rsid w:val="00C22233"/>
    <w:rsid w:val="00C22ADA"/>
    <w:rsid w:val="00C237DA"/>
    <w:rsid w:val="00C27016"/>
    <w:rsid w:val="00C27534"/>
    <w:rsid w:val="00C322C9"/>
    <w:rsid w:val="00C32AB4"/>
    <w:rsid w:val="00C32FB4"/>
    <w:rsid w:val="00C35329"/>
    <w:rsid w:val="00C362F7"/>
    <w:rsid w:val="00C365A2"/>
    <w:rsid w:val="00C36FEE"/>
    <w:rsid w:val="00C3730D"/>
    <w:rsid w:val="00C378F1"/>
    <w:rsid w:val="00C4097A"/>
    <w:rsid w:val="00C42BE6"/>
    <w:rsid w:val="00C432BC"/>
    <w:rsid w:val="00C43DC1"/>
    <w:rsid w:val="00C4452B"/>
    <w:rsid w:val="00C4488E"/>
    <w:rsid w:val="00C457CA"/>
    <w:rsid w:val="00C45E1A"/>
    <w:rsid w:val="00C50D19"/>
    <w:rsid w:val="00C51CBC"/>
    <w:rsid w:val="00C52366"/>
    <w:rsid w:val="00C52FF5"/>
    <w:rsid w:val="00C53001"/>
    <w:rsid w:val="00C532DC"/>
    <w:rsid w:val="00C542F9"/>
    <w:rsid w:val="00C55D10"/>
    <w:rsid w:val="00C5606C"/>
    <w:rsid w:val="00C5635C"/>
    <w:rsid w:val="00C569D7"/>
    <w:rsid w:val="00C56FAB"/>
    <w:rsid w:val="00C60725"/>
    <w:rsid w:val="00C60CF5"/>
    <w:rsid w:val="00C6168D"/>
    <w:rsid w:val="00C61D7C"/>
    <w:rsid w:val="00C61FE1"/>
    <w:rsid w:val="00C62C1D"/>
    <w:rsid w:val="00C63021"/>
    <w:rsid w:val="00C63C54"/>
    <w:rsid w:val="00C644DC"/>
    <w:rsid w:val="00C64BE4"/>
    <w:rsid w:val="00C653A7"/>
    <w:rsid w:val="00C654C5"/>
    <w:rsid w:val="00C657A9"/>
    <w:rsid w:val="00C65A49"/>
    <w:rsid w:val="00C667A8"/>
    <w:rsid w:val="00C67340"/>
    <w:rsid w:val="00C67BD4"/>
    <w:rsid w:val="00C67F3E"/>
    <w:rsid w:val="00C700D3"/>
    <w:rsid w:val="00C70966"/>
    <w:rsid w:val="00C70976"/>
    <w:rsid w:val="00C71BB9"/>
    <w:rsid w:val="00C7377F"/>
    <w:rsid w:val="00C7422A"/>
    <w:rsid w:val="00C74E4A"/>
    <w:rsid w:val="00C7506C"/>
    <w:rsid w:val="00C764B5"/>
    <w:rsid w:val="00C76B37"/>
    <w:rsid w:val="00C80721"/>
    <w:rsid w:val="00C80A66"/>
    <w:rsid w:val="00C8119F"/>
    <w:rsid w:val="00C81233"/>
    <w:rsid w:val="00C8131E"/>
    <w:rsid w:val="00C817BE"/>
    <w:rsid w:val="00C81C8A"/>
    <w:rsid w:val="00C81D68"/>
    <w:rsid w:val="00C825CC"/>
    <w:rsid w:val="00C847BB"/>
    <w:rsid w:val="00C84DC2"/>
    <w:rsid w:val="00C87762"/>
    <w:rsid w:val="00C9092E"/>
    <w:rsid w:val="00C90A60"/>
    <w:rsid w:val="00C915D7"/>
    <w:rsid w:val="00C92EEE"/>
    <w:rsid w:val="00C92F44"/>
    <w:rsid w:val="00C93295"/>
    <w:rsid w:val="00C93460"/>
    <w:rsid w:val="00C947AF"/>
    <w:rsid w:val="00C9518E"/>
    <w:rsid w:val="00C9538F"/>
    <w:rsid w:val="00C9552F"/>
    <w:rsid w:val="00C95BFB"/>
    <w:rsid w:val="00C95DF5"/>
    <w:rsid w:val="00C96300"/>
    <w:rsid w:val="00C96BCF"/>
    <w:rsid w:val="00CA2249"/>
    <w:rsid w:val="00CA452C"/>
    <w:rsid w:val="00CA470A"/>
    <w:rsid w:val="00CA4781"/>
    <w:rsid w:val="00CA4CD1"/>
    <w:rsid w:val="00CA5CF5"/>
    <w:rsid w:val="00CB1AB4"/>
    <w:rsid w:val="00CB1DF5"/>
    <w:rsid w:val="00CB25D5"/>
    <w:rsid w:val="00CB2BEA"/>
    <w:rsid w:val="00CB4A50"/>
    <w:rsid w:val="00CB5B49"/>
    <w:rsid w:val="00CB5CA1"/>
    <w:rsid w:val="00CB7AB4"/>
    <w:rsid w:val="00CC0955"/>
    <w:rsid w:val="00CC1995"/>
    <w:rsid w:val="00CC48C8"/>
    <w:rsid w:val="00CC5AC2"/>
    <w:rsid w:val="00CC6611"/>
    <w:rsid w:val="00CC6FDA"/>
    <w:rsid w:val="00CC78CE"/>
    <w:rsid w:val="00CD0230"/>
    <w:rsid w:val="00CD1676"/>
    <w:rsid w:val="00CD2596"/>
    <w:rsid w:val="00CD298B"/>
    <w:rsid w:val="00CD4483"/>
    <w:rsid w:val="00CD4EFD"/>
    <w:rsid w:val="00CD4F99"/>
    <w:rsid w:val="00CD5DF2"/>
    <w:rsid w:val="00CD7318"/>
    <w:rsid w:val="00CD7B1C"/>
    <w:rsid w:val="00CE0C69"/>
    <w:rsid w:val="00CE3486"/>
    <w:rsid w:val="00CE3951"/>
    <w:rsid w:val="00CE4344"/>
    <w:rsid w:val="00CE495A"/>
    <w:rsid w:val="00CE60B3"/>
    <w:rsid w:val="00CE6564"/>
    <w:rsid w:val="00CE71B8"/>
    <w:rsid w:val="00CE731A"/>
    <w:rsid w:val="00CE7BFA"/>
    <w:rsid w:val="00CF1C8B"/>
    <w:rsid w:val="00CF3312"/>
    <w:rsid w:val="00CF3B45"/>
    <w:rsid w:val="00CF4282"/>
    <w:rsid w:val="00CF6429"/>
    <w:rsid w:val="00CF6A9E"/>
    <w:rsid w:val="00CF78A0"/>
    <w:rsid w:val="00CF7A11"/>
    <w:rsid w:val="00D0067F"/>
    <w:rsid w:val="00D00E7A"/>
    <w:rsid w:val="00D03627"/>
    <w:rsid w:val="00D05039"/>
    <w:rsid w:val="00D0581A"/>
    <w:rsid w:val="00D10B3A"/>
    <w:rsid w:val="00D15804"/>
    <w:rsid w:val="00D1625E"/>
    <w:rsid w:val="00D17D89"/>
    <w:rsid w:val="00D20DD7"/>
    <w:rsid w:val="00D20F12"/>
    <w:rsid w:val="00D21041"/>
    <w:rsid w:val="00D21B6F"/>
    <w:rsid w:val="00D2241D"/>
    <w:rsid w:val="00D23006"/>
    <w:rsid w:val="00D23BD4"/>
    <w:rsid w:val="00D2455F"/>
    <w:rsid w:val="00D25625"/>
    <w:rsid w:val="00D262D0"/>
    <w:rsid w:val="00D26397"/>
    <w:rsid w:val="00D26F11"/>
    <w:rsid w:val="00D27022"/>
    <w:rsid w:val="00D30461"/>
    <w:rsid w:val="00D30D40"/>
    <w:rsid w:val="00D310D9"/>
    <w:rsid w:val="00D31429"/>
    <w:rsid w:val="00D3239C"/>
    <w:rsid w:val="00D3398F"/>
    <w:rsid w:val="00D34B02"/>
    <w:rsid w:val="00D3570E"/>
    <w:rsid w:val="00D362E0"/>
    <w:rsid w:val="00D36762"/>
    <w:rsid w:val="00D41684"/>
    <w:rsid w:val="00D42470"/>
    <w:rsid w:val="00D42652"/>
    <w:rsid w:val="00D514D4"/>
    <w:rsid w:val="00D51D0F"/>
    <w:rsid w:val="00D52AF8"/>
    <w:rsid w:val="00D52FE5"/>
    <w:rsid w:val="00D530D2"/>
    <w:rsid w:val="00D53344"/>
    <w:rsid w:val="00D54A3A"/>
    <w:rsid w:val="00D54B57"/>
    <w:rsid w:val="00D57B4C"/>
    <w:rsid w:val="00D60213"/>
    <w:rsid w:val="00D6040A"/>
    <w:rsid w:val="00D60681"/>
    <w:rsid w:val="00D6105A"/>
    <w:rsid w:val="00D611C9"/>
    <w:rsid w:val="00D61684"/>
    <w:rsid w:val="00D62684"/>
    <w:rsid w:val="00D637AC"/>
    <w:rsid w:val="00D6435F"/>
    <w:rsid w:val="00D65B9A"/>
    <w:rsid w:val="00D66C79"/>
    <w:rsid w:val="00D678A9"/>
    <w:rsid w:val="00D67C56"/>
    <w:rsid w:val="00D707F9"/>
    <w:rsid w:val="00D70C5F"/>
    <w:rsid w:val="00D7113A"/>
    <w:rsid w:val="00D717E9"/>
    <w:rsid w:val="00D71A42"/>
    <w:rsid w:val="00D738C6"/>
    <w:rsid w:val="00D739EE"/>
    <w:rsid w:val="00D73D31"/>
    <w:rsid w:val="00D755C9"/>
    <w:rsid w:val="00D76A20"/>
    <w:rsid w:val="00D77372"/>
    <w:rsid w:val="00D82C14"/>
    <w:rsid w:val="00D82F95"/>
    <w:rsid w:val="00D856E9"/>
    <w:rsid w:val="00D90A57"/>
    <w:rsid w:val="00D91012"/>
    <w:rsid w:val="00D91345"/>
    <w:rsid w:val="00D92455"/>
    <w:rsid w:val="00D93247"/>
    <w:rsid w:val="00D9484F"/>
    <w:rsid w:val="00D95423"/>
    <w:rsid w:val="00D971F8"/>
    <w:rsid w:val="00D9756F"/>
    <w:rsid w:val="00DA012A"/>
    <w:rsid w:val="00DA14CC"/>
    <w:rsid w:val="00DA26B6"/>
    <w:rsid w:val="00DA2A5D"/>
    <w:rsid w:val="00DA4279"/>
    <w:rsid w:val="00DA4EFC"/>
    <w:rsid w:val="00DA6161"/>
    <w:rsid w:val="00DA628D"/>
    <w:rsid w:val="00DA63D0"/>
    <w:rsid w:val="00DA7ABB"/>
    <w:rsid w:val="00DB05F6"/>
    <w:rsid w:val="00DB0B76"/>
    <w:rsid w:val="00DB4BD9"/>
    <w:rsid w:val="00DB4D4A"/>
    <w:rsid w:val="00DB506E"/>
    <w:rsid w:val="00DB6B9A"/>
    <w:rsid w:val="00DB78ED"/>
    <w:rsid w:val="00DC0742"/>
    <w:rsid w:val="00DC1121"/>
    <w:rsid w:val="00DC276D"/>
    <w:rsid w:val="00DC3F5E"/>
    <w:rsid w:val="00DC6A7C"/>
    <w:rsid w:val="00DC7F5C"/>
    <w:rsid w:val="00DD072B"/>
    <w:rsid w:val="00DD0C00"/>
    <w:rsid w:val="00DD0E4D"/>
    <w:rsid w:val="00DD17FC"/>
    <w:rsid w:val="00DD1EDC"/>
    <w:rsid w:val="00DD22F4"/>
    <w:rsid w:val="00DD2E45"/>
    <w:rsid w:val="00DD492A"/>
    <w:rsid w:val="00DD6E61"/>
    <w:rsid w:val="00DE07F2"/>
    <w:rsid w:val="00DE1076"/>
    <w:rsid w:val="00DE30C8"/>
    <w:rsid w:val="00DE37BF"/>
    <w:rsid w:val="00DE503E"/>
    <w:rsid w:val="00DF1FF8"/>
    <w:rsid w:val="00DF2F0B"/>
    <w:rsid w:val="00DF340F"/>
    <w:rsid w:val="00DF489F"/>
    <w:rsid w:val="00DF4A27"/>
    <w:rsid w:val="00DF4B38"/>
    <w:rsid w:val="00DF6148"/>
    <w:rsid w:val="00DF7394"/>
    <w:rsid w:val="00E02049"/>
    <w:rsid w:val="00E028D5"/>
    <w:rsid w:val="00E033F8"/>
    <w:rsid w:val="00E034DE"/>
    <w:rsid w:val="00E04EC4"/>
    <w:rsid w:val="00E052F5"/>
    <w:rsid w:val="00E06620"/>
    <w:rsid w:val="00E06B00"/>
    <w:rsid w:val="00E06D4B"/>
    <w:rsid w:val="00E073C3"/>
    <w:rsid w:val="00E0762D"/>
    <w:rsid w:val="00E111CB"/>
    <w:rsid w:val="00E11AD2"/>
    <w:rsid w:val="00E11EC6"/>
    <w:rsid w:val="00E12089"/>
    <w:rsid w:val="00E126DD"/>
    <w:rsid w:val="00E12A5F"/>
    <w:rsid w:val="00E130EE"/>
    <w:rsid w:val="00E169B8"/>
    <w:rsid w:val="00E223CC"/>
    <w:rsid w:val="00E2377C"/>
    <w:rsid w:val="00E23794"/>
    <w:rsid w:val="00E25B17"/>
    <w:rsid w:val="00E25FBC"/>
    <w:rsid w:val="00E263A2"/>
    <w:rsid w:val="00E30BB7"/>
    <w:rsid w:val="00E329E4"/>
    <w:rsid w:val="00E34453"/>
    <w:rsid w:val="00E34BD4"/>
    <w:rsid w:val="00E3598B"/>
    <w:rsid w:val="00E3623F"/>
    <w:rsid w:val="00E37126"/>
    <w:rsid w:val="00E374B3"/>
    <w:rsid w:val="00E374D4"/>
    <w:rsid w:val="00E37B08"/>
    <w:rsid w:val="00E4082A"/>
    <w:rsid w:val="00E41019"/>
    <w:rsid w:val="00E427E1"/>
    <w:rsid w:val="00E43708"/>
    <w:rsid w:val="00E453F6"/>
    <w:rsid w:val="00E50C5B"/>
    <w:rsid w:val="00E50EE8"/>
    <w:rsid w:val="00E51DD7"/>
    <w:rsid w:val="00E524BC"/>
    <w:rsid w:val="00E57FEE"/>
    <w:rsid w:val="00E60C35"/>
    <w:rsid w:val="00E60CCC"/>
    <w:rsid w:val="00E6106A"/>
    <w:rsid w:val="00E6293A"/>
    <w:rsid w:val="00E62C63"/>
    <w:rsid w:val="00E63020"/>
    <w:rsid w:val="00E6318C"/>
    <w:rsid w:val="00E63486"/>
    <w:rsid w:val="00E6400D"/>
    <w:rsid w:val="00E64543"/>
    <w:rsid w:val="00E65B17"/>
    <w:rsid w:val="00E664D6"/>
    <w:rsid w:val="00E66715"/>
    <w:rsid w:val="00E6792A"/>
    <w:rsid w:val="00E67E04"/>
    <w:rsid w:val="00E70B29"/>
    <w:rsid w:val="00E76636"/>
    <w:rsid w:val="00E81026"/>
    <w:rsid w:val="00E82101"/>
    <w:rsid w:val="00E8544A"/>
    <w:rsid w:val="00E85481"/>
    <w:rsid w:val="00E85FCA"/>
    <w:rsid w:val="00E90365"/>
    <w:rsid w:val="00E90C36"/>
    <w:rsid w:val="00E91D70"/>
    <w:rsid w:val="00E9238F"/>
    <w:rsid w:val="00E9306E"/>
    <w:rsid w:val="00E93456"/>
    <w:rsid w:val="00E93933"/>
    <w:rsid w:val="00E93AD4"/>
    <w:rsid w:val="00E93E7B"/>
    <w:rsid w:val="00E94434"/>
    <w:rsid w:val="00E9730B"/>
    <w:rsid w:val="00EA09F5"/>
    <w:rsid w:val="00EA2122"/>
    <w:rsid w:val="00EA358B"/>
    <w:rsid w:val="00EA38E2"/>
    <w:rsid w:val="00EA4E04"/>
    <w:rsid w:val="00EA5FDF"/>
    <w:rsid w:val="00EA606F"/>
    <w:rsid w:val="00EA6B2B"/>
    <w:rsid w:val="00EB0AE1"/>
    <w:rsid w:val="00EB181D"/>
    <w:rsid w:val="00EB1880"/>
    <w:rsid w:val="00EB33C5"/>
    <w:rsid w:val="00EB37D3"/>
    <w:rsid w:val="00EB5434"/>
    <w:rsid w:val="00EB5F05"/>
    <w:rsid w:val="00EB6DE0"/>
    <w:rsid w:val="00EC0F8D"/>
    <w:rsid w:val="00EC11B0"/>
    <w:rsid w:val="00EC1E8E"/>
    <w:rsid w:val="00EC29DC"/>
    <w:rsid w:val="00EC2A7C"/>
    <w:rsid w:val="00EC4228"/>
    <w:rsid w:val="00EC6FF9"/>
    <w:rsid w:val="00EC7114"/>
    <w:rsid w:val="00EC7FBE"/>
    <w:rsid w:val="00ED0994"/>
    <w:rsid w:val="00ED0C8F"/>
    <w:rsid w:val="00ED0F4C"/>
    <w:rsid w:val="00ED1D45"/>
    <w:rsid w:val="00ED23A6"/>
    <w:rsid w:val="00ED23EF"/>
    <w:rsid w:val="00ED2EBE"/>
    <w:rsid w:val="00ED3B72"/>
    <w:rsid w:val="00ED416A"/>
    <w:rsid w:val="00ED4387"/>
    <w:rsid w:val="00ED45EF"/>
    <w:rsid w:val="00ED4C98"/>
    <w:rsid w:val="00ED5B73"/>
    <w:rsid w:val="00ED6C9F"/>
    <w:rsid w:val="00ED78D9"/>
    <w:rsid w:val="00EE1DFA"/>
    <w:rsid w:val="00EE6435"/>
    <w:rsid w:val="00EE64CF"/>
    <w:rsid w:val="00EE65E8"/>
    <w:rsid w:val="00EE71AE"/>
    <w:rsid w:val="00EF0218"/>
    <w:rsid w:val="00EF111F"/>
    <w:rsid w:val="00EF1680"/>
    <w:rsid w:val="00EF184D"/>
    <w:rsid w:val="00EF1E47"/>
    <w:rsid w:val="00EF2679"/>
    <w:rsid w:val="00EF4CFF"/>
    <w:rsid w:val="00EF627C"/>
    <w:rsid w:val="00EF7491"/>
    <w:rsid w:val="00EF7568"/>
    <w:rsid w:val="00F0034A"/>
    <w:rsid w:val="00F02201"/>
    <w:rsid w:val="00F027FF"/>
    <w:rsid w:val="00F02953"/>
    <w:rsid w:val="00F03D15"/>
    <w:rsid w:val="00F03E0F"/>
    <w:rsid w:val="00F05774"/>
    <w:rsid w:val="00F0673A"/>
    <w:rsid w:val="00F10552"/>
    <w:rsid w:val="00F120E9"/>
    <w:rsid w:val="00F1534A"/>
    <w:rsid w:val="00F15C09"/>
    <w:rsid w:val="00F20ED6"/>
    <w:rsid w:val="00F21732"/>
    <w:rsid w:val="00F21F5D"/>
    <w:rsid w:val="00F23804"/>
    <w:rsid w:val="00F23B46"/>
    <w:rsid w:val="00F23C86"/>
    <w:rsid w:val="00F24A10"/>
    <w:rsid w:val="00F2541A"/>
    <w:rsid w:val="00F25424"/>
    <w:rsid w:val="00F2552D"/>
    <w:rsid w:val="00F267A5"/>
    <w:rsid w:val="00F30090"/>
    <w:rsid w:val="00F30802"/>
    <w:rsid w:val="00F31C6D"/>
    <w:rsid w:val="00F320F3"/>
    <w:rsid w:val="00F32A23"/>
    <w:rsid w:val="00F3411D"/>
    <w:rsid w:val="00F35B9B"/>
    <w:rsid w:val="00F35D01"/>
    <w:rsid w:val="00F360CF"/>
    <w:rsid w:val="00F36380"/>
    <w:rsid w:val="00F36C75"/>
    <w:rsid w:val="00F3703E"/>
    <w:rsid w:val="00F37B0F"/>
    <w:rsid w:val="00F37C15"/>
    <w:rsid w:val="00F402BB"/>
    <w:rsid w:val="00F416E9"/>
    <w:rsid w:val="00F41E5E"/>
    <w:rsid w:val="00F42123"/>
    <w:rsid w:val="00F42AA4"/>
    <w:rsid w:val="00F431C0"/>
    <w:rsid w:val="00F45778"/>
    <w:rsid w:val="00F47952"/>
    <w:rsid w:val="00F5049D"/>
    <w:rsid w:val="00F51BF6"/>
    <w:rsid w:val="00F51EB7"/>
    <w:rsid w:val="00F54130"/>
    <w:rsid w:val="00F54370"/>
    <w:rsid w:val="00F54DF3"/>
    <w:rsid w:val="00F55EE0"/>
    <w:rsid w:val="00F5684D"/>
    <w:rsid w:val="00F61B44"/>
    <w:rsid w:val="00F61FBD"/>
    <w:rsid w:val="00F6229F"/>
    <w:rsid w:val="00F634FD"/>
    <w:rsid w:val="00F6386E"/>
    <w:rsid w:val="00F666B2"/>
    <w:rsid w:val="00F66762"/>
    <w:rsid w:val="00F7078D"/>
    <w:rsid w:val="00F71D14"/>
    <w:rsid w:val="00F73C79"/>
    <w:rsid w:val="00F74B70"/>
    <w:rsid w:val="00F74B71"/>
    <w:rsid w:val="00F74FB9"/>
    <w:rsid w:val="00F754B9"/>
    <w:rsid w:val="00F75D1A"/>
    <w:rsid w:val="00F76052"/>
    <w:rsid w:val="00F764C5"/>
    <w:rsid w:val="00F7653B"/>
    <w:rsid w:val="00F76FEF"/>
    <w:rsid w:val="00F778E8"/>
    <w:rsid w:val="00F77ED0"/>
    <w:rsid w:val="00F8079B"/>
    <w:rsid w:val="00F80DB5"/>
    <w:rsid w:val="00F82479"/>
    <w:rsid w:val="00F825B8"/>
    <w:rsid w:val="00F83A01"/>
    <w:rsid w:val="00F83B7A"/>
    <w:rsid w:val="00F84CEC"/>
    <w:rsid w:val="00F854BE"/>
    <w:rsid w:val="00F86F4D"/>
    <w:rsid w:val="00F87DF7"/>
    <w:rsid w:val="00F90810"/>
    <w:rsid w:val="00F909D4"/>
    <w:rsid w:val="00F9222B"/>
    <w:rsid w:val="00F9245D"/>
    <w:rsid w:val="00F93AC0"/>
    <w:rsid w:val="00F9625A"/>
    <w:rsid w:val="00F9671B"/>
    <w:rsid w:val="00F969EC"/>
    <w:rsid w:val="00F97B48"/>
    <w:rsid w:val="00F97C55"/>
    <w:rsid w:val="00FA077A"/>
    <w:rsid w:val="00FA0DF9"/>
    <w:rsid w:val="00FA2C3D"/>
    <w:rsid w:val="00FA2E6A"/>
    <w:rsid w:val="00FA46EA"/>
    <w:rsid w:val="00FA53F6"/>
    <w:rsid w:val="00FA559D"/>
    <w:rsid w:val="00FA5D59"/>
    <w:rsid w:val="00FA6A5F"/>
    <w:rsid w:val="00FA7287"/>
    <w:rsid w:val="00FA77F1"/>
    <w:rsid w:val="00FB09CC"/>
    <w:rsid w:val="00FB09F1"/>
    <w:rsid w:val="00FB30AB"/>
    <w:rsid w:val="00FB341D"/>
    <w:rsid w:val="00FB39D6"/>
    <w:rsid w:val="00FB3F4A"/>
    <w:rsid w:val="00FB41D6"/>
    <w:rsid w:val="00FB4474"/>
    <w:rsid w:val="00FB4EA1"/>
    <w:rsid w:val="00FB5664"/>
    <w:rsid w:val="00FB6E5E"/>
    <w:rsid w:val="00FB7382"/>
    <w:rsid w:val="00FB75A9"/>
    <w:rsid w:val="00FC08EB"/>
    <w:rsid w:val="00FC1BC5"/>
    <w:rsid w:val="00FC1DA9"/>
    <w:rsid w:val="00FC31A6"/>
    <w:rsid w:val="00FC383C"/>
    <w:rsid w:val="00FC4808"/>
    <w:rsid w:val="00FC7865"/>
    <w:rsid w:val="00FC78FE"/>
    <w:rsid w:val="00FD057F"/>
    <w:rsid w:val="00FD0C90"/>
    <w:rsid w:val="00FD3FE4"/>
    <w:rsid w:val="00FD5391"/>
    <w:rsid w:val="00FD5FB1"/>
    <w:rsid w:val="00FD625C"/>
    <w:rsid w:val="00FD684B"/>
    <w:rsid w:val="00FD74AF"/>
    <w:rsid w:val="00FD7A6C"/>
    <w:rsid w:val="00FE04AC"/>
    <w:rsid w:val="00FE0833"/>
    <w:rsid w:val="00FE1679"/>
    <w:rsid w:val="00FE196A"/>
    <w:rsid w:val="00FE1ADA"/>
    <w:rsid w:val="00FE3B66"/>
    <w:rsid w:val="00FE43A8"/>
    <w:rsid w:val="00FE65D5"/>
    <w:rsid w:val="00FE67BE"/>
    <w:rsid w:val="00FF080E"/>
    <w:rsid w:val="00FF17BC"/>
    <w:rsid w:val="00FF2254"/>
    <w:rsid w:val="00FF3F62"/>
    <w:rsid w:val="00FF3FA8"/>
    <w:rsid w:val="00FF4E2C"/>
    <w:rsid w:val="00FF5398"/>
    <w:rsid w:val="00FF62FB"/>
    <w:rsid w:val="00FF7505"/>
    <w:rsid w:val="00FF7923"/>
    <w:rsid w:val="036B37C8"/>
    <w:rsid w:val="06C21C7E"/>
    <w:rsid w:val="0752913B"/>
    <w:rsid w:val="0777CA2B"/>
    <w:rsid w:val="07BF4813"/>
    <w:rsid w:val="0811FADA"/>
    <w:rsid w:val="08F15DE8"/>
    <w:rsid w:val="090A1275"/>
    <w:rsid w:val="0AA65F9F"/>
    <w:rsid w:val="0D00D0BD"/>
    <w:rsid w:val="0F390FDB"/>
    <w:rsid w:val="110CF603"/>
    <w:rsid w:val="11212BC1"/>
    <w:rsid w:val="13EC2CD6"/>
    <w:rsid w:val="188788B2"/>
    <w:rsid w:val="1AC6408B"/>
    <w:rsid w:val="1C598C34"/>
    <w:rsid w:val="1DF067BD"/>
    <w:rsid w:val="1F8C381E"/>
    <w:rsid w:val="21066A2A"/>
    <w:rsid w:val="23D31EC6"/>
    <w:rsid w:val="24703D7D"/>
    <w:rsid w:val="277E21A6"/>
    <w:rsid w:val="29665EB5"/>
    <w:rsid w:val="2A89F370"/>
    <w:rsid w:val="2D4DFA6B"/>
    <w:rsid w:val="2D5D4664"/>
    <w:rsid w:val="2D9721D9"/>
    <w:rsid w:val="2DC45B2F"/>
    <w:rsid w:val="2EB20C5A"/>
    <w:rsid w:val="2FBC77DC"/>
    <w:rsid w:val="3141A6E5"/>
    <w:rsid w:val="31E384A0"/>
    <w:rsid w:val="33049C4C"/>
    <w:rsid w:val="34F4EB29"/>
    <w:rsid w:val="363C3D0E"/>
    <w:rsid w:val="37BABA90"/>
    <w:rsid w:val="37D80D6F"/>
    <w:rsid w:val="3876BF4D"/>
    <w:rsid w:val="3C3E7FAE"/>
    <w:rsid w:val="41816F8E"/>
    <w:rsid w:val="4687317D"/>
    <w:rsid w:val="4890CA7C"/>
    <w:rsid w:val="4990E4CF"/>
    <w:rsid w:val="4B24A8DD"/>
    <w:rsid w:val="4B3780D7"/>
    <w:rsid w:val="4E9E4AC9"/>
    <w:rsid w:val="502C0144"/>
    <w:rsid w:val="504421B8"/>
    <w:rsid w:val="5044F8A3"/>
    <w:rsid w:val="512A4778"/>
    <w:rsid w:val="52911207"/>
    <w:rsid w:val="53C610BB"/>
    <w:rsid w:val="54A144AA"/>
    <w:rsid w:val="55B7E10C"/>
    <w:rsid w:val="58033D75"/>
    <w:rsid w:val="5A1C9841"/>
    <w:rsid w:val="5CF9CFA0"/>
    <w:rsid w:val="5D6D9C9E"/>
    <w:rsid w:val="6AC14A66"/>
    <w:rsid w:val="6B0709F4"/>
    <w:rsid w:val="6CA890CC"/>
    <w:rsid w:val="6F56AEC3"/>
    <w:rsid w:val="74896FB2"/>
    <w:rsid w:val="786F9A54"/>
    <w:rsid w:val="7A36EA06"/>
    <w:rsid w:val="7EEFD0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5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qFormat="1"/>
    <w:lsdException w:name="heading 5" w:semiHidden="1" w:uiPriority="48" w:qFormat="1"/>
    <w:lsdException w:name="heading 6" w:semiHidden="1" w:uiPriority="19" w:qFormat="1"/>
    <w:lsdException w:name="heading 7" w:semiHidden="1" w:uiPriority="48" w:qFormat="1"/>
    <w:lsdException w:name="heading 8" w:semiHidden="1" w:uiPriority="48" w:qFormat="1"/>
    <w:lsdException w:name="heading 9" w:semiHidden="1" w:uiPriority="4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8" w:unhideWhenUsed="1"/>
    <w:lsdException w:name="toc 8" w:semiHidden="1" w:uiPriority="39" w:unhideWhenUsed="1"/>
    <w:lsdException w:name="toc 9" w:semiHidden="1" w:uiPriority="39" w:unhideWhenUsed="1"/>
    <w:lsdException w:name="Normal Indent" w:semiHidden="1" w:uiPriority="4" w:unhideWhenUsed="1"/>
    <w:lsdException w:name="footnote text" w:semiHidden="1" w:unhideWhenUsed="1"/>
    <w:lsdException w:name="annotation text" w:semiHidden="1" w:unhideWhenUsed="1"/>
    <w:lsdException w:name="header" w:semiHidden="1" w:unhideWhenUsed="1"/>
    <w:lsdException w:name="footer" w:semiHidden="1" w:uiPriority="48" w:unhideWhenUsed="1"/>
    <w:lsdException w:name="index heading" w:semiHidden="1" w:unhideWhenUsed="1"/>
    <w:lsdException w:name="caption" w:semiHidden="1" w:uiPriority="4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8" w:qFormat="1"/>
    <w:lsdException w:name="Emphasis" w:semiHidden="1" w:uiPriority="4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8" w:qFormat="1"/>
    <w:lsdException w:name="Quote" w:semiHidden="1" w:uiPriority="7"/>
    <w:lsdException w:name="Intense Quote" w:semiHidden="1" w:uiPriority="4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8" w:qFormat="1"/>
    <w:lsdException w:name="Intense Emphasis" w:semiHidden="1" w:uiPriority="48" w:qFormat="1"/>
    <w:lsdException w:name="Subtle Reference" w:semiHidden="1" w:uiPriority="48" w:qFormat="1"/>
    <w:lsdException w:name="Intense Reference" w:semiHidden="1" w:uiPriority="48" w:qFormat="1"/>
    <w:lsdException w:name="Book Title" w:semiHidden="1" w:uiPriority="48" w:qFormat="1"/>
    <w:lsdException w:name="Bibliography" w:semiHidden="1" w:uiPriority="48"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37223D"/>
    <w:pPr>
      <w:spacing w:after="240" w:line="259" w:lineRule="auto"/>
    </w:pPr>
    <w:rPr>
      <w:color w:val="4F5650" w:themeColor="text1"/>
    </w:rPr>
  </w:style>
  <w:style w:type="paragraph" w:styleId="Heading1">
    <w:name w:val="heading 1"/>
    <w:basedOn w:val="Normal"/>
    <w:next w:val="Heading1ExtraLine"/>
    <w:link w:val="Heading1Char"/>
    <w:rsid w:val="00476053"/>
    <w:pPr>
      <w:keepNext/>
      <w:keepLines/>
      <w:pageBreakBefore/>
      <w:numPr>
        <w:numId w:val="23"/>
      </w:numPr>
      <w:spacing w:after="120"/>
      <w:outlineLvl w:val="0"/>
    </w:pPr>
    <w:rPr>
      <w:rFonts w:eastAsiaTheme="majorEastAsia" w:cstheme="majorBidi"/>
      <w:b/>
      <w:color w:val="005581" w:themeColor="text2"/>
      <w:sz w:val="28"/>
      <w:szCs w:val="32"/>
    </w:rPr>
  </w:style>
  <w:style w:type="paragraph" w:styleId="Heading2">
    <w:name w:val="heading 2"/>
    <w:basedOn w:val="Normal"/>
    <w:next w:val="Normal"/>
    <w:link w:val="Heading2Char"/>
    <w:uiPriority w:val="1"/>
    <w:qFormat/>
    <w:rsid w:val="00476053"/>
    <w:pPr>
      <w:keepNext/>
      <w:keepLines/>
      <w:numPr>
        <w:ilvl w:val="1"/>
        <w:numId w:val="23"/>
      </w:numPr>
      <w:spacing w:before="240" w:after="120"/>
      <w:outlineLvl w:val="1"/>
    </w:pPr>
    <w:rPr>
      <w:rFonts w:eastAsiaTheme="majorEastAsia" w:cstheme="majorBidi"/>
      <w:b/>
      <w:color w:val="1ABDC9" w:themeColor="accent3"/>
      <w:sz w:val="22"/>
      <w:szCs w:val="26"/>
    </w:rPr>
  </w:style>
  <w:style w:type="paragraph" w:styleId="Heading3">
    <w:name w:val="heading 3"/>
    <w:basedOn w:val="Normal"/>
    <w:next w:val="Normal"/>
    <w:link w:val="Heading3Char"/>
    <w:uiPriority w:val="1"/>
    <w:qFormat/>
    <w:rsid w:val="007F4177"/>
    <w:pPr>
      <w:keepNext/>
      <w:keepLines/>
      <w:spacing w:before="240" w:after="60"/>
      <w:outlineLvl w:val="2"/>
    </w:pPr>
    <w:rPr>
      <w:rFonts w:eastAsiaTheme="majorEastAsia" w:cstheme="majorBidi"/>
      <w:color w:val="1ABDC9" w:themeColor="accent3"/>
      <w:sz w:val="22"/>
      <w:szCs w:val="24"/>
    </w:rPr>
  </w:style>
  <w:style w:type="paragraph" w:styleId="Heading4">
    <w:name w:val="heading 4"/>
    <w:basedOn w:val="Normal"/>
    <w:next w:val="Normal"/>
    <w:link w:val="Heading4Char"/>
    <w:uiPriority w:val="1"/>
    <w:qFormat/>
    <w:rsid w:val="007D1BA2"/>
    <w:pPr>
      <w:keepNext/>
      <w:keepLines/>
      <w:spacing w:before="240" w:after="0"/>
      <w:outlineLvl w:val="3"/>
    </w:pPr>
    <w:rPr>
      <w:rFonts w:eastAsiaTheme="majorEastAsia" w:cstheme="majorBidi"/>
      <w:b/>
      <w:iCs/>
      <w:sz w:val="22"/>
    </w:rPr>
  </w:style>
  <w:style w:type="paragraph" w:styleId="Heading6">
    <w:name w:val="heading 6"/>
    <w:basedOn w:val="Heading1"/>
    <w:next w:val="AnnexExtraLine"/>
    <w:link w:val="Heading6Char"/>
    <w:uiPriority w:val="19"/>
    <w:rsid w:val="00476053"/>
    <w:pPr>
      <w:numPr>
        <w:numId w:val="26"/>
      </w:numPr>
      <w:spacing w:before="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FigureTitle">
    <w:name w:val="Annex Figure Title"/>
    <w:basedOn w:val="Normal"/>
    <w:next w:val="Normal"/>
    <w:uiPriority w:val="11"/>
    <w:qFormat/>
    <w:rsid w:val="00476053"/>
    <w:pPr>
      <w:numPr>
        <w:ilvl w:val="7"/>
        <w:numId w:val="26"/>
      </w:numPr>
      <w:spacing w:before="240" w:after="120"/>
      <w:outlineLvl w:val="6"/>
    </w:pPr>
    <w:rPr>
      <w:color w:val="1ABDC9" w:themeColor="accent3"/>
      <w:sz w:val="22"/>
    </w:rPr>
  </w:style>
  <w:style w:type="character" w:customStyle="1" w:styleId="Heading1Char">
    <w:name w:val="Heading 1 Char"/>
    <w:basedOn w:val="DefaultParagraphFont"/>
    <w:link w:val="Heading1"/>
    <w:rsid w:val="001D422D"/>
    <w:rPr>
      <w:rFonts w:eastAsiaTheme="majorEastAsia" w:cstheme="majorBidi"/>
      <w:b/>
      <w:color w:val="005581" w:themeColor="text2"/>
      <w:sz w:val="28"/>
      <w:szCs w:val="32"/>
    </w:rPr>
  </w:style>
  <w:style w:type="character" w:customStyle="1" w:styleId="Heading2Char">
    <w:name w:val="Heading 2 Char"/>
    <w:basedOn w:val="DefaultParagraphFont"/>
    <w:link w:val="Heading2"/>
    <w:uiPriority w:val="1"/>
    <w:rsid w:val="004B07E3"/>
    <w:rPr>
      <w:rFonts w:eastAsiaTheme="majorEastAsia" w:cstheme="majorBidi"/>
      <w:b/>
      <w:color w:val="1ABDC9" w:themeColor="accent3"/>
      <w:sz w:val="22"/>
      <w:szCs w:val="26"/>
    </w:rPr>
  </w:style>
  <w:style w:type="character" w:customStyle="1" w:styleId="Heading3Char">
    <w:name w:val="Heading 3 Char"/>
    <w:basedOn w:val="DefaultParagraphFont"/>
    <w:link w:val="Heading3"/>
    <w:uiPriority w:val="1"/>
    <w:rsid w:val="007F4177"/>
    <w:rPr>
      <w:rFonts w:eastAsiaTheme="majorEastAsia" w:cstheme="majorBidi"/>
      <w:color w:val="1ABDC9" w:themeColor="accent3"/>
      <w:sz w:val="22"/>
      <w:szCs w:val="24"/>
    </w:rPr>
  </w:style>
  <w:style w:type="paragraph" w:customStyle="1" w:styleId="AnnexH1">
    <w:name w:val="Annex H1"/>
    <w:basedOn w:val="Heading1"/>
    <w:next w:val="Normal"/>
    <w:uiPriority w:val="19"/>
    <w:qFormat/>
    <w:rsid w:val="007D1BA2"/>
    <w:pPr>
      <w:framePr w:wrap="around" w:hAnchor="text"/>
      <w:numPr>
        <w:numId w:val="0"/>
      </w:numPr>
    </w:pPr>
  </w:style>
  <w:style w:type="paragraph" w:customStyle="1" w:styleId="AnnexH2">
    <w:name w:val="Annex H2"/>
    <w:basedOn w:val="Normal"/>
    <w:next w:val="Normal"/>
    <w:uiPriority w:val="19"/>
    <w:qFormat/>
    <w:rsid w:val="00476053"/>
    <w:pPr>
      <w:keepNext/>
      <w:keepLines/>
      <w:numPr>
        <w:ilvl w:val="1"/>
        <w:numId w:val="26"/>
      </w:numPr>
      <w:spacing w:before="240" w:after="120"/>
    </w:pPr>
    <w:rPr>
      <w:b/>
      <w:color w:val="1ABDC9" w:themeColor="accent3"/>
      <w:sz w:val="24"/>
    </w:rPr>
  </w:style>
  <w:style w:type="paragraph" w:customStyle="1" w:styleId="AnnexLevel3Paragraph">
    <w:name w:val="Annex Level 3 Paragraph"/>
    <w:basedOn w:val="Normal"/>
    <w:next w:val="Normal"/>
    <w:uiPriority w:val="19"/>
    <w:qFormat/>
    <w:rsid w:val="00476053"/>
    <w:pPr>
      <w:numPr>
        <w:ilvl w:val="2"/>
        <w:numId w:val="26"/>
      </w:numPr>
    </w:pPr>
  </w:style>
  <w:style w:type="paragraph" w:customStyle="1" w:styleId="AnnexTableTitle">
    <w:name w:val="Annex Table Title"/>
    <w:basedOn w:val="Normal"/>
    <w:next w:val="Normal"/>
    <w:uiPriority w:val="24"/>
    <w:qFormat/>
    <w:rsid w:val="00476053"/>
    <w:pPr>
      <w:keepNext/>
      <w:keepLines/>
      <w:numPr>
        <w:ilvl w:val="6"/>
        <w:numId w:val="26"/>
      </w:numPr>
      <w:spacing w:before="240" w:after="120"/>
      <w:outlineLvl w:val="6"/>
    </w:pPr>
    <w:rPr>
      <w:color w:val="1ABDC9" w:themeColor="accent3"/>
      <w:sz w:val="22"/>
    </w:rPr>
  </w:style>
  <w:style w:type="paragraph" w:styleId="BalloonText">
    <w:name w:val="Balloon Text"/>
    <w:basedOn w:val="Normal"/>
    <w:link w:val="BalloonTextChar"/>
    <w:uiPriority w:val="99"/>
    <w:semiHidden/>
    <w:unhideWhenUsed/>
    <w:rsid w:val="007D1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BA2"/>
    <w:rPr>
      <w:rFonts w:ascii="Segoe UI" w:hAnsi="Segoe UI" w:cs="Segoe UI"/>
      <w:color w:val="4F5650" w:themeColor="text1"/>
      <w:sz w:val="18"/>
      <w:szCs w:val="18"/>
    </w:rPr>
  </w:style>
  <w:style w:type="paragraph" w:customStyle="1" w:styleId="Bullet1">
    <w:name w:val="Bullet 1"/>
    <w:basedOn w:val="Normal"/>
    <w:uiPriority w:val="6"/>
    <w:qFormat/>
    <w:rsid w:val="007D1BA2"/>
    <w:pPr>
      <w:numPr>
        <w:numId w:val="13"/>
      </w:numPr>
    </w:pPr>
  </w:style>
  <w:style w:type="paragraph" w:customStyle="1" w:styleId="Bullet2">
    <w:name w:val="Bullet 2"/>
    <w:basedOn w:val="Normal"/>
    <w:uiPriority w:val="6"/>
    <w:qFormat/>
    <w:rsid w:val="007D1BA2"/>
    <w:pPr>
      <w:numPr>
        <w:ilvl w:val="1"/>
        <w:numId w:val="13"/>
      </w:numPr>
      <w:tabs>
        <w:tab w:val="left" w:pos="680"/>
      </w:tabs>
    </w:pPr>
  </w:style>
  <w:style w:type="paragraph" w:customStyle="1" w:styleId="CalloutBlueHeading">
    <w:name w:val="Callout Blue Heading"/>
    <w:basedOn w:val="Normal"/>
    <w:next w:val="CalloutBlueText"/>
    <w:uiPriority w:val="8"/>
    <w:qFormat/>
    <w:rsid w:val="007D1BA2"/>
    <w:pPr>
      <w:pBdr>
        <w:top w:val="single" w:sz="4" w:space="4" w:color="CCF5F8" w:themeColor="accent3" w:themeTint="33"/>
        <w:left w:val="single" w:sz="4" w:space="4" w:color="CCF5F8" w:themeColor="accent3" w:themeTint="33"/>
        <w:bottom w:val="single" w:sz="4" w:space="4" w:color="CCF5F8" w:themeColor="accent3" w:themeTint="33"/>
        <w:right w:val="single" w:sz="4" w:space="4" w:color="CCF5F8" w:themeColor="accent3" w:themeTint="33"/>
      </w:pBdr>
      <w:shd w:val="clear" w:color="auto" w:fill="CCF5F8" w:themeFill="accent3" w:themeFillTint="33"/>
      <w:spacing w:before="120" w:after="120"/>
    </w:pPr>
    <w:rPr>
      <w:b/>
      <w:color w:val="005581" w:themeColor="text2"/>
      <w:sz w:val="22"/>
    </w:rPr>
  </w:style>
  <w:style w:type="paragraph" w:customStyle="1" w:styleId="CalloutBlueText">
    <w:name w:val="Callout Blue Text"/>
    <w:basedOn w:val="CalloutBlueHeading"/>
    <w:uiPriority w:val="8"/>
    <w:qFormat/>
    <w:rsid w:val="007D1BA2"/>
    <w:rPr>
      <w:b w:val="0"/>
      <w:sz w:val="21"/>
    </w:rPr>
  </w:style>
  <w:style w:type="paragraph" w:customStyle="1" w:styleId="CalloutRedHeading">
    <w:name w:val="Callout Red Heading"/>
    <w:basedOn w:val="CalloutBlueHeading"/>
    <w:next w:val="CalloutRedText"/>
    <w:uiPriority w:val="8"/>
    <w:qFormat/>
    <w:rsid w:val="007D1BA2"/>
    <w:pPr>
      <w:pBdr>
        <w:top w:val="single" w:sz="4" w:space="4" w:color="FEC6E3" w:themeColor="accent5" w:themeTint="33"/>
        <w:left w:val="single" w:sz="4" w:space="4" w:color="FEC6E3" w:themeColor="accent5" w:themeTint="33"/>
        <w:bottom w:val="single" w:sz="4" w:space="4" w:color="FEC6E3" w:themeColor="accent5" w:themeTint="33"/>
        <w:right w:val="single" w:sz="4" w:space="4" w:color="FEC6E3" w:themeColor="accent5" w:themeTint="33"/>
      </w:pBdr>
      <w:shd w:val="clear" w:color="auto" w:fill="FEC6E3" w:themeFill="accent5" w:themeFillTint="33"/>
    </w:pPr>
    <w:rPr>
      <w:color w:val="E20177" w:themeColor="accent5"/>
    </w:rPr>
  </w:style>
  <w:style w:type="paragraph" w:customStyle="1" w:styleId="CalloutRedText">
    <w:name w:val="Callout Red Text"/>
    <w:basedOn w:val="CalloutRedHeading"/>
    <w:uiPriority w:val="8"/>
    <w:qFormat/>
    <w:rsid w:val="007D1BA2"/>
    <w:rPr>
      <w:b w:val="0"/>
      <w:sz w:val="21"/>
    </w:rPr>
  </w:style>
  <w:style w:type="character" w:styleId="CommentReference">
    <w:name w:val="annotation reference"/>
    <w:basedOn w:val="DefaultParagraphFont"/>
    <w:uiPriority w:val="99"/>
    <w:semiHidden/>
    <w:unhideWhenUsed/>
    <w:rsid w:val="007D1BA2"/>
    <w:rPr>
      <w:sz w:val="16"/>
      <w:szCs w:val="16"/>
    </w:rPr>
  </w:style>
  <w:style w:type="paragraph" w:styleId="CommentText">
    <w:name w:val="annotation text"/>
    <w:basedOn w:val="Normal"/>
    <w:link w:val="CommentTextChar"/>
    <w:uiPriority w:val="99"/>
    <w:unhideWhenUsed/>
    <w:rsid w:val="007D1BA2"/>
    <w:pPr>
      <w:spacing w:line="240" w:lineRule="auto"/>
    </w:pPr>
    <w:rPr>
      <w:sz w:val="20"/>
      <w:szCs w:val="20"/>
    </w:rPr>
  </w:style>
  <w:style w:type="character" w:customStyle="1" w:styleId="CommentTextChar">
    <w:name w:val="Comment Text Char"/>
    <w:basedOn w:val="DefaultParagraphFont"/>
    <w:link w:val="CommentText"/>
    <w:uiPriority w:val="99"/>
    <w:rsid w:val="007D1BA2"/>
    <w:rPr>
      <w:color w:val="4F5650" w:themeColor="text1"/>
      <w:sz w:val="20"/>
      <w:szCs w:val="20"/>
    </w:rPr>
  </w:style>
  <w:style w:type="paragraph" w:styleId="CommentSubject">
    <w:name w:val="annotation subject"/>
    <w:basedOn w:val="CommentText"/>
    <w:next w:val="CommentText"/>
    <w:link w:val="CommentSubjectChar"/>
    <w:uiPriority w:val="99"/>
    <w:semiHidden/>
    <w:unhideWhenUsed/>
    <w:rsid w:val="007D1BA2"/>
    <w:rPr>
      <w:b/>
      <w:bCs/>
    </w:rPr>
  </w:style>
  <w:style w:type="character" w:customStyle="1" w:styleId="CommentSubjectChar">
    <w:name w:val="Comment Subject Char"/>
    <w:basedOn w:val="CommentTextChar"/>
    <w:link w:val="CommentSubject"/>
    <w:uiPriority w:val="99"/>
    <w:semiHidden/>
    <w:rsid w:val="007D1BA2"/>
    <w:rPr>
      <w:b/>
      <w:bCs/>
      <w:color w:val="4F5650" w:themeColor="text1"/>
      <w:sz w:val="20"/>
      <w:szCs w:val="20"/>
    </w:rPr>
  </w:style>
  <w:style w:type="paragraph" w:customStyle="1" w:styleId="DocDate">
    <w:name w:val="DocDate"/>
    <w:basedOn w:val="Normal"/>
    <w:uiPriority w:val="49"/>
    <w:semiHidden/>
    <w:qFormat/>
    <w:rsid w:val="007D1BA2"/>
    <w:pPr>
      <w:spacing w:before="240" w:after="0"/>
    </w:pPr>
    <w:rPr>
      <w:color w:val="005581" w:themeColor="text2"/>
    </w:rPr>
  </w:style>
  <w:style w:type="paragraph" w:customStyle="1" w:styleId="DocTitle">
    <w:name w:val="DocTitle"/>
    <w:basedOn w:val="Normal"/>
    <w:uiPriority w:val="49"/>
    <w:semiHidden/>
    <w:qFormat/>
    <w:rsid w:val="007D1BA2"/>
    <w:pPr>
      <w:spacing w:after="0"/>
    </w:pPr>
    <w:rPr>
      <w:color w:val="005581" w:themeColor="text2"/>
      <w:sz w:val="64"/>
    </w:rPr>
  </w:style>
  <w:style w:type="paragraph" w:customStyle="1" w:styleId="DocSubTitle">
    <w:name w:val="DocSubTitle"/>
    <w:basedOn w:val="DocTitle"/>
    <w:uiPriority w:val="49"/>
    <w:semiHidden/>
    <w:qFormat/>
    <w:rsid w:val="007D1BA2"/>
    <w:rPr>
      <w:color w:val="1ABDC9" w:themeColor="accent3"/>
      <w:sz w:val="24"/>
    </w:rPr>
  </w:style>
  <w:style w:type="paragraph" w:customStyle="1" w:styleId="EquationTitle">
    <w:name w:val="Equation Title"/>
    <w:basedOn w:val="Normal"/>
    <w:next w:val="Normal"/>
    <w:uiPriority w:val="11"/>
    <w:qFormat/>
    <w:rsid w:val="00476053"/>
    <w:pPr>
      <w:keepNext/>
      <w:keepLines/>
      <w:numPr>
        <w:ilvl w:val="8"/>
        <w:numId w:val="23"/>
      </w:numPr>
      <w:spacing w:before="240" w:after="120"/>
      <w:outlineLvl w:val="6"/>
    </w:pPr>
    <w:rPr>
      <w:color w:val="1ABDC9" w:themeColor="accent3"/>
      <w:sz w:val="22"/>
    </w:rPr>
  </w:style>
  <w:style w:type="paragraph" w:customStyle="1" w:styleId="EquationTitleAnnex">
    <w:name w:val="Equation Title Annex"/>
    <w:basedOn w:val="Normal"/>
    <w:next w:val="Normal"/>
    <w:uiPriority w:val="11"/>
    <w:qFormat/>
    <w:rsid w:val="00476053"/>
    <w:pPr>
      <w:keepNext/>
      <w:keepLines/>
      <w:numPr>
        <w:ilvl w:val="8"/>
        <w:numId w:val="26"/>
      </w:numPr>
      <w:spacing w:before="240" w:after="120"/>
      <w:outlineLvl w:val="6"/>
    </w:pPr>
    <w:rPr>
      <w:color w:val="1ABDC9" w:themeColor="accent3"/>
      <w:sz w:val="22"/>
    </w:rPr>
  </w:style>
  <w:style w:type="paragraph" w:customStyle="1" w:styleId="FigureTitle">
    <w:name w:val="Figure Title"/>
    <w:basedOn w:val="Normal"/>
    <w:next w:val="Normal"/>
    <w:uiPriority w:val="18"/>
    <w:qFormat/>
    <w:rsid w:val="00476053"/>
    <w:pPr>
      <w:keepNext/>
      <w:keepLines/>
      <w:numPr>
        <w:ilvl w:val="7"/>
        <w:numId w:val="23"/>
      </w:numPr>
      <w:spacing w:before="240" w:after="120"/>
      <w:outlineLvl w:val="6"/>
    </w:pPr>
    <w:rPr>
      <w:color w:val="1ABDC9" w:themeColor="accent3"/>
      <w:sz w:val="22"/>
    </w:rPr>
  </w:style>
  <w:style w:type="paragraph" w:styleId="Footer">
    <w:name w:val="footer"/>
    <w:basedOn w:val="Normal"/>
    <w:link w:val="FooterChar"/>
    <w:uiPriority w:val="48"/>
    <w:rsid w:val="007D1BA2"/>
    <w:pPr>
      <w:tabs>
        <w:tab w:val="center" w:pos="4820"/>
        <w:tab w:val="right" w:pos="10319"/>
      </w:tabs>
      <w:spacing w:before="120" w:after="0" w:line="240" w:lineRule="auto"/>
      <w:contextualSpacing/>
    </w:pPr>
    <w:rPr>
      <w:sz w:val="18"/>
    </w:rPr>
  </w:style>
  <w:style w:type="character" w:customStyle="1" w:styleId="FooterChar">
    <w:name w:val="Footer Char"/>
    <w:basedOn w:val="DefaultParagraphFont"/>
    <w:link w:val="Footer"/>
    <w:uiPriority w:val="48"/>
    <w:rsid w:val="007D1BA2"/>
    <w:rPr>
      <w:color w:val="4F5650" w:themeColor="text1"/>
      <w:sz w:val="18"/>
    </w:rPr>
  </w:style>
  <w:style w:type="paragraph" w:customStyle="1" w:styleId="FooterA4Land">
    <w:name w:val="FooterA4Land"/>
    <w:basedOn w:val="Footer"/>
    <w:uiPriority w:val="31"/>
    <w:semiHidden/>
    <w:rsid w:val="007D1BA2"/>
    <w:pPr>
      <w:tabs>
        <w:tab w:val="clear" w:pos="4820"/>
        <w:tab w:val="clear" w:pos="10319"/>
        <w:tab w:val="center" w:pos="7258"/>
        <w:tab w:val="right" w:pos="14572"/>
      </w:tabs>
      <w:spacing w:before="0"/>
    </w:pPr>
  </w:style>
  <w:style w:type="paragraph" w:customStyle="1" w:styleId="FooterA3Land">
    <w:name w:val="FooterA3Land"/>
    <w:basedOn w:val="FooterA4Land"/>
    <w:uiPriority w:val="31"/>
    <w:semiHidden/>
    <w:qFormat/>
    <w:rsid w:val="007D1BA2"/>
    <w:pPr>
      <w:tabs>
        <w:tab w:val="clear" w:pos="7258"/>
        <w:tab w:val="clear" w:pos="14572"/>
        <w:tab w:val="center" w:pos="10773"/>
        <w:tab w:val="right" w:pos="21546"/>
      </w:tabs>
    </w:pPr>
  </w:style>
  <w:style w:type="paragraph" w:customStyle="1" w:styleId="FooterDisclaimer">
    <w:name w:val="FooterDisclaimer"/>
    <w:basedOn w:val="Footer"/>
    <w:uiPriority w:val="49"/>
    <w:semiHidden/>
    <w:qFormat/>
    <w:rsid w:val="007D1BA2"/>
    <w:pPr>
      <w:spacing w:before="240" w:after="240"/>
    </w:pPr>
    <w:rPr>
      <w:color w:val="auto"/>
    </w:rPr>
  </w:style>
  <w:style w:type="paragraph" w:customStyle="1" w:styleId="FooterLeft">
    <w:name w:val="FooterLeft"/>
    <w:basedOn w:val="Footer"/>
    <w:uiPriority w:val="49"/>
    <w:semiHidden/>
    <w:qFormat/>
    <w:rsid w:val="007D1BA2"/>
    <w:pPr>
      <w:ind w:left="-3544"/>
    </w:pPr>
  </w:style>
  <w:style w:type="paragraph" w:styleId="Header">
    <w:name w:val="header"/>
    <w:basedOn w:val="Normal"/>
    <w:link w:val="HeaderChar"/>
    <w:uiPriority w:val="99"/>
    <w:semiHidden/>
    <w:rsid w:val="002C4AD0"/>
    <w:pPr>
      <w:spacing w:after="0" w:line="240" w:lineRule="auto"/>
      <w:jc w:val="right"/>
    </w:pPr>
  </w:style>
  <w:style w:type="character" w:customStyle="1" w:styleId="HeaderChar">
    <w:name w:val="Header Char"/>
    <w:basedOn w:val="DefaultParagraphFont"/>
    <w:link w:val="Header"/>
    <w:uiPriority w:val="99"/>
    <w:semiHidden/>
    <w:rsid w:val="002C4AD0"/>
    <w:rPr>
      <w:color w:val="4F5650" w:themeColor="text1"/>
    </w:rPr>
  </w:style>
  <w:style w:type="paragraph" w:customStyle="1" w:styleId="HeaderSecurity">
    <w:name w:val="HeaderSecurity"/>
    <w:basedOn w:val="Header"/>
    <w:uiPriority w:val="48"/>
    <w:semiHidden/>
    <w:qFormat/>
    <w:rsid w:val="002C4AD0"/>
    <w:pPr>
      <w:tabs>
        <w:tab w:val="center" w:pos="4820"/>
      </w:tabs>
      <w:spacing w:before="120"/>
      <w:jc w:val="center"/>
    </w:pPr>
    <w:rPr>
      <w:b/>
      <w:color w:val="auto"/>
    </w:rPr>
  </w:style>
  <w:style w:type="paragraph" w:customStyle="1" w:styleId="FooterSecurity">
    <w:name w:val="FooterSecurity"/>
    <w:basedOn w:val="HeaderSecurity"/>
    <w:uiPriority w:val="49"/>
    <w:qFormat/>
    <w:rsid w:val="007D1BA2"/>
    <w:pPr>
      <w:ind w:left="-284" w:right="-284"/>
    </w:pPr>
  </w:style>
  <w:style w:type="paragraph" w:customStyle="1" w:styleId="FooterSecurityWideMarging">
    <w:name w:val="FooterSecurityWideMarging"/>
    <w:basedOn w:val="FooterSecurity"/>
    <w:uiPriority w:val="49"/>
    <w:semiHidden/>
    <w:qFormat/>
    <w:rsid w:val="007D1BA2"/>
    <w:pPr>
      <w:ind w:left="-3686"/>
    </w:pPr>
  </w:style>
  <w:style w:type="paragraph" w:customStyle="1" w:styleId="FooterWideMargin">
    <w:name w:val="FooterWideMargin"/>
    <w:basedOn w:val="Footer"/>
    <w:uiPriority w:val="49"/>
    <w:semiHidden/>
    <w:qFormat/>
    <w:rsid w:val="007D1BA2"/>
    <w:pPr>
      <w:ind w:left="-3686"/>
    </w:pPr>
  </w:style>
  <w:style w:type="paragraph" w:customStyle="1" w:styleId="FtrTitlePgLogo">
    <w:name w:val="FtrTitlePgLogo"/>
    <w:basedOn w:val="Normal"/>
    <w:uiPriority w:val="48"/>
    <w:semiHidden/>
    <w:rsid w:val="007D1BA2"/>
    <w:pPr>
      <w:spacing w:after="120"/>
      <w:jc w:val="center"/>
    </w:pPr>
    <w:rPr>
      <w:sz w:val="20"/>
      <w:szCs w:val="20"/>
      <w:lang w:val="fr-FR"/>
    </w:rPr>
  </w:style>
  <w:style w:type="paragraph" w:customStyle="1" w:styleId="HeaderLine">
    <w:name w:val="HeaderLine"/>
    <w:basedOn w:val="HeaderSecurity"/>
    <w:uiPriority w:val="48"/>
    <w:semiHidden/>
    <w:qFormat/>
    <w:rsid w:val="007D1BA2"/>
    <w:pPr>
      <w:pBdr>
        <w:bottom w:val="single" w:sz="2" w:space="1" w:color="8B9B93" w:themeColor="accent2"/>
      </w:pBdr>
      <w:spacing w:before="0" w:after="240"/>
    </w:pPr>
  </w:style>
  <w:style w:type="paragraph" w:customStyle="1" w:styleId="HeaderSecurityLeft">
    <w:name w:val="HeaderSecurityLeft"/>
    <w:basedOn w:val="HeaderSecurity"/>
    <w:uiPriority w:val="48"/>
    <w:semiHidden/>
    <w:qFormat/>
    <w:rsid w:val="007D1BA2"/>
    <w:pPr>
      <w:ind w:left="-3544"/>
    </w:pPr>
  </w:style>
  <w:style w:type="paragraph" w:customStyle="1" w:styleId="HeaderLineLeft">
    <w:name w:val="HeaderLineLeft"/>
    <w:basedOn w:val="HeaderSecurityLeft"/>
    <w:uiPriority w:val="48"/>
    <w:semiHidden/>
    <w:qFormat/>
    <w:rsid w:val="007D1BA2"/>
    <w:pPr>
      <w:pBdr>
        <w:bottom w:val="single" w:sz="2" w:space="1" w:color="4F5650"/>
      </w:pBdr>
      <w:spacing w:before="0" w:after="240"/>
    </w:pPr>
  </w:style>
  <w:style w:type="paragraph" w:customStyle="1" w:styleId="HeaderSecurityWideMargin">
    <w:name w:val="HeaderSecurityWideMargin"/>
    <w:basedOn w:val="HeaderSecurity"/>
    <w:uiPriority w:val="49"/>
    <w:semiHidden/>
    <w:qFormat/>
    <w:rsid w:val="007D1BA2"/>
    <w:pPr>
      <w:tabs>
        <w:tab w:val="center" w:pos="1134"/>
      </w:tabs>
      <w:jc w:val="left"/>
    </w:pPr>
  </w:style>
  <w:style w:type="paragraph" w:customStyle="1" w:styleId="Heading1NoNumb">
    <w:name w:val="Heading 1NoNumb"/>
    <w:basedOn w:val="Heading1"/>
    <w:next w:val="Normal"/>
    <w:uiPriority w:val="1"/>
    <w:qFormat/>
    <w:rsid w:val="007D1BA2"/>
    <w:pPr>
      <w:numPr>
        <w:numId w:val="0"/>
      </w:numPr>
    </w:pPr>
  </w:style>
  <w:style w:type="paragraph" w:customStyle="1" w:styleId="Heading1NoTOC">
    <w:name w:val="Heading 1NoTOC"/>
    <w:basedOn w:val="Heading1"/>
    <w:next w:val="Normal"/>
    <w:uiPriority w:val="1"/>
    <w:qFormat/>
    <w:rsid w:val="007D1BA2"/>
    <w:pPr>
      <w:numPr>
        <w:numId w:val="0"/>
      </w:numPr>
    </w:pPr>
  </w:style>
  <w:style w:type="paragraph" w:customStyle="1" w:styleId="Heading2NoNumb">
    <w:name w:val="Heading 2NoNumb"/>
    <w:basedOn w:val="Heading2"/>
    <w:next w:val="Normal"/>
    <w:uiPriority w:val="1"/>
    <w:qFormat/>
    <w:rsid w:val="007F4177"/>
    <w:pPr>
      <w:numPr>
        <w:ilvl w:val="0"/>
        <w:numId w:val="0"/>
      </w:numPr>
    </w:pPr>
  </w:style>
  <w:style w:type="paragraph" w:customStyle="1" w:styleId="Heading2NoTOC">
    <w:name w:val="Heading 2NoTOC"/>
    <w:basedOn w:val="Heading2"/>
    <w:next w:val="Normal"/>
    <w:uiPriority w:val="1"/>
    <w:qFormat/>
    <w:rsid w:val="007D1BA2"/>
    <w:pPr>
      <w:numPr>
        <w:ilvl w:val="0"/>
        <w:numId w:val="0"/>
      </w:numPr>
    </w:pPr>
  </w:style>
  <w:style w:type="paragraph" w:customStyle="1" w:styleId="Heading3NoTOC">
    <w:name w:val="Heading 3NoTOC"/>
    <w:basedOn w:val="Heading3"/>
    <w:next w:val="Normal"/>
    <w:uiPriority w:val="1"/>
    <w:rsid w:val="007D1BA2"/>
  </w:style>
  <w:style w:type="character" w:styleId="Hyperlink">
    <w:name w:val="Hyperlink"/>
    <w:basedOn w:val="DefaultParagraphFont"/>
    <w:uiPriority w:val="99"/>
    <w:unhideWhenUsed/>
    <w:rsid w:val="007D1BA2"/>
    <w:rPr>
      <w:color w:val="0000FF" w:themeColor="hyperlink"/>
      <w:u w:val="single"/>
    </w:rPr>
  </w:style>
  <w:style w:type="paragraph" w:customStyle="1" w:styleId="Introduction">
    <w:name w:val="Introduction"/>
    <w:basedOn w:val="Normal"/>
    <w:next w:val="Normal"/>
    <w:uiPriority w:val="49"/>
    <w:semiHidden/>
    <w:rsid w:val="009A404C"/>
    <w:rPr>
      <w:color w:val="1ABDC9" w:themeColor="accent3"/>
      <w:sz w:val="24"/>
    </w:rPr>
  </w:style>
  <w:style w:type="paragraph" w:customStyle="1" w:styleId="Level3Paragraph">
    <w:name w:val="Level 3 Paragraph"/>
    <w:basedOn w:val="Normal"/>
    <w:uiPriority w:val="2"/>
    <w:qFormat/>
    <w:rsid w:val="00945E5B"/>
    <w:pPr>
      <w:numPr>
        <w:ilvl w:val="2"/>
        <w:numId w:val="23"/>
      </w:numPr>
      <w:ind w:left="0"/>
    </w:pPr>
    <w:rPr>
      <w:color w:val="1ABDC9" w:themeColor="accent3"/>
    </w:rPr>
  </w:style>
  <w:style w:type="paragraph" w:customStyle="1" w:styleId="NormalNoSpace">
    <w:name w:val="NormalNoSpace"/>
    <w:basedOn w:val="Normal"/>
    <w:uiPriority w:val="5"/>
    <w:qFormat/>
    <w:rsid w:val="007D1BA2"/>
    <w:pPr>
      <w:spacing w:after="0"/>
    </w:pPr>
  </w:style>
  <w:style w:type="paragraph" w:customStyle="1" w:styleId="NumbList1">
    <w:name w:val="NumbList 1"/>
    <w:basedOn w:val="Normal"/>
    <w:uiPriority w:val="6"/>
    <w:qFormat/>
    <w:rsid w:val="007D1BA2"/>
    <w:pPr>
      <w:numPr>
        <w:numId w:val="12"/>
      </w:numPr>
    </w:pPr>
  </w:style>
  <w:style w:type="paragraph" w:customStyle="1" w:styleId="NumbList2">
    <w:name w:val="NumbList 2"/>
    <w:basedOn w:val="Normal"/>
    <w:uiPriority w:val="6"/>
    <w:qFormat/>
    <w:rsid w:val="007D1BA2"/>
    <w:pPr>
      <w:numPr>
        <w:ilvl w:val="1"/>
        <w:numId w:val="12"/>
      </w:numPr>
    </w:pPr>
  </w:style>
  <w:style w:type="character" w:customStyle="1" w:styleId="Heading4Char">
    <w:name w:val="Heading 4 Char"/>
    <w:basedOn w:val="DefaultParagraphFont"/>
    <w:link w:val="Heading4"/>
    <w:uiPriority w:val="1"/>
    <w:rsid w:val="007D1BA2"/>
    <w:rPr>
      <w:rFonts w:eastAsiaTheme="majorEastAsia" w:cstheme="majorBidi"/>
      <w:b/>
      <w:iCs/>
      <w:color w:val="4F5650" w:themeColor="text1"/>
      <w:sz w:val="22"/>
    </w:rPr>
  </w:style>
  <w:style w:type="paragraph" w:customStyle="1" w:styleId="PullOutHead3">
    <w:name w:val="PullOut Head 3"/>
    <w:basedOn w:val="Normal"/>
    <w:uiPriority w:val="39"/>
    <w:semiHidden/>
    <w:qFormat/>
    <w:rsid w:val="007D1BA2"/>
    <w:pPr>
      <w:keepNext/>
      <w:keepLines/>
      <w:spacing w:after="60"/>
      <w:outlineLvl w:val="2"/>
    </w:pPr>
    <w:rPr>
      <w:rFonts w:eastAsiaTheme="majorEastAsia" w:cstheme="majorBidi"/>
      <w:color w:val="005581" w:themeColor="text2"/>
      <w:sz w:val="22"/>
      <w:szCs w:val="24"/>
    </w:rPr>
  </w:style>
  <w:style w:type="paragraph" w:customStyle="1" w:styleId="PulloutText">
    <w:name w:val="Pullout Text"/>
    <w:basedOn w:val="Normal"/>
    <w:uiPriority w:val="39"/>
    <w:semiHidden/>
    <w:qFormat/>
    <w:rsid w:val="007D1BA2"/>
    <w:rPr>
      <w:color w:val="1ABDC9" w:themeColor="accent3"/>
    </w:rPr>
  </w:style>
  <w:style w:type="paragraph" w:styleId="Quote">
    <w:name w:val="Quote"/>
    <w:basedOn w:val="Normal"/>
    <w:next w:val="QuoteSource"/>
    <w:link w:val="QuoteChar"/>
    <w:uiPriority w:val="7"/>
    <w:rsid w:val="007D1BA2"/>
    <w:pPr>
      <w:spacing w:before="240" w:after="120"/>
      <w:ind w:left="862" w:right="862"/>
      <w:jc w:val="center"/>
    </w:pPr>
    <w:rPr>
      <w:i/>
      <w:iCs/>
      <w:color w:val="005581" w:themeColor="text2"/>
      <w:sz w:val="24"/>
    </w:rPr>
  </w:style>
  <w:style w:type="character" w:customStyle="1" w:styleId="QuoteChar">
    <w:name w:val="Quote Char"/>
    <w:basedOn w:val="DefaultParagraphFont"/>
    <w:link w:val="Quote"/>
    <w:uiPriority w:val="7"/>
    <w:rsid w:val="007D1BA2"/>
    <w:rPr>
      <w:i/>
      <w:iCs/>
      <w:color w:val="005581" w:themeColor="text2"/>
      <w:sz w:val="24"/>
    </w:rPr>
  </w:style>
  <w:style w:type="paragraph" w:customStyle="1" w:styleId="BkPageInfo">
    <w:name w:val="BkPageInfo"/>
    <w:basedOn w:val="BkPageAddress"/>
    <w:uiPriority w:val="31"/>
    <w:semiHidden/>
    <w:rsid w:val="007D1BA2"/>
    <w:pPr>
      <w:spacing w:after="0"/>
    </w:pPr>
    <w:rPr>
      <w:szCs w:val="16"/>
    </w:rPr>
  </w:style>
  <w:style w:type="table" w:styleId="TableGrid">
    <w:name w:val="Table Grid"/>
    <w:basedOn w:val="TableNormal"/>
    <w:uiPriority w:val="39"/>
    <w:rsid w:val="007D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26"/>
    <w:qFormat/>
    <w:rsid w:val="007D1BA2"/>
    <w:pPr>
      <w:spacing w:before="60" w:after="60"/>
      <w:ind w:left="57"/>
    </w:pPr>
    <w:rPr>
      <w:sz w:val="20"/>
    </w:rPr>
  </w:style>
  <w:style w:type="paragraph" w:customStyle="1" w:styleId="TableHeading">
    <w:name w:val="Table Heading"/>
    <w:basedOn w:val="TableText"/>
    <w:uiPriority w:val="25"/>
    <w:rsid w:val="007D1BA2"/>
    <w:rPr>
      <w:color w:val="FFFFFF"/>
    </w:rPr>
  </w:style>
  <w:style w:type="character" w:customStyle="1" w:styleId="Heading6Char">
    <w:name w:val="Heading 6 Char"/>
    <w:basedOn w:val="DefaultParagraphFont"/>
    <w:link w:val="Heading6"/>
    <w:uiPriority w:val="19"/>
    <w:rsid w:val="00222826"/>
    <w:rPr>
      <w:rFonts w:eastAsiaTheme="majorEastAsia" w:cstheme="majorBidi"/>
      <w:b/>
      <w:color w:val="005581" w:themeColor="text2"/>
      <w:sz w:val="28"/>
      <w:szCs w:val="32"/>
    </w:rPr>
  </w:style>
  <w:style w:type="paragraph" w:customStyle="1" w:styleId="TableTitle">
    <w:name w:val="Table Title"/>
    <w:basedOn w:val="Normal"/>
    <w:next w:val="Normal"/>
    <w:uiPriority w:val="24"/>
    <w:rsid w:val="00476053"/>
    <w:pPr>
      <w:keepNext/>
      <w:keepLines/>
      <w:numPr>
        <w:ilvl w:val="6"/>
        <w:numId w:val="23"/>
      </w:numPr>
      <w:spacing w:before="240" w:after="120"/>
      <w:outlineLvl w:val="6"/>
    </w:pPr>
    <w:rPr>
      <w:color w:val="1ABDC9" w:themeColor="accent3"/>
      <w:sz w:val="22"/>
    </w:rPr>
  </w:style>
  <w:style w:type="paragraph" w:customStyle="1" w:styleId="TableTotal">
    <w:name w:val="Table Total"/>
    <w:basedOn w:val="TableText"/>
    <w:uiPriority w:val="30"/>
    <w:qFormat/>
    <w:rsid w:val="007D1BA2"/>
    <w:rPr>
      <w:color w:val="FFFFFF" w:themeColor="background1"/>
    </w:rPr>
  </w:style>
  <w:style w:type="paragraph" w:styleId="TOC1">
    <w:name w:val="toc 1"/>
    <w:basedOn w:val="Normal"/>
    <w:next w:val="Normal"/>
    <w:autoRedefine/>
    <w:uiPriority w:val="39"/>
    <w:unhideWhenUsed/>
    <w:rsid w:val="00867122"/>
    <w:pPr>
      <w:tabs>
        <w:tab w:val="right" w:leader="dot" w:pos="10427"/>
      </w:tabs>
      <w:spacing w:before="240" w:after="120"/>
    </w:pPr>
    <w:rPr>
      <w:color w:val="005581" w:themeColor="text2"/>
      <w:sz w:val="24"/>
    </w:rPr>
  </w:style>
  <w:style w:type="paragraph" w:styleId="TOC2">
    <w:name w:val="toc 2"/>
    <w:basedOn w:val="Normal"/>
    <w:next w:val="Normal"/>
    <w:uiPriority w:val="39"/>
    <w:unhideWhenUsed/>
    <w:rsid w:val="007D1BA2"/>
    <w:pPr>
      <w:tabs>
        <w:tab w:val="right" w:leader="dot" w:pos="10427"/>
      </w:tabs>
      <w:spacing w:after="60"/>
    </w:pPr>
  </w:style>
  <w:style w:type="paragraph" w:styleId="TOC4">
    <w:name w:val="toc 4"/>
    <w:basedOn w:val="Normal"/>
    <w:next w:val="Normal"/>
    <w:autoRedefine/>
    <w:uiPriority w:val="39"/>
    <w:unhideWhenUsed/>
    <w:rsid w:val="007D1BA2"/>
    <w:pPr>
      <w:tabs>
        <w:tab w:val="right" w:leader="dot" w:pos="10425"/>
      </w:tabs>
      <w:spacing w:before="240" w:after="120"/>
      <w:ind w:left="680" w:hanging="680"/>
    </w:pPr>
    <w:rPr>
      <w:color w:val="005581" w:themeColor="text2"/>
      <w:sz w:val="24"/>
    </w:rPr>
  </w:style>
  <w:style w:type="paragraph" w:styleId="TOC5">
    <w:name w:val="toc 5"/>
    <w:basedOn w:val="Normal"/>
    <w:next w:val="Normal"/>
    <w:autoRedefine/>
    <w:uiPriority w:val="39"/>
    <w:unhideWhenUsed/>
    <w:rsid w:val="007D1BA2"/>
    <w:pPr>
      <w:tabs>
        <w:tab w:val="right" w:leader="dot" w:pos="10427"/>
      </w:tabs>
      <w:spacing w:after="60"/>
      <w:ind w:left="680" w:hanging="680"/>
    </w:pPr>
  </w:style>
  <w:style w:type="paragraph" w:styleId="TOC6">
    <w:name w:val="toc 6"/>
    <w:basedOn w:val="Normal"/>
    <w:next w:val="Normal"/>
    <w:autoRedefine/>
    <w:uiPriority w:val="39"/>
    <w:unhideWhenUsed/>
    <w:rsid w:val="007D1BA2"/>
    <w:pPr>
      <w:spacing w:before="240" w:after="120"/>
    </w:pPr>
    <w:rPr>
      <w:color w:val="005581" w:themeColor="text2"/>
      <w:sz w:val="24"/>
    </w:rPr>
  </w:style>
  <w:style w:type="paragraph" w:styleId="TOC8">
    <w:name w:val="toc 8"/>
    <w:basedOn w:val="Normal"/>
    <w:next w:val="Normal"/>
    <w:autoRedefine/>
    <w:uiPriority w:val="39"/>
    <w:unhideWhenUsed/>
    <w:rsid w:val="006C5B23"/>
    <w:pPr>
      <w:tabs>
        <w:tab w:val="right" w:leader="dot" w:pos="10427"/>
      </w:tabs>
      <w:spacing w:after="60"/>
    </w:pPr>
  </w:style>
  <w:style w:type="character" w:styleId="UnresolvedMention">
    <w:name w:val="Unresolved Mention"/>
    <w:basedOn w:val="DefaultParagraphFont"/>
    <w:uiPriority w:val="99"/>
    <w:semiHidden/>
    <w:unhideWhenUsed/>
    <w:rsid w:val="007D1BA2"/>
    <w:rPr>
      <w:color w:val="605E5C"/>
      <w:shd w:val="clear" w:color="auto" w:fill="E1DFDD"/>
    </w:rPr>
  </w:style>
  <w:style w:type="paragraph" w:customStyle="1" w:styleId="TitlePageFields">
    <w:name w:val="TitlePageFields"/>
    <w:basedOn w:val="Normal"/>
    <w:uiPriority w:val="38"/>
    <w:semiHidden/>
    <w:rsid w:val="007D1BA2"/>
    <w:pPr>
      <w:spacing w:after="0"/>
      <w:jc w:val="right"/>
    </w:pPr>
    <w:rPr>
      <w:color w:val="auto"/>
      <w:sz w:val="20"/>
      <w:szCs w:val="18"/>
    </w:rPr>
  </w:style>
  <w:style w:type="character" w:styleId="PlaceholderText">
    <w:name w:val="Placeholder Text"/>
    <w:basedOn w:val="DefaultParagraphFont"/>
    <w:uiPriority w:val="99"/>
    <w:semiHidden/>
    <w:rsid w:val="007D1BA2"/>
    <w:rPr>
      <w:color w:val="808080"/>
    </w:rPr>
  </w:style>
  <w:style w:type="paragraph" w:customStyle="1" w:styleId="BkPgInfo">
    <w:name w:val="BkPgInfo"/>
    <w:basedOn w:val="Normal"/>
    <w:uiPriority w:val="31"/>
    <w:semiHidden/>
    <w:qFormat/>
    <w:rsid w:val="007D1BA2"/>
    <w:pPr>
      <w:spacing w:before="660" w:after="0" w:line="240" w:lineRule="auto"/>
    </w:pPr>
    <w:rPr>
      <w:sz w:val="16"/>
      <w:szCs w:val="18"/>
    </w:rPr>
  </w:style>
  <w:style w:type="paragraph" w:customStyle="1" w:styleId="FooterOutdent">
    <w:name w:val="Footer Outdent"/>
    <w:basedOn w:val="Footer"/>
    <w:uiPriority w:val="38"/>
    <w:semiHidden/>
    <w:rsid w:val="007D1BA2"/>
    <w:pPr>
      <w:tabs>
        <w:tab w:val="clear" w:pos="10319"/>
        <w:tab w:val="right" w:pos="9639"/>
      </w:tabs>
      <w:spacing w:before="240"/>
      <w:ind w:left="-3289"/>
    </w:pPr>
  </w:style>
  <w:style w:type="paragraph" w:customStyle="1" w:styleId="FooterSecurityOutdent">
    <w:name w:val="FooterSecurity Outdent"/>
    <w:basedOn w:val="FooterSecurity"/>
    <w:uiPriority w:val="49"/>
    <w:qFormat/>
    <w:rsid w:val="007D1BA2"/>
    <w:pPr>
      <w:ind w:left="-3289"/>
    </w:pPr>
    <w:rPr>
      <w:noProof/>
      <w:color w:val="4F5650" w:themeColor="text1"/>
    </w:rPr>
  </w:style>
  <w:style w:type="paragraph" w:customStyle="1" w:styleId="QuoteSource">
    <w:name w:val="Quote Source"/>
    <w:basedOn w:val="Quote"/>
    <w:next w:val="Normal"/>
    <w:uiPriority w:val="7"/>
    <w:rsid w:val="007D1BA2"/>
    <w:pPr>
      <w:spacing w:before="120" w:after="240"/>
    </w:pPr>
    <w:rPr>
      <w:b/>
      <w:sz w:val="21"/>
    </w:rPr>
  </w:style>
  <w:style w:type="numbering" w:customStyle="1" w:styleId="NumbListAppendix">
    <w:name w:val="NumbListAppendix"/>
    <w:uiPriority w:val="99"/>
    <w:rsid w:val="00E93456"/>
    <w:pPr>
      <w:numPr>
        <w:numId w:val="19"/>
      </w:numPr>
    </w:pPr>
  </w:style>
  <w:style w:type="numbering" w:customStyle="1" w:styleId="NumbLIstBullets">
    <w:name w:val="NumbLIstBullets"/>
    <w:uiPriority w:val="99"/>
    <w:rsid w:val="007D1BA2"/>
    <w:pPr>
      <w:numPr>
        <w:numId w:val="1"/>
      </w:numPr>
    </w:pPr>
  </w:style>
  <w:style w:type="numbering" w:customStyle="1" w:styleId="NumbListDash">
    <w:name w:val="NumbListDash"/>
    <w:uiPriority w:val="99"/>
    <w:rsid w:val="001D422D"/>
    <w:pPr>
      <w:numPr>
        <w:numId w:val="2"/>
      </w:numPr>
    </w:pPr>
  </w:style>
  <w:style w:type="numbering" w:customStyle="1" w:styleId="NumbListMain">
    <w:name w:val="NumbListMain"/>
    <w:uiPriority w:val="99"/>
    <w:rsid w:val="00B540BC"/>
    <w:pPr>
      <w:numPr>
        <w:numId w:val="3"/>
      </w:numPr>
    </w:pPr>
  </w:style>
  <w:style w:type="numbering" w:customStyle="1" w:styleId="NumbListTables">
    <w:name w:val="NumbListTables"/>
    <w:uiPriority w:val="99"/>
    <w:rsid w:val="007D1BA2"/>
    <w:pPr>
      <w:numPr>
        <w:numId w:val="4"/>
      </w:numPr>
    </w:pPr>
  </w:style>
  <w:style w:type="paragraph" w:customStyle="1" w:styleId="TableTextBold">
    <w:name w:val="Table Text Bold"/>
    <w:basedOn w:val="TableText"/>
    <w:uiPriority w:val="26"/>
    <w:rsid w:val="007D1BA2"/>
    <w:rPr>
      <w:b/>
    </w:rPr>
  </w:style>
  <w:style w:type="paragraph" w:customStyle="1" w:styleId="TableTextBoldSmall">
    <w:name w:val="Table Text Bold Small"/>
    <w:basedOn w:val="Normal"/>
    <w:uiPriority w:val="29"/>
    <w:rsid w:val="007D1BA2"/>
    <w:pPr>
      <w:spacing w:before="60" w:after="60"/>
      <w:ind w:left="57"/>
    </w:pPr>
    <w:rPr>
      <w:b/>
      <w:sz w:val="16"/>
    </w:rPr>
  </w:style>
  <w:style w:type="paragraph" w:customStyle="1" w:styleId="TableTextSmall">
    <w:name w:val="Table Text Small"/>
    <w:basedOn w:val="TableText"/>
    <w:uiPriority w:val="29"/>
    <w:rsid w:val="007D1BA2"/>
    <w:pPr>
      <w:spacing w:before="40" w:after="40"/>
    </w:pPr>
    <w:rPr>
      <w:sz w:val="16"/>
    </w:rPr>
  </w:style>
  <w:style w:type="paragraph" w:customStyle="1" w:styleId="TableHeadingSmall">
    <w:name w:val="Table Heading Small"/>
    <w:basedOn w:val="TableTextSmall"/>
    <w:uiPriority w:val="29"/>
    <w:rsid w:val="007D1BA2"/>
    <w:rPr>
      <w:color w:val="FFFFFF" w:themeColor="background1"/>
    </w:rPr>
  </w:style>
  <w:style w:type="paragraph" w:customStyle="1" w:styleId="TableNumb">
    <w:name w:val="Table Numb"/>
    <w:basedOn w:val="TableText"/>
    <w:uiPriority w:val="27"/>
    <w:rsid w:val="007D1BA2"/>
    <w:pPr>
      <w:jc w:val="right"/>
    </w:pPr>
  </w:style>
  <w:style w:type="paragraph" w:customStyle="1" w:styleId="TableNumbSmall">
    <w:name w:val="Table Numb Small"/>
    <w:basedOn w:val="TableTextSmall"/>
    <w:uiPriority w:val="29"/>
    <w:rsid w:val="007D1BA2"/>
    <w:pPr>
      <w:jc w:val="right"/>
    </w:pPr>
  </w:style>
  <w:style w:type="paragraph" w:customStyle="1" w:styleId="TableHeadingRight">
    <w:name w:val="Table Heading Right"/>
    <w:basedOn w:val="TableHeading"/>
    <w:uiPriority w:val="25"/>
    <w:rsid w:val="007D1BA2"/>
    <w:pPr>
      <w:jc w:val="right"/>
    </w:pPr>
  </w:style>
  <w:style w:type="paragraph" w:customStyle="1" w:styleId="TableHeadingRightSmall">
    <w:name w:val="Table Heading Right Small"/>
    <w:basedOn w:val="TableHeadingRight"/>
    <w:uiPriority w:val="29"/>
    <w:rsid w:val="007D1BA2"/>
    <w:pPr>
      <w:spacing w:before="40" w:after="40"/>
    </w:pPr>
    <w:rPr>
      <w:sz w:val="16"/>
    </w:rPr>
  </w:style>
  <w:style w:type="paragraph" w:customStyle="1" w:styleId="TableNumbBold">
    <w:name w:val="Table Numb Bold"/>
    <w:basedOn w:val="TableNumb"/>
    <w:uiPriority w:val="27"/>
    <w:rsid w:val="007D1BA2"/>
    <w:rPr>
      <w:b/>
    </w:rPr>
  </w:style>
  <w:style w:type="paragraph" w:customStyle="1" w:styleId="TableNumbBoldSmall">
    <w:name w:val="Table Numb Bold Small"/>
    <w:basedOn w:val="TableNumbSmall"/>
    <w:uiPriority w:val="29"/>
    <w:rsid w:val="007D1BA2"/>
    <w:rPr>
      <w:b/>
    </w:rPr>
  </w:style>
  <w:style w:type="paragraph" w:customStyle="1" w:styleId="TableHeadingRightBlack">
    <w:name w:val="Table Heading RightBlack"/>
    <w:basedOn w:val="TableHeadingRight"/>
    <w:uiPriority w:val="25"/>
    <w:rsid w:val="007D1BA2"/>
    <w:rPr>
      <w:b/>
    </w:rPr>
  </w:style>
  <w:style w:type="paragraph" w:customStyle="1" w:styleId="TableHead">
    <w:name w:val="Table Head"/>
    <w:basedOn w:val="Normal"/>
    <w:uiPriority w:val="25"/>
    <w:rsid w:val="007D1BA2"/>
    <w:pPr>
      <w:spacing w:before="40" w:after="40" w:line="240" w:lineRule="auto"/>
      <w:ind w:left="113" w:right="113"/>
    </w:pPr>
    <w:rPr>
      <w:b/>
      <w:color w:val="FFFFFF" w:themeColor="background1"/>
      <w:sz w:val="18"/>
      <w:szCs w:val="18"/>
    </w:rPr>
  </w:style>
  <w:style w:type="paragraph" w:customStyle="1" w:styleId="TableNumbered">
    <w:name w:val="Table Numbered"/>
    <w:basedOn w:val="TableText"/>
    <w:uiPriority w:val="28"/>
    <w:qFormat/>
    <w:rsid w:val="007D1BA2"/>
    <w:pPr>
      <w:numPr>
        <w:numId w:val="5"/>
      </w:numPr>
      <w:tabs>
        <w:tab w:val="num" w:pos="720"/>
      </w:tabs>
    </w:pPr>
  </w:style>
  <w:style w:type="paragraph" w:customStyle="1" w:styleId="TableNumberedIndent">
    <w:name w:val="Table Numbered Indent"/>
    <w:basedOn w:val="TableText"/>
    <w:uiPriority w:val="28"/>
    <w:qFormat/>
    <w:rsid w:val="007D1BA2"/>
    <w:pPr>
      <w:numPr>
        <w:ilvl w:val="1"/>
        <w:numId w:val="5"/>
      </w:numPr>
    </w:pPr>
  </w:style>
  <w:style w:type="numbering" w:customStyle="1" w:styleId="NumListTable">
    <w:name w:val="NumListTable"/>
    <w:uiPriority w:val="99"/>
    <w:rsid w:val="007D1BA2"/>
    <w:pPr>
      <w:numPr>
        <w:numId w:val="5"/>
      </w:numPr>
    </w:pPr>
  </w:style>
  <w:style w:type="paragraph" w:customStyle="1" w:styleId="TableTitleLeft">
    <w:name w:val="Table Title Left"/>
    <w:basedOn w:val="TableTitle"/>
    <w:next w:val="Normal"/>
    <w:uiPriority w:val="24"/>
    <w:qFormat/>
    <w:rsid w:val="007D1BA2"/>
  </w:style>
  <w:style w:type="paragraph" w:customStyle="1" w:styleId="TableNumberedIndentSmall">
    <w:name w:val="Table Numbered Indent Small"/>
    <w:basedOn w:val="TableTextSmall"/>
    <w:uiPriority w:val="29"/>
    <w:rsid w:val="007D1BA2"/>
    <w:pPr>
      <w:numPr>
        <w:ilvl w:val="1"/>
        <w:numId w:val="7"/>
      </w:numPr>
    </w:pPr>
  </w:style>
  <w:style w:type="paragraph" w:customStyle="1" w:styleId="TableNumberedSmall">
    <w:name w:val="Table Numbered Small"/>
    <w:basedOn w:val="TableTextSmall"/>
    <w:uiPriority w:val="29"/>
    <w:rsid w:val="007D1BA2"/>
    <w:pPr>
      <w:numPr>
        <w:numId w:val="7"/>
      </w:numPr>
    </w:pPr>
  </w:style>
  <w:style w:type="paragraph" w:customStyle="1" w:styleId="TableSource">
    <w:name w:val="Table Source"/>
    <w:basedOn w:val="Normal"/>
    <w:next w:val="Normal"/>
    <w:uiPriority w:val="30"/>
    <w:rsid w:val="007D1BA2"/>
    <w:pPr>
      <w:spacing w:before="120" w:after="120" w:line="160" w:lineRule="exact"/>
    </w:pPr>
    <w:rPr>
      <w:b/>
      <w:color w:val="878787"/>
      <w:sz w:val="14"/>
      <w:szCs w:val="18"/>
    </w:rPr>
  </w:style>
  <w:style w:type="paragraph" w:customStyle="1" w:styleId="TableSourceLeft">
    <w:name w:val="Table Source Left"/>
    <w:basedOn w:val="TableSource"/>
    <w:next w:val="Normal"/>
    <w:uiPriority w:val="30"/>
    <w:rsid w:val="007D1BA2"/>
  </w:style>
  <w:style w:type="paragraph" w:customStyle="1" w:styleId="TableHeadingBlack">
    <w:name w:val="Table HeadingBlack"/>
    <w:basedOn w:val="TableHeading"/>
    <w:uiPriority w:val="25"/>
    <w:semiHidden/>
    <w:rsid w:val="007D1BA2"/>
    <w:rPr>
      <w:b/>
      <w:color w:val="auto"/>
    </w:rPr>
  </w:style>
  <w:style w:type="paragraph" w:customStyle="1" w:styleId="TableNumbNeg">
    <w:name w:val="Table Numb Neg"/>
    <w:basedOn w:val="TableNumb"/>
    <w:uiPriority w:val="27"/>
    <w:rsid w:val="007D1BA2"/>
    <w:pPr>
      <w:ind w:right="-57"/>
    </w:pPr>
  </w:style>
  <w:style w:type="paragraph" w:customStyle="1" w:styleId="TableBullet1">
    <w:name w:val="Table Bullet 1"/>
    <w:basedOn w:val="TableText"/>
    <w:uiPriority w:val="28"/>
    <w:rsid w:val="007D1BA2"/>
    <w:pPr>
      <w:numPr>
        <w:ilvl w:val="3"/>
        <w:numId w:val="13"/>
      </w:numPr>
      <w:spacing w:line="240" w:lineRule="auto"/>
    </w:pPr>
    <w:rPr>
      <w:szCs w:val="22"/>
    </w:rPr>
  </w:style>
  <w:style w:type="paragraph" w:customStyle="1" w:styleId="TableBullet1Small">
    <w:name w:val="Table Bullet 1 Small"/>
    <w:basedOn w:val="TableTextSmall"/>
    <w:uiPriority w:val="29"/>
    <w:rsid w:val="007D1BA2"/>
    <w:pPr>
      <w:numPr>
        <w:ilvl w:val="6"/>
        <w:numId w:val="13"/>
      </w:numPr>
    </w:pPr>
  </w:style>
  <w:style w:type="paragraph" w:customStyle="1" w:styleId="TableBullet2">
    <w:name w:val="Table Bullet 2"/>
    <w:basedOn w:val="TableText"/>
    <w:uiPriority w:val="28"/>
    <w:rsid w:val="007D1BA2"/>
    <w:pPr>
      <w:numPr>
        <w:ilvl w:val="4"/>
        <w:numId w:val="13"/>
      </w:numPr>
      <w:spacing w:line="240" w:lineRule="auto"/>
    </w:pPr>
    <w:rPr>
      <w:szCs w:val="22"/>
    </w:rPr>
  </w:style>
  <w:style w:type="paragraph" w:customStyle="1" w:styleId="TableBullet2Small">
    <w:name w:val="Table Bullet 2 Small"/>
    <w:basedOn w:val="TableTextSmall"/>
    <w:uiPriority w:val="29"/>
    <w:rsid w:val="007D1BA2"/>
    <w:pPr>
      <w:numPr>
        <w:ilvl w:val="7"/>
        <w:numId w:val="13"/>
      </w:numPr>
    </w:pPr>
  </w:style>
  <w:style w:type="paragraph" w:customStyle="1" w:styleId="Heading1ExtraLineWide">
    <w:name w:val="Heading 1ExtraLineWide"/>
    <w:basedOn w:val="Normal"/>
    <w:next w:val="Normal"/>
    <w:uiPriority w:val="38"/>
    <w:semiHidden/>
    <w:rsid w:val="00222826"/>
    <w:pPr>
      <w:keepNext/>
      <w:keepLines/>
      <w:numPr>
        <w:ilvl w:val="1"/>
        <w:numId w:val="17"/>
      </w:numPr>
      <w:spacing w:after="120" w:line="480" w:lineRule="exact"/>
    </w:pPr>
    <w:rPr>
      <w:rFonts w:eastAsiaTheme="majorEastAsia" w:cstheme="majorBidi"/>
      <w:b/>
      <w:color w:val="1ABDC9" w:themeColor="accent3"/>
      <w:sz w:val="12"/>
      <w:szCs w:val="32"/>
    </w:rPr>
  </w:style>
  <w:style w:type="paragraph" w:customStyle="1" w:styleId="BkPageAddress">
    <w:name w:val="BkPageAddress"/>
    <w:basedOn w:val="Normal"/>
    <w:uiPriority w:val="31"/>
    <w:semiHidden/>
    <w:rsid w:val="007D1BA2"/>
    <w:pPr>
      <w:spacing w:line="240" w:lineRule="auto"/>
      <w:contextualSpacing/>
    </w:pPr>
    <w:rPr>
      <w:color w:val="FFFFFF" w:themeColor="background1"/>
      <w:sz w:val="16"/>
    </w:rPr>
  </w:style>
  <w:style w:type="paragraph" w:customStyle="1" w:styleId="SocialHeading">
    <w:name w:val="SocialHeading"/>
    <w:basedOn w:val="Normal"/>
    <w:next w:val="SocialText"/>
    <w:uiPriority w:val="31"/>
    <w:semiHidden/>
    <w:rsid w:val="007D1BA2"/>
    <w:pPr>
      <w:spacing w:before="240" w:after="360" w:line="240" w:lineRule="auto"/>
    </w:pPr>
    <w:rPr>
      <w:b/>
      <w:color w:val="1ABDC9" w:themeColor="accent3"/>
      <w:sz w:val="17"/>
    </w:rPr>
  </w:style>
  <w:style w:type="paragraph" w:customStyle="1" w:styleId="SocialText">
    <w:name w:val="SocialText"/>
    <w:basedOn w:val="Normal"/>
    <w:uiPriority w:val="31"/>
    <w:semiHidden/>
    <w:rsid w:val="007D1BA2"/>
    <w:pPr>
      <w:tabs>
        <w:tab w:val="right" w:pos="2268"/>
      </w:tabs>
      <w:spacing w:after="0" w:line="480" w:lineRule="atLeast"/>
    </w:pPr>
    <w:rPr>
      <w:sz w:val="14"/>
      <w:szCs w:val="16"/>
    </w:rPr>
  </w:style>
  <w:style w:type="paragraph" w:customStyle="1" w:styleId="TitlePageFieldsWhite">
    <w:name w:val="TitlePageFieldsWhite"/>
    <w:basedOn w:val="NormalNoSpace"/>
    <w:uiPriority w:val="38"/>
    <w:semiHidden/>
    <w:rsid w:val="007D1BA2"/>
    <w:pPr>
      <w:jc w:val="right"/>
    </w:pPr>
    <w:rPr>
      <w:color w:val="FFFFFF" w:themeColor="background1"/>
      <w:sz w:val="20"/>
      <w:szCs w:val="18"/>
    </w:rPr>
  </w:style>
  <w:style w:type="paragraph" w:customStyle="1" w:styleId="DocDateWhite">
    <w:name w:val="DocDateWhite"/>
    <w:basedOn w:val="DocDate"/>
    <w:uiPriority w:val="49"/>
    <w:semiHidden/>
    <w:qFormat/>
    <w:rsid w:val="007D1BA2"/>
    <w:pPr>
      <w:ind w:left="227" w:right="227"/>
    </w:pPr>
    <w:rPr>
      <w:color w:val="FFFFFF"/>
    </w:rPr>
  </w:style>
  <w:style w:type="paragraph" w:customStyle="1" w:styleId="DocTitleWhite">
    <w:name w:val="DocTitleWhite"/>
    <w:basedOn w:val="DocTitle"/>
    <w:uiPriority w:val="49"/>
    <w:semiHidden/>
    <w:qFormat/>
    <w:rsid w:val="007D1BA2"/>
    <w:pPr>
      <w:spacing w:before="240"/>
    </w:pPr>
    <w:rPr>
      <w:color w:val="FFFFFF"/>
    </w:rPr>
  </w:style>
  <w:style w:type="paragraph" w:customStyle="1" w:styleId="NormalNoSpaceWhite">
    <w:name w:val="NormalNoSpaceWhite"/>
    <w:basedOn w:val="NormalNoSpace"/>
    <w:uiPriority w:val="38"/>
    <w:semiHidden/>
    <w:rsid w:val="007D1BA2"/>
    <w:pPr>
      <w:jc w:val="right"/>
    </w:pPr>
    <w:rPr>
      <w:color w:val="FFFFFF" w:themeColor="background1"/>
      <w:sz w:val="20"/>
      <w:szCs w:val="18"/>
    </w:rPr>
  </w:style>
  <w:style w:type="paragraph" w:customStyle="1" w:styleId="HeaderSecurityA3">
    <w:name w:val="HeaderSecurityA3"/>
    <w:basedOn w:val="HeaderSecurityA4"/>
    <w:uiPriority w:val="31"/>
    <w:semiHidden/>
    <w:rsid w:val="007D1BA2"/>
    <w:pPr>
      <w:tabs>
        <w:tab w:val="clear" w:pos="5026"/>
        <w:tab w:val="center" w:pos="8931"/>
      </w:tabs>
    </w:pPr>
  </w:style>
  <w:style w:type="paragraph" w:customStyle="1" w:styleId="HeaderSecurityA4">
    <w:name w:val="HeaderSecurityA4"/>
    <w:basedOn w:val="HeaderSecurity"/>
    <w:uiPriority w:val="31"/>
    <w:semiHidden/>
    <w:rsid w:val="007D1BA2"/>
    <w:pPr>
      <w:tabs>
        <w:tab w:val="center" w:pos="5026"/>
      </w:tabs>
      <w:jc w:val="left"/>
    </w:pPr>
  </w:style>
  <w:style w:type="paragraph" w:styleId="TOC3">
    <w:name w:val="toc 3"/>
    <w:basedOn w:val="Normal"/>
    <w:next w:val="Normal"/>
    <w:uiPriority w:val="39"/>
    <w:unhideWhenUsed/>
    <w:rsid w:val="007D1BA2"/>
    <w:pPr>
      <w:spacing w:after="60"/>
      <w:ind w:left="420"/>
    </w:pPr>
  </w:style>
  <w:style w:type="paragraph" w:styleId="NormalIndent">
    <w:name w:val="Normal Indent"/>
    <w:basedOn w:val="Normal"/>
    <w:uiPriority w:val="4"/>
    <w:rsid w:val="007D1BA2"/>
    <w:pPr>
      <w:ind w:left="340"/>
    </w:pPr>
  </w:style>
  <w:style w:type="numbering" w:customStyle="1" w:styleId="DCPIssue">
    <w:name w:val="DCPIssue"/>
    <w:uiPriority w:val="99"/>
    <w:rsid w:val="007D1BA2"/>
    <w:pPr>
      <w:numPr>
        <w:numId w:val="6"/>
      </w:numPr>
    </w:pPr>
  </w:style>
  <w:style w:type="paragraph" w:customStyle="1" w:styleId="AnnexExtraLine">
    <w:name w:val="Annex ExtraLine"/>
    <w:basedOn w:val="Heading1ExtraLine"/>
    <w:next w:val="AnnexLevel3Paragraph"/>
    <w:uiPriority w:val="19"/>
    <w:rsid w:val="00222826"/>
    <w:pPr>
      <w:spacing w:line="480" w:lineRule="exact"/>
    </w:pPr>
  </w:style>
  <w:style w:type="paragraph" w:customStyle="1" w:styleId="Heading1ExtraLine">
    <w:name w:val="Heading 1ExtraLine"/>
    <w:basedOn w:val="Heading1"/>
    <w:next w:val="Normal"/>
    <w:uiPriority w:val="1"/>
    <w:rsid w:val="00222826"/>
    <w:pPr>
      <w:pageBreakBefore w:val="0"/>
      <w:numPr>
        <w:numId w:val="17"/>
      </w:numPr>
      <w:spacing w:line="120" w:lineRule="auto"/>
      <w:outlineLvl w:val="9"/>
    </w:pPr>
    <w:rPr>
      <w:color w:val="1ABDC9" w:themeColor="accent3"/>
      <w:sz w:val="12"/>
    </w:rPr>
  </w:style>
  <w:style w:type="numbering" w:customStyle="1" w:styleId="NumListTableSmall">
    <w:name w:val="NumListTableSmall"/>
    <w:uiPriority w:val="99"/>
    <w:rsid w:val="007D1BA2"/>
    <w:pPr>
      <w:numPr>
        <w:numId w:val="7"/>
      </w:numPr>
    </w:pPr>
  </w:style>
  <w:style w:type="paragraph" w:customStyle="1" w:styleId="TableNumbBoldNeg">
    <w:name w:val="Table Numb Bold Neg"/>
    <w:basedOn w:val="TableNumbBold"/>
    <w:uiPriority w:val="27"/>
    <w:qFormat/>
    <w:rsid w:val="007D1BA2"/>
    <w:pPr>
      <w:ind w:right="-57"/>
    </w:pPr>
  </w:style>
  <w:style w:type="paragraph" w:customStyle="1" w:styleId="TableHeadingRightNeg">
    <w:name w:val="Table Heading Right Neg"/>
    <w:basedOn w:val="TableHeadingRight"/>
    <w:uiPriority w:val="25"/>
    <w:qFormat/>
    <w:rsid w:val="007D1BA2"/>
    <w:pPr>
      <w:ind w:right="-57"/>
    </w:pPr>
  </w:style>
  <w:style w:type="paragraph" w:customStyle="1" w:styleId="TableHeadingRightBlackNeg">
    <w:name w:val="Table Heading RightBlack Neg"/>
    <w:basedOn w:val="TableHeadingRightBlack"/>
    <w:uiPriority w:val="25"/>
    <w:qFormat/>
    <w:rsid w:val="007D1BA2"/>
    <w:pPr>
      <w:ind w:right="-57"/>
    </w:pPr>
  </w:style>
  <w:style w:type="paragraph" w:customStyle="1" w:styleId="TableHeadingRightSmallNeg">
    <w:name w:val="Table Heading Right Small Neg"/>
    <w:basedOn w:val="TableHeadingRightSmall"/>
    <w:uiPriority w:val="29"/>
    <w:rsid w:val="007D1BA2"/>
    <w:pPr>
      <w:ind w:right="-57"/>
    </w:pPr>
  </w:style>
  <w:style w:type="paragraph" w:customStyle="1" w:styleId="TableHeadingRightSmallBold">
    <w:name w:val="Table Heading Right Small Bold"/>
    <w:basedOn w:val="TableHeadingRightSmall"/>
    <w:uiPriority w:val="29"/>
    <w:rsid w:val="007D1BA2"/>
    <w:rPr>
      <w:b/>
    </w:rPr>
  </w:style>
  <w:style w:type="paragraph" w:customStyle="1" w:styleId="TableHeadingRightSmallBoldNeg">
    <w:name w:val="Table Heading Right Small Bold Neg"/>
    <w:basedOn w:val="TableHeadingRightSmallBold"/>
    <w:uiPriority w:val="29"/>
    <w:rsid w:val="007D1BA2"/>
    <w:pPr>
      <w:ind w:right="-57"/>
    </w:pPr>
  </w:style>
  <w:style w:type="paragraph" w:customStyle="1" w:styleId="TableNumbBoldSmallNeg">
    <w:name w:val="Table Numb Bold Small Neg"/>
    <w:basedOn w:val="TableNumbBoldSmall"/>
    <w:uiPriority w:val="29"/>
    <w:rsid w:val="007D1BA2"/>
    <w:pPr>
      <w:ind w:right="-57"/>
    </w:pPr>
  </w:style>
  <w:style w:type="paragraph" w:customStyle="1" w:styleId="TableNumbSmallNeg">
    <w:name w:val="Table Numb Small Neg"/>
    <w:basedOn w:val="TableNumbSmall"/>
    <w:uiPriority w:val="29"/>
    <w:rsid w:val="007D1BA2"/>
    <w:pPr>
      <w:ind w:right="-57"/>
    </w:pPr>
  </w:style>
  <w:style w:type="paragraph" w:customStyle="1" w:styleId="EquationTitleExec">
    <w:name w:val="Equation Title Exec"/>
    <w:basedOn w:val="EquationTitle"/>
    <w:next w:val="Normal"/>
    <w:uiPriority w:val="11"/>
    <w:rsid w:val="005964DC"/>
    <w:pPr>
      <w:numPr>
        <w:ilvl w:val="0"/>
        <w:numId w:val="14"/>
      </w:numPr>
    </w:pPr>
  </w:style>
  <w:style w:type="paragraph" w:customStyle="1" w:styleId="FigureTitleExec">
    <w:name w:val="Figure Title Exec"/>
    <w:basedOn w:val="FigureTitle"/>
    <w:next w:val="Normal"/>
    <w:uiPriority w:val="11"/>
    <w:rsid w:val="005964DC"/>
    <w:pPr>
      <w:numPr>
        <w:ilvl w:val="0"/>
        <w:numId w:val="15"/>
      </w:numPr>
    </w:pPr>
  </w:style>
  <w:style w:type="paragraph" w:customStyle="1" w:styleId="TableTitleExec">
    <w:name w:val="Table Title Exec"/>
    <w:basedOn w:val="TableTitle"/>
    <w:next w:val="Normal"/>
    <w:uiPriority w:val="24"/>
    <w:rsid w:val="005964DC"/>
    <w:pPr>
      <w:numPr>
        <w:ilvl w:val="0"/>
        <w:numId w:val="16"/>
      </w:numPr>
    </w:pPr>
  </w:style>
  <w:style w:type="numbering" w:customStyle="1" w:styleId="NumbListExecEquation">
    <w:name w:val="NumbListExecEquation"/>
    <w:uiPriority w:val="99"/>
    <w:rsid w:val="005964DC"/>
    <w:pPr>
      <w:numPr>
        <w:numId w:val="8"/>
      </w:numPr>
    </w:pPr>
  </w:style>
  <w:style w:type="numbering" w:customStyle="1" w:styleId="NumbListExecFigure">
    <w:name w:val="NumbListExecFigure"/>
    <w:uiPriority w:val="99"/>
    <w:rsid w:val="005964DC"/>
    <w:pPr>
      <w:numPr>
        <w:numId w:val="9"/>
      </w:numPr>
    </w:pPr>
  </w:style>
  <w:style w:type="numbering" w:customStyle="1" w:styleId="NumbListExecTable">
    <w:name w:val="NumbListExecTable"/>
    <w:uiPriority w:val="99"/>
    <w:rsid w:val="005964DC"/>
    <w:pPr>
      <w:numPr>
        <w:numId w:val="10"/>
      </w:numPr>
    </w:pPr>
  </w:style>
  <w:style w:type="paragraph" w:styleId="TOC9">
    <w:name w:val="toc 9"/>
    <w:basedOn w:val="Normal"/>
    <w:next w:val="Normal"/>
    <w:uiPriority w:val="39"/>
    <w:unhideWhenUsed/>
    <w:rsid w:val="007D1BA2"/>
    <w:pPr>
      <w:spacing w:after="60"/>
      <w:ind w:right="227"/>
    </w:pPr>
  </w:style>
  <w:style w:type="paragraph" w:customStyle="1" w:styleId="NormalKWN">
    <w:name w:val="Normal KWN"/>
    <w:basedOn w:val="Normal"/>
    <w:next w:val="Normal"/>
    <w:uiPriority w:val="4"/>
    <w:rsid w:val="007D1BA2"/>
    <w:pPr>
      <w:keepNext/>
    </w:pPr>
  </w:style>
  <w:style w:type="paragraph" w:customStyle="1" w:styleId="HeaderSecurityA3Port">
    <w:name w:val="HeaderSecurityA3Port"/>
    <w:basedOn w:val="HeaderSecurityA3"/>
    <w:uiPriority w:val="4"/>
    <w:rsid w:val="007D1BA2"/>
    <w:pPr>
      <w:tabs>
        <w:tab w:val="clear" w:pos="8931"/>
        <w:tab w:val="center" w:pos="5574"/>
      </w:tabs>
    </w:pPr>
  </w:style>
  <w:style w:type="numbering" w:customStyle="1" w:styleId="NumbListNumbers">
    <w:name w:val="NumbListNumbers"/>
    <w:uiPriority w:val="99"/>
    <w:rsid w:val="007D1BA2"/>
    <w:pPr>
      <w:numPr>
        <w:numId w:val="11"/>
      </w:numPr>
    </w:pPr>
  </w:style>
  <w:style w:type="paragraph" w:customStyle="1" w:styleId="NumbList3">
    <w:name w:val="NumbList 3"/>
    <w:basedOn w:val="NumbList2"/>
    <w:uiPriority w:val="6"/>
    <w:rsid w:val="007D1BA2"/>
    <w:pPr>
      <w:numPr>
        <w:ilvl w:val="2"/>
      </w:numPr>
    </w:pPr>
  </w:style>
  <w:style w:type="paragraph" w:customStyle="1" w:styleId="Bullet3">
    <w:name w:val="Bullet 3"/>
    <w:basedOn w:val="Bullet2"/>
    <w:uiPriority w:val="6"/>
    <w:rsid w:val="007D1BA2"/>
    <w:pPr>
      <w:numPr>
        <w:ilvl w:val="2"/>
      </w:numPr>
    </w:pPr>
  </w:style>
  <w:style w:type="paragraph" w:customStyle="1" w:styleId="NormalIndent2">
    <w:name w:val="Normal Indent 2"/>
    <w:basedOn w:val="NormalIndent"/>
    <w:uiPriority w:val="4"/>
    <w:rsid w:val="007D1BA2"/>
    <w:pPr>
      <w:ind w:left="680"/>
    </w:pPr>
  </w:style>
  <w:style w:type="paragraph" w:customStyle="1" w:styleId="NormalIndent3">
    <w:name w:val="Normal Indent 3"/>
    <w:basedOn w:val="NormalIndent2"/>
    <w:uiPriority w:val="4"/>
    <w:rsid w:val="007D1BA2"/>
    <w:pPr>
      <w:ind w:left="1021"/>
    </w:pPr>
  </w:style>
  <w:style w:type="paragraph" w:customStyle="1" w:styleId="Heading3Num">
    <w:name w:val="Heading 3Num"/>
    <w:basedOn w:val="Heading3"/>
    <w:next w:val="Normal"/>
    <w:uiPriority w:val="4"/>
    <w:rsid w:val="00076F01"/>
  </w:style>
  <w:style w:type="paragraph" w:styleId="FootnoteText">
    <w:name w:val="footnote text"/>
    <w:basedOn w:val="Normal"/>
    <w:link w:val="FootnoteTextChar"/>
    <w:uiPriority w:val="99"/>
    <w:semiHidden/>
    <w:unhideWhenUsed/>
    <w:rsid w:val="00961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2A5"/>
    <w:rPr>
      <w:color w:val="4F5650" w:themeColor="text1"/>
      <w:sz w:val="20"/>
      <w:szCs w:val="20"/>
    </w:rPr>
  </w:style>
  <w:style w:type="character" w:styleId="FootnoteReference">
    <w:name w:val="footnote reference"/>
    <w:basedOn w:val="DefaultParagraphFont"/>
    <w:uiPriority w:val="99"/>
    <w:semiHidden/>
    <w:unhideWhenUsed/>
    <w:rsid w:val="009612A5"/>
    <w:rPr>
      <w:vertAlign w:val="superscript"/>
    </w:rPr>
  </w:style>
  <w:style w:type="paragraph" w:styleId="ListParagraph">
    <w:name w:val="List Paragraph"/>
    <w:basedOn w:val="Normal"/>
    <w:uiPriority w:val="48"/>
    <w:semiHidden/>
    <w:qFormat/>
    <w:rsid w:val="00956CEE"/>
    <w:pPr>
      <w:ind w:left="720"/>
      <w:contextualSpacing/>
    </w:pPr>
  </w:style>
  <w:style w:type="paragraph" w:styleId="Revision">
    <w:name w:val="Revision"/>
    <w:hidden/>
    <w:uiPriority w:val="99"/>
    <w:semiHidden/>
    <w:rsid w:val="00BE54EF"/>
    <w:pPr>
      <w:spacing w:after="0" w:line="240" w:lineRule="auto"/>
    </w:pPr>
    <w:rPr>
      <w:color w:val="4F5650" w:themeColor="text1"/>
    </w:rPr>
  </w:style>
  <w:style w:type="character" w:customStyle="1" w:styleId="ListStyleAddresses">
    <w:name w:val="List Style Addresses"/>
    <w:basedOn w:val="DefaultParagraphFont"/>
    <w:uiPriority w:val="1"/>
    <w:rsid w:val="00BB1890"/>
    <w:rPr>
      <w:rFonts w:ascii="Arial" w:hAnsi="Arial"/>
      <w:color w:val="005581" w:themeColor="accen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5255">
      <w:bodyDiv w:val="1"/>
      <w:marLeft w:val="0"/>
      <w:marRight w:val="0"/>
      <w:marTop w:val="0"/>
      <w:marBottom w:val="0"/>
      <w:divBdr>
        <w:top w:val="none" w:sz="0" w:space="0" w:color="auto"/>
        <w:left w:val="none" w:sz="0" w:space="0" w:color="auto"/>
        <w:bottom w:val="none" w:sz="0" w:space="0" w:color="auto"/>
        <w:right w:val="none" w:sz="0" w:space="0" w:color="auto"/>
      </w:divBdr>
    </w:div>
    <w:div w:id="402994666">
      <w:bodyDiv w:val="1"/>
      <w:marLeft w:val="0"/>
      <w:marRight w:val="0"/>
      <w:marTop w:val="0"/>
      <w:marBottom w:val="0"/>
      <w:divBdr>
        <w:top w:val="none" w:sz="0" w:space="0" w:color="auto"/>
        <w:left w:val="none" w:sz="0" w:space="0" w:color="auto"/>
        <w:bottom w:val="none" w:sz="0" w:space="0" w:color="auto"/>
        <w:right w:val="none" w:sz="0" w:space="0" w:color="auto"/>
      </w:divBdr>
    </w:div>
    <w:div w:id="502940894">
      <w:bodyDiv w:val="1"/>
      <w:marLeft w:val="0"/>
      <w:marRight w:val="0"/>
      <w:marTop w:val="0"/>
      <w:marBottom w:val="0"/>
      <w:divBdr>
        <w:top w:val="none" w:sz="0" w:space="0" w:color="auto"/>
        <w:left w:val="none" w:sz="0" w:space="0" w:color="auto"/>
        <w:bottom w:val="none" w:sz="0" w:space="0" w:color="auto"/>
        <w:right w:val="none" w:sz="0" w:space="0" w:color="auto"/>
      </w:divBdr>
    </w:div>
    <w:div w:id="611865882">
      <w:bodyDiv w:val="1"/>
      <w:marLeft w:val="0"/>
      <w:marRight w:val="0"/>
      <w:marTop w:val="0"/>
      <w:marBottom w:val="0"/>
      <w:divBdr>
        <w:top w:val="none" w:sz="0" w:space="0" w:color="auto"/>
        <w:left w:val="none" w:sz="0" w:space="0" w:color="auto"/>
        <w:bottom w:val="none" w:sz="0" w:space="0" w:color="auto"/>
        <w:right w:val="none" w:sz="0" w:space="0" w:color="auto"/>
      </w:divBdr>
    </w:div>
    <w:div w:id="875192587">
      <w:bodyDiv w:val="1"/>
      <w:marLeft w:val="0"/>
      <w:marRight w:val="0"/>
      <w:marTop w:val="0"/>
      <w:marBottom w:val="0"/>
      <w:divBdr>
        <w:top w:val="none" w:sz="0" w:space="0" w:color="auto"/>
        <w:left w:val="none" w:sz="0" w:space="0" w:color="auto"/>
        <w:bottom w:val="none" w:sz="0" w:space="0" w:color="auto"/>
        <w:right w:val="none" w:sz="0" w:space="0" w:color="auto"/>
      </w:divBdr>
    </w:div>
    <w:div w:id="955260562">
      <w:bodyDiv w:val="1"/>
      <w:marLeft w:val="0"/>
      <w:marRight w:val="0"/>
      <w:marTop w:val="0"/>
      <w:marBottom w:val="0"/>
      <w:divBdr>
        <w:top w:val="none" w:sz="0" w:space="0" w:color="auto"/>
        <w:left w:val="none" w:sz="0" w:space="0" w:color="auto"/>
        <w:bottom w:val="none" w:sz="0" w:space="0" w:color="auto"/>
        <w:right w:val="none" w:sz="0" w:space="0" w:color="auto"/>
      </w:divBdr>
    </w:div>
    <w:div w:id="986057633">
      <w:bodyDiv w:val="1"/>
      <w:marLeft w:val="0"/>
      <w:marRight w:val="0"/>
      <w:marTop w:val="0"/>
      <w:marBottom w:val="0"/>
      <w:divBdr>
        <w:top w:val="none" w:sz="0" w:space="0" w:color="auto"/>
        <w:left w:val="none" w:sz="0" w:space="0" w:color="auto"/>
        <w:bottom w:val="none" w:sz="0" w:space="0" w:color="auto"/>
        <w:right w:val="none" w:sz="0" w:space="0" w:color="auto"/>
      </w:divBdr>
    </w:div>
    <w:div w:id="993683435">
      <w:bodyDiv w:val="1"/>
      <w:marLeft w:val="0"/>
      <w:marRight w:val="0"/>
      <w:marTop w:val="0"/>
      <w:marBottom w:val="0"/>
      <w:divBdr>
        <w:top w:val="none" w:sz="0" w:space="0" w:color="auto"/>
        <w:left w:val="none" w:sz="0" w:space="0" w:color="auto"/>
        <w:bottom w:val="none" w:sz="0" w:space="0" w:color="auto"/>
        <w:right w:val="none" w:sz="0" w:space="0" w:color="auto"/>
      </w:divBdr>
    </w:div>
    <w:div w:id="1311903851">
      <w:bodyDiv w:val="1"/>
      <w:marLeft w:val="0"/>
      <w:marRight w:val="0"/>
      <w:marTop w:val="0"/>
      <w:marBottom w:val="0"/>
      <w:divBdr>
        <w:top w:val="none" w:sz="0" w:space="0" w:color="auto"/>
        <w:left w:val="none" w:sz="0" w:space="0" w:color="auto"/>
        <w:bottom w:val="none" w:sz="0" w:space="0" w:color="auto"/>
        <w:right w:val="none" w:sz="0" w:space="0" w:color="auto"/>
      </w:divBdr>
    </w:div>
    <w:div w:id="1441486757">
      <w:bodyDiv w:val="1"/>
      <w:marLeft w:val="0"/>
      <w:marRight w:val="0"/>
      <w:marTop w:val="0"/>
      <w:marBottom w:val="0"/>
      <w:divBdr>
        <w:top w:val="none" w:sz="0" w:space="0" w:color="auto"/>
        <w:left w:val="none" w:sz="0" w:space="0" w:color="auto"/>
        <w:bottom w:val="none" w:sz="0" w:space="0" w:color="auto"/>
        <w:right w:val="none" w:sz="0" w:space="0" w:color="auto"/>
      </w:divBdr>
    </w:div>
    <w:div w:id="1448307629">
      <w:bodyDiv w:val="1"/>
      <w:marLeft w:val="0"/>
      <w:marRight w:val="0"/>
      <w:marTop w:val="0"/>
      <w:marBottom w:val="0"/>
      <w:divBdr>
        <w:top w:val="none" w:sz="0" w:space="0" w:color="auto"/>
        <w:left w:val="none" w:sz="0" w:space="0" w:color="auto"/>
        <w:bottom w:val="none" w:sz="0" w:space="0" w:color="auto"/>
        <w:right w:val="none" w:sz="0" w:space="0" w:color="auto"/>
      </w:divBdr>
    </w:div>
    <w:div w:id="1565334424">
      <w:bodyDiv w:val="1"/>
      <w:marLeft w:val="0"/>
      <w:marRight w:val="0"/>
      <w:marTop w:val="0"/>
      <w:marBottom w:val="0"/>
      <w:divBdr>
        <w:top w:val="none" w:sz="0" w:space="0" w:color="auto"/>
        <w:left w:val="none" w:sz="0" w:space="0" w:color="auto"/>
        <w:bottom w:val="none" w:sz="0" w:space="0" w:color="auto"/>
        <w:right w:val="none" w:sz="0" w:space="0" w:color="auto"/>
      </w:divBdr>
    </w:div>
    <w:div w:id="1659917430">
      <w:bodyDiv w:val="1"/>
      <w:marLeft w:val="0"/>
      <w:marRight w:val="0"/>
      <w:marTop w:val="0"/>
      <w:marBottom w:val="0"/>
      <w:divBdr>
        <w:top w:val="none" w:sz="0" w:space="0" w:color="auto"/>
        <w:left w:val="none" w:sz="0" w:space="0" w:color="auto"/>
        <w:bottom w:val="none" w:sz="0" w:space="0" w:color="auto"/>
        <w:right w:val="none" w:sz="0" w:space="0" w:color="auto"/>
      </w:divBdr>
    </w:div>
    <w:div w:id="1780563713">
      <w:bodyDiv w:val="1"/>
      <w:marLeft w:val="0"/>
      <w:marRight w:val="0"/>
      <w:marTop w:val="0"/>
      <w:marBottom w:val="0"/>
      <w:divBdr>
        <w:top w:val="none" w:sz="0" w:space="0" w:color="auto"/>
        <w:left w:val="none" w:sz="0" w:space="0" w:color="auto"/>
        <w:bottom w:val="none" w:sz="0" w:space="0" w:color="auto"/>
        <w:right w:val="none" w:sz="0" w:space="0" w:color="auto"/>
      </w:divBdr>
    </w:div>
    <w:div w:id="2064869084">
      <w:bodyDiv w:val="1"/>
      <w:marLeft w:val="0"/>
      <w:marRight w:val="0"/>
      <w:marTop w:val="0"/>
      <w:marBottom w:val="0"/>
      <w:divBdr>
        <w:top w:val="none" w:sz="0" w:space="0" w:color="auto"/>
        <w:left w:val="none" w:sz="0" w:space="0" w:color="auto"/>
        <w:bottom w:val="none" w:sz="0" w:space="0" w:color="auto"/>
        <w:right w:val="none" w:sz="0" w:space="0" w:color="auto"/>
      </w:divBdr>
    </w:div>
    <w:div w:id="2122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image" Target="media/image5.png"/><Relationship Id="rId21" Type="http://schemas.openxmlformats.org/officeDocument/2006/relationships/header" Target="header7.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getinvolved.qld.gov.au/gi/consultation/8850/view.html" TargetMode="External"/><Relationship Id="rId25" Type="http://schemas.openxmlformats.org/officeDocument/2006/relationships/image" Target="media/image4.png"/><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s://www.abs.gov.au/census" TargetMode="Externa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jpg"/><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image" Target="media/image7.png"/><Relationship Id="rId36"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image" Target="media/image6.png"/><Relationship Id="rId30" Type="http://schemas.openxmlformats.org/officeDocument/2006/relationships/header" Target="header9.xml"/><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E06F9B41C45FE8D9D37576BDF26CB"/>
        <w:category>
          <w:name w:val="General"/>
          <w:gallery w:val="placeholder"/>
        </w:category>
        <w:types>
          <w:type w:val="bbPlcHdr"/>
        </w:types>
        <w:behaviors>
          <w:behavior w:val="content"/>
        </w:behaviors>
        <w:guid w:val="{D2B63BFB-901C-4157-B739-ACBB231D6CFB}"/>
      </w:docPartPr>
      <w:docPartBody>
        <w:p w:rsidR="0048343C" w:rsidRDefault="005D1307">
          <w:pPr>
            <w:pStyle w:val="87EE06F9B41C45FE8D9D37576BDF26CB"/>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0F0BA499DEA04E6C969C4AA933F09546"/>
        <w:category>
          <w:name w:val="General"/>
          <w:gallery w:val="placeholder"/>
        </w:category>
        <w:types>
          <w:type w:val="bbPlcHdr"/>
        </w:types>
        <w:behaviors>
          <w:behavior w:val="content"/>
        </w:behaviors>
        <w:guid w:val="{73C647C1-7F0E-48CC-8091-29D9384BA030}"/>
      </w:docPartPr>
      <w:docPartBody>
        <w:p w:rsidR="0048343C" w:rsidRDefault="005D1307">
          <w:pPr>
            <w:pStyle w:val="0F0BA499DEA04E6C969C4AA933F09546"/>
          </w:pPr>
          <w:r>
            <w:rPr>
              <w:rStyle w:val="PlaceholderText"/>
            </w:rPr>
            <w:t>#</w:t>
          </w:r>
        </w:p>
      </w:docPartBody>
    </w:docPart>
    <w:docPart>
      <w:docPartPr>
        <w:name w:val="7D93A358593748D791C0D381B0F48A73"/>
        <w:category>
          <w:name w:val="General"/>
          <w:gallery w:val="placeholder"/>
        </w:category>
        <w:types>
          <w:type w:val="bbPlcHdr"/>
        </w:types>
        <w:behaviors>
          <w:behavior w:val="content"/>
        </w:behaviors>
        <w:guid w:val="{7AC37758-B309-439E-B8B5-EDFB425A2D47}"/>
      </w:docPartPr>
      <w:docPartBody>
        <w:p w:rsidR="0048343C" w:rsidRDefault="005D1307">
          <w:pPr>
            <w:pStyle w:val="7D93A358593748D791C0D381B0F48A73"/>
          </w:pPr>
          <w:r w:rsidRPr="006B77C0">
            <w:rPr>
              <w:rStyle w:val="PlaceholderText"/>
            </w:rPr>
            <w:t>Click to enter date.</w:t>
          </w:r>
        </w:p>
      </w:docPartBody>
    </w:docPart>
    <w:docPart>
      <w:docPartPr>
        <w:name w:val="B8A5F52F8BD047C3ADCB06386A6F0ECB"/>
        <w:category>
          <w:name w:val="General"/>
          <w:gallery w:val="placeholder"/>
        </w:category>
        <w:types>
          <w:type w:val="bbPlcHdr"/>
        </w:types>
        <w:behaviors>
          <w:behavior w:val="content"/>
        </w:behaviors>
        <w:guid w:val="{46F440F0-8260-410C-9F15-7EE1815FF0F1}"/>
      </w:docPartPr>
      <w:docPartBody>
        <w:p w:rsidR="0048343C" w:rsidRDefault="005D1307">
          <w:pPr>
            <w:pStyle w:val="B8A5F52F8BD047C3ADCB06386A6F0ECB"/>
          </w:pPr>
          <w:r w:rsidRPr="006B77C0">
            <w:rPr>
              <w:rStyle w:val="PlaceholderText"/>
            </w:rPr>
            <w:t>Click to enter text.</w:t>
          </w:r>
        </w:p>
      </w:docPartBody>
    </w:docPart>
    <w:docPart>
      <w:docPartPr>
        <w:name w:val="FB216586706C44549F347FB601EF2A02"/>
        <w:category>
          <w:name w:val="General"/>
          <w:gallery w:val="placeholder"/>
        </w:category>
        <w:types>
          <w:type w:val="bbPlcHdr"/>
        </w:types>
        <w:behaviors>
          <w:behavior w:val="content"/>
        </w:behaviors>
        <w:guid w:val="{78778DE6-0DE3-44AF-9425-03513C9F2562}"/>
      </w:docPartPr>
      <w:docPartBody>
        <w:p w:rsidR="0048343C" w:rsidRDefault="005D1307">
          <w:pPr>
            <w:pStyle w:val="FB216586706C44549F347FB601EF2A02"/>
          </w:pPr>
          <w:r w:rsidRPr="006B77C0">
            <w:rPr>
              <w:rStyle w:val="PlaceholderText"/>
            </w:rPr>
            <w:t>Click to enter text.</w:t>
          </w:r>
        </w:p>
      </w:docPartBody>
    </w:docPart>
    <w:docPart>
      <w:docPartPr>
        <w:name w:val="0703F343CFE943C0906167D61946A1D2"/>
        <w:category>
          <w:name w:val="General"/>
          <w:gallery w:val="placeholder"/>
        </w:category>
        <w:types>
          <w:type w:val="bbPlcHdr"/>
        </w:types>
        <w:behaviors>
          <w:behavior w:val="content"/>
        </w:behaviors>
        <w:guid w:val="{415D64F4-D9FD-4B1F-B676-1204069F6ABF}"/>
      </w:docPartPr>
      <w:docPartBody>
        <w:p w:rsidR="0048343C" w:rsidRDefault="005D1307">
          <w:pPr>
            <w:pStyle w:val="0703F343CFE943C0906167D61946A1D2"/>
          </w:pPr>
          <w:r w:rsidRPr="00CE0D35">
            <w:rPr>
              <w:rStyle w:val="PlaceholderText"/>
            </w:rPr>
            <w:t>Click or tap here to enter text.</w:t>
          </w:r>
        </w:p>
      </w:docPartBody>
    </w:docPart>
    <w:docPart>
      <w:docPartPr>
        <w:name w:val="1D1BC69F4ACF41EC8041322129B5A90A"/>
        <w:category>
          <w:name w:val="General"/>
          <w:gallery w:val="placeholder"/>
        </w:category>
        <w:types>
          <w:type w:val="bbPlcHdr"/>
        </w:types>
        <w:behaviors>
          <w:behavior w:val="content"/>
        </w:behaviors>
        <w:guid w:val="{5CB41EEC-F410-47F0-8328-9FA7161680C7}"/>
      </w:docPartPr>
      <w:docPartBody>
        <w:p w:rsidR="00673532" w:rsidRDefault="00EE7BDF" w:rsidP="00EE7BDF">
          <w:pPr>
            <w:pStyle w:val="1D1BC69F4ACF41EC8041322129B5A90A"/>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039ACB77EC2D4FD4A40FA52B25E97C23"/>
        <w:category>
          <w:name w:val="General"/>
          <w:gallery w:val="placeholder"/>
        </w:category>
        <w:types>
          <w:type w:val="bbPlcHdr"/>
        </w:types>
        <w:behaviors>
          <w:behavior w:val="content"/>
        </w:behaviors>
        <w:guid w:val="{FD262B9D-22BD-4C32-A544-95D34C5A1CF0}"/>
      </w:docPartPr>
      <w:docPartBody>
        <w:p w:rsidR="00673532" w:rsidRDefault="00EE7BDF" w:rsidP="00EE7BDF">
          <w:pPr>
            <w:pStyle w:val="039ACB77EC2D4FD4A40FA52B25E97C23"/>
          </w:pPr>
          <w:r>
            <w:rPr>
              <w:rStyle w:val="PlaceholderText"/>
            </w:rPr>
            <w:t>#</w:t>
          </w:r>
        </w:p>
      </w:docPartBody>
    </w:docPart>
    <w:docPart>
      <w:docPartPr>
        <w:name w:val="791DBD697F01410EB7BB0CC3834F26F3"/>
        <w:category>
          <w:name w:val="General"/>
          <w:gallery w:val="placeholder"/>
        </w:category>
        <w:types>
          <w:type w:val="bbPlcHdr"/>
        </w:types>
        <w:behaviors>
          <w:behavior w:val="content"/>
        </w:behaviors>
        <w:guid w:val="{020CFD6B-F9C8-42E0-9158-5561808BBE43}"/>
      </w:docPartPr>
      <w:docPartBody>
        <w:p w:rsidR="00673532" w:rsidRDefault="00EE7BDF" w:rsidP="00EE7BDF">
          <w:pPr>
            <w:pStyle w:val="791DBD697F01410EB7BB0CC3834F26F3"/>
          </w:pPr>
          <w:r w:rsidRPr="006B77C0">
            <w:rPr>
              <w:rStyle w:val="PlaceholderText"/>
            </w:rPr>
            <w:t>Click to enter date.</w:t>
          </w:r>
        </w:p>
      </w:docPartBody>
    </w:docPart>
    <w:docPart>
      <w:docPartPr>
        <w:name w:val="26EC9B753C8B45D288B35DD1C90A90F0"/>
        <w:category>
          <w:name w:val="General"/>
          <w:gallery w:val="placeholder"/>
        </w:category>
        <w:types>
          <w:type w:val="bbPlcHdr"/>
        </w:types>
        <w:behaviors>
          <w:behavior w:val="content"/>
        </w:behaviors>
        <w:guid w:val="{2E422C1B-DADE-44F7-BDC3-302C7C6C323C}"/>
      </w:docPartPr>
      <w:docPartBody>
        <w:p w:rsidR="00673532" w:rsidRDefault="00EE7BDF" w:rsidP="00EE7BDF">
          <w:pPr>
            <w:pStyle w:val="26EC9B753C8B45D288B35DD1C90A90F0"/>
          </w:pPr>
          <w:r w:rsidRPr="006B77C0">
            <w:rPr>
              <w:rStyle w:val="PlaceholderText"/>
            </w:rPr>
            <w:t>Click to enter text.</w:t>
          </w:r>
        </w:p>
      </w:docPartBody>
    </w:docPart>
    <w:docPart>
      <w:docPartPr>
        <w:name w:val="F27480447176445B86EE456302B2C87A"/>
        <w:category>
          <w:name w:val="General"/>
          <w:gallery w:val="placeholder"/>
        </w:category>
        <w:types>
          <w:type w:val="bbPlcHdr"/>
        </w:types>
        <w:behaviors>
          <w:behavior w:val="content"/>
        </w:behaviors>
        <w:guid w:val="{579C80B9-30FB-481F-9CD1-A01858082334}"/>
      </w:docPartPr>
      <w:docPartBody>
        <w:p w:rsidR="00673532" w:rsidRDefault="00EE7BDF" w:rsidP="00EE7BDF">
          <w:pPr>
            <w:pStyle w:val="F27480447176445B86EE456302B2C87A"/>
          </w:pPr>
          <w:r w:rsidRPr="006B77C0">
            <w:rPr>
              <w:rStyle w:val="PlaceholderText"/>
            </w:rPr>
            <w:t>Click to enter text.</w:t>
          </w:r>
        </w:p>
      </w:docPartBody>
    </w:docPart>
    <w:docPart>
      <w:docPartPr>
        <w:name w:val="AD49ED48E64449D28072ACA24C8707E7"/>
        <w:category>
          <w:name w:val="General"/>
          <w:gallery w:val="placeholder"/>
        </w:category>
        <w:types>
          <w:type w:val="bbPlcHdr"/>
        </w:types>
        <w:behaviors>
          <w:behavior w:val="content"/>
        </w:behaviors>
        <w:guid w:val="{3622F978-ADC1-43DC-84CF-51E877804D6D}"/>
      </w:docPartPr>
      <w:docPartBody>
        <w:p w:rsidR="00673532" w:rsidRDefault="00EE7BDF" w:rsidP="00EE7BDF">
          <w:pPr>
            <w:pStyle w:val="AD49ED48E64449D28072ACA24C8707E7"/>
          </w:pPr>
          <w:r w:rsidRPr="006B77C0">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07"/>
    <w:rsid w:val="00001C8D"/>
    <w:rsid w:val="000108F2"/>
    <w:rsid w:val="000209F9"/>
    <w:rsid w:val="001A5076"/>
    <w:rsid w:val="0023571C"/>
    <w:rsid w:val="00242CAA"/>
    <w:rsid w:val="00342F81"/>
    <w:rsid w:val="00393361"/>
    <w:rsid w:val="003A4C48"/>
    <w:rsid w:val="0048343C"/>
    <w:rsid w:val="004D09D4"/>
    <w:rsid w:val="00542A51"/>
    <w:rsid w:val="00554DEF"/>
    <w:rsid w:val="00575A47"/>
    <w:rsid w:val="005D1307"/>
    <w:rsid w:val="005E2D1C"/>
    <w:rsid w:val="00673532"/>
    <w:rsid w:val="00675512"/>
    <w:rsid w:val="006B00DB"/>
    <w:rsid w:val="006D3BAC"/>
    <w:rsid w:val="00802B4E"/>
    <w:rsid w:val="00876102"/>
    <w:rsid w:val="008E61A6"/>
    <w:rsid w:val="00924454"/>
    <w:rsid w:val="009F6956"/>
    <w:rsid w:val="00B37D47"/>
    <w:rsid w:val="00B93830"/>
    <w:rsid w:val="00BD4DE5"/>
    <w:rsid w:val="00D11DE2"/>
    <w:rsid w:val="00DE5B4D"/>
    <w:rsid w:val="00E05547"/>
    <w:rsid w:val="00EE7BDF"/>
    <w:rsid w:val="00EF4E4D"/>
    <w:rsid w:val="00EF60D6"/>
    <w:rsid w:val="00FC02D1"/>
    <w:rsid w:val="00FF3FF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7BDF"/>
    <w:rPr>
      <w:color w:val="808080"/>
    </w:rPr>
  </w:style>
  <w:style w:type="paragraph" w:customStyle="1" w:styleId="87EE06F9B41C45FE8D9D37576BDF26CB">
    <w:name w:val="87EE06F9B41C45FE8D9D37576BDF26CB"/>
  </w:style>
  <w:style w:type="paragraph" w:customStyle="1" w:styleId="0F0BA499DEA04E6C969C4AA933F09546">
    <w:name w:val="0F0BA499DEA04E6C969C4AA933F09546"/>
  </w:style>
  <w:style w:type="paragraph" w:customStyle="1" w:styleId="7D93A358593748D791C0D381B0F48A73">
    <w:name w:val="7D93A358593748D791C0D381B0F48A73"/>
  </w:style>
  <w:style w:type="paragraph" w:customStyle="1" w:styleId="B8A5F52F8BD047C3ADCB06386A6F0ECB">
    <w:name w:val="B8A5F52F8BD047C3ADCB06386A6F0ECB"/>
  </w:style>
  <w:style w:type="paragraph" w:customStyle="1" w:styleId="FB216586706C44549F347FB601EF2A02">
    <w:name w:val="FB216586706C44549F347FB601EF2A02"/>
  </w:style>
  <w:style w:type="paragraph" w:customStyle="1" w:styleId="0703F343CFE943C0906167D61946A1D2">
    <w:name w:val="0703F343CFE943C0906167D61946A1D2"/>
  </w:style>
  <w:style w:type="paragraph" w:customStyle="1" w:styleId="1D1BC69F4ACF41EC8041322129B5A90A">
    <w:name w:val="1D1BC69F4ACF41EC8041322129B5A90A"/>
    <w:rsid w:val="00EE7BDF"/>
  </w:style>
  <w:style w:type="paragraph" w:customStyle="1" w:styleId="039ACB77EC2D4FD4A40FA52B25E97C23">
    <w:name w:val="039ACB77EC2D4FD4A40FA52B25E97C23"/>
    <w:rsid w:val="00EE7BDF"/>
  </w:style>
  <w:style w:type="paragraph" w:customStyle="1" w:styleId="791DBD697F01410EB7BB0CC3834F26F3">
    <w:name w:val="791DBD697F01410EB7BB0CC3834F26F3"/>
    <w:rsid w:val="00EE7BDF"/>
  </w:style>
  <w:style w:type="paragraph" w:customStyle="1" w:styleId="26EC9B753C8B45D288B35DD1C90A90F0">
    <w:name w:val="26EC9B753C8B45D288B35DD1C90A90F0"/>
    <w:rsid w:val="00EE7BDF"/>
  </w:style>
  <w:style w:type="paragraph" w:customStyle="1" w:styleId="F27480447176445B86EE456302B2C87A">
    <w:name w:val="F27480447176445B86EE456302B2C87A"/>
    <w:rsid w:val="00EE7BDF"/>
  </w:style>
  <w:style w:type="paragraph" w:customStyle="1" w:styleId="AD49ED48E64449D28072ACA24C8707E7">
    <w:name w:val="AD49ED48E64449D28072ACA24C8707E7"/>
    <w:rsid w:val="00EE7B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4F5650"/>
      </a:dk1>
      <a:lt1>
        <a:sysClr val="window" lastClr="FFFFFF"/>
      </a:lt1>
      <a:dk2>
        <a:srgbClr val="005581"/>
      </a:dk2>
      <a:lt2>
        <a:srgbClr val="D8CEC7"/>
      </a:lt2>
      <a:accent1>
        <a:srgbClr val="005581"/>
      </a:accent1>
      <a:accent2>
        <a:srgbClr val="8B9B93"/>
      </a:accent2>
      <a:accent3>
        <a:srgbClr val="1ABDC9"/>
      </a:accent3>
      <a:accent4>
        <a:srgbClr val="D4D00F"/>
      </a:accent4>
      <a:accent5>
        <a:srgbClr val="E20177"/>
      </a:accent5>
      <a:accent6>
        <a:srgbClr val="7AB8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C11B-93CA-4634-8244-9E713F81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6661</Words>
  <Characters>37972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2023-07-13T04:05:00Z</dcterms:created>
  <dcterms:modified xsi:type="dcterms:W3CDTF">2023-07-13T04:06:00Z</dcterms:modified>
</cp:coreProperties>
</file>