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9CFD9" w14:textId="77777777" w:rsidR="00CB5151" w:rsidRPr="00CB5151" w:rsidRDefault="00CB5151" w:rsidP="00CB5151">
      <w:pPr>
        <w:pStyle w:val="ListParagraph0"/>
        <w:keepNext/>
        <w:keepLines/>
        <w:widowControl w:val="0"/>
        <w:numPr>
          <w:ilvl w:val="0"/>
          <w:numId w:val="11"/>
        </w:numPr>
        <w:tabs>
          <w:tab w:val="clear" w:pos="10631"/>
          <w:tab w:val="num" w:pos="1134"/>
        </w:tabs>
        <w:spacing w:before="480" w:after="240" w:line="320" w:lineRule="atLeast"/>
        <w:ind w:left="1134"/>
        <w:outlineLvl w:val="0"/>
        <w:rPr>
          <w:rFonts w:asciiTheme="majorHAnsi" w:hAnsiTheme="majorHAnsi" w:cs="Arial"/>
          <w:b/>
          <w:vanish/>
          <w:color w:val="003C69" w:themeColor="accent1"/>
          <w:kern w:val="32"/>
          <w:sz w:val="40"/>
          <w:szCs w:val="32"/>
        </w:rPr>
      </w:pPr>
      <w:bookmarkStart w:id="0" w:name="_Ref164842078"/>
      <w:bookmarkStart w:id="1" w:name="_Ref171494959"/>
      <w:bookmarkStart w:id="2" w:name="_Ref221003774"/>
      <w:bookmarkStart w:id="3" w:name="_Toc431206036"/>
      <w:bookmarkStart w:id="4" w:name="_Toc156917463"/>
    </w:p>
    <w:p w14:paraId="5F13145C" w14:textId="77777777" w:rsidR="00CB5151" w:rsidRPr="00CB5151" w:rsidRDefault="00CB5151" w:rsidP="00CB5151">
      <w:pPr>
        <w:pStyle w:val="ListParagraph0"/>
        <w:keepNext/>
        <w:keepLines/>
        <w:widowControl w:val="0"/>
        <w:numPr>
          <w:ilvl w:val="0"/>
          <w:numId w:val="11"/>
        </w:numPr>
        <w:tabs>
          <w:tab w:val="clear" w:pos="10631"/>
          <w:tab w:val="num" w:pos="1134"/>
        </w:tabs>
        <w:spacing w:before="480" w:after="240" w:line="320" w:lineRule="atLeast"/>
        <w:ind w:left="1134"/>
        <w:outlineLvl w:val="0"/>
        <w:rPr>
          <w:rFonts w:asciiTheme="majorHAnsi" w:hAnsiTheme="majorHAnsi" w:cs="Arial"/>
          <w:b/>
          <w:vanish/>
          <w:color w:val="003C69" w:themeColor="accent1"/>
          <w:kern w:val="32"/>
          <w:sz w:val="40"/>
          <w:szCs w:val="32"/>
        </w:rPr>
      </w:pPr>
    </w:p>
    <w:p w14:paraId="10D719F4" w14:textId="77777777" w:rsidR="00CB5151" w:rsidRPr="00CB5151" w:rsidRDefault="00CB5151" w:rsidP="00CB5151">
      <w:pPr>
        <w:pStyle w:val="ListParagraph0"/>
        <w:keepNext/>
        <w:keepLines/>
        <w:widowControl w:val="0"/>
        <w:numPr>
          <w:ilvl w:val="0"/>
          <w:numId w:val="11"/>
        </w:numPr>
        <w:tabs>
          <w:tab w:val="clear" w:pos="10631"/>
          <w:tab w:val="num" w:pos="1134"/>
        </w:tabs>
        <w:spacing w:before="480" w:after="240" w:line="320" w:lineRule="atLeast"/>
        <w:ind w:left="1134"/>
        <w:outlineLvl w:val="0"/>
        <w:rPr>
          <w:rFonts w:asciiTheme="majorHAnsi" w:hAnsiTheme="majorHAnsi" w:cs="Arial"/>
          <w:b/>
          <w:vanish/>
          <w:color w:val="003C69" w:themeColor="accent1"/>
          <w:kern w:val="32"/>
          <w:sz w:val="40"/>
          <w:szCs w:val="32"/>
        </w:rPr>
      </w:pPr>
    </w:p>
    <w:p w14:paraId="7A359C41" w14:textId="77777777" w:rsidR="00CB5151" w:rsidRPr="00CB5151" w:rsidRDefault="00CB5151" w:rsidP="00CB5151">
      <w:pPr>
        <w:pStyle w:val="ListParagraph0"/>
        <w:keepNext/>
        <w:keepLines/>
        <w:widowControl w:val="0"/>
        <w:numPr>
          <w:ilvl w:val="0"/>
          <w:numId w:val="11"/>
        </w:numPr>
        <w:tabs>
          <w:tab w:val="clear" w:pos="10631"/>
          <w:tab w:val="num" w:pos="1134"/>
        </w:tabs>
        <w:spacing w:before="480" w:after="240" w:line="320" w:lineRule="atLeast"/>
        <w:ind w:left="1134"/>
        <w:outlineLvl w:val="0"/>
        <w:rPr>
          <w:rFonts w:asciiTheme="majorHAnsi" w:hAnsiTheme="majorHAnsi" w:cs="Arial"/>
          <w:b/>
          <w:vanish/>
          <w:color w:val="003C69" w:themeColor="accent1"/>
          <w:kern w:val="32"/>
          <w:sz w:val="40"/>
          <w:szCs w:val="32"/>
        </w:rPr>
      </w:pPr>
    </w:p>
    <w:p w14:paraId="4035F7DC" w14:textId="77777777" w:rsidR="00CB5151" w:rsidRPr="00CB5151" w:rsidRDefault="00CB5151" w:rsidP="00CB5151">
      <w:pPr>
        <w:pStyle w:val="ListParagraph0"/>
        <w:keepNext/>
        <w:keepLines/>
        <w:widowControl w:val="0"/>
        <w:numPr>
          <w:ilvl w:val="0"/>
          <w:numId w:val="11"/>
        </w:numPr>
        <w:tabs>
          <w:tab w:val="clear" w:pos="10631"/>
          <w:tab w:val="num" w:pos="1134"/>
        </w:tabs>
        <w:spacing w:before="480" w:after="240" w:line="320" w:lineRule="atLeast"/>
        <w:ind w:left="1134"/>
        <w:outlineLvl w:val="0"/>
        <w:rPr>
          <w:rFonts w:asciiTheme="majorHAnsi" w:hAnsiTheme="majorHAnsi" w:cs="Arial"/>
          <w:b/>
          <w:vanish/>
          <w:color w:val="003C69" w:themeColor="accent1"/>
          <w:kern w:val="32"/>
          <w:sz w:val="40"/>
          <w:szCs w:val="32"/>
        </w:rPr>
      </w:pPr>
    </w:p>
    <w:p w14:paraId="53BF98CD" w14:textId="77777777" w:rsidR="00CB5151" w:rsidRPr="00CB5151" w:rsidRDefault="00CB5151" w:rsidP="00CB5151">
      <w:pPr>
        <w:pStyle w:val="ListParagraph0"/>
        <w:keepNext/>
        <w:keepLines/>
        <w:widowControl w:val="0"/>
        <w:numPr>
          <w:ilvl w:val="0"/>
          <w:numId w:val="11"/>
        </w:numPr>
        <w:tabs>
          <w:tab w:val="clear" w:pos="10631"/>
          <w:tab w:val="num" w:pos="1134"/>
        </w:tabs>
        <w:spacing w:before="480" w:after="240" w:line="320" w:lineRule="atLeast"/>
        <w:ind w:left="1134"/>
        <w:outlineLvl w:val="0"/>
        <w:rPr>
          <w:rFonts w:asciiTheme="majorHAnsi" w:hAnsiTheme="majorHAnsi" w:cs="Arial"/>
          <w:b/>
          <w:vanish/>
          <w:color w:val="003C69" w:themeColor="accent1"/>
          <w:kern w:val="32"/>
          <w:sz w:val="40"/>
          <w:szCs w:val="32"/>
        </w:rPr>
      </w:pPr>
    </w:p>
    <w:p w14:paraId="11B488E8" w14:textId="77777777" w:rsidR="00CB5151" w:rsidRPr="00CB5151" w:rsidRDefault="00CB5151" w:rsidP="00CB5151">
      <w:pPr>
        <w:pStyle w:val="ListParagraph0"/>
        <w:keepNext/>
        <w:keepLines/>
        <w:widowControl w:val="0"/>
        <w:numPr>
          <w:ilvl w:val="0"/>
          <w:numId w:val="11"/>
        </w:numPr>
        <w:tabs>
          <w:tab w:val="clear" w:pos="10631"/>
          <w:tab w:val="num" w:pos="1134"/>
        </w:tabs>
        <w:spacing w:before="480" w:after="240" w:line="320" w:lineRule="atLeast"/>
        <w:ind w:left="1134"/>
        <w:outlineLvl w:val="0"/>
        <w:rPr>
          <w:rFonts w:asciiTheme="majorHAnsi" w:hAnsiTheme="majorHAnsi" w:cs="Arial"/>
          <w:b/>
          <w:vanish/>
          <w:color w:val="003C69" w:themeColor="accent1"/>
          <w:kern w:val="32"/>
          <w:sz w:val="40"/>
          <w:szCs w:val="32"/>
        </w:rPr>
      </w:pPr>
    </w:p>
    <w:p w14:paraId="2DAEED5C" w14:textId="77777777" w:rsidR="00CB5151" w:rsidRPr="00CB5151" w:rsidRDefault="00CB5151" w:rsidP="00CB5151">
      <w:pPr>
        <w:pStyle w:val="ListParagraph0"/>
        <w:keepNext/>
        <w:keepLines/>
        <w:widowControl w:val="0"/>
        <w:numPr>
          <w:ilvl w:val="0"/>
          <w:numId w:val="11"/>
        </w:numPr>
        <w:tabs>
          <w:tab w:val="clear" w:pos="10631"/>
          <w:tab w:val="num" w:pos="1134"/>
        </w:tabs>
        <w:spacing w:before="480" w:after="240" w:line="320" w:lineRule="atLeast"/>
        <w:ind w:left="1134"/>
        <w:outlineLvl w:val="0"/>
        <w:rPr>
          <w:rFonts w:asciiTheme="majorHAnsi" w:hAnsiTheme="majorHAnsi" w:cs="Arial"/>
          <w:b/>
          <w:vanish/>
          <w:color w:val="003C69" w:themeColor="accent1"/>
          <w:kern w:val="32"/>
          <w:sz w:val="40"/>
          <w:szCs w:val="32"/>
        </w:rPr>
      </w:pPr>
    </w:p>
    <w:p w14:paraId="395C20A8" w14:textId="77777777" w:rsidR="00CB5151" w:rsidRPr="00CB5151" w:rsidRDefault="00CB5151" w:rsidP="00CB5151">
      <w:pPr>
        <w:pStyle w:val="ListParagraph0"/>
        <w:keepNext/>
        <w:keepLines/>
        <w:widowControl w:val="0"/>
        <w:numPr>
          <w:ilvl w:val="0"/>
          <w:numId w:val="11"/>
        </w:numPr>
        <w:tabs>
          <w:tab w:val="clear" w:pos="10631"/>
          <w:tab w:val="num" w:pos="1134"/>
        </w:tabs>
        <w:spacing w:before="480" w:after="240" w:line="320" w:lineRule="atLeast"/>
        <w:ind w:left="1134"/>
        <w:outlineLvl w:val="0"/>
        <w:rPr>
          <w:rFonts w:asciiTheme="majorHAnsi" w:hAnsiTheme="majorHAnsi" w:cs="Arial"/>
          <w:b/>
          <w:vanish/>
          <w:color w:val="003C69" w:themeColor="accent1"/>
          <w:kern w:val="32"/>
          <w:sz w:val="40"/>
          <w:szCs w:val="32"/>
        </w:rPr>
      </w:pPr>
    </w:p>
    <w:p w14:paraId="63B6F8D8" w14:textId="2AD49B72" w:rsidR="0032011B" w:rsidRPr="00426578" w:rsidRDefault="0032011B" w:rsidP="00CB5151">
      <w:pPr>
        <w:pStyle w:val="AltHeading1"/>
      </w:pPr>
      <w:r>
        <w:t>W</w:t>
      </w:r>
      <w:r w:rsidRPr="00426578">
        <w:t xml:space="preserve">ork </w:t>
      </w:r>
      <w:proofErr w:type="gramStart"/>
      <w:r w:rsidRPr="00426578">
        <w:t>permits</w:t>
      </w:r>
      <w:bookmarkEnd w:id="0"/>
      <w:bookmarkEnd w:id="1"/>
      <w:bookmarkEnd w:id="2"/>
      <w:bookmarkEnd w:id="3"/>
      <w:bookmarkEnd w:id="4"/>
      <w:proofErr w:type="gramEnd"/>
    </w:p>
    <w:p w14:paraId="7D7560A4" w14:textId="77777777" w:rsidR="0032011B" w:rsidRPr="00E25C0C" w:rsidRDefault="0032011B" w:rsidP="00531555">
      <w:pPr>
        <w:pStyle w:val="AltHeading2"/>
      </w:pPr>
      <w:bookmarkStart w:id="5" w:name="_Toc431206037"/>
      <w:bookmarkStart w:id="6" w:name="_Toc156917464"/>
      <w:r>
        <w:t>G</w:t>
      </w:r>
      <w:r w:rsidRPr="00E25C0C">
        <w:t>eneral</w:t>
      </w:r>
      <w:bookmarkEnd w:id="5"/>
      <w:bookmarkEnd w:id="6"/>
    </w:p>
    <w:p w14:paraId="44BA9E7C" w14:textId="77777777" w:rsidR="00170B32" w:rsidRPr="005112E6" w:rsidRDefault="00170B32" w:rsidP="003707FB">
      <w:pPr>
        <w:pStyle w:val="BodyText2"/>
        <w:rPr>
          <w:snapToGrid w:val="0"/>
        </w:rPr>
      </w:pPr>
      <w:r w:rsidRPr="005112E6">
        <w:t>In order t</w:t>
      </w:r>
      <w:r w:rsidRPr="005112E6">
        <w:rPr>
          <w:snapToGrid w:val="0"/>
        </w:rPr>
        <w:t xml:space="preserve">o be able to perform certain work on ships in the port masters, owners or their agents must first apply for and obtain the necessary permits before that work can proceed. Applications for approval by the harbour master must be submitted via the </w:t>
      </w:r>
      <w:proofErr w:type="spellStart"/>
      <w:r w:rsidRPr="005112E6">
        <w:rPr>
          <w:snapToGrid w:val="0"/>
        </w:rPr>
        <w:t>QSHIPS</w:t>
      </w:r>
      <w:proofErr w:type="spellEnd"/>
      <w:r w:rsidRPr="005112E6">
        <w:rPr>
          <w:snapToGrid w:val="0"/>
        </w:rPr>
        <w:t xml:space="preserve"> program and by fax or email to the relevant authorities; the required terms and conditions are completed by the </w:t>
      </w:r>
      <w:r>
        <w:rPr>
          <w:snapToGrid w:val="0"/>
        </w:rPr>
        <w:t>Maritime Safety Queensland regional</w:t>
      </w:r>
      <w:r w:rsidRPr="005112E6">
        <w:rPr>
          <w:snapToGrid w:val="0"/>
        </w:rPr>
        <w:t xml:space="preserve"> office and the agent may then print off the completed permit for passing to the master of the applicable vessel. Refer to the </w:t>
      </w:r>
      <w:hyperlink r:id="rId11" w:history="1">
        <w:r w:rsidRPr="005112E6">
          <w:rPr>
            <w:rStyle w:val="Hyperlink"/>
            <w:snapToGrid w:val="0"/>
            <w:szCs w:val="20"/>
          </w:rPr>
          <w:t>port authority port notices</w:t>
        </w:r>
      </w:hyperlink>
      <w:r w:rsidRPr="005112E6">
        <w:rPr>
          <w:snapToGrid w:val="0"/>
          <w:color w:val="0000FF"/>
          <w:szCs w:val="20"/>
        </w:rPr>
        <w:t xml:space="preserve"> </w:t>
      </w:r>
      <w:r w:rsidRPr="005112E6">
        <w:rPr>
          <w:snapToGrid w:val="0"/>
        </w:rPr>
        <w:t>for further information.</w:t>
      </w:r>
    </w:p>
    <w:p w14:paraId="465ED69C" w14:textId="77777777" w:rsidR="00170B32" w:rsidRPr="00321BB2" w:rsidRDefault="00170B32" w:rsidP="00A84376">
      <w:pPr>
        <w:pStyle w:val="BodyText2"/>
        <w:numPr>
          <w:ilvl w:val="0"/>
          <w:numId w:val="38"/>
        </w:numPr>
      </w:pPr>
      <w:r w:rsidRPr="00321BB2">
        <w:t>Hot works – on or within facilities or ships</w:t>
      </w:r>
    </w:p>
    <w:p w14:paraId="3F5BF72A" w14:textId="77777777" w:rsidR="00170B32" w:rsidRPr="00321BB2" w:rsidRDefault="00170B32" w:rsidP="00A84376">
      <w:pPr>
        <w:pStyle w:val="BodyText2"/>
        <w:numPr>
          <w:ilvl w:val="0"/>
          <w:numId w:val="38"/>
        </w:numPr>
      </w:pPr>
      <w:r w:rsidRPr="00321BB2">
        <w:t>bunkering</w:t>
      </w:r>
    </w:p>
    <w:p w14:paraId="4625CD97" w14:textId="77777777" w:rsidR="00170B32" w:rsidRPr="00321BB2" w:rsidRDefault="00170B32" w:rsidP="00A84376">
      <w:pPr>
        <w:pStyle w:val="BodyText2"/>
        <w:numPr>
          <w:ilvl w:val="0"/>
          <w:numId w:val="38"/>
        </w:numPr>
      </w:pPr>
      <w:r w:rsidRPr="00321BB2">
        <w:t>immobilising a ship</w:t>
      </w:r>
    </w:p>
    <w:p w14:paraId="334CF0B3" w14:textId="77777777" w:rsidR="00170B32" w:rsidRPr="00321BB2" w:rsidRDefault="00170B32" w:rsidP="00A84376">
      <w:pPr>
        <w:pStyle w:val="BodyText2"/>
        <w:numPr>
          <w:ilvl w:val="0"/>
          <w:numId w:val="38"/>
        </w:numPr>
      </w:pPr>
      <w:r w:rsidRPr="00321BB2">
        <w:t>operation of propellers at a wharf</w:t>
      </w:r>
    </w:p>
    <w:p w14:paraId="29BACA83" w14:textId="77777777" w:rsidR="00170B32" w:rsidRPr="00321BB2" w:rsidRDefault="00170B32" w:rsidP="00A84376">
      <w:pPr>
        <w:pStyle w:val="BodyText2"/>
        <w:numPr>
          <w:ilvl w:val="0"/>
          <w:numId w:val="38"/>
        </w:numPr>
      </w:pPr>
      <w:r w:rsidRPr="00321BB2">
        <w:t>ship to ship/shore transfer operations</w:t>
      </w:r>
    </w:p>
    <w:p w14:paraId="7DF7C200" w14:textId="77777777" w:rsidR="00170B32" w:rsidRDefault="00170B32" w:rsidP="00A84376">
      <w:pPr>
        <w:pStyle w:val="BodyText2"/>
        <w:numPr>
          <w:ilvl w:val="0"/>
          <w:numId w:val="38"/>
        </w:numPr>
      </w:pPr>
      <w:r w:rsidRPr="00321BB2">
        <w:t>life boat drills.</w:t>
      </w:r>
    </w:p>
    <w:p w14:paraId="6A8E5703" w14:textId="022C53D0" w:rsidR="00E402DF" w:rsidRPr="00321BB2" w:rsidRDefault="00170B32" w:rsidP="00E402DF">
      <w:pPr>
        <w:pStyle w:val="BodyText2"/>
        <w:numPr>
          <w:ilvl w:val="0"/>
          <w:numId w:val="38"/>
        </w:numPr>
      </w:pPr>
      <w:r>
        <w:t>Night Fuel Transfers</w:t>
      </w:r>
    </w:p>
    <w:p w14:paraId="4B59A002" w14:textId="50DE6141" w:rsidR="00E402DF" w:rsidRDefault="00E402DF" w:rsidP="00E402DF">
      <w:pPr>
        <w:pStyle w:val="Caption"/>
        <w:keepNext/>
      </w:pPr>
      <w:bookmarkStart w:id="7" w:name="_Toc156910281"/>
      <w:r>
        <w:t xml:space="preserve">Table </w:t>
      </w:r>
      <w:fldSimple w:instr=" SEQ Table \* ARABIC ">
        <w:r w:rsidR="00A45882">
          <w:rPr>
            <w:noProof/>
          </w:rPr>
          <w:t>11</w:t>
        </w:r>
      </w:fldSimple>
      <w:r>
        <w:t xml:space="preserve"> </w:t>
      </w:r>
      <w:r w:rsidRPr="00FC3BCF">
        <w:t>Permit requests</w:t>
      </w:r>
      <w:bookmarkEnd w:id="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7"/>
        <w:gridCol w:w="1497"/>
        <w:gridCol w:w="2378"/>
        <w:gridCol w:w="1644"/>
        <w:gridCol w:w="2891"/>
      </w:tblGrid>
      <w:tr w:rsidR="00FC3509" w:rsidRPr="00321BB2" w14:paraId="37CF6FCC" w14:textId="77777777" w:rsidTr="00FC3509">
        <w:trPr>
          <w:trHeight w:val="339"/>
          <w:tblHeader/>
        </w:trPr>
        <w:tc>
          <w:tcPr>
            <w:tcW w:w="686" w:type="pct"/>
            <w:shd w:val="clear" w:color="auto" w:fill="003C69" w:themeFill="accent1"/>
            <w:noWrap/>
            <w:vAlign w:val="center"/>
          </w:tcPr>
          <w:p w14:paraId="6E523A41" w14:textId="77777777" w:rsidR="00170B32" w:rsidRPr="00321BB2" w:rsidRDefault="00170B32" w:rsidP="00FC3509">
            <w:pPr>
              <w:pStyle w:val="BodyText2"/>
            </w:pPr>
            <w:r w:rsidRPr="00321BB2">
              <w:t>Who</w:t>
            </w:r>
          </w:p>
        </w:tc>
        <w:tc>
          <w:tcPr>
            <w:tcW w:w="768" w:type="pct"/>
            <w:shd w:val="clear" w:color="auto" w:fill="003C69" w:themeFill="accent1"/>
            <w:noWrap/>
            <w:vAlign w:val="center"/>
          </w:tcPr>
          <w:p w14:paraId="6391D489" w14:textId="77777777" w:rsidR="00170B32" w:rsidRPr="00321BB2" w:rsidRDefault="00170B32" w:rsidP="00FC3509">
            <w:pPr>
              <w:pStyle w:val="BodyText2"/>
            </w:pPr>
            <w:r w:rsidRPr="00321BB2">
              <w:t>To</w:t>
            </w:r>
          </w:p>
        </w:tc>
        <w:tc>
          <w:tcPr>
            <w:tcW w:w="1220" w:type="pct"/>
            <w:shd w:val="clear" w:color="auto" w:fill="003C69" w:themeFill="accent1"/>
            <w:noWrap/>
            <w:vAlign w:val="center"/>
          </w:tcPr>
          <w:p w14:paraId="6C936E99" w14:textId="77777777" w:rsidR="00170B32" w:rsidRPr="00321BB2" w:rsidRDefault="00170B32" w:rsidP="00FC3509">
            <w:pPr>
              <w:pStyle w:val="BodyText2"/>
            </w:pPr>
            <w:r w:rsidRPr="00321BB2">
              <w:t>Permit</w:t>
            </w:r>
          </w:p>
        </w:tc>
        <w:tc>
          <w:tcPr>
            <w:tcW w:w="669" w:type="pct"/>
            <w:shd w:val="clear" w:color="auto" w:fill="003C69" w:themeFill="accent1"/>
            <w:noWrap/>
            <w:vAlign w:val="center"/>
          </w:tcPr>
          <w:p w14:paraId="6F06D3D2" w14:textId="77777777" w:rsidR="00170B32" w:rsidRPr="00321BB2" w:rsidRDefault="00170B32" w:rsidP="00FC3509">
            <w:pPr>
              <w:pStyle w:val="BodyText2"/>
            </w:pPr>
            <w:r w:rsidRPr="00321BB2">
              <w:t>When</w:t>
            </w:r>
          </w:p>
        </w:tc>
        <w:tc>
          <w:tcPr>
            <w:tcW w:w="1657" w:type="pct"/>
            <w:shd w:val="clear" w:color="auto" w:fill="003C69" w:themeFill="accent1"/>
            <w:noWrap/>
            <w:vAlign w:val="center"/>
          </w:tcPr>
          <w:p w14:paraId="73F92363" w14:textId="77777777" w:rsidR="00170B32" w:rsidRPr="00321BB2" w:rsidRDefault="00170B32" w:rsidP="00FC3509">
            <w:pPr>
              <w:pStyle w:val="BodyText2"/>
            </w:pPr>
            <w:r w:rsidRPr="00321BB2">
              <w:t>Comments</w:t>
            </w:r>
          </w:p>
        </w:tc>
      </w:tr>
      <w:tr w:rsidR="00FC3509" w:rsidRPr="00EB08E1" w14:paraId="2DC1C7CE" w14:textId="77777777" w:rsidTr="00FC3509">
        <w:trPr>
          <w:trHeight w:val="597"/>
        </w:trPr>
        <w:tc>
          <w:tcPr>
            <w:tcW w:w="686" w:type="pct"/>
            <w:shd w:val="clear" w:color="auto" w:fill="auto"/>
            <w:noWrap/>
            <w:vAlign w:val="center"/>
          </w:tcPr>
          <w:p w14:paraId="2C00AF11" w14:textId="77777777" w:rsidR="00170B32" w:rsidRPr="00EB08E1" w:rsidRDefault="00170B32" w:rsidP="00FC3509">
            <w:pPr>
              <w:pStyle w:val="BodyText2"/>
            </w:pPr>
            <w:r w:rsidRPr="00EB08E1">
              <w:t>All ships</w:t>
            </w:r>
          </w:p>
        </w:tc>
        <w:tc>
          <w:tcPr>
            <w:tcW w:w="768" w:type="pct"/>
            <w:shd w:val="clear" w:color="auto" w:fill="auto"/>
            <w:noWrap/>
            <w:vAlign w:val="center"/>
          </w:tcPr>
          <w:p w14:paraId="3148DD5E" w14:textId="77777777" w:rsidR="00170B32" w:rsidRPr="00EB08E1" w:rsidRDefault="00170B32" w:rsidP="00FC3509">
            <w:pPr>
              <w:pStyle w:val="BodyText2"/>
            </w:pPr>
            <w:r w:rsidRPr="005A27E6">
              <w:t>Ports North</w:t>
            </w:r>
            <w:r>
              <w:t xml:space="preserve"> </w:t>
            </w:r>
          </w:p>
        </w:tc>
        <w:tc>
          <w:tcPr>
            <w:tcW w:w="1220" w:type="pct"/>
            <w:shd w:val="clear" w:color="auto" w:fill="auto"/>
            <w:noWrap/>
            <w:vAlign w:val="center"/>
          </w:tcPr>
          <w:p w14:paraId="53612FD8" w14:textId="77777777" w:rsidR="00170B32" w:rsidRPr="00EB08E1" w:rsidRDefault="00170B32" w:rsidP="00FC3509">
            <w:pPr>
              <w:pStyle w:val="BodyText2"/>
            </w:pPr>
            <w:r w:rsidRPr="00EB08E1">
              <w:t>Overside work</w:t>
            </w:r>
          </w:p>
        </w:tc>
        <w:tc>
          <w:tcPr>
            <w:tcW w:w="669" w:type="pct"/>
            <w:shd w:val="clear" w:color="auto" w:fill="auto"/>
            <w:vAlign w:val="center"/>
          </w:tcPr>
          <w:p w14:paraId="5275635C" w14:textId="77777777" w:rsidR="00170B32" w:rsidRPr="00EB08E1" w:rsidRDefault="00170B32" w:rsidP="00FC3509">
            <w:pPr>
              <w:pStyle w:val="BodyText2"/>
            </w:pPr>
            <w:r w:rsidRPr="00EB08E1">
              <w:t>48 hours prior to arrival</w:t>
            </w:r>
          </w:p>
        </w:tc>
        <w:tc>
          <w:tcPr>
            <w:tcW w:w="1657" w:type="pct"/>
            <w:shd w:val="clear" w:color="auto" w:fill="auto"/>
            <w:vAlign w:val="center"/>
          </w:tcPr>
          <w:p w14:paraId="7C719DDB" w14:textId="28BE8AAA" w:rsidR="00170B32" w:rsidRPr="00EB08E1" w:rsidRDefault="00170B32" w:rsidP="00FC3509">
            <w:pPr>
              <w:pStyle w:val="BodyText2"/>
            </w:pPr>
            <w:r w:rsidRPr="00EB08E1">
              <w:t xml:space="preserve">Lodged to </w:t>
            </w:r>
            <w:r>
              <w:t>Ports North</w:t>
            </w:r>
            <w:r w:rsidRPr="00EB08E1">
              <w:t xml:space="preserve">, copy to </w:t>
            </w:r>
            <w:proofErr w:type="spellStart"/>
            <w:r w:rsidRPr="00EB08E1">
              <w:t>RHM</w:t>
            </w:r>
            <w:proofErr w:type="spellEnd"/>
            <w:r w:rsidRPr="00EB08E1">
              <w:t xml:space="preserve"> via</w:t>
            </w:r>
            <w:r w:rsidR="009C08E3">
              <w:t xml:space="preserve"> </w:t>
            </w:r>
            <w:r w:rsidRPr="00EB08E1">
              <w:t>email.</w:t>
            </w:r>
          </w:p>
        </w:tc>
      </w:tr>
      <w:tr w:rsidR="00FC3509" w:rsidRPr="00EB08E1" w14:paraId="12F87E79" w14:textId="77777777" w:rsidTr="00FC3509">
        <w:trPr>
          <w:trHeight w:val="510"/>
        </w:trPr>
        <w:tc>
          <w:tcPr>
            <w:tcW w:w="686" w:type="pct"/>
            <w:shd w:val="clear" w:color="auto" w:fill="auto"/>
            <w:noWrap/>
            <w:vAlign w:val="center"/>
          </w:tcPr>
          <w:p w14:paraId="7E1AFD61" w14:textId="77777777" w:rsidR="00170B32" w:rsidRPr="00EB08E1" w:rsidRDefault="00170B32" w:rsidP="00FC3509">
            <w:pPr>
              <w:pStyle w:val="BodyText2"/>
            </w:pPr>
            <w:r w:rsidRPr="00EB08E1">
              <w:t>All tankers</w:t>
            </w:r>
          </w:p>
        </w:tc>
        <w:tc>
          <w:tcPr>
            <w:tcW w:w="768" w:type="pct"/>
            <w:shd w:val="clear" w:color="auto" w:fill="auto"/>
            <w:noWrap/>
            <w:vAlign w:val="center"/>
          </w:tcPr>
          <w:p w14:paraId="48AE8B11" w14:textId="77777777" w:rsidR="00FC3509" w:rsidRDefault="00170B32" w:rsidP="00FC3509">
            <w:pPr>
              <w:pStyle w:val="BodyText2"/>
            </w:pPr>
            <w:proofErr w:type="spellStart"/>
            <w:r w:rsidRPr="00EB08E1">
              <w:t>RHM</w:t>
            </w:r>
            <w:proofErr w:type="spellEnd"/>
            <w:r w:rsidRPr="00EB08E1">
              <w:t>/</w:t>
            </w:r>
          </w:p>
          <w:p w14:paraId="6C776061" w14:textId="7ADB4337" w:rsidR="00170B32" w:rsidRPr="00EB08E1" w:rsidRDefault="00170B32" w:rsidP="00FC3509">
            <w:pPr>
              <w:pStyle w:val="BodyText2"/>
            </w:pPr>
            <w:r>
              <w:t>Ports North</w:t>
            </w:r>
          </w:p>
        </w:tc>
        <w:tc>
          <w:tcPr>
            <w:tcW w:w="1220" w:type="pct"/>
            <w:shd w:val="clear" w:color="auto" w:fill="auto"/>
            <w:noWrap/>
            <w:vAlign w:val="center"/>
          </w:tcPr>
          <w:p w14:paraId="0206DCC0" w14:textId="77777777" w:rsidR="00FC3509" w:rsidRDefault="00170B32" w:rsidP="00FC3509">
            <w:pPr>
              <w:pStyle w:val="BodyText2"/>
            </w:pPr>
            <w:r w:rsidRPr="00EB08E1">
              <w:t xml:space="preserve">Tankers at non </w:t>
            </w:r>
          </w:p>
          <w:p w14:paraId="3AB96A0A" w14:textId="32FBD428" w:rsidR="00170B32" w:rsidRPr="00EB08E1" w:rsidRDefault="00170B32" w:rsidP="00FC3509">
            <w:pPr>
              <w:pStyle w:val="BodyText2"/>
            </w:pPr>
            <w:r w:rsidRPr="00EB08E1">
              <w:t>tanker berths</w:t>
            </w:r>
          </w:p>
        </w:tc>
        <w:tc>
          <w:tcPr>
            <w:tcW w:w="669" w:type="pct"/>
            <w:shd w:val="clear" w:color="auto" w:fill="auto"/>
            <w:vAlign w:val="center"/>
          </w:tcPr>
          <w:p w14:paraId="7625E4C3" w14:textId="77777777" w:rsidR="00170B32" w:rsidRPr="007371FE" w:rsidRDefault="00170B32" w:rsidP="00FC3509">
            <w:pPr>
              <w:pStyle w:val="BodyText2"/>
            </w:pPr>
            <w:r w:rsidRPr="00EB08E1">
              <w:t>48 hours prior to arrival</w:t>
            </w:r>
          </w:p>
        </w:tc>
        <w:tc>
          <w:tcPr>
            <w:tcW w:w="1657" w:type="pct"/>
            <w:shd w:val="clear" w:color="auto" w:fill="auto"/>
            <w:vAlign w:val="center"/>
          </w:tcPr>
          <w:p w14:paraId="26C5F298" w14:textId="77777777" w:rsidR="00170B32" w:rsidRPr="00EB08E1" w:rsidRDefault="00170B32" w:rsidP="00FC3509">
            <w:pPr>
              <w:pStyle w:val="BodyText2"/>
            </w:pPr>
            <w:r w:rsidRPr="00EB08E1">
              <w:t xml:space="preserve">Lodged to </w:t>
            </w:r>
            <w:proofErr w:type="spellStart"/>
            <w:r w:rsidRPr="00EB08E1">
              <w:t>RHM</w:t>
            </w:r>
            <w:proofErr w:type="spellEnd"/>
            <w:r w:rsidRPr="00EB08E1">
              <w:t xml:space="preserve"> and </w:t>
            </w:r>
            <w:r>
              <w:t>Ports North</w:t>
            </w:r>
            <w:r w:rsidRPr="00EB08E1">
              <w:t xml:space="preserve"> – must be certified as gas free by an independent chemist on approved form.</w:t>
            </w:r>
          </w:p>
        </w:tc>
      </w:tr>
      <w:tr w:rsidR="00FC3509" w:rsidRPr="00EB08E1" w14:paraId="6441B2C2" w14:textId="77777777" w:rsidTr="00FC3509">
        <w:trPr>
          <w:trHeight w:val="510"/>
        </w:trPr>
        <w:tc>
          <w:tcPr>
            <w:tcW w:w="686" w:type="pct"/>
            <w:shd w:val="clear" w:color="auto" w:fill="auto"/>
            <w:noWrap/>
            <w:vAlign w:val="center"/>
          </w:tcPr>
          <w:p w14:paraId="6218A5D9" w14:textId="77777777" w:rsidR="00170B32" w:rsidRPr="00EB08E1" w:rsidRDefault="00170B32" w:rsidP="00FC3509">
            <w:pPr>
              <w:pStyle w:val="BodyText2"/>
            </w:pPr>
            <w:r w:rsidRPr="00EB08E1">
              <w:t>All ships</w:t>
            </w:r>
          </w:p>
        </w:tc>
        <w:tc>
          <w:tcPr>
            <w:tcW w:w="768" w:type="pct"/>
            <w:shd w:val="clear" w:color="auto" w:fill="auto"/>
            <w:noWrap/>
            <w:vAlign w:val="center"/>
          </w:tcPr>
          <w:p w14:paraId="669F5105" w14:textId="77777777" w:rsidR="00170B32" w:rsidRPr="00EB08E1" w:rsidRDefault="00170B32" w:rsidP="00FC3509">
            <w:pPr>
              <w:pStyle w:val="BodyText2"/>
            </w:pPr>
            <w:proofErr w:type="spellStart"/>
            <w:r w:rsidRPr="00EB08E1">
              <w:t>RHM</w:t>
            </w:r>
            <w:proofErr w:type="spellEnd"/>
          </w:p>
        </w:tc>
        <w:tc>
          <w:tcPr>
            <w:tcW w:w="1220" w:type="pct"/>
            <w:shd w:val="clear" w:color="auto" w:fill="auto"/>
            <w:noWrap/>
            <w:vAlign w:val="center"/>
          </w:tcPr>
          <w:p w14:paraId="08F408D5" w14:textId="77777777" w:rsidR="00170B32" w:rsidRPr="00EB08E1" w:rsidRDefault="00170B32" w:rsidP="00FC3509">
            <w:pPr>
              <w:pStyle w:val="BodyText2"/>
            </w:pPr>
            <w:r w:rsidRPr="00EB08E1">
              <w:t>Lifeboat drill</w:t>
            </w:r>
          </w:p>
        </w:tc>
        <w:tc>
          <w:tcPr>
            <w:tcW w:w="669" w:type="pct"/>
            <w:shd w:val="clear" w:color="auto" w:fill="auto"/>
            <w:noWrap/>
            <w:vAlign w:val="center"/>
          </w:tcPr>
          <w:p w14:paraId="150388F5" w14:textId="77777777" w:rsidR="00170B32" w:rsidRPr="00EB08E1" w:rsidRDefault="00170B32" w:rsidP="00FC3509">
            <w:pPr>
              <w:pStyle w:val="BodyText2"/>
            </w:pPr>
            <w:r w:rsidRPr="00EB08E1">
              <w:t>Prior to event</w:t>
            </w:r>
          </w:p>
        </w:tc>
        <w:tc>
          <w:tcPr>
            <w:tcW w:w="1657" w:type="pct"/>
            <w:shd w:val="clear" w:color="auto" w:fill="auto"/>
            <w:vAlign w:val="center"/>
          </w:tcPr>
          <w:p w14:paraId="43A9CD9C" w14:textId="77777777" w:rsidR="00170B32" w:rsidRPr="00EB08E1" w:rsidRDefault="00170B32" w:rsidP="00FC3509">
            <w:pPr>
              <w:pStyle w:val="BodyText2"/>
            </w:pPr>
            <w:r w:rsidRPr="00EB08E1">
              <w:t xml:space="preserve">Lodged to </w:t>
            </w:r>
            <w:proofErr w:type="spellStart"/>
            <w:r w:rsidRPr="00EB08E1">
              <w:t>RHM</w:t>
            </w:r>
            <w:proofErr w:type="spellEnd"/>
            <w:r w:rsidRPr="00EB08E1">
              <w:t xml:space="preserve"> via email</w:t>
            </w:r>
            <w:r>
              <w:t xml:space="preserve"> and </w:t>
            </w:r>
            <w:proofErr w:type="spellStart"/>
            <w:r>
              <w:t>QSHIPS</w:t>
            </w:r>
            <w:proofErr w:type="spellEnd"/>
          </w:p>
        </w:tc>
      </w:tr>
      <w:tr w:rsidR="00FC3509" w:rsidRPr="00EB08E1" w14:paraId="30577E7F" w14:textId="77777777" w:rsidTr="00FC3509">
        <w:trPr>
          <w:trHeight w:val="510"/>
        </w:trPr>
        <w:tc>
          <w:tcPr>
            <w:tcW w:w="686" w:type="pct"/>
            <w:shd w:val="clear" w:color="auto" w:fill="auto"/>
            <w:noWrap/>
            <w:vAlign w:val="center"/>
          </w:tcPr>
          <w:p w14:paraId="4773BB8E" w14:textId="77777777" w:rsidR="00170B32" w:rsidRPr="00EB08E1" w:rsidRDefault="00170B32" w:rsidP="00FC3509">
            <w:pPr>
              <w:pStyle w:val="BodyText2"/>
            </w:pPr>
            <w:r w:rsidRPr="00EB08E1">
              <w:t>All ships</w:t>
            </w:r>
          </w:p>
        </w:tc>
        <w:tc>
          <w:tcPr>
            <w:tcW w:w="768" w:type="pct"/>
            <w:shd w:val="clear" w:color="auto" w:fill="auto"/>
            <w:noWrap/>
            <w:vAlign w:val="center"/>
          </w:tcPr>
          <w:p w14:paraId="3DEF12D3" w14:textId="77777777" w:rsidR="00170B32" w:rsidRPr="00EB08E1" w:rsidRDefault="00170B32" w:rsidP="00FC3509">
            <w:pPr>
              <w:pStyle w:val="BodyText2"/>
            </w:pPr>
            <w:r>
              <w:t>Ports North</w:t>
            </w:r>
          </w:p>
        </w:tc>
        <w:tc>
          <w:tcPr>
            <w:tcW w:w="1220" w:type="pct"/>
            <w:shd w:val="clear" w:color="auto" w:fill="auto"/>
            <w:noWrap/>
            <w:vAlign w:val="center"/>
          </w:tcPr>
          <w:p w14:paraId="17B1F322" w14:textId="77777777" w:rsidR="00170B32" w:rsidRPr="00EB08E1" w:rsidRDefault="00170B32" w:rsidP="00FC3509">
            <w:pPr>
              <w:pStyle w:val="BodyText2"/>
            </w:pPr>
            <w:r w:rsidRPr="00EB08E1">
              <w:t>Hot work</w:t>
            </w:r>
          </w:p>
        </w:tc>
        <w:tc>
          <w:tcPr>
            <w:tcW w:w="669" w:type="pct"/>
            <w:shd w:val="clear" w:color="auto" w:fill="auto"/>
            <w:vAlign w:val="center"/>
          </w:tcPr>
          <w:p w14:paraId="20C927F6" w14:textId="77777777" w:rsidR="00170B32" w:rsidRPr="00EB08E1" w:rsidRDefault="00170B32" w:rsidP="00FC3509">
            <w:pPr>
              <w:pStyle w:val="BodyText2"/>
            </w:pPr>
            <w:r w:rsidRPr="00EB08E1">
              <w:t>48 hours prior to arrival</w:t>
            </w:r>
          </w:p>
        </w:tc>
        <w:tc>
          <w:tcPr>
            <w:tcW w:w="1657" w:type="pct"/>
            <w:shd w:val="clear" w:color="auto" w:fill="auto"/>
            <w:vAlign w:val="center"/>
          </w:tcPr>
          <w:p w14:paraId="600EBC37" w14:textId="77777777" w:rsidR="00170B32" w:rsidRPr="00EB08E1" w:rsidRDefault="00170B32" w:rsidP="00FC3509">
            <w:pPr>
              <w:pStyle w:val="BodyText2"/>
            </w:pPr>
            <w:r w:rsidRPr="00EB08E1">
              <w:t xml:space="preserve">Lodged to </w:t>
            </w:r>
            <w:r>
              <w:t>Ports North</w:t>
            </w:r>
            <w:r w:rsidRPr="00EB08E1">
              <w:t xml:space="preserve">, copy to </w:t>
            </w:r>
            <w:proofErr w:type="spellStart"/>
            <w:r w:rsidRPr="00EB08E1">
              <w:t>RHM</w:t>
            </w:r>
            <w:proofErr w:type="spellEnd"/>
            <w:r w:rsidRPr="00EB08E1">
              <w:t xml:space="preserve"> via </w:t>
            </w:r>
            <w:proofErr w:type="spellStart"/>
            <w:r w:rsidRPr="00EB08E1">
              <w:t>QSHIPS</w:t>
            </w:r>
            <w:proofErr w:type="spellEnd"/>
          </w:p>
        </w:tc>
      </w:tr>
      <w:tr w:rsidR="00FC3509" w:rsidRPr="00EB08E1" w14:paraId="426B9EBE" w14:textId="77777777" w:rsidTr="00FC3509">
        <w:trPr>
          <w:trHeight w:val="510"/>
        </w:trPr>
        <w:tc>
          <w:tcPr>
            <w:tcW w:w="686" w:type="pct"/>
            <w:shd w:val="clear" w:color="auto" w:fill="auto"/>
            <w:noWrap/>
            <w:vAlign w:val="center"/>
          </w:tcPr>
          <w:p w14:paraId="279C92EC" w14:textId="77777777" w:rsidR="00170B32" w:rsidRPr="00EB08E1" w:rsidRDefault="00170B32" w:rsidP="00FC3509">
            <w:pPr>
              <w:pStyle w:val="BodyText2"/>
            </w:pPr>
            <w:r w:rsidRPr="00EB08E1">
              <w:lastRenderedPageBreak/>
              <w:t>All ships</w:t>
            </w:r>
          </w:p>
        </w:tc>
        <w:tc>
          <w:tcPr>
            <w:tcW w:w="768" w:type="pct"/>
            <w:shd w:val="clear" w:color="auto" w:fill="auto"/>
            <w:noWrap/>
            <w:vAlign w:val="center"/>
          </w:tcPr>
          <w:p w14:paraId="1D33629D" w14:textId="77777777" w:rsidR="00FC3509" w:rsidRDefault="00170B32" w:rsidP="00FC3509">
            <w:pPr>
              <w:pStyle w:val="BodyText2"/>
            </w:pPr>
            <w:proofErr w:type="spellStart"/>
            <w:r w:rsidRPr="00EB08E1">
              <w:t>RHM</w:t>
            </w:r>
            <w:proofErr w:type="spellEnd"/>
            <w:r w:rsidRPr="00EB08E1">
              <w:t xml:space="preserve">/ </w:t>
            </w:r>
          </w:p>
          <w:p w14:paraId="3CBD37D5" w14:textId="534BC78E" w:rsidR="00170B32" w:rsidRPr="00EB08E1" w:rsidRDefault="00170B32" w:rsidP="00FC3509">
            <w:pPr>
              <w:pStyle w:val="BodyText2"/>
            </w:pPr>
            <w:r>
              <w:t>Ports North</w:t>
            </w:r>
          </w:p>
        </w:tc>
        <w:tc>
          <w:tcPr>
            <w:tcW w:w="1220" w:type="pct"/>
            <w:shd w:val="clear" w:color="auto" w:fill="auto"/>
            <w:noWrap/>
            <w:vAlign w:val="center"/>
          </w:tcPr>
          <w:p w14:paraId="4213C6E3" w14:textId="77777777" w:rsidR="00170B32" w:rsidRPr="00EB08E1" w:rsidRDefault="00170B32" w:rsidP="00FC3509">
            <w:pPr>
              <w:pStyle w:val="BodyText2"/>
            </w:pPr>
            <w:r w:rsidRPr="00EB08E1">
              <w:t>Engine trials</w:t>
            </w:r>
          </w:p>
        </w:tc>
        <w:tc>
          <w:tcPr>
            <w:tcW w:w="669" w:type="pct"/>
            <w:shd w:val="clear" w:color="auto" w:fill="auto"/>
            <w:noWrap/>
            <w:vAlign w:val="center"/>
          </w:tcPr>
          <w:p w14:paraId="0BC1CA82" w14:textId="77777777" w:rsidR="00170B32" w:rsidRPr="00EB08E1" w:rsidRDefault="00170B32" w:rsidP="00FC3509">
            <w:pPr>
              <w:pStyle w:val="BodyText2"/>
            </w:pPr>
            <w:r w:rsidRPr="00EB08E1">
              <w:t>Prior to event</w:t>
            </w:r>
          </w:p>
        </w:tc>
        <w:tc>
          <w:tcPr>
            <w:tcW w:w="1657" w:type="pct"/>
            <w:shd w:val="clear" w:color="auto" w:fill="auto"/>
            <w:vAlign w:val="center"/>
          </w:tcPr>
          <w:p w14:paraId="2482A11D" w14:textId="77777777" w:rsidR="00170B32" w:rsidRPr="00EB08E1" w:rsidRDefault="00170B32" w:rsidP="00FC3509">
            <w:pPr>
              <w:pStyle w:val="BodyText2"/>
            </w:pPr>
            <w:r w:rsidRPr="00EB08E1">
              <w:t xml:space="preserve">Lodged to </w:t>
            </w:r>
            <w:r>
              <w:t xml:space="preserve">Ports North </w:t>
            </w:r>
            <w:r w:rsidRPr="00EB08E1">
              <w:t xml:space="preserve">via </w:t>
            </w:r>
            <w:proofErr w:type="spellStart"/>
            <w:r w:rsidRPr="00EB08E1">
              <w:t>QSHIPS</w:t>
            </w:r>
            <w:proofErr w:type="spellEnd"/>
            <w:r w:rsidRPr="00EB08E1">
              <w:t xml:space="preserve"> and </w:t>
            </w:r>
            <w:r>
              <w:t xml:space="preserve">email </w:t>
            </w:r>
            <w:r w:rsidRPr="00EB08E1">
              <w:t xml:space="preserve">to </w:t>
            </w:r>
            <w:proofErr w:type="spellStart"/>
            <w:r w:rsidRPr="00EB08E1">
              <w:t>RHM</w:t>
            </w:r>
            <w:proofErr w:type="spellEnd"/>
            <w:r w:rsidRPr="00EB08E1">
              <w:t>.</w:t>
            </w:r>
          </w:p>
        </w:tc>
      </w:tr>
      <w:tr w:rsidR="00FC3509" w:rsidRPr="00EB08E1" w14:paraId="07B96635" w14:textId="77777777" w:rsidTr="00FC3509">
        <w:trPr>
          <w:trHeight w:val="510"/>
        </w:trPr>
        <w:tc>
          <w:tcPr>
            <w:tcW w:w="686" w:type="pct"/>
            <w:tcBorders>
              <w:bottom w:val="single" w:sz="4" w:space="0" w:color="auto"/>
            </w:tcBorders>
            <w:shd w:val="clear" w:color="auto" w:fill="auto"/>
            <w:noWrap/>
            <w:vAlign w:val="center"/>
          </w:tcPr>
          <w:p w14:paraId="35B5A442" w14:textId="77777777" w:rsidR="00170B32" w:rsidRPr="00EB08E1" w:rsidRDefault="00170B32" w:rsidP="00FC3509">
            <w:pPr>
              <w:pStyle w:val="BodyText2"/>
              <w:rPr>
                <w:color w:val="000000"/>
              </w:rPr>
            </w:pPr>
            <w:r w:rsidRPr="00EB08E1">
              <w:rPr>
                <w:color w:val="000000"/>
              </w:rPr>
              <w:t>All ships</w:t>
            </w:r>
          </w:p>
        </w:tc>
        <w:tc>
          <w:tcPr>
            <w:tcW w:w="768" w:type="pct"/>
            <w:tcBorders>
              <w:bottom w:val="single" w:sz="4" w:space="0" w:color="auto"/>
            </w:tcBorders>
            <w:shd w:val="clear" w:color="auto" w:fill="auto"/>
            <w:noWrap/>
            <w:vAlign w:val="center"/>
          </w:tcPr>
          <w:p w14:paraId="6167DFBE" w14:textId="77777777" w:rsidR="00FC3509" w:rsidRDefault="00170B32" w:rsidP="00FC3509">
            <w:pPr>
              <w:pStyle w:val="BodyText2"/>
              <w:rPr>
                <w:color w:val="000000"/>
              </w:rPr>
            </w:pPr>
            <w:proofErr w:type="spellStart"/>
            <w:r w:rsidRPr="00EB08E1">
              <w:rPr>
                <w:color w:val="000000"/>
              </w:rPr>
              <w:t>RHM</w:t>
            </w:r>
            <w:proofErr w:type="spellEnd"/>
            <w:r w:rsidRPr="00EB08E1">
              <w:rPr>
                <w:color w:val="000000"/>
              </w:rPr>
              <w:t>/</w:t>
            </w:r>
          </w:p>
          <w:p w14:paraId="146B4B86" w14:textId="68FF5EC7" w:rsidR="00170B32" w:rsidRPr="00EB08E1" w:rsidRDefault="00170B32" w:rsidP="00FC3509">
            <w:pPr>
              <w:pStyle w:val="BodyText2"/>
              <w:rPr>
                <w:color w:val="000000"/>
              </w:rPr>
            </w:pPr>
            <w:r>
              <w:rPr>
                <w:color w:val="000000"/>
              </w:rPr>
              <w:t>Ports North</w:t>
            </w:r>
          </w:p>
        </w:tc>
        <w:tc>
          <w:tcPr>
            <w:tcW w:w="1220" w:type="pct"/>
            <w:tcBorders>
              <w:bottom w:val="single" w:sz="4" w:space="0" w:color="auto"/>
            </w:tcBorders>
            <w:shd w:val="clear" w:color="auto" w:fill="auto"/>
            <w:noWrap/>
            <w:vAlign w:val="center"/>
          </w:tcPr>
          <w:p w14:paraId="733D1B75" w14:textId="77777777" w:rsidR="00170B32" w:rsidRPr="00EB08E1" w:rsidRDefault="00170B32" w:rsidP="00FC3509">
            <w:pPr>
              <w:pStyle w:val="BodyText2"/>
              <w:rPr>
                <w:color w:val="000000"/>
              </w:rPr>
            </w:pPr>
            <w:r w:rsidRPr="00EB08E1">
              <w:rPr>
                <w:color w:val="000000"/>
              </w:rPr>
              <w:t xml:space="preserve">Immobilisation </w:t>
            </w:r>
          </w:p>
        </w:tc>
        <w:tc>
          <w:tcPr>
            <w:tcW w:w="669" w:type="pct"/>
            <w:tcBorders>
              <w:bottom w:val="single" w:sz="4" w:space="0" w:color="auto"/>
            </w:tcBorders>
            <w:shd w:val="clear" w:color="auto" w:fill="auto"/>
            <w:noWrap/>
            <w:vAlign w:val="center"/>
          </w:tcPr>
          <w:p w14:paraId="4EE38A1F" w14:textId="77777777" w:rsidR="00FC3509" w:rsidRDefault="00170B32" w:rsidP="00FC3509">
            <w:pPr>
              <w:pStyle w:val="BodyText2"/>
              <w:rPr>
                <w:color w:val="000000"/>
              </w:rPr>
            </w:pPr>
            <w:r w:rsidRPr="00EB08E1">
              <w:rPr>
                <w:color w:val="000000"/>
              </w:rPr>
              <w:t xml:space="preserve">24 hrs </w:t>
            </w:r>
          </w:p>
          <w:p w14:paraId="0A535829" w14:textId="1978EB32" w:rsidR="00170B32" w:rsidRPr="00EB08E1" w:rsidRDefault="00170B32" w:rsidP="00FC3509">
            <w:pPr>
              <w:pStyle w:val="BodyText2"/>
              <w:rPr>
                <w:color w:val="000000"/>
              </w:rPr>
            </w:pPr>
            <w:r w:rsidRPr="00EB08E1">
              <w:rPr>
                <w:color w:val="000000"/>
              </w:rPr>
              <w:t>prior to event</w:t>
            </w:r>
          </w:p>
        </w:tc>
        <w:tc>
          <w:tcPr>
            <w:tcW w:w="1657" w:type="pct"/>
            <w:tcBorders>
              <w:bottom w:val="single" w:sz="4" w:space="0" w:color="auto"/>
            </w:tcBorders>
            <w:shd w:val="clear" w:color="auto" w:fill="auto"/>
            <w:vAlign w:val="center"/>
          </w:tcPr>
          <w:p w14:paraId="3A69CBBA" w14:textId="77777777" w:rsidR="00170B32" w:rsidRPr="00EB08E1" w:rsidRDefault="00170B32" w:rsidP="00FC3509">
            <w:pPr>
              <w:pStyle w:val="BodyText2"/>
              <w:rPr>
                <w:color w:val="000000"/>
              </w:rPr>
            </w:pPr>
            <w:r w:rsidRPr="00EB08E1">
              <w:rPr>
                <w:color w:val="000000"/>
              </w:rPr>
              <w:t xml:space="preserve">Lodged to </w:t>
            </w:r>
            <w:proofErr w:type="spellStart"/>
            <w:r w:rsidRPr="00EB08E1">
              <w:rPr>
                <w:color w:val="000000"/>
              </w:rPr>
              <w:t>RHM</w:t>
            </w:r>
            <w:proofErr w:type="spellEnd"/>
            <w:r w:rsidRPr="00EB08E1">
              <w:rPr>
                <w:color w:val="000000"/>
              </w:rPr>
              <w:t xml:space="preserve"> via </w:t>
            </w:r>
            <w:proofErr w:type="spellStart"/>
            <w:r w:rsidRPr="00EB08E1">
              <w:rPr>
                <w:color w:val="000000"/>
              </w:rPr>
              <w:t>QSHIPS</w:t>
            </w:r>
            <w:proofErr w:type="spellEnd"/>
            <w:r w:rsidRPr="00EB08E1">
              <w:rPr>
                <w:color w:val="000000"/>
              </w:rPr>
              <w:t xml:space="preserve"> or to </w:t>
            </w:r>
            <w:r>
              <w:rPr>
                <w:color w:val="000000"/>
              </w:rPr>
              <w:t>Ports North</w:t>
            </w:r>
          </w:p>
        </w:tc>
      </w:tr>
      <w:tr w:rsidR="00FC3509" w:rsidRPr="00EB08E1" w14:paraId="0B3E151E" w14:textId="77777777" w:rsidTr="00FC3509">
        <w:trPr>
          <w:trHeight w:val="510"/>
        </w:trPr>
        <w:tc>
          <w:tcPr>
            <w:tcW w:w="686" w:type="pct"/>
            <w:shd w:val="clear" w:color="auto" w:fill="auto"/>
            <w:noWrap/>
            <w:vAlign w:val="center"/>
          </w:tcPr>
          <w:p w14:paraId="6E92A53D" w14:textId="77777777" w:rsidR="00170B32" w:rsidRPr="00EB08E1" w:rsidRDefault="00170B32" w:rsidP="00FC3509">
            <w:pPr>
              <w:pStyle w:val="BodyText2"/>
              <w:rPr>
                <w:color w:val="000000"/>
              </w:rPr>
            </w:pPr>
            <w:r w:rsidRPr="00EB08E1">
              <w:rPr>
                <w:color w:val="000000"/>
              </w:rPr>
              <w:t>All ships</w:t>
            </w:r>
          </w:p>
        </w:tc>
        <w:tc>
          <w:tcPr>
            <w:tcW w:w="768" w:type="pct"/>
            <w:shd w:val="clear" w:color="auto" w:fill="auto"/>
            <w:noWrap/>
            <w:vAlign w:val="center"/>
          </w:tcPr>
          <w:p w14:paraId="0ADA18E3" w14:textId="77777777" w:rsidR="00170B32" w:rsidRPr="00EB08E1" w:rsidRDefault="00170B32" w:rsidP="00FC3509">
            <w:pPr>
              <w:pStyle w:val="BodyText2"/>
              <w:rPr>
                <w:color w:val="000000"/>
              </w:rPr>
            </w:pPr>
            <w:proofErr w:type="spellStart"/>
            <w:r w:rsidRPr="00EB08E1">
              <w:rPr>
                <w:color w:val="000000"/>
              </w:rPr>
              <w:t>RHM</w:t>
            </w:r>
            <w:proofErr w:type="spellEnd"/>
          </w:p>
        </w:tc>
        <w:tc>
          <w:tcPr>
            <w:tcW w:w="1220" w:type="pct"/>
            <w:shd w:val="clear" w:color="auto" w:fill="auto"/>
            <w:noWrap/>
            <w:vAlign w:val="center"/>
          </w:tcPr>
          <w:p w14:paraId="79CA74A9" w14:textId="77777777" w:rsidR="00FC3509" w:rsidRDefault="00170B32" w:rsidP="00FC3509">
            <w:pPr>
              <w:pStyle w:val="BodyText2"/>
              <w:rPr>
                <w:color w:val="000000"/>
              </w:rPr>
            </w:pPr>
            <w:r w:rsidRPr="00EB08E1">
              <w:rPr>
                <w:color w:val="000000"/>
              </w:rPr>
              <w:t xml:space="preserve">Immobilisation </w:t>
            </w:r>
          </w:p>
          <w:p w14:paraId="6BF97C87" w14:textId="457A242C" w:rsidR="00170B32" w:rsidRPr="00EB08E1" w:rsidRDefault="00170B32" w:rsidP="00FC3509">
            <w:pPr>
              <w:pStyle w:val="BodyText2"/>
              <w:rPr>
                <w:color w:val="000000"/>
              </w:rPr>
            </w:pPr>
            <w:r w:rsidRPr="00EB08E1">
              <w:rPr>
                <w:color w:val="000000"/>
              </w:rPr>
              <w:t>at anchor</w:t>
            </w:r>
          </w:p>
        </w:tc>
        <w:tc>
          <w:tcPr>
            <w:tcW w:w="669" w:type="pct"/>
            <w:shd w:val="clear" w:color="auto" w:fill="auto"/>
            <w:noWrap/>
            <w:vAlign w:val="center"/>
          </w:tcPr>
          <w:p w14:paraId="223174A9" w14:textId="77777777" w:rsidR="00FC3509" w:rsidRDefault="00170B32" w:rsidP="00FC3509">
            <w:pPr>
              <w:pStyle w:val="BodyText2"/>
              <w:rPr>
                <w:color w:val="000000"/>
              </w:rPr>
            </w:pPr>
            <w:r w:rsidRPr="00EB08E1">
              <w:rPr>
                <w:color w:val="000000"/>
              </w:rPr>
              <w:t xml:space="preserve">24 hrs </w:t>
            </w:r>
          </w:p>
          <w:p w14:paraId="5D2B2C7F" w14:textId="6A282C1E" w:rsidR="00170B32" w:rsidRPr="00EB08E1" w:rsidRDefault="00170B32" w:rsidP="00FC3509">
            <w:pPr>
              <w:pStyle w:val="BodyText2"/>
              <w:rPr>
                <w:color w:val="000000"/>
              </w:rPr>
            </w:pPr>
            <w:r w:rsidRPr="00EB08E1">
              <w:rPr>
                <w:color w:val="000000"/>
              </w:rPr>
              <w:t>prior to event</w:t>
            </w:r>
          </w:p>
        </w:tc>
        <w:tc>
          <w:tcPr>
            <w:tcW w:w="1657" w:type="pct"/>
            <w:shd w:val="clear" w:color="auto" w:fill="auto"/>
            <w:vAlign w:val="center"/>
          </w:tcPr>
          <w:p w14:paraId="5C56DBE0" w14:textId="77777777" w:rsidR="00170B32" w:rsidRPr="00EB08E1" w:rsidRDefault="00170B32" w:rsidP="00FC3509">
            <w:pPr>
              <w:pStyle w:val="BodyText2"/>
              <w:rPr>
                <w:color w:val="000000"/>
              </w:rPr>
            </w:pPr>
            <w:r w:rsidRPr="00EB08E1">
              <w:rPr>
                <w:color w:val="000000"/>
              </w:rPr>
              <w:t xml:space="preserve">Lodged to </w:t>
            </w:r>
            <w:proofErr w:type="spellStart"/>
            <w:r w:rsidRPr="00EB08E1">
              <w:rPr>
                <w:color w:val="000000"/>
              </w:rPr>
              <w:t>RHM</w:t>
            </w:r>
            <w:proofErr w:type="spellEnd"/>
            <w:r w:rsidRPr="00EB08E1">
              <w:rPr>
                <w:color w:val="000000"/>
              </w:rPr>
              <w:t xml:space="preserve"> via </w:t>
            </w:r>
            <w:proofErr w:type="spellStart"/>
            <w:r w:rsidRPr="00EB08E1">
              <w:rPr>
                <w:color w:val="000000"/>
              </w:rPr>
              <w:t>QSHIPS</w:t>
            </w:r>
            <w:proofErr w:type="spellEnd"/>
          </w:p>
        </w:tc>
      </w:tr>
      <w:tr w:rsidR="00FC3509" w:rsidRPr="00EB08E1" w14:paraId="0CD99F12" w14:textId="77777777" w:rsidTr="00FC3509">
        <w:trPr>
          <w:trHeight w:val="510"/>
        </w:trPr>
        <w:tc>
          <w:tcPr>
            <w:tcW w:w="686" w:type="pct"/>
            <w:shd w:val="clear" w:color="auto" w:fill="auto"/>
            <w:noWrap/>
            <w:vAlign w:val="center"/>
          </w:tcPr>
          <w:p w14:paraId="67BCD339" w14:textId="77777777" w:rsidR="00170B32" w:rsidRPr="00EB08E1" w:rsidRDefault="00170B32" w:rsidP="00FC3509">
            <w:pPr>
              <w:pStyle w:val="BodyText2"/>
            </w:pPr>
            <w:r w:rsidRPr="00EB08E1">
              <w:t>All tankers</w:t>
            </w:r>
          </w:p>
        </w:tc>
        <w:tc>
          <w:tcPr>
            <w:tcW w:w="768" w:type="pct"/>
            <w:shd w:val="clear" w:color="auto" w:fill="auto"/>
            <w:noWrap/>
            <w:vAlign w:val="center"/>
          </w:tcPr>
          <w:p w14:paraId="52001BCE" w14:textId="77777777" w:rsidR="00170B32" w:rsidRPr="00EB08E1" w:rsidRDefault="00170B32" w:rsidP="00FC3509">
            <w:pPr>
              <w:pStyle w:val="BodyText2"/>
            </w:pPr>
            <w:proofErr w:type="spellStart"/>
            <w:r w:rsidRPr="00EB08E1">
              <w:t>RHM</w:t>
            </w:r>
            <w:proofErr w:type="spellEnd"/>
          </w:p>
        </w:tc>
        <w:tc>
          <w:tcPr>
            <w:tcW w:w="1220" w:type="pct"/>
            <w:shd w:val="clear" w:color="auto" w:fill="auto"/>
            <w:noWrap/>
            <w:vAlign w:val="center"/>
          </w:tcPr>
          <w:p w14:paraId="69378F77" w14:textId="77777777" w:rsidR="00170B32" w:rsidRPr="00EB08E1" w:rsidRDefault="00170B32" w:rsidP="00FC3509">
            <w:pPr>
              <w:pStyle w:val="BodyText2"/>
            </w:pPr>
            <w:r w:rsidRPr="00EB08E1">
              <w:t>Gas free declaration</w:t>
            </w:r>
          </w:p>
        </w:tc>
        <w:tc>
          <w:tcPr>
            <w:tcW w:w="669" w:type="pct"/>
            <w:shd w:val="clear" w:color="auto" w:fill="auto"/>
            <w:vAlign w:val="center"/>
          </w:tcPr>
          <w:p w14:paraId="1387BC13" w14:textId="77777777" w:rsidR="00170B32" w:rsidRPr="00EB08E1" w:rsidRDefault="00170B32" w:rsidP="00FC3509">
            <w:pPr>
              <w:pStyle w:val="BodyText2"/>
            </w:pPr>
            <w:r w:rsidRPr="00EB08E1">
              <w:t>48 hours prior to arrival</w:t>
            </w:r>
          </w:p>
        </w:tc>
        <w:tc>
          <w:tcPr>
            <w:tcW w:w="1657" w:type="pct"/>
            <w:shd w:val="clear" w:color="auto" w:fill="auto"/>
            <w:vAlign w:val="center"/>
          </w:tcPr>
          <w:p w14:paraId="5946D155" w14:textId="77777777" w:rsidR="00170B32" w:rsidRPr="00EB08E1" w:rsidRDefault="00170B32" w:rsidP="00FC3509">
            <w:pPr>
              <w:pStyle w:val="BodyText2"/>
            </w:pPr>
            <w:r w:rsidRPr="00EB08E1">
              <w:t xml:space="preserve">Declared by master on approved form, lodged to </w:t>
            </w:r>
            <w:proofErr w:type="spellStart"/>
            <w:r w:rsidRPr="00EB08E1">
              <w:t>RHM</w:t>
            </w:r>
            <w:proofErr w:type="spellEnd"/>
            <w:r w:rsidRPr="00EB08E1">
              <w:t>.</w:t>
            </w:r>
          </w:p>
        </w:tc>
      </w:tr>
      <w:tr w:rsidR="00FC3509" w:rsidRPr="00EB08E1" w14:paraId="33445D98" w14:textId="77777777" w:rsidTr="00FC3509">
        <w:trPr>
          <w:trHeight w:val="510"/>
        </w:trPr>
        <w:tc>
          <w:tcPr>
            <w:tcW w:w="686" w:type="pct"/>
            <w:shd w:val="clear" w:color="auto" w:fill="auto"/>
            <w:noWrap/>
            <w:vAlign w:val="center"/>
          </w:tcPr>
          <w:p w14:paraId="13B82C51" w14:textId="77777777" w:rsidR="00170B32" w:rsidRPr="00EB08E1" w:rsidRDefault="00170B32" w:rsidP="00FC3509">
            <w:pPr>
              <w:pStyle w:val="BodyText2"/>
            </w:pPr>
            <w:r>
              <w:t>All Ships</w:t>
            </w:r>
          </w:p>
        </w:tc>
        <w:tc>
          <w:tcPr>
            <w:tcW w:w="768" w:type="pct"/>
            <w:shd w:val="clear" w:color="auto" w:fill="auto"/>
            <w:noWrap/>
            <w:vAlign w:val="center"/>
          </w:tcPr>
          <w:p w14:paraId="090942DA" w14:textId="77777777" w:rsidR="00FC3509" w:rsidRDefault="00170B32" w:rsidP="00FC3509">
            <w:pPr>
              <w:pStyle w:val="BodyText2"/>
            </w:pPr>
            <w:r>
              <w:t>Ports North/</w:t>
            </w:r>
          </w:p>
          <w:p w14:paraId="1B88CA70" w14:textId="3A6D2AA1" w:rsidR="00170B32" w:rsidRPr="00EB08E1" w:rsidRDefault="00170B32" w:rsidP="00FC3509">
            <w:pPr>
              <w:pStyle w:val="BodyText2"/>
            </w:pPr>
            <w:proofErr w:type="spellStart"/>
            <w:r>
              <w:t>RHM</w:t>
            </w:r>
            <w:proofErr w:type="spellEnd"/>
          </w:p>
        </w:tc>
        <w:tc>
          <w:tcPr>
            <w:tcW w:w="1220" w:type="pct"/>
            <w:shd w:val="clear" w:color="auto" w:fill="auto"/>
            <w:noWrap/>
            <w:vAlign w:val="center"/>
          </w:tcPr>
          <w:p w14:paraId="69CAE834" w14:textId="77777777" w:rsidR="00170B32" w:rsidRPr="00EB08E1" w:rsidRDefault="00170B32" w:rsidP="00FC3509">
            <w:pPr>
              <w:pStyle w:val="BodyText2"/>
            </w:pPr>
            <w:r>
              <w:t>Night Fuel Transfer</w:t>
            </w:r>
          </w:p>
        </w:tc>
        <w:tc>
          <w:tcPr>
            <w:tcW w:w="669" w:type="pct"/>
            <w:shd w:val="clear" w:color="auto" w:fill="auto"/>
            <w:vAlign w:val="center"/>
          </w:tcPr>
          <w:p w14:paraId="283AF19A" w14:textId="77777777" w:rsidR="00170B32" w:rsidRPr="00EB08E1" w:rsidRDefault="00170B32" w:rsidP="00FC3509">
            <w:pPr>
              <w:pStyle w:val="BodyText2"/>
            </w:pPr>
            <w:r>
              <w:t>24 hours prior to event</w:t>
            </w:r>
          </w:p>
        </w:tc>
        <w:tc>
          <w:tcPr>
            <w:tcW w:w="1657" w:type="pct"/>
            <w:shd w:val="clear" w:color="auto" w:fill="auto"/>
            <w:vAlign w:val="center"/>
          </w:tcPr>
          <w:p w14:paraId="78536B32" w14:textId="77777777" w:rsidR="00170B32" w:rsidRPr="00EB08E1" w:rsidRDefault="00170B32" w:rsidP="00FC3509">
            <w:pPr>
              <w:pStyle w:val="BodyText2"/>
            </w:pPr>
            <w:r w:rsidRPr="00EB08E1">
              <w:rPr>
                <w:color w:val="000000"/>
              </w:rPr>
              <w:t xml:space="preserve">Lodged to </w:t>
            </w:r>
            <w:proofErr w:type="spellStart"/>
            <w:r w:rsidRPr="00EB08E1">
              <w:rPr>
                <w:color w:val="000000"/>
              </w:rPr>
              <w:t>RHM</w:t>
            </w:r>
            <w:proofErr w:type="spellEnd"/>
            <w:r w:rsidRPr="00EB08E1">
              <w:rPr>
                <w:color w:val="000000"/>
              </w:rPr>
              <w:t xml:space="preserve"> and </w:t>
            </w:r>
            <w:r>
              <w:rPr>
                <w:color w:val="000000"/>
              </w:rPr>
              <w:t>Ports North</w:t>
            </w:r>
          </w:p>
        </w:tc>
      </w:tr>
    </w:tbl>
    <w:p w14:paraId="287A7310" w14:textId="77777777" w:rsidR="0032011B" w:rsidRDefault="0032011B" w:rsidP="00A84376">
      <w:pPr>
        <w:pStyle w:val="BodyText2"/>
      </w:pPr>
      <w:r>
        <w:t>Legend for the comments section above:</w:t>
      </w:r>
    </w:p>
    <w:p w14:paraId="7C9CF078" w14:textId="54CE325C" w:rsidR="0032011B" w:rsidRDefault="0032011B" w:rsidP="00A84376">
      <w:pPr>
        <w:pStyle w:val="BodyText2"/>
        <w:rPr>
          <w:b/>
        </w:rPr>
      </w:pPr>
      <w:proofErr w:type="spellStart"/>
      <w:r w:rsidRPr="002E311F">
        <w:rPr>
          <w:b/>
        </w:rPr>
        <w:t>R</w:t>
      </w:r>
      <w:r>
        <w:rPr>
          <w:b/>
        </w:rPr>
        <w:t>HM</w:t>
      </w:r>
      <w:proofErr w:type="spellEnd"/>
      <w:r w:rsidR="00A84376">
        <w:rPr>
          <w:b/>
        </w:rPr>
        <w:t xml:space="preserve"> </w:t>
      </w:r>
      <w:r w:rsidRPr="003A34BF">
        <w:tab/>
      </w:r>
      <w:r w:rsidRPr="002E311F">
        <w:t xml:space="preserve">Regional </w:t>
      </w:r>
      <w:r>
        <w:t>Harbour Master</w:t>
      </w:r>
    </w:p>
    <w:p w14:paraId="2BC22C9F" w14:textId="05EADED8" w:rsidR="0032011B" w:rsidRDefault="0032011B" w:rsidP="00A84376">
      <w:pPr>
        <w:pStyle w:val="BodyText2"/>
        <w:rPr>
          <w:b/>
        </w:rPr>
      </w:pPr>
      <w:proofErr w:type="spellStart"/>
      <w:r>
        <w:rPr>
          <w:b/>
        </w:rPr>
        <w:t>FNQPC</w:t>
      </w:r>
      <w:proofErr w:type="spellEnd"/>
      <w:r w:rsidR="00A84376">
        <w:t xml:space="preserve"> </w:t>
      </w:r>
      <w:r>
        <w:t>Far North Queensland Ports Corporation Limited</w:t>
      </w:r>
    </w:p>
    <w:p w14:paraId="2B25842D" w14:textId="77777777" w:rsidR="00E46112" w:rsidRDefault="00E46112" w:rsidP="00E46112">
      <w:pPr>
        <w:pStyle w:val="AltHeading2"/>
      </w:pPr>
      <w:bookmarkStart w:id="8" w:name="_Toc491676830"/>
      <w:bookmarkStart w:id="9" w:name="_Toc156917465"/>
      <w:bookmarkStart w:id="10" w:name="_Toc431206039"/>
      <w:bookmarkEnd w:id="8"/>
      <w:r>
        <w:t>Work Permit Description</w:t>
      </w:r>
      <w:bookmarkEnd w:id="9"/>
    </w:p>
    <w:p w14:paraId="71DED895" w14:textId="6C238EAD" w:rsidR="0032011B" w:rsidRPr="00A776D5" w:rsidRDefault="0032011B" w:rsidP="00531555">
      <w:pPr>
        <w:pStyle w:val="AltHeading3"/>
      </w:pPr>
      <w:bookmarkStart w:id="11" w:name="_Toc156917466"/>
      <w:r>
        <w:t>Immobilisation main e</w:t>
      </w:r>
      <w:r w:rsidRPr="00A776D5">
        <w:t>ngines</w:t>
      </w:r>
      <w:bookmarkEnd w:id="10"/>
      <w:bookmarkEnd w:id="11"/>
    </w:p>
    <w:p w14:paraId="402DA503" w14:textId="6C58D99B" w:rsidR="00E46112" w:rsidRPr="005112E6" w:rsidRDefault="00E46112" w:rsidP="003707FB">
      <w:pPr>
        <w:pStyle w:val="BodyText2"/>
      </w:pPr>
      <w:bookmarkStart w:id="12" w:name="_Hlk55632671"/>
      <w:r w:rsidRPr="005112E6">
        <w:t xml:space="preserve">Ships wishing to immobilise main engines must lodge an application via </w:t>
      </w:r>
      <w:proofErr w:type="spellStart"/>
      <w:r w:rsidRPr="005112E6">
        <w:t>QSHIPS</w:t>
      </w:r>
      <w:proofErr w:type="spellEnd"/>
      <w:r w:rsidRPr="005112E6">
        <w:t>, through their agent, to the Regional Harbour Master (Cairns) and to the port authority via email or fax at least 24 hours prior to the requested immobilisation.</w:t>
      </w:r>
    </w:p>
    <w:p w14:paraId="322027FA" w14:textId="77777777" w:rsidR="00E46112" w:rsidRPr="005112E6" w:rsidRDefault="00E46112" w:rsidP="003707FB">
      <w:pPr>
        <w:pStyle w:val="BodyText2"/>
      </w:pPr>
      <w:r w:rsidRPr="005112E6">
        <w:t>Master’s wishing to immobilise main engines are to state, when seeking approval, the estimated time to make main engines operational in an emergency.</w:t>
      </w:r>
      <w:r>
        <w:t xml:space="preserve"> </w:t>
      </w:r>
      <w:r w:rsidRPr="005112E6">
        <w:t>In the event main engines would not be available within a reasonable amount of time the Master is to supply a risk assessment and contingency plan to the Regional Harbour Master (Cairns) for approval.</w:t>
      </w:r>
    </w:p>
    <w:p w14:paraId="16AA6B07" w14:textId="77777777" w:rsidR="00E46112" w:rsidRPr="005112E6" w:rsidRDefault="00E46112" w:rsidP="003707FB">
      <w:pPr>
        <w:pStyle w:val="BodyText2"/>
      </w:pPr>
      <w:r w:rsidRPr="005112E6">
        <w:t>Ships are not to immobilise main engines until they have received permission from the Regional Harbour Master (Cairns).</w:t>
      </w:r>
    </w:p>
    <w:p w14:paraId="22D8B0C7" w14:textId="77777777" w:rsidR="00E46112" w:rsidRDefault="00E46112" w:rsidP="003707FB">
      <w:pPr>
        <w:pStyle w:val="BodyText2"/>
      </w:pPr>
      <w:r w:rsidRPr="005112E6">
        <w:t xml:space="preserve">Permission may not be given for more than 24 hours during the cyclone season (November to April) or more than 48 hours during the rest of the </w:t>
      </w:r>
      <w:proofErr w:type="gramStart"/>
      <w:r w:rsidRPr="005112E6">
        <w:t>year</w:t>
      </w:r>
      <w:proofErr w:type="gramEnd"/>
      <w:r w:rsidRPr="005112E6">
        <w:t xml:space="preserve"> </w:t>
      </w:r>
    </w:p>
    <w:p w14:paraId="6E0295D6" w14:textId="77777777" w:rsidR="00E46112" w:rsidRPr="005112E6" w:rsidRDefault="00E46112" w:rsidP="003707FB">
      <w:pPr>
        <w:pStyle w:val="BodyText2"/>
      </w:pPr>
      <w:r w:rsidRPr="005112E6">
        <w:lastRenderedPageBreak/>
        <w:t xml:space="preserve">Masters are to contact Cairns </w:t>
      </w:r>
      <w:proofErr w:type="spellStart"/>
      <w:r w:rsidRPr="005112E6">
        <w:t>VTS</w:t>
      </w:r>
      <w:proofErr w:type="spellEnd"/>
      <w:r w:rsidRPr="005112E6">
        <w:t xml:space="preserve"> on VHF 16/12 prior to commencement and again on completion of immobilisation of main engines.</w:t>
      </w:r>
    </w:p>
    <w:p w14:paraId="4F524092" w14:textId="77777777" w:rsidR="0032011B" w:rsidRPr="00A776D5" w:rsidRDefault="0032011B" w:rsidP="00531555">
      <w:pPr>
        <w:pStyle w:val="AltHeading3"/>
      </w:pPr>
      <w:bookmarkStart w:id="13" w:name="_Toc107019628"/>
      <w:bookmarkStart w:id="14" w:name="_Toc431206040"/>
      <w:bookmarkStart w:id="15" w:name="_Toc156917467"/>
      <w:bookmarkEnd w:id="12"/>
      <w:r>
        <w:t>Hot work p</w:t>
      </w:r>
      <w:r w:rsidRPr="00A776D5">
        <w:t>ermit</w:t>
      </w:r>
      <w:bookmarkEnd w:id="13"/>
      <w:bookmarkEnd w:id="14"/>
      <w:bookmarkEnd w:id="15"/>
    </w:p>
    <w:p w14:paraId="379E4F88" w14:textId="472B6D3F" w:rsidR="00E46112" w:rsidRDefault="00E46112" w:rsidP="003707FB">
      <w:pPr>
        <w:pStyle w:val="BodyText2"/>
        <w:rPr>
          <w:szCs w:val="20"/>
        </w:rPr>
      </w:pPr>
      <w:bookmarkStart w:id="16" w:name="_Hlk55632701"/>
      <w:r w:rsidRPr="005112E6">
        <w:t xml:space="preserve">Ships wishing to carry out repairs and any form of metal work, which includes </w:t>
      </w:r>
      <w:r w:rsidRPr="005112E6">
        <w:rPr>
          <w:szCs w:val="20"/>
        </w:rPr>
        <w:t xml:space="preserve">performing hot work, must lodge an application in writing with the </w:t>
      </w:r>
      <w:r>
        <w:rPr>
          <w:szCs w:val="20"/>
        </w:rPr>
        <w:t>Port Authority, Ports North Qld, via the online web portal.</w:t>
      </w:r>
      <w:r w:rsidRPr="005112E6">
        <w:rPr>
          <w:szCs w:val="20"/>
        </w:rPr>
        <w:t xml:space="preserve"> </w:t>
      </w:r>
    </w:p>
    <w:bookmarkStart w:id="17" w:name="_Hlk53568646"/>
    <w:p w14:paraId="4F5DD6B8" w14:textId="77777777" w:rsidR="00E46112" w:rsidRPr="005112E6" w:rsidRDefault="00E46112" w:rsidP="003707FB">
      <w:pPr>
        <w:pStyle w:val="BodyText2"/>
        <w:rPr>
          <w:szCs w:val="20"/>
        </w:rPr>
      </w:pPr>
      <w:r w:rsidRPr="000268BF">
        <w:fldChar w:fldCharType="begin"/>
      </w:r>
      <w:r w:rsidRPr="000268BF">
        <w:instrText xml:space="preserve"> HYPERLINK "https://www.portsnorth.com.au/srp/forms-permits/permit-to-work/" </w:instrText>
      </w:r>
      <w:r w:rsidRPr="000268BF">
        <w:fldChar w:fldCharType="separate"/>
      </w:r>
      <w:r w:rsidRPr="000268BF">
        <w:rPr>
          <w:color w:val="0000FF"/>
          <w:u w:val="single"/>
        </w:rPr>
        <w:t>https://www.portsnorth.com.au/srp/forms-permits/permit-to-work/</w:t>
      </w:r>
      <w:r w:rsidRPr="000268BF">
        <w:fldChar w:fldCharType="end"/>
      </w:r>
    </w:p>
    <w:bookmarkEnd w:id="17"/>
    <w:p w14:paraId="5E03212A" w14:textId="77777777" w:rsidR="00E46112" w:rsidRPr="005D0B06" w:rsidRDefault="00E46112" w:rsidP="003707FB">
      <w:pPr>
        <w:pStyle w:val="BodyText2"/>
        <w:rPr>
          <w:szCs w:val="20"/>
        </w:rPr>
      </w:pPr>
      <w:r w:rsidRPr="005D0B06">
        <w:rPr>
          <w:szCs w:val="20"/>
        </w:rPr>
        <w:t xml:space="preserve">Once approval has been granted by the relevant port authority, the ship’s agent is to lodge an advice via </w:t>
      </w:r>
      <w:proofErr w:type="spellStart"/>
      <w:r w:rsidRPr="005D0B06">
        <w:rPr>
          <w:szCs w:val="20"/>
        </w:rPr>
        <w:t>QSHIPS</w:t>
      </w:r>
      <w:proofErr w:type="spellEnd"/>
      <w:r w:rsidRPr="005D0B06">
        <w:rPr>
          <w:szCs w:val="20"/>
        </w:rPr>
        <w:t xml:space="preserve"> to the Regional Harbour Master (Cairns).</w:t>
      </w:r>
    </w:p>
    <w:p w14:paraId="391C3DAC" w14:textId="77777777" w:rsidR="00E46112" w:rsidRPr="005112E6" w:rsidRDefault="00E46112" w:rsidP="003707FB">
      <w:pPr>
        <w:pStyle w:val="BodyText2"/>
      </w:pPr>
      <w:r w:rsidRPr="005112E6">
        <w:t xml:space="preserve">Masters are to contact Cairns </w:t>
      </w:r>
      <w:proofErr w:type="spellStart"/>
      <w:r w:rsidRPr="005112E6">
        <w:t>VTS</w:t>
      </w:r>
      <w:proofErr w:type="spellEnd"/>
      <w:r w:rsidRPr="005112E6">
        <w:t xml:space="preserve"> on VHF 16/12 prior to commencement and again on completion of any such hot works.</w:t>
      </w:r>
    </w:p>
    <w:p w14:paraId="5EC680B6" w14:textId="52E926CE" w:rsidR="0032011B" w:rsidRPr="00A776D5" w:rsidRDefault="00E46112" w:rsidP="00531555">
      <w:pPr>
        <w:pStyle w:val="AltHeading3"/>
      </w:pPr>
      <w:bookmarkStart w:id="18" w:name="_Toc107019629"/>
      <w:bookmarkStart w:id="19" w:name="_Toc431206041"/>
      <w:bookmarkStart w:id="20" w:name="_Toc156917468"/>
      <w:bookmarkEnd w:id="16"/>
      <w:r>
        <w:t xml:space="preserve">Boat </w:t>
      </w:r>
      <w:r w:rsidR="0032011B">
        <w:t>d</w:t>
      </w:r>
      <w:r w:rsidR="0032011B" w:rsidRPr="00A776D5">
        <w:t>rills</w:t>
      </w:r>
      <w:bookmarkEnd w:id="18"/>
      <w:bookmarkEnd w:id="19"/>
      <w:bookmarkEnd w:id="20"/>
    </w:p>
    <w:p w14:paraId="2BD51C59" w14:textId="245B4B22" w:rsidR="00E46112" w:rsidRDefault="00E46112" w:rsidP="003707FB">
      <w:pPr>
        <w:pStyle w:val="BodyText2"/>
      </w:pPr>
      <w:bookmarkStart w:id="21" w:name="_Hlk55632740"/>
      <w:r>
        <w:t xml:space="preserve">Ships wishing to put boats in the water for painting, maintenance purposes or to carry out lifeboat drills, must first obtain clearance from the Regional Harbour Master (Cairns) and the Port Authority, Ports North Qld via the online web portal. </w:t>
      </w:r>
    </w:p>
    <w:p w14:paraId="29AD53EE" w14:textId="77777777" w:rsidR="00E46112" w:rsidRPr="005112E6" w:rsidRDefault="00CB5151" w:rsidP="003707FB">
      <w:pPr>
        <w:pStyle w:val="BodyText2"/>
        <w:rPr>
          <w:szCs w:val="20"/>
        </w:rPr>
      </w:pPr>
      <w:hyperlink r:id="rId12" w:history="1">
        <w:r w:rsidR="00E46112" w:rsidRPr="000268BF">
          <w:rPr>
            <w:color w:val="0000FF"/>
            <w:u w:val="single"/>
          </w:rPr>
          <w:t>https://www.portsnorth.com.au/srp/forms-permits/permit-to-work/</w:t>
        </w:r>
      </w:hyperlink>
    </w:p>
    <w:p w14:paraId="7979A3E1" w14:textId="77777777" w:rsidR="00E46112" w:rsidRDefault="00E46112" w:rsidP="003707FB">
      <w:pPr>
        <w:pStyle w:val="BodyText2"/>
      </w:pPr>
      <w:r>
        <w:t>This clearance is to be obtained by the vessel’s agent.</w:t>
      </w:r>
    </w:p>
    <w:p w14:paraId="4A90E773" w14:textId="77777777" w:rsidR="00E46112" w:rsidRDefault="00E46112" w:rsidP="003707FB">
      <w:pPr>
        <w:pStyle w:val="BodyText2"/>
      </w:pPr>
      <w:r>
        <w:t xml:space="preserve">The ship’s agent is to lodge an advice via </w:t>
      </w:r>
      <w:proofErr w:type="spellStart"/>
      <w:r>
        <w:t>QSHIPS</w:t>
      </w:r>
      <w:proofErr w:type="spellEnd"/>
      <w:r>
        <w:t xml:space="preserve"> to the Regional Harbour Master (Cairns)</w:t>
      </w:r>
    </w:p>
    <w:p w14:paraId="340BF23B" w14:textId="77777777" w:rsidR="00E46112" w:rsidRPr="005112E6" w:rsidRDefault="00E46112" w:rsidP="003707FB">
      <w:pPr>
        <w:pStyle w:val="BodyText2"/>
      </w:pPr>
      <w:r w:rsidRPr="005112E6">
        <w:t xml:space="preserve">Masters are requested to contact Cairns </w:t>
      </w:r>
      <w:proofErr w:type="spellStart"/>
      <w:r w:rsidRPr="005112E6">
        <w:t>VT</w:t>
      </w:r>
      <w:r>
        <w:t>S</w:t>
      </w:r>
      <w:proofErr w:type="spellEnd"/>
      <w:r w:rsidRPr="005112E6">
        <w:t xml:space="preserve"> on VHF channel 16/12 prior to commencement and again on completion of such drills when the boats have been returned on board and </w:t>
      </w:r>
      <w:proofErr w:type="gramStart"/>
      <w:r w:rsidRPr="005112E6">
        <w:t>secured</w:t>
      </w:r>
      <w:proofErr w:type="gramEnd"/>
      <w:r w:rsidRPr="005112E6">
        <w:t xml:space="preserve"> </w:t>
      </w:r>
    </w:p>
    <w:p w14:paraId="65FB11AE" w14:textId="77777777" w:rsidR="0032011B" w:rsidRPr="00A776D5" w:rsidRDefault="0032011B" w:rsidP="00531555">
      <w:pPr>
        <w:pStyle w:val="AltHeading3"/>
      </w:pPr>
      <w:bookmarkStart w:id="22" w:name="_Toc52280171"/>
      <w:bookmarkStart w:id="23" w:name="_Toc52280368"/>
      <w:bookmarkStart w:id="24" w:name="_Toc107019631"/>
      <w:bookmarkStart w:id="25" w:name="_Ref164844071"/>
      <w:bookmarkStart w:id="26" w:name="_Toc431206042"/>
      <w:bookmarkStart w:id="27" w:name="_Toc156917469"/>
      <w:bookmarkEnd w:id="21"/>
      <w:bookmarkEnd w:id="22"/>
      <w:bookmarkEnd w:id="23"/>
      <w:r>
        <w:t>Notification of handling of bulk l</w:t>
      </w:r>
      <w:r w:rsidRPr="00A776D5">
        <w:t>iquids</w:t>
      </w:r>
      <w:bookmarkEnd w:id="24"/>
      <w:bookmarkEnd w:id="25"/>
      <w:bookmarkEnd w:id="26"/>
      <w:r>
        <w:t>/Night fuel transfer</w:t>
      </w:r>
      <w:bookmarkEnd w:id="27"/>
    </w:p>
    <w:p w14:paraId="08EEC3F4" w14:textId="52A10F90" w:rsidR="00B4288A" w:rsidRDefault="00B4288A" w:rsidP="003707FB">
      <w:pPr>
        <w:pStyle w:val="BodyText2"/>
      </w:pPr>
      <w:bookmarkStart w:id="28" w:name="_Hlk55632788"/>
      <w:r w:rsidRPr="005112E6">
        <w:t xml:space="preserve">Under the </w:t>
      </w:r>
      <w:hyperlink r:id="rId13" w:history="1">
        <w:r w:rsidRPr="007452AA">
          <w:rPr>
            <w:rStyle w:val="Hyperlink"/>
            <w:i/>
          </w:rPr>
          <w:t>Transport Operations (Marine Pollution) Act 1995</w:t>
        </w:r>
      </w:hyperlink>
      <w:r w:rsidRPr="005112E6">
        <w:t xml:space="preserve"> </w:t>
      </w:r>
      <w:r>
        <w:t xml:space="preserve"> Maritime Safety Queensland is both the statutory and combat agency for response to all ship sourced oil spills. It is therefore a requirement for owners/agents or masters of vessels to notify Maritime Safety Queensland of the intention to load, unload or transfer any form of bulk liquids to, from or between vessels. Such notification is required to be lodged with Cairns </w:t>
      </w:r>
      <w:proofErr w:type="spellStart"/>
      <w:r>
        <w:t>VTS</w:t>
      </w:r>
      <w:proofErr w:type="spellEnd"/>
      <w:r>
        <w:t xml:space="preserve"> </w:t>
      </w:r>
      <w:r w:rsidRPr="00260524">
        <w:t xml:space="preserve">via </w:t>
      </w:r>
      <w:proofErr w:type="spellStart"/>
      <w:r w:rsidRPr="00260524">
        <w:t>QSHIPS</w:t>
      </w:r>
      <w:proofErr w:type="spellEnd"/>
      <w:r w:rsidRPr="00260524">
        <w:t xml:space="preserve"> </w:t>
      </w:r>
      <w:r w:rsidRPr="00911F45">
        <w:t>and the port authority</w:t>
      </w:r>
      <w:r>
        <w:t>, Ports North Qld,</w:t>
      </w:r>
      <w:r w:rsidRPr="00911F45">
        <w:t xml:space="preserve"> </w:t>
      </w:r>
      <w:r w:rsidRPr="00260524">
        <w:t xml:space="preserve">via the online web </w:t>
      </w:r>
      <w:proofErr w:type="gramStart"/>
      <w:r w:rsidRPr="00260524">
        <w:t>portal</w:t>
      </w:r>
      <w:proofErr w:type="gramEnd"/>
    </w:p>
    <w:p w14:paraId="4AE02A2D" w14:textId="77777777" w:rsidR="00B4288A" w:rsidRPr="005112E6" w:rsidRDefault="00CB5151" w:rsidP="003707FB">
      <w:pPr>
        <w:pStyle w:val="BodyText2"/>
        <w:rPr>
          <w:szCs w:val="20"/>
        </w:rPr>
      </w:pPr>
      <w:hyperlink r:id="rId14" w:history="1">
        <w:r w:rsidR="00B4288A" w:rsidRPr="000268BF">
          <w:rPr>
            <w:color w:val="0000FF"/>
            <w:u w:val="single"/>
          </w:rPr>
          <w:t>https://www.portsnorth.com.au/srp/forms-permits/permit-to-work/</w:t>
        </w:r>
      </w:hyperlink>
    </w:p>
    <w:p w14:paraId="14BEE594" w14:textId="77777777" w:rsidR="00B4288A" w:rsidRPr="005112E6" w:rsidRDefault="00B4288A" w:rsidP="003707FB">
      <w:pPr>
        <w:pStyle w:val="BodyText2"/>
      </w:pPr>
      <w:r w:rsidRPr="005112E6">
        <w:t>For the purposes of this notification it would be deemed that the liquids will be transferred by pipeline to, from or between vessels.</w:t>
      </w:r>
    </w:p>
    <w:p w14:paraId="7A7A2173" w14:textId="77777777" w:rsidR="00B4288A" w:rsidRPr="005112E6" w:rsidRDefault="00B4288A" w:rsidP="003707FB">
      <w:pPr>
        <w:pStyle w:val="BodyText2"/>
      </w:pPr>
      <w:r w:rsidRPr="005112E6">
        <w:t>The operations of bunkering and the pumping of sullage/sludge from vessels, by road, barge or ship transfer, are to be included within this notification.</w:t>
      </w:r>
    </w:p>
    <w:p w14:paraId="3A622BF1" w14:textId="77777777" w:rsidR="00B4288A" w:rsidRPr="005112E6" w:rsidRDefault="00B4288A" w:rsidP="003707FB">
      <w:pPr>
        <w:pStyle w:val="BodyText2"/>
      </w:pPr>
      <w:r w:rsidRPr="005112E6">
        <w:lastRenderedPageBreak/>
        <w:t xml:space="preserve">Masters of vessels conducting bulk liquid transfers, as specified above, are required to notify Cairns </w:t>
      </w:r>
      <w:proofErr w:type="spellStart"/>
      <w:r w:rsidRPr="005112E6">
        <w:t>VTS</w:t>
      </w:r>
      <w:proofErr w:type="spellEnd"/>
      <w:r w:rsidRPr="005112E6">
        <w:t xml:space="preserve"> on VHF channel 12 of the time of commencement of such transfer/bunkering operation and again the time when the operation is completed. </w:t>
      </w:r>
    </w:p>
    <w:p w14:paraId="5594270A" w14:textId="77777777" w:rsidR="0032011B" w:rsidRPr="00A776D5" w:rsidRDefault="0032011B" w:rsidP="00531555">
      <w:pPr>
        <w:pStyle w:val="AltHeading3"/>
      </w:pPr>
      <w:bookmarkStart w:id="29" w:name="_Toc107019632"/>
      <w:bookmarkStart w:id="30" w:name="_Toc431206043"/>
      <w:bookmarkStart w:id="31" w:name="_Toc156917470"/>
      <w:bookmarkEnd w:id="28"/>
      <w:r>
        <w:t>Overside maintenance w</w:t>
      </w:r>
      <w:r w:rsidRPr="00A776D5">
        <w:t>ork</w:t>
      </w:r>
      <w:bookmarkEnd w:id="29"/>
      <w:bookmarkEnd w:id="30"/>
      <w:bookmarkEnd w:id="31"/>
    </w:p>
    <w:p w14:paraId="2AD76B10" w14:textId="038FEFE4" w:rsidR="00E46112" w:rsidRPr="005112E6" w:rsidRDefault="00E46112" w:rsidP="003707FB">
      <w:pPr>
        <w:pStyle w:val="BodyText2"/>
      </w:pPr>
      <w:bookmarkStart w:id="32" w:name="_Hlk55632884"/>
      <w:r w:rsidRPr="005112E6">
        <w:t>For environmental reasons, the port authority has strict guidelines on the performance of overside maintenance work on ships within the port limits. Ships wishing to undertake overside maintenance work must:</w:t>
      </w:r>
    </w:p>
    <w:p w14:paraId="25331477" w14:textId="77777777" w:rsidR="00E46112" w:rsidRPr="005112E6" w:rsidRDefault="00E46112" w:rsidP="00A84376">
      <w:pPr>
        <w:pStyle w:val="BodyText2"/>
        <w:numPr>
          <w:ilvl w:val="0"/>
          <w:numId w:val="39"/>
        </w:numPr>
      </w:pPr>
      <w:r w:rsidRPr="005112E6">
        <w:t xml:space="preserve">comply with the conditions spelt out in the port authority port notice – overside </w:t>
      </w:r>
      <w:proofErr w:type="gramStart"/>
      <w:r w:rsidRPr="005112E6">
        <w:t>maintenance</w:t>
      </w:r>
      <w:proofErr w:type="gramEnd"/>
    </w:p>
    <w:p w14:paraId="33A4CFEE" w14:textId="77777777" w:rsidR="00E46112" w:rsidRDefault="00E46112" w:rsidP="00A84376">
      <w:pPr>
        <w:pStyle w:val="BodyText2"/>
        <w:numPr>
          <w:ilvl w:val="0"/>
          <w:numId w:val="39"/>
        </w:numPr>
      </w:pPr>
      <w:r w:rsidRPr="005112E6">
        <w:t>lodge a request, with the port authority</w:t>
      </w:r>
      <w:r>
        <w:t xml:space="preserve">, Ports North Qld, via the online web portal </w:t>
      </w:r>
      <w:r w:rsidRPr="005112E6">
        <w:t>for permission to undertake overside work; when granted, masters must comply with the conditions of the permit.</w:t>
      </w:r>
    </w:p>
    <w:p w14:paraId="54C9A7DD" w14:textId="77777777" w:rsidR="00E46112" w:rsidRPr="005112E6" w:rsidRDefault="00CB5151" w:rsidP="003707FB">
      <w:pPr>
        <w:pStyle w:val="BodyText2"/>
        <w:numPr>
          <w:ilvl w:val="0"/>
          <w:numId w:val="0"/>
        </w:numPr>
        <w:rPr>
          <w:szCs w:val="20"/>
        </w:rPr>
      </w:pPr>
      <w:hyperlink r:id="rId15" w:history="1">
        <w:r w:rsidR="00E46112" w:rsidRPr="002264D3">
          <w:rPr>
            <w:rStyle w:val="Hyperlink"/>
          </w:rPr>
          <w:t>https://www.portsnorth.com.au/srp/forms-permits/permit-to-work/</w:t>
        </w:r>
      </w:hyperlink>
    </w:p>
    <w:p w14:paraId="390B8689" w14:textId="6C8B4628" w:rsidR="00C42D19" w:rsidRDefault="00C42D19" w:rsidP="00C42D19">
      <w:pPr>
        <w:pStyle w:val="AltHeading3"/>
      </w:pPr>
      <w:bookmarkStart w:id="33" w:name="_Toc156917471"/>
      <w:bookmarkEnd w:id="32"/>
      <w:r>
        <w:t>Gas free status</w:t>
      </w:r>
      <w:bookmarkEnd w:id="33"/>
    </w:p>
    <w:p w14:paraId="09259DC2" w14:textId="77777777" w:rsidR="00C42D19" w:rsidRDefault="00C42D19" w:rsidP="003707FB">
      <w:pPr>
        <w:pStyle w:val="BodyText2"/>
      </w:pPr>
      <w:r>
        <w:t xml:space="preserve">A tanker or products carrier will be regarded as non-gas free unless a gas free declaration has been received at least 48 hours prior to arrival. </w:t>
      </w:r>
    </w:p>
    <w:p w14:paraId="461B1523" w14:textId="77777777" w:rsidR="00C42D19" w:rsidRDefault="00C42D19" w:rsidP="003707FB">
      <w:pPr>
        <w:pStyle w:val="BodyText2"/>
      </w:pPr>
      <w:r>
        <w:t xml:space="preserve">The declaration must include the following: </w:t>
      </w:r>
    </w:p>
    <w:p w14:paraId="53B63485" w14:textId="3353FAA7" w:rsidR="00C42D19" w:rsidRPr="00A84376" w:rsidRDefault="00C42D19" w:rsidP="00A84376">
      <w:pPr>
        <w:pStyle w:val="BodyText2"/>
        <w:numPr>
          <w:ilvl w:val="0"/>
          <w:numId w:val="40"/>
        </w:numPr>
      </w:pPr>
      <w:r w:rsidRPr="00A84376">
        <w:t xml:space="preserve">whether the ship is carrying any </w:t>
      </w:r>
      <w:proofErr w:type="spellStart"/>
      <w:r w:rsidRPr="00A84376">
        <w:t>IMDG</w:t>
      </w:r>
      <w:proofErr w:type="spellEnd"/>
      <w:r w:rsidRPr="00A84376">
        <w:t xml:space="preserve"> class 3 cargo (flammable liquid or gas cargo on board in bulk) </w:t>
      </w:r>
    </w:p>
    <w:p w14:paraId="6093CFE1" w14:textId="14FCF587" w:rsidR="00C42D19" w:rsidRPr="00A84376" w:rsidRDefault="00C42D19" w:rsidP="00A84376">
      <w:pPr>
        <w:pStyle w:val="BodyText2"/>
        <w:numPr>
          <w:ilvl w:val="0"/>
          <w:numId w:val="40"/>
        </w:numPr>
      </w:pPr>
      <w:r w:rsidRPr="00A84376">
        <w:t xml:space="preserve">empty cargo tanks have been washed, vented and are free of hazardous </w:t>
      </w:r>
      <w:proofErr w:type="gramStart"/>
      <w:r w:rsidRPr="00A84376">
        <w:t>residues</w:t>
      </w:r>
      <w:proofErr w:type="gramEnd"/>
      <w:r w:rsidRPr="00A84376">
        <w:t xml:space="preserve"> </w:t>
      </w:r>
    </w:p>
    <w:p w14:paraId="4C1D74C9" w14:textId="46E739F1" w:rsidR="00C42D19" w:rsidRPr="00A84376" w:rsidRDefault="00C42D19" w:rsidP="00A84376">
      <w:pPr>
        <w:pStyle w:val="BodyText2"/>
        <w:numPr>
          <w:ilvl w:val="0"/>
          <w:numId w:val="40"/>
        </w:numPr>
      </w:pPr>
      <w:r w:rsidRPr="00A84376">
        <w:t xml:space="preserve">the atmosphere in each cargo tank or residue space has been tested with an explosimeter and a zero reading has been </w:t>
      </w:r>
      <w:proofErr w:type="gramStart"/>
      <w:r w:rsidRPr="00A84376">
        <w:t>obtained</w:t>
      </w:r>
      <w:proofErr w:type="gramEnd"/>
      <w:r w:rsidRPr="00A84376">
        <w:t xml:space="preserve"> </w:t>
      </w:r>
    </w:p>
    <w:p w14:paraId="6B68F28B" w14:textId="0D3BC575" w:rsidR="00C42D19" w:rsidRPr="00A84376" w:rsidRDefault="00C42D19" w:rsidP="00A84376">
      <w:pPr>
        <w:pStyle w:val="BodyText2"/>
        <w:numPr>
          <w:ilvl w:val="0"/>
          <w:numId w:val="40"/>
        </w:numPr>
      </w:pPr>
      <w:r w:rsidRPr="00A84376">
        <w:t xml:space="preserve">slop tanks and pump rooms are free of hazardous </w:t>
      </w:r>
      <w:proofErr w:type="gramStart"/>
      <w:r w:rsidRPr="00A84376">
        <w:t>residues</w:t>
      </w:r>
      <w:proofErr w:type="gramEnd"/>
      <w:r w:rsidRPr="00A84376">
        <w:t xml:space="preserve"> </w:t>
      </w:r>
    </w:p>
    <w:p w14:paraId="594492D8" w14:textId="6BC6370A" w:rsidR="00C42D19" w:rsidRPr="00A84376" w:rsidRDefault="00C42D19" w:rsidP="00A84376">
      <w:pPr>
        <w:pStyle w:val="BodyText2"/>
        <w:numPr>
          <w:ilvl w:val="0"/>
          <w:numId w:val="40"/>
        </w:numPr>
      </w:pPr>
      <w:r w:rsidRPr="00A84376">
        <w:t xml:space="preserve">an explosive gas detector meter is held on board and calibrated </w:t>
      </w:r>
      <w:proofErr w:type="gramStart"/>
      <w:r w:rsidRPr="00A84376">
        <w:t>correctly</w:t>
      </w:r>
      <w:proofErr w:type="gramEnd"/>
      <w:r w:rsidRPr="00A84376">
        <w:t xml:space="preserve"> </w:t>
      </w:r>
    </w:p>
    <w:p w14:paraId="59CF1052" w14:textId="02D59057" w:rsidR="00C42D19" w:rsidRPr="00A84376" w:rsidRDefault="00C42D19" w:rsidP="00A84376">
      <w:pPr>
        <w:pStyle w:val="BodyText2"/>
        <w:numPr>
          <w:ilvl w:val="0"/>
          <w:numId w:val="40"/>
        </w:numPr>
      </w:pPr>
      <w:r w:rsidRPr="00A84376">
        <w:t xml:space="preserve">a current copy of the </w:t>
      </w:r>
      <w:proofErr w:type="spellStart"/>
      <w:r w:rsidRPr="00A84376">
        <w:t>ISGOTT</w:t>
      </w:r>
      <w:proofErr w:type="spellEnd"/>
      <w:r w:rsidRPr="00A84376">
        <w:t xml:space="preserve"> manual is held on </w:t>
      </w:r>
      <w:proofErr w:type="gramStart"/>
      <w:r w:rsidRPr="00A84376">
        <w:t>board</w:t>
      </w:r>
      <w:proofErr w:type="gramEnd"/>
      <w:r w:rsidRPr="00A84376">
        <w:t xml:space="preserve"> </w:t>
      </w:r>
    </w:p>
    <w:p w14:paraId="03407D9E" w14:textId="39316D04" w:rsidR="00C42D19" w:rsidRPr="00A84376" w:rsidRDefault="00C42D19" w:rsidP="00A84376">
      <w:pPr>
        <w:pStyle w:val="BodyText2"/>
        <w:numPr>
          <w:ilvl w:val="0"/>
          <w:numId w:val="40"/>
        </w:numPr>
      </w:pPr>
      <w:r w:rsidRPr="00A84376">
        <w:t xml:space="preserve">maintain a zero gas reading for the atmosphere in each pump room, cargo tank or residue space. </w:t>
      </w:r>
    </w:p>
    <w:p w14:paraId="2AAB568F" w14:textId="484ED4D9" w:rsidR="00C42D19" w:rsidRDefault="00C42D19" w:rsidP="003707FB">
      <w:pPr>
        <w:pStyle w:val="BodyText2"/>
      </w:pPr>
      <w:r>
        <w:t xml:space="preserve">The declaration should be forwarded to the Regional Harbour Master and </w:t>
      </w:r>
      <w:proofErr w:type="spellStart"/>
      <w:r>
        <w:t>VTS</w:t>
      </w:r>
      <w:proofErr w:type="spellEnd"/>
      <w:r>
        <w:t xml:space="preserve"> centre. Once the above requirements have been satisfied the Regional Harbour Master shall determine the ship's gas-free status for movement purposes and forward written confirmation to the agent and the port authority as appropriate</w:t>
      </w:r>
      <w:r w:rsidR="00493F51">
        <w:t xml:space="preserve"> </w:t>
      </w:r>
      <w:r>
        <w:t>(see Appendix 16.</w:t>
      </w:r>
      <w:r w:rsidR="007B2F26">
        <w:t>4</w:t>
      </w:r>
      <w:r>
        <w:t>)</w:t>
      </w:r>
      <w:r w:rsidR="00493F51">
        <w:t>.</w:t>
      </w:r>
    </w:p>
    <w:p w14:paraId="3486FF61" w14:textId="3D1A4AAE" w:rsidR="00034B9C" w:rsidRDefault="00C42D19" w:rsidP="003707FB">
      <w:pPr>
        <w:pStyle w:val="BodyText2"/>
      </w:pPr>
      <w:r>
        <w:lastRenderedPageBreak/>
        <w:t xml:space="preserve">The Regional Harbour Master (Cairns), on receipt of the gas-free declaration, </w:t>
      </w:r>
      <w:r>
        <w:rPr>
          <w:color w:val="000000"/>
        </w:rPr>
        <w:t xml:space="preserve">will amend </w:t>
      </w:r>
      <w:proofErr w:type="spellStart"/>
      <w:r>
        <w:rPr>
          <w:color w:val="000000"/>
        </w:rPr>
        <w:t>QS</w:t>
      </w:r>
      <w:r w:rsidR="0028572C">
        <w:rPr>
          <w:color w:val="000000"/>
        </w:rPr>
        <w:t>HIPS</w:t>
      </w:r>
      <w:proofErr w:type="spellEnd"/>
      <w:r>
        <w:rPr>
          <w:color w:val="000000"/>
        </w:rPr>
        <w:t xml:space="preserve"> to reflect confirmation of gas-free status</w:t>
      </w:r>
      <w:r>
        <w:t xml:space="preserve">. This information is recorded and restrictions on movements of the ship with regard to being non-gas free are lifted. </w:t>
      </w:r>
    </w:p>
    <w:p w14:paraId="3CE3B852" w14:textId="58970ABC" w:rsidR="00D76150" w:rsidRPr="00D76150" w:rsidRDefault="00C42D19" w:rsidP="00CB5151">
      <w:pPr>
        <w:pStyle w:val="BodyText2"/>
      </w:pPr>
      <w:r>
        <w:t xml:space="preserve">Failure to comply may result in the ship being considered non-gas free until an approved industrial chemist has tested the spaces, declared the ship to be gas free and issued a gas free certificate. The declaration should be forwarded to the Regional Harbour Master and </w:t>
      </w:r>
      <w:proofErr w:type="spellStart"/>
      <w:r>
        <w:t>VTS</w:t>
      </w:r>
      <w:proofErr w:type="spellEnd"/>
      <w:r>
        <w:t xml:space="preserve"> centre. Once the above requirements have been satisfied the Regional Harbour Master shall determine the ship's gas-free status for movement purposes and forward written confirmation to the agent and the port authority as </w:t>
      </w:r>
      <w:r w:rsidR="00493F51">
        <w:t>appropriate.</w:t>
      </w:r>
    </w:p>
    <w:sectPr w:rsidR="00D76150" w:rsidRPr="00D76150" w:rsidSect="00CB5151">
      <w:headerReference w:type="even" r:id="rId16"/>
      <w:headerReference w:type="default" r:id="rId17"/>
      <w:footerReference w:type="even" r:id="rId18"/>
      <w:footerReference w:type="default" r:id="rId19"/>
      <w:headerReference w:type="first" r:id="rId20"/>
      <w:footerReference w:type="first" r:id="rId21"/>
      <w:pgSz w:w="11906" w:h="16838" w:code="9"/>
      <w:pgMar w:top="1021" w:right="731" w:bottom="1134" w:left="1418" w:header="454" w:footer="283" w:gutter="0"/>
      <w:pgNumType w:start="3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4915F" w14:textId="77777777" w:rsidR="00BE7B62" w:rsidRDefault="00BE7B62" w:rsidP="00185154">
      <w:r>
        <w:separator/>
      </w:r>
    </w:p>
    <w:p w14:paraId="2CB9E2AC" w14:textId="77777777" w:rsidR="00BE7B62" w:rsidRDefault="00BE7B62"/>
  </w:endnote>
  <w:endnote w:type="continuationSeparator" w:id="0">
    <w:p w14:paraId="2A0746D6" w14:textId="77777777" w:rsidR="00BE7B62" w:rsidRDefault="00BE7B62" w:rsidP="00185154">
      <w:r>
        <w:continuationSeparator/>
      </w:r>
    </w:p>
    <w:p w14:paraId="74355130" w14:textId="77777777" w:rsidR="00BE7B62" w:rsidRDefault="00BE7B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00000000" w:usb1="80000000" w:usb2="00000008" w:usb3="00000000" w:csb0="000001FF" w:csb1="00000000"/>
  </w:font>
  <w:font w:name="XIQATR+Futura-Bold">
    <w:altName w:val="Calibri"/>
    <w:panose1 w:val="00000000000000000000"/>
    <w:charset w:val="00"/>
    <w:family w:val="swiss"/>
    <w:notTrueType/>
    <w:pitch w:val="default"/>
    <w:sig w:usb0="00000003" w:usb1="00000000" w:usb2="00000000" w:usb3="00000000" w:csb0="00000001" w:csb1="00000000"/>
  </w:font>
  <w:font w:name="AS1744 Series E Medium">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Futura Book">
    <w:altName w:val="Century Goth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2C1F4" w14:textId="77777777" w:rsidR="00CB5151" w:rsidRDefault="00CB51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3B369" w14:textId="69BB94B7" w:rsidR="00EB5133" w:rsidRPr="00EB5133" w:rsidRDefault="00EB5133" w:rsidP="00EB5133">
    <w:pPr>
      <w:tabs>
        <w:tab w:val="center" w:pos="4536"/>
        <w:tab w:val="right" w:pos="9072"/>
      </w:tabs>
      <w:spacing w:line="240" w:lineRule="auto"/>
      <w:rPr>
        <w:rFonts w:eastAsia="Arial" w:cs="Times New Roman"/>
        <w:caps/>
        <w:noProof/>
        <w:color w:val="003E69"/>
        <w:sz w:val="15"/>
      </w:rPr>
    </w:pPr>
    <w:r w:rsidRPr="00EB5133">
      <w:rPr>
        <w:rFonts w:eastAsia="Arial" w:cs="Times New Roman"/>
        <w:noProof/>
        <w:color w:val="003E69"/>
        <w:sz w:val="15"/>
      </w:rPr>
      <w:t xml:space="preserve">Port procedures and information for shipping – Port Of </w:t>
    </w:r>
    <w:bookmarkStart w:id="34" w:name="_Hlk156914027"/>
    <w:r w:rsidRPr="00EB5133">
      <w:rPr>
        <w:rFonts w:eastAsia="Arial" w:cs="Times New Roman"/>
        <w:noProof/>
        <w:color w:val="003E69"/>
        <w:sz w:val="15"/>
      </w:rPr>
      <w:t>Mourilyan</w:t>
    </w:r>
    <w:bookmarkEnd w:id="34"/>
    <w:r w:rsidRPr="00EB5133">
      <w:rPr>
        <w:rFonts w:eastAsia="Arial" w:cs="Times New Roman"/>
        <w:noProof/>
        <w:color w:val="003E69"/>
        <w:sz w:val="15"/>
      </w:rPr>
      <w:t xml:space="preserve"> January 2024</w:t>
    </w:r>
    <w:r w:rsidRPr="00EB5133">
      <w:rPr>
        <w:rFonts w:eastAsia="Arial" w:cs="Times New Roman"/>
        <w:noProof/>
        <w:color w:val="003E69"/>
        <w:sz w:val="15"/>
      </w:rPr>
      <w:tab/>
    </w:r>
  </w:p>
  <w:p w14:paraId="25E401EB" w14:textId="148D634F" w:rsidR="00336E33" w:rsidRDefault="00EB5133" w:rsidP="00EB5133">
    <w:pPr>
      <w:tabs>
        <w:tab w:val="center" w:pos="4536"/>
        <w:tab w:val="right" w:pos="9072"/>
      </w:tabs>
      <w:spacing w:line="240" w:lineRule="auto"/>
      <w:rPr>
        <w:rFonts w:eastAsia="Arial" w:cs="Times New Roman"/>
        <w:noProof/>
        <w:color w:val="003E69"/>
        <w:sz w:val="15"/>
      </w:rPr>
    </w:pPr>
    <w:r w:rsidRPr="00EB5133">
      <w:rPr>
        <w:rFonts w:eastAsia="Arial" w:cs="Times New Roman"/>
        <w:noProof/>
        <w:color w:val="003E69"/>
        <w:sz w:val="15"/>
      </w:rPr>
      <w:t>This document is intended for digital use only. Please refer to the Maritime Safety Queensland website for the latest version.</w:t>
    </w:r>
  </w:p>
  <w:p w14:paraId="79EF68E1" w14:textId="77777777" w:rsidR="00EB5133" w:rsidRPr="00DA093B" w:rsidRDefault="00EB5133" w:rsidP="00EB5133">
    <w:pPr>
      <w:pStyle w:val="Footer"/>
      <w:jc w:val="center"/>
      <w:rPr>
        <w:caps/>
        <w:noProof/>
        <w:color w:val="003C69" w:themeColor="accent1"/>
      </w:rPr>
    </w:pPr>
    <w:r>
      <w:rPr>
        <w:caps/>
        <w:color w:val="003C69" w:themeColor="accent1"/>
      </w:rPr>
      <w:fldChar w:fldCharType="begin"/>
    </w:r>
    <w:r>
      <w:rPr>
        <w:caps/>
        <w:color w:val="003C69" w:themeColor="accent1"/>
      </w:rPr>
      <w:instrText xml:space="preserve"> PAGE   \* MERGEFORMAT </w:instrText>
    </w:r>
    <w:r>
      <w:rPr>
        <w:caps/>
        <w:color w:val="003C69" w:themeColor="accent1"/>
      </w:rPr>
      <w:fldChar w:fldCharType="separate"/>
    </w:r>
    <w:r>
      <w:rPr>
        <w:caps/>
        <w:color w:val="003C69" w:themeColor="accent1"/>
      </w:rPr>
      <w:t>i</w:t>
    </w:r>
    <w:r>
      <w:rPr>
        <w:caps/>
        <w:noProof/>
        <w:color w:val="003C69" w:themeColor="accent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1B69C" w14:textId="77777777" w:rsidR="00CB5151" w:rsidRDefault="00CB51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C9D08" w14:textId="77777777" w:rsidR="00BE7B62" w:rsidRDefault="00BE7B62" w:rsidP="00185154">
      <w:r>
        <w:separator/>
      </w:r>
    </w:p>
    <w:p w14:paraId="00111899" w14:textId="77777777" w:rsidR="00BE7B62" w:rsidRDefault="00BE7B62"/>
  </w:footnote>
  <w:footnote w:type="continuationSeparator" w:id="0">
    <w:p w14:paraId="53415AAF" w14:textId="77777777" w:rsidR="00BE7B62" w:rsidRDefault="00BE7B62" w:rsidP="00185154">
      <w:r>
        <w:continuationSeparator/>
      </w:r>
    </w:p>
    <w:p w14:paraId="0D40D5AD" w14:textId="77777777" w:rsidR="00BE7B62" w:rsidRDefault="00BE7B6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ADA79" w14:textId="77777777" w:rsidR="00CB5151" w:rsidRDefault="00CB51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74EEE" w14:textId="77777777" w:rsidR="00336E33" w:rsidRPr="00FC6675" w:rsidRDefault="00336E33" w:rsidP="001E6328">
    <w:pPr>
      <w:pStyle w:val="Header"/>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8F87A" w14:textId="77777777" w:rsidR="00CB5151" w:rsidRDefault="00CB51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B28C5"/>
    <w:multiLevelType w:val="multilevel"/>
    <w:tmpl w:val="11C64328"/>
    <w:styleLink w:val="ListParagraph"/>
    <w:lvl w:ilvl="0">
      <w:start w:val="1"/>
      <w:numFmt w:val="none"/>
      <w:pStyle w:val="ListParagraph0"/>
      <w:suff w:val="nothing"/>
      <w:lvlText w:val=""/>
      <w:lvlJc w:val="left"/>
      <w:pPr>
        <w:ind w:left="9105" w:firstLine="0"/>
      </w:pPr>
      <w:rPr>
        <w:rFonts w:asciiTheme="minorHAnsi" w:hAnsiTheme="minorHAnsi" w:hint="default"/>
        <w:color w:val="auto"/>
      </w:rPr>
    </w:lvl>
    <w:lvl w:ilvl="1">
      <w:start w:val="1"/>
      <w:numFmt w:val="none"/>
      <w:pStyle w:val="ListParagraph2"/>
      <w:suff w:val="nothing"/>
      <w:lvlText w:val=""/>
      <w:lvlJc w:val="left"/>
      <w:pPr>
        <w:ind w:left="9388" w:firstLine="0"/>
      </w:pPr>
      <w:rPr>
        <w:rFonts w:asciiTheme="minorHAnsi" w:hAnsiTheme="minorHAnsi" w:hint="default"/>
        <w:color w:val="auto"/>
      </w:rPr>
    </w:lvl>
    <w:lvl w:ilvl="2">
      <w:start w:val="1"/>
      <w:numFmt w:val="none"/>
      <w:pStyle w:val="ListParagraph3"/>
      <w:suff w:val="nothing"/>
      <w:lvlText w:val=""/>
      <w:lvlJc w:val="left"/>
      <w:pPr>
        <w:ind w:left="9672" w:firstLine="0"/>
      </w:pPr>
      <w:rPr>
        <w:rFonts w:asciiTheme="minorHAnsi" w:hAnsiTheme="minorHAnsi" w:hint="default"/>
        <w:color w:val="auto"/>
      </w:rPr>
    </w:lvl>
    <w:lvl w:ilvl="3">
      <w:start w:val="1"/>
      <w:numFmt w:val="none"/>
      <w:pStyle w:val="ListParagraph4"/>
      <w:suff w:val="nothing"/>
      <w:lvlText w:val=""/>
      <w:lvlJc w:val="left"/>
      <w:pPr>
        <w:ind w:left="9955" w:firstLine="0"/>
      </w:pPr>
      <w:rPr>
        <w:rFonts w:asciiTheme="minorHAnsi" w:hAnsiTheme="minorHAnsi" w:hint="default"/>
        <w:color w:val="auto"/>
      </w:rPr>
    </w:lvl>
    <w:lvl w:ilvl="4">
      <w:start w:val="1"/>
      <w:numFmt w:val="none"/>
      <w:pStyle w:val="ListParagraph5"/>
      <w:suff w:val="nothing"/>
      <w:lvlText w:val=""/>
      <w:lvlJc w:val="left"/>
      <w:pPr>
        <w:ind w:left="10239" w:firstLine="0"/>
      </w:pPr>
      <w:rPr>
        <w:rFonts w:asciiTheme="minorHAnsi" w:hAnsiTheme="minorHAnsi" w:hint="default"/>
        <w:color w:val="auto"/>
      </w:rPr>
    </w:lvl>
    <w:lvl w:ilvl="5">
      <w:start w:val="1"/>
      <w:numFmt w:val="none"/>
      <w:pStyle w:val="ListParagraph6"/>
      <w:suff w:val="nothing"/>
      <w:lvlText w:val=""/>
      <w:lvlJc w:val="left"/>
      <w:pPr>
        <w:ind w:left="10522" w:firstLine="0"/>
      </w:pPr>
      <w:rPr>
        <w:rFonts w:asciiTheme="minorHAnsi" w:hAnsiTheme="minorHAnsi" w:hint="default"/>
        <w:color w:val="auto"/>
      </w:rPr>
    </w:lvl>
    <w:lvl w:ilvl="6">
      <w:start w:val="1"/>
      <w:numFmt w:val="none"/>
      <w:suff w:val="nothing"/>
      <w:lvlText w:val=""/>
      <w:lvlJc w:val="left"/>
      <w:pPr>
        <w:ind w:left="10806" w:firstLine="0"/>
      </w:pPr>
      <w:rPr>
        <w:rFonts w:hint="default"/>
        <w:color w:val="000000"/>
      </w:rPr>
    </w:lvl>
    <w:lvl w:ilvl="7">
      <w:start w:val="1"/>
      <w:numFmt w:val="none"/>
      <w:suff w:val="nothing"/>
      <w:lvlText w:val=""/>
      <w:lvlJc w:val="left"/>
      <w:pPr>
        <w:ind w:left="11089" w:firstLine="0"/>
      </w:pPr>
      <w:rPr>
        <w:rFonts w:hint="default"/>
      </w:rPr>
    </w:lvl>
    <w:lvl w:ilvl="8">
      <w:numFmt w:val="none"/>
      <w:lvlText w:val=""/>
      <w:lvlJc w:val="left"/>
      <w:pPr>
        <w:tabs>
          <w:tab w:val="num" w:pos="11944"/>
        </w:tabs>
        <w:ind w:left="11373" w:firstLine="0"/>
      </w:pPr>
      <w:rPr>
        <w:rFonts w:hint="default"/>
      </w:rPr>
    </w:lvl>
  </w:abstractNum>
  <w:abstractNum w:abstractNumId="1" w15:restartNumberingAfterBreak="0">
    <w:nsid w:val="042C3D9C"/>
    <w:multiLevelType w:val="hybridMultilevel"/>
    <w:tmpl w:val="75BAF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604CC6"/>
    <w:multiLevelType w:val="hybridMultilevel"/>
    <w:tmpl w:val="E10C17A8"/>
    <w:name w:val="Bullet List 352222222222222"/>
    <w:lvl w:ilvl="0" w:tplc="FC94853E">
      <w:start w:val="1"/>
      <w:numFmt w:val="bullet"/>
      <w:lvlText w:val=""/>
      <w:lvlJc w:val="left"/>
      <w:pPr>
        <w:tabs>
          <w:tab w:val="num" w:pos="2511"/>
        </w:tabs>
        <w:ind w:left="2511" w:hanging="360"/>
      </w:pPr>
      <w:rPr>
        <w:rFonts w:ascii="Symbol" w:hAnsi="Symbol" w:hint="default"/>
      </w:rPr>
    </w:lvl>
    <w:lvl w:ilvl="1" w:tplc="0C090003">
      <w:start w:val="1"/>
      <w:numFmt w:val="bullet"/>
      <w:lvlText w:val="o"/>
      <w:lvlJc w:val="left"/>
      <w:pPr>
        <w:tabs>
          <w:tab w:val="num" w:pos="3231"/>
        </w:tabs>
        <w:ind w:left="3231" w:hanging="360"/>
      </w:pPr>
      <w:rPr>
        <w:rFonts w:ascii="Courier New" w:hAnsi="Courier New" w:cs="Courier New" w:hint="default"/>
      </w:rPr>
    </w:lvl>
    <w:lvl w:ilvl="2" w:tplc="0C090005">
      <w:start w:val="1"/>
      <w:numFmt w:val="bullet"/>
      <w:lvlText w:val=""/>
      <w:lvlJc w:val="left"/>
      <w:pPr>
        <w:tabs>
          <w:tab w:val="num" w:pos="3951"/>
        </w:tabs>
        <w:ind w:left="3951" w:hanging="360"/>
      </w:pPr>
      <w:rPr>
        <w:rFonts w:ascii="Wingdings" w:hAnsi="Wingdings" w:hint="default"/>
      </w:rPr>
    </w:lvl>
    <w:lvl w:ilvl="3" w:tplc="0C090001" w:tentative="1">
      <w:start w:val="1"/>
      <w:numFmt w:val="bullet"/>
      <w:lvlText w:val=""/>
      <w:lvlJc w:val="left"/>
      <w:pPr>
        <w:tabs>
          <w:tab w:val="num" w:pos="4671"/>
        </w:tabs>
        <w:ind w:left="4671" w:hanging="360"/>
      </w:pPr>
      <w:rPr>
        <w:rFonts w:ascii="Symbol" w:hAnsi="Symbol" w:hint="default"/>
      </w:rPr>
    </w:lvl>
    <w:lvl w:ilvl="4" w:tplc="0C090003" w:tentative="1">
      <w:start w:val="1"/>
      <w:numFmt w:val="bullet"/>
      <w:lvlText w:val="o"/>
      <w:lvlJc w:val="left"/>
      <w:pPr>
        <w:tabs>
          <w:tab w:val="num" w:pos="5391"/>
        </w:tabs>
        <w:ind w:left="5391" w:hanging="360"/>
      </w:pPr>
      <w:rPr>
        <w:rFonts w:ascii="Courier New" w:hAnsi="Courier New" w:cs="Courier New" w:hint="default"/>
      </w:rPr>
    </w:lvl>
    <w:lvl w:ilvl="5" w:tplc="0C090005" w:tentative="1">
      <w:start w:val="1"/>
      <w:numFmt w:val="bullet"/>
      <w:lvlText w:val=""/>
      <w:lvlJc w:val="left"/>
      <w:pPr>
        <w:tabs>
          <w:tab w:val="num" w:pos="6111"/>
        </w:tabs>
        <w:ind w:left="6111" w:hanging="360"/>
      </w:pPr>
      <w:rPr>
        <w:rFonts w:ascii="Wingdings" w:hAnsi="Wingdings" w:hint="default"/>
      </w:rPr>
    </w:lvl>
    <w:lvl w:ilvl="6" w:tplc="0C090001" w:tentative="1">
      <w:start w:val="1"/>
      <w:numFmt w:val="bullet"/>
      <w:lvlText w:val=""/>
      <w:lvlJc w:val="left"/>
      <w:pPr>
        <w:tabs>
          <w:tab w:val="num" w:pos="6831"/>
        </w:tabs>
        <w:ind w:left="6831" w:hanging="360"/>
      </w:pPr>
      <w:rPr>
        <w:rFonts w:ascii="Symbol" w:hAnsi="Symbol" w:hint="default"/>
      </w:rPr>
    </w:lvl>
    <w:lvl w:ilvl="7" w:tplc="0C090003" w:tentative="1">
      <w:start w:val="1"/>
      <w:numFmt w:val="bullet"/>
      <w:lvlText w:val="o"/>
      <w:lvlJc w:val="left"/>
      <w:pPr>
        <w:tabs>
          <w:tab w:val="num" w:pos="7551"/>
        </w:tabs>
        <w:ind w:left="7551" w:hanging="360"/>
      </w:pPr>
      <w:rPr>
        <w:rFonts w:ascii="Courier New" w:hAnsi="Courier New" w:cs="Courier New" w:hint="default"/>
      </w:rPr>
    </w:lvl>
    <w:lvl w:ilvl="8" w:tplc="0C090005" w:tentative="1">
      <w:start w:val="1"/>
      <w:numFmt w:val="bullet"/>
      <w:lvlText w:val=""/>
      <w:lvlJc w:val="left"/>
      <w:pPr>
        <w:tabs>
          <w:tab w:val="num" w:pos="8271"/>
        </w:tabs>
        <w:ind w:left="8271" w:hanging="360"/>
      </w:pPr>
      <w:rPr>
        <w:rFonts w:ascii="Wingdings" w:hAnsi="Wingdings" w:hint="default"/>
      </w:rPr>
    </w:lvl>
  </w:abstractNum>
  <w:abstractNum w:abstractNumId="3" w15:restartNumberingAfterBreak="0">
    <w:nsid w:val="07284AE9"/>
    <w:multiLevelType w:val="multilevel"/>
    <w:tmpl w:val="4212209E"/>
    <w:styleLink w:val="ListAlpha"/>
    <w:lvl w:ilvl="0">
      <w:start w:val="1"/>
      <w:numFmt w:val="lowerLetter"/>
      <w:pStyle w:val="ListAlpha0"/>
      <w:lvlText w:val="(%1)"/>
      <w:lvlJc w:val="left"/>
      <w:pPr>
        <w:tabs>
          <w:tab w:val="num" w:pos="567"/>
        </w:tabs>
        <w:ind w:left="567" w:hanging="567"/>
      </w:pPr>
      <w:rPr>
        <w:rFonts w:asciiTheme="minorHAnsi" w:hAnsiTheme="minorHAnsi" w:hint="default"/>
        <w:color w:val="auto"/>
        <w:sz w:val="20"/>
      </w:rPr>
    </w:lvl>
    <w:lvl w:ilvl="1">
      <w:start w:val="1"/>
      <w:numFmt w:val="lowerRoman"/>
      <w:pStyle w:val="ListAlpha2"/>
      <w:lvlText w:val="(%2)"/>
      <w:lvlJc w:val="left"/>
      <w:pPr>
        <w:tabs>
          <w:tab w:val="num" w:pos="1134"/>
        </w:tabs>
        <w:ind w:left="1134" w:hanging="567"/>
      </w:pPr>
      <w:rPr>
        <w:rFonts w:asciiTheme="minorHAnsi" w:hAnsiTheme="minorHAnsi" w:hint="default"/>
        <w:color w:val="auto"/>
        <w:sz w:val="20"/>
      </w:rPr>
    </w:lvl>
    <w:lvl w:ilvl="2">
      <w:start w:val="1"/>
      <w:numFmt w:val="decimal"/>
      <w:pStyle w:val="ListAlpha3"/>
      <w:lvlText w:val="(%3)"/>
      <w:lvlJc w:val="left"/>
      <w:pPr>
        <w:tabs>
          <w:tab w:val="num" w:pos="1701"/>
        </w:tabs>
        <w:ind w:left="1701" w:hanging="567"/>
      </w:pPr>
      <w:rPr>
        <w:rFonts w:asciiTheme="minorHAnsi" w:hAnsiTheme="minorHAnsi" w:hint="default"/>
        <w:color w:val="auto"/>
        <w:sz w:val="20"/>
      </w:rPr>
    </w:lvl>
    <w:lvl w:ilvl="3">
      <w:start w:val="1"/>
      <w:numFmt w:val="upperLetter"/>
      <w:pStyle w:val="ListAlpha4"/>
      <w:lvlText w:val="(%4)"/>
      <w:lvlJc w:val="left"/>
      <w:pPr>
        <w:tabs>
          <w:tab w:val="num" w:pos="2268"/>
        </w:tabs>
        <w:ind w:left="2268" w:hanging="567"/>
      </w:pPr>
      <w:rPr>
        <w:rFonts w:asciiTheme="minorHAnsi" w:hAnsiTheme="minorHAnsi" w:hint="default"/>
        <w:color w:val="auto"/>
        <w:sz w:val="20"/>
      </w:rPr>
    </w:lvl>
    <w:lvl w:ilvl="4">
      <w:start w:val="1"/>
      <w:numFmt w:val="upperRoman"/>
      <w:pStyle w:val="ListAlpha5"/>
      <w:lvlText w:val="(%5)"/>
      <w:lvlJc w:val="left"/>
      <w:pPr>
        <w:tabs>
          <w:tab w:val="num" w:pos="2835"/>
        </w:tabs>
        <w:ind w:left="2835" w:hanging="567"/>
      </w:pPr>
      <w:rPr>
        <w:rFonts w:asciiTheme="minorHAnsi" w:hAnsiTheme="minorHAnsi" w:hint="default"/>
        <w:color w:val="auto"/>
        <w:sz w:val="20"/>
      </w:rPr>
    </w:lvl>
    <w:lvl w:ilvl="5">
      <w:start w:val="1"/>
      <w:numFmt w:val="decimal"/>
      <w:pStyle w:val="ListAlpha6"/>
      <w:lvlText w:val="(%6)"/>
      <w:lvlJc w:val="left"/>
      <w:pPr>
        <w:tabs>
          <w:tab w:val="num" w:pos="3402"/>
        </w:tabs>
        <w:ind w:left="3402" w:hanging="567"/>
      </w:pPr>
      <w:rPr>
        <w:rFonts w:asciiTheme="minorHAnsi" w:hAnsiTheme="minorHAnsi" w:hint="default"/>
        <w:color w:val="auto"/>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32767" w:firstLine="0"/>
      </w:pPr>
      <w:rPr>
        <w:rFonts w:hint="default"/>
      </w:rPr>
    </w:lvl>
  </w:abstractNum>
  <w:abstractNum w:abstractNumId="4" w15:restartNumberingAfterBreak="0">
    <w:nsid w:val="0B265F26"/>
    <w:multiLevelType w:val="hybridMultilevel"/>
    <w:tmpl w:val="E6423916"/>
    <w:name w:val="Bullet List 36"/>
    <w:lvl w:ilvl="0" w:tplc="9012AE9A">
      <w:start w:val="1"/>
      <w:numFmt w:val="bullet"/>
      <w:lvlRestart w:val="0"/>
      <w:lvlText w:val=""/>
      <w:lvlJc w:val="left"/>
      <w:pPr>
        <w:tabs>
          <w:tab w:val="num" w:pos="1527"/>
        </w:tabs>
        <w:ind w:left="1527" w:hanging="567"/>
      </w:pPr>
      <w:rPr>
        <w:rFonts w:ascii="Wingdings" w:hAnsi="Wingdings" w:hint="default"/>
        <w:color w:val="auto"/>
      </w:rPr>
    </w:lvl>
    <w:lvl w:ilvl="1" w:tplc="0C090005">
      <w:start w:val="1"/>
      <w:numFmt w:val="bullet"/>
      <w:lvlText w:val=""/>
      <w:lvlJc w:val="left"/>
      <w:pPr>
        <w:tabs>
          <w:tab w:val="num" w:pos="1440"/>
        </w:tabs>
        <w:ind w:left="1440" w:hanging="360"/>
      </w:pPr>
      <w:rPr>
        <w:rFonts w:ascii="Wingdings" w:hAnsi="Wingdings"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1E0FD4"/>
    <w:multiLevelType w:val="hybridMultilevel"/>
    <w:tmpl w:val="7A0EFB9E"/>
    <w:name w:val="Bullet List 3622222222222"/>
    <w:lvl w:ilvl="0" w:tplc="645203F4">
      <w:start w:val="1"/>
      <w:numFmt w:val="bullet"/>
      <w:lvlText w:val=""/>
      <w:lvlJc w:val="left"/>
      <w:pPr>
        <w:tabs>
          <w:tab w:val="num" w:pos="1320"/>
        </w:tabs>
        <w:ind w:left="1320" w:hanging="360"/>
      </w:pPr>
      <w:rPr>
        <w:rFonts w:ascii="Symbol" w:hAnsi="Symbol" w:hint="default"/>
      </w:rPr>
    </w:lvl>
    <w:lvl w:ilvl="1" w:tplc="0C090003" w:tentative="1">
      <w:start w:val="1"/>
      <w:numFmt w:val="bullet"/>
      <w:lvlText w:val="o"/>
      <w:lvlJc w:val="left"/>
      <w:pPr>
        <w:tabs>
          <w:tab w:val="num" w:pos="2040"/>
        </w:tabs>
        <w:ind w:left="2040" w:hanging="360"/>
      </w:pPr>
      <w:rPr>
        <w:rFonts w:ascii="Courier New" w:hAnsi="Courier New" w:cs="Courier New" w:hint="default"/>
      </w:rPr>
    </w:lvl>
    <w:lvl w:ilvl="2" w:tplc="0C090005" w:tentative="1">
      <w:start w:val="1"/>
      <w:numFmt w:val="bullet"/>
      <w:lvlText w:val=""/>
      <w:lvlJc w:val="left"/>
      <w:pPr>
        <w:tabs>
          <w:tab w:val="num" w:pos="2760"/>
        </w:tabs>
        <w:ind w:left="2760" w:hanging="360"/>
      </w:pPr>
      <w:rPr>
        <w:rFonts w:ascii="Wingdings" w:hAnsi="Wingdings" w:hint="default"/>
      </w:rPr>
    </w:lvl>
    <w:lvl w:ilvl="3" w:tplc="0C090001" w:tentative="1">
      <w:start w:val="1"/>
      <w:numFmt w:val="bullet"/>
      <w:lvlText w:val=""/>
      <w:lvlJc w:val="left"/>
      <w:pPr>
        <w:tabs>
          <w:tab w:val="num" w:pos="3480"/>
        </w:tabs>
        <w:ind w:left="3480" w:hanging="360"/>
      </w:pPr>
      <w:rPr>
        <w:rFonts w:ascii="Symbol" w:hAnsi="Symbol" w:hint="default"/>
      </w:rPr>
    </w:lvl>
    <w:lvl w:ilvl="4" w:tplc="0C090003" w:tentative="1">
      <w:start w:val="1"/>
      <w:numFmt w:val="bullet"/>
      <w:lvlText w:val="o"/>
      <w:lvlJc w:val="left"/>
      <w:pPr>
        <w:tabs>
          <w:tab w:val="num" w:pos="4200"/>
        </w:tabs>
        <w:ind w:left="4200" w:hanging="360"/>
      </w:pPr>
      <w:rPr>
        <w:rFonts w:ascii="Courier New" w:hAnsi="Courier New" w:cs="Courier New" w:hint="default"/>
      </w:rPr>
    </w:lvl>
    <w:lvl w:ilvl="5" w:tplc="0C090005" w:tentative="1">
      <w:start w:val="1"/>
      <w:numFmt w:val="bullet"/>
      <w:lvlText w:val=""/>
      <w:lvlJc w:val="left"/>
      <w:pPr>
        <w:tabs>
          <w:tab w:val="num" w:pos="4920"/>
        </w:tabs>
        <w:ind w:left="4920" w:hanging="360"/>
      </w:pPr>
      <w:rPr>
        <w:rFonts w:ascii="Wingdings" w:hAnsi="Wingdings" w:hint="default"/>
      </w:rPr>
    </w:lvl>
    <w:lvl w:ilvl="6" w:tplc="0C090001" w:tentative="1">
      <w:start w:val="1"/>
      <w:numFmt w:val="bullet"/>
      <w:lvlText w:val=""/>
      <w:lvlJc w:val="left"/>
      <w:pPr>
        <w:tabs>
          <w:tab w:val="num" w:pos="5640"/>
        </w:tabs>
        <w:ind w:left="5640" w:hanging="360"/>
      </w:pPr>
      <w:rPr>
        <w:rFonts w:ascii="Symbol" w:hAnsi="Symbol" w:hint="default"/>
      </w:rPr>
    </w:lvl>
    <w:lvl w:ilvl="7" w:tplc="0C090003" w:tentative="1">
      <w:start w:val="1"/>
      <w:numFmt w:val="bullet"/>
      <w:lvlText w:val="o"/>
      <w:lvlJc w:val="left"/>
      <w:pPr>
        <w:tabs>
          <w:tab w:val="num" w:pos="6360"/>
        </w:tabs>
        <w:ind w:left="6360" w:hanging="360"/>
      </w:pPr>
      <w:rPr>
        <w:rFonts w:ascii="Courier New" w:hAnsi="Courier New" w:cs="Courier New" w:hint="default"/>
      </w:rPr>
    </w:lvl>
    <w:lvl w:ilvl="8" w:tplc="0C090005" w:tentative="1">
      <w:start w:val="1"/>
      <w:numFmt w:val="bullet"/>
      <w:lvlText w:val=""/>
      <w:lvlJc w:val="left"/>
      <w:pPr>
        <w:tabs>
          <w:tab w:val="num" w:pos="7080"/>
        </w:tabs>
        <w:ind w:left="7080" w:hanging="360"/>
      </w:pPr>
      <w:rPr>
        <w:rFonts w:ascii="Wingdings" w:hAnsi="Wingdings" w:hint="default"/>
      </w:rPr>
    </w:lvl>
  </w:abstractNum>
  <w:abstractNum w:abstractNumId="6" w15:restartNumberingAfterBreak="0">
    <w:nsid w:val="0C6541B3"/>
    <w:multiLevelType w:val="hybridMultilevel"/>
    <w:tmpl w:val="1C5EA210"/>
    <w:lvl w:ilvl="0" w:tplc="B562FCD8">
      <w:start w:val="1"/>
      <w:numFmt w:val="bullet"/>
      <w:lvlRestart w:val="0"/>
      <w:pStyle w:val="PPMBullets-1stLevel"/>
      <w:lvlText w:val=""/>
      <w:lvlJc w:val="left"/>
      <w:pPr>
        <w:tabs>
          <w:tab w:val="num" w:pos="1527"/>
        </w:tabs>
        <w:ind w:left="1527" w:hanging="567"/>
      </w:pPr>
      <w:rPr>
        <w:rFonts w:ascii="Symbol" w:hAnsi="Symbol" w:hint="default"/>
        <w:color w:val="auto"/>
      </w:rPr>
    </w:lvl>
    <w:lvl w:ilvl="1" w:tplc="0C09000F">
      <w:start w:val="1"/>
      <w:numFmt w:val="decimal"/>
      <w:lvlText w:val="%2."/>
      <w:lvlJc w:val="left"/>
      <w:pPr>
        <w:tabs>
          <w:tab w:val="num" w:pos="1440"/>
        </w:tabs>
        <w:ind w:left="1440" w:hanging="360"/>
      </w:pPr>
      <w:rPr>
        <w:rFonts w:hint="default"/>
        <w:color w:val="auto"/>
      </w:rPr>
    </w:lvl>
    <w:lvl w:ilvl="2" w:tplc="BEC64B52">
      <w:numFmt w:val="bullet"/>
      <w:lvlText w:val="-"/>
      <w:lvlJc w:val="left"/>
      <w:pPr>
        <w:tabs>
          <w:tab w:val="num" w:pos="2160"/>
        </w:tabs>
        <w:ind w:left="2160" w:hanging="360"/>
      </w:pPr>
      <w:rPr>
        <w:rFonts w:ascii="Arial" w:eastAsia="Times New Roman" w:hAnsi="Arial" w:cs="Arial"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CD4DAA"/>
    <w:multiLevelType w:val="multilevel"/>
    <w:tmpl w:val="7996FD34"/>
    <w:styleLink w:val="ListTableBullet"/>
    <w:lvl w:ilvl="0">
      <w:start w:val="1"/>
      <w:numFmt w:val="bullet"/>
      <w:pStyle w:val="TableBullet"/>
      <w:lvlText w:val=""/>
      <w:lvlJc w:val="left"/>
      <w:pPr>
        <w:tabs>
          <w:tab w:val="num" w:pos="284"/>
        </w:tabs>
        <w:ind w:left="284" w:hanging="284"/>
      </w:pPr>
      <w:rPr>
        <w:rFonts w:ascii="Symbol" w:hAnsi="Symbol" w:hint="default"/>
        <w:color w:val="auto"/>
        <w:sz w:val="18"/>
      </w:rPr>
    </w:lvl>
    <w:lvl w:ilvl="1">
      <w:start w:val="1"/>
      <w:numFmt w:val="bullet"/>
      <w:pStyle w:val="TableBullet2"/>
      <w:lvlText w:val="–"/>
      <w:lvlJc w:val="left"/>
      <w:pPr>
        <w:tabs>
          <w:tab w:val="num" w:pos="567"/>
        </w:tabs>
        <w:ind w:left="567" w:hanging="283"/>
      </w:pPr>
      <w:rPr>
        <w:rFonts w:ascii="Arial" w:hAnsi="Arial" w:cs="Times New Roman" w:hint="default"/>
        <w:color w:val="auto"/>
        <w:sz w:val="18"/>
      </w:rPr>
    </w:lvl>
    <w:lvl w:ilvl="2">
      <w:start w:val="1"/>
      <w:numFmt w:val="none"/>
      <w:lvlText w:val=""/>
      <w:lvlJc w:val="left"/>
      <w:pPr>
        <w:tabs>
          <w:tab w:val="num" w:pos="-31680"/>
        </w:tabs>
        <w:ind w:left="-32767" w:firstLine="0"/>
      </w:pPr>
      <w:rPr>
        <w:rFonts w:hint="default"/>
        <w:color w:val="000000"/>
      </w:rPr>
    </w:lvl>
    <w:lvl w:ilvl="3">
      <w:start w:val="1"/>
      <w:numFmt w:val="none"/>
      <w:lvlText w:val="%4"/>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color w:val="000000"/>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color w:val="000000"/>
      </w:rPr>
    </w:lvl>
    <w:lvl w:ilvl="7">
      <w:start w:val="1"/>
      <w:numFmt w:val="none"/>
      <w:lvlText w:val="%8"/>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color w:val="000000"/>
      </w:rPr>
    </w:lvl>
  </w:abstractNum>
  <w:abstractNum w:abstractNumId="8" w15:restartNumberingAfterBreak="0">
    <w:nsid w:val="0E3D713B"/>
    <w:multiLevelType w:val="multilevel"/>
    <w:tmpl w:val="45EA8468"/>
    <w:styleLink w:val="1ai"/>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0F944E81"/>
    <w:multiLevelType w:val="hybridMultilevel"/>
    <w:tmpl w:val="AF001318"/>
    <w:lvl w:ilvl="0" w:tplc="FFFFFFFF">
      <w:start w:val="1"/>
      <w:numFmt w:val="lowerLetter"/>
      <w:lvlText w:val="%1)"/>
      <w:lvlJc w:val="left"/>
      <w:pPr>
        <w:ind w:left="720" w:hanging="360"/>
      </w:pPr>
    </w:lvl>
    <w:lvl w:ilvl="1" w:tplc="0809001B">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00E166C"/>
    <w:multiLevelType w:val="multilevel"/>
    <w:tmpl w:val="00029A12"/>
    <w:styleLink w:val="CurrentList2"/>
    <w:lvl w:ilvl="0">
      <w:start w:val="1"/>
      <w:numFmt w:val="decimal"/>
      <w:lvlText w:val="Section %1 -"/>
      <w:lvlJc w:val="left"/>
      <w:pPr>
        <w:tabs>
          <w:tab w:val="num" w:pos="432"/>
        </w:tabs>
        <w:ind w:left="432" w:hanging="432"/>
      </w:pPr>
      <w:rPr>
        <w:rFonts w:ascii="Arial" w:hAnsi="Arial" w:hint="default"/>
        <w:b/>
        <w:i w:val="0"/>
        <w:color w:val="000000"/>
        <w:sz w:val="24"/>
      </w:rPr>
    </w:lvl>
    <w:lvl w:ilvl="1">
      <w:start w:val="1"/>
      <w:numFmt w:val="decimal"/>
      <w:lvlText w:val="%1.%2"/>
      <w:lvlJc w:val="left"/>
      <w:pPr>
        <w:tabs>
          <w:tab w:val="num" w:pos="1032"/>
        </w:tabs>
        <w:ind w:left="1032" w:hanging="576"/>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10B657C1"/>
    <w:multiLevelType w:val="hybridMultilevel"/>
    <w:tmpl w:val="C0B2FD8A"/>
    <w:name w:val="Bullet List 362222222222222222222222222"/>
    <w:lvl w:ilvl="0" w:tplc="0C090001">
      <w:start w:val="1"/>
      <w:numFmt w:val="bullet"/>
      <w:lvlText w:val=""/>
      <w:lvlJc w:val="left"/>
      <w:pPr>
        <w:tabs>
          <w:tab w:val="num" w:pos="1320"/>
        </w:tabs>
        <w:ind w:left="1320" w:hanging="360"/>
      </w:pPr>
      <w:rPr>
        <w:rFonts w:ascii="Symbol" w:hAnsi="Symbol" w:hint="default"/>
      </w:rPr>
    </w:lvl>
    <w:lvl w:ilvl="1" w:tplc="0C090003" w:tentative="1">
      <w:start w:val="1"/>
      <w:numFmt w:val="bullet"/>
      <w:lvlText w:val="o"/>
      <w:lvlJc w:val="left"/>
      <w:pPr>
        <w:tabs>
          <w:tab w:val="num" w:pos="2040"/>
        </w:tabs>
        <w:ind w:left="2040" w:hanging="360"/>
      </w:pPr>
      <w:rPr>
        <w:rFonts w:ascii="Courier New" w:hAnsi="Courier New" w:cs="Courier New" w:hint="default"/>
      </w:rPr>
    </w:lvl>
    <w:lvl w:ilvl="2" w:tplc="0C090005" w:tentative="1">
      <w:start w:val="1"/>
      <w:numFmt w:val="bullet"/>
      <w:lvlText w:val=""/>
      <w:lvlJc w:val="left"/>
      <w:pPr>
        <w:tabs>
          <w:tab w:val="num" w:pos="2760"/>
        </w:tabs>
        <w:ind w:left="2760" w:hanging="360"/>
      </w:pPr>
      <w:rPr>
        <w:rFonts w:ascii="Wingdings" w:hAnsi="Wingdings" w:hint="default"/>
      </w:rPr>
    </w:lvl>
    <w:lvl w:ilvl="3" w:tplc="0C090001" w:tentative="1">
      <w:start w:val="1"/>
      <w:numFmt w:val="bullet"/>
      <w:lvlText w:val=""/>
      <w:lvlJc w:val="left"/>
      <w:pPr>
        <w:tabs>
          <w:tab w:val="num" w:pos="3480"/>
        </w:tabs>
        <w:ind w:left="3480" w:hanging="360"/>
      </w:pPr>
      <w:rPr>
        <w:rFonts w:ascii="Symbol" w:hAnsi="Symbol" w:hint="default"/>
      </w:rPr>
    </w:lvl>
    <w:lvl w:ilvl="4" w:tplc="0C090003" w:tentative="1">
      <w:start w:val="1"/>
      <w:numFmt w:val="bullet"/>
      <w:lvlText w:val="o"/>
      <w:lvlJc w:val="left"/>
      <w:pPr>
        <w:tabs>
          <w:tab w:val="num" w:pos="4200"/>
        </w:tabs>
        <w:ind w:left="4200" w:hanging="360"/>
      </w:pPr>
      <w:rPr>
        <w:rFonts w:ascii="Courier New" w:hAnsi="Courier New" w:cs="Courier New" w:hint="default"/>
      </w:rPr>
    </w:lvl>
    <w:lvl w:ilvl="5" w:tplc="0C090005" w:tentative="1">
      <w:start w:val="1"/>
      <w:numFmt w:val="bullet"/>
      <w:lvlText w:val=""/>
      <w:lvlJc w:val="left"/>
      <w:pPr>
        <w:tabs>
          <w:tab w:val="num" w:pos="4920"/>
        </w:tabs>
        <w:ind w:left="4920" w:hanging="360"/>
      </w:pPr>
      <w:rPr>
        <w:rFonts w:ascii="Wingdings" w:hAnsi="Wingdings" w:hint="default"/>
      </w:rPr>
    </w:lvl>
    <w:lvl w:ilvl="6" w:tplc="0C090001" w:tentative="1">
      <w:start w:val="1"/>
      <w:numFmt w:val="bullet"/>
      <w:lvlText w:val=""/>
      <w:lvlJc w:val="left"/>
      <w:pPr>
        <w:tabs>
          <w:tab w:val="num" w:pos="5640"/>
        </w:tabs>
        <w:ind w:left="5640" w:hanging="360"/>
      </w:pPr>
      <w:rPr>
        <w:rFonts w:ascii="Symbol" w:hAnsi="Symbol" w:hint="default"/>
      </w:rPr>
    </w:lvl>
    <w:lvl w:ilvl="7" w:tplc="0C090003" w:tentative="1">
      <w:start w:val="1"/>
      <w:numFmt w:val="bullet"/>
      <w:lvlText w:val="o"/>
      <w:lvlJc w:val="left"/>
      <w:pPr>
        <w:tabs>
          <w:tab w:val="num" w:pos="6360"/>
        </w:tabs>
        <w:ind w:left="6360" w:hanging="360"/>
      </w:pPr>
      <w:rPr>
        <w:rFonts w:ascii="Courier New" w:hAnsi="Courier New" w:cs="Courier New" w:hint="default"/>
      </w:rPr>
    </w:lvl>
    <w:lvl w:ilvl="8" w:tplc="0C090005" w:tentative="1">
      <w:start w:val="1"/>
      <w:numFmt w:val="bullet"/>
      <w:lvlText w:val=""/>
      <w:lvlJc w:val="left"/>
      <w:pPr>
        <w:tabs>
          <w:tab w:val="num" w:pos="7080"/>
        </w:tabs>
        <w:ind w:left="7080" w:hanging="360"/>
      </w:pPr>
      <w:rPr>
        <w:rFonts w:ascii="Wingdings" w:hAnsi="Wingdings" w:hint="default"/>
      </w:rPr>
    </w:lvl>
  </w:abstractNum>
  <w:abstractNum w:abstractNumId="12" w15:restartNumberingAfterBreak="0">
    <w:nsid w:val="11D07F3D"/>
    <w:multiLevelType w:val="singleLevel"/>
    <w:tmpl w:val="643E2938"/>
    <w:name w:val="Bullet List 3"/>
    <w:lvl w:ilvl="0">
      <w:start w:val="1"/>
      <w:numFmt w:val="bullet"/>
      <w:lvlRestart w:val="0"/>
      <w:lvlText w:val=""/>
      <w:lvlJc w:val="left"/>
      <w:pPr>
        <w:tabs>
          <w:tab w:val="num" w:pos="1527"/>
        </w:tabs>
        <w:ind w:left="1527" w:hanging="567"/>
      </w:pPr>
      <w:rPr>
        <w:rFonts w:ascii="Wingdings" w:hAnsi="Wingdings" w:hint="default"/>
        <w:color w:val="000080"/>
      </w:rPr>
    </w:lvl>
  </w:abstractNum>
  <w:abstractNum w:abstractNumId="13" w15:restartNumberingAfterBreak="0">
    <w:nsid w:val="13671224"/>
    <w:multiLevelType w:val="hybridMultilevel"/>
    <w:tmpl w:val="6366A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034605"/>
    <w:multiLevelType w:val="hybridMultilevel"/>
    <w:tmpl w:val="C5B4F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7EC6676"/>
    <w:multiLevelType w:val="hybridMultilevel"/>
    <w:tmpl w:val="2E20DC7A"/>
    <w:lvl w:ilvl="0" w:tplc="0C090001">
      <w:start w:val="1"/>
      <w:numFmt w:val="bullet"/>
      <w:lvlText w:val=""/>
      <w:lvlJc w:val="left"/>
      <w:pPr>
        <w:ind w:left="1854" w:hanging="360"/>
      </w:pPr>
      <w:rPr>
        <w:rFonts w:ascii="Symbol" w:hAnsi="Symbol" w:hint="default"/>
      </w:rPr>
    </w:lvl>
    <w:lvl w:ilvl="1" w:tplc="0C090003">
      <w:start w:val="1"/>
      <w:numFmt w:val="bullet"/>
      <w:lvlText w:val="o"/>
      <w:lvlJc w:val="left"/>
      <w:pPr>
        <w:ind w:left="2574" w:hanging="360"/>
      </w:pPr>
      <w:rPr>
        <w:rFonts w:ascii="Courier New" w:hAnsi="Courier New" w:cs="Courier New" w:hint="default"/>
      </w:rPr>
    </w:lvl>
    <w:lvl w:ilvl="2" w:tplc="0C090005">
      <w:start w:val="1"/>
      <w:numFmt w:val="bullet"/>
      <w:lvlText w:val=""/>
      <w:lvlJc w:val="left"/>
      <w:pPr>
        <w:ind w:left="3294" w:hanging="360"/>
      </w:pPr>
      <w:rPr>
        <w:rFonts w:ascii="Wingdings" w:hAnsi="Wingdings" w:hint="default"/>
      </w:rPr>
    </w:lvl>
    <w:lvl w:ilvl="3" w:tplc="0C090001">
      <w:start w:val="1"/>
      <w:numFmt w:val="bullet"/>
      <w:lvlText w:val=""/>
      <w:lvlJc w:val="left"/>
      <w:pPr>
        <w:ind w:left="4014" w:hanging="360"/>
      </w:pPr>
      <w:rPr>
        <w:rFonts w:ascii="Symbol" w:hAnsi="Symbol" w:hint="default"/>
      </w:rPr>
    </w:lvl>
    <w:lvl w:ilvl="4" w:tplc="0C090003">
      <w:start w:val="1"/>
      <w:numFmt w:val="bullet"/>
      <w:lvlText w:val="o"/>
      <w:lvlJc w:val="left"/>
      <w:pPr>
        <w:ind w:left="4734" w:hanging="360"/>
      </w:pPr>
      <w:rPr>
        <w:rFonts w:ascii="Courier New" w:hAnsi="Courier New" w:cs="Courier New" w:hint="default"/>
      </w:rPr>
    </w:lvl>
    <w:lvl w:ilvl="5" w:tplc="0C090005">
      <w:start w:val="1"/>
      <w:numFmt w:val="bullet"/>
      <w:lvlText w:val=""/>
      <w:lvlJc w:val="left"/>
      <w:pPr>
        <w:ind w:left="5454" w:hanging="360"/>
      </w:pPr>
      <w:rPr>
        <w:rFonts w:ascii="Wingdings" w:hAnsi="Wingdings" w:hint="default"/>
      </w:rPr>
    </w:lvl>
    <w:lvl w:ilvl="6" w:tplc="0C090001">
      <w:start w:val="1"/>
      <w:numFmt w:val="bullet"/>
      <w:lvlText w:val=""/>
      <w:lvlJc w:val="left"/>
      <w:pPr>
        <w:ind w:left="6174" w:hanging="360"/>
      </w:pPr>
      <w:rPr>
        <w:rFonts w:ascii="Symbol" w:hAnsi="Symbol" w:hint="default"/>
      </w:rPr>
    </w:lvl>
    <w:lvl w:ilvl="7" w:tplc="0C090003">
      <w:start w:val="1"/>
      <w:numFmt w:val="bullet"/>
      <w:lvlText w:val="o"/>
      <w:lvlJc w:val="left"/>
      <w:pPr>
        <w:ind w:left="6894" w:hanging="360"/>
      </w:pPr>
      <w:rPr>
        <w:rFonts w:ascii="Courier New" w:hAnsi="Courier New" w:cs="Courier New" w:hint="default"/>
      </w:rPr>
    </w:lvl>
    <w:lvl w:ilvl="8" w:tplc="0C090005">
      <w:start w:val="1"/>
      <w:numFmt w:val="bullet"/>
      <w:lvlText w:val=""/>
      <w:lvlJc w:val="left"/>
      <w:pPr>
        <w:ind w:left="7614" w:hanging="360"/>
      </w:pPr>
      <w:rPr>
        <w:rFonts w:ascii="Wingdings" w:hAnsi="Wingdings" w:hint="default"/>
      </w:rPr>
    </w:lvl>
  </w:abstractNum>
  <w:abstractNum w:abstractNumId="16" w15:restartNumberingAfterBreak="0">
    <w:nsid w:val="225A0ED9"/>
    <w:multiLevelType w:val="hybridMultilevel"/>
    <w:tmpl w:val="B9300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741D40"/>
    <w:multiLevelType w:val="multilevel"/>
    <w:tmpl w:val="5F9E977C"/>
    <w:styleLink w:val="ListNumber"/>
    <w:lvl w:ilvl="0">
      <w:start w:val="1"/>
      <w:numFmt w:val="decimal"/>
      <w:pStyle w:val="ListNumber0"/>
      <w:lvlText w:val="(%1)"/>
      <w:lvlJc w:val="left"/>
      <w:pPr>
        <w:tabs>
          <w:tab w:val="num" w:pos="567"/>
        </w:tabs>
        <w:ind w:left="567" w:hanging="567"/>
      </w:pPr>
      <w:rPr>
        <w:rFonts w:asciiTheme="minorHAnsi" w:hAnsiTheme="minorHAnsi"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ListNumber2"/>
      <w:lvlText w:val="(%2)"/>
      <w:lvlJc w:val="left"/>
      <w:pPr>
        <w:tabs>
          <w:tab w:val="num" w:pos="1134"/>
        </w:tabs>
        <w:ind w:left="1134" w:hanging="567"/>
      </w:pPr>
      <w:rPr>
        <w:rFonts w:asciiTheme="minorHAnsi" w:hAnsiTheme="minorHAnsi" w:hint="default"/>
        <w:b w:val="0"/>
        <w:i w:val="0"/>
        <w:color w:val="auto"/>
        <w:sz w:val="20"/>
      </w:rPr>
    </w:lvl>
    <w:lvl w:ilvl="2">
      <w:start w:val="1"/>
      <w:numFmt w:val="lowerRoman"/>
      <w:pStyle w:val="ListNumber3"/>
      <w:lvlText w:val="(%3)"/>
      <w:lvlJc w:val="left"/>
      <w:pPr>
        <w:tabs>
          <w:tab w:val="num" w:pos="1701"/>
        </w:tabs>
        <w:ind w:left="1701" w:hanging="567"/>
      </w:pPr>
      <w:rPr>
        <w:rFonts w:asciiTheme="minorHAnsi" w:hAnsiTheme="minorHAnsi" w:hint="default"/>
        <w:b w:val="0"/>
        <w:i w:val="0"/>
        <w:color w:val="auto"/>
        <w:sz w:val="20"/>
      </w:rPr>
    </w:lvl>
    <w:lvl w:ilvl="3">
      <w:start w:val="1"/>
      <w:numFmt w:val="upperLetter"/>
      <w:pStyle w:val="ListNumber4"/>
      <w:lvlText w:val="(%4)"/>
      <w:lvlJc w:val="left"/>
      <w:pPr>
        <w:tabs>
          <w:tab w:val="num" w:pos="2268"/>
        </w:tabs>
        <w:ind w:left="2268" w:hanging="567"/>
      </w:pPr>
      <w:rPr>
        <w:rFonts w:asciiTheme="minorHAnsi" w:hAnsiTheme="minorHAnsi" w:hint="default"/>
        <w:b w:val="0"/>
        <w:i w:val="0"/>
        <w:color w:val="auto"/>
        <w:sz w:val="20"/>
      </w:rPr>
    </w:lvl>
    <w:lvl w:ilvl="4">
      <w:start w:val="1"/>
      <w:numFmt w:val="upperRoman"/>
      <w:pStyle w:val="ListNumber5"/>
      <w:lvlText w:val="(%5)"/>
      <w:lvlJc w:val="left"/>
      <w:pPr>
        <w:tabs>
          <w:tab w:val="num" w:pos="2835"/>
        </w:tabs>
        <w:ind w:left="2835" w:hanging="567"/>
      </w:pPr>
      <w:rPr>
        <w:rFonts w:asciiTheme="minorHAnsi" w:hAnsiTheme="minorHAnsi" w:hint="default"/>
        <w:b w:val="0"/>
        <w:i w:val="0"/>
        <w:color w:val="auto"/>
        <w:sz w:val="20"/>
      </w:rPr>
    </w:lvl>
    <w:lvl w:ilvl="5">
      <w:start w:val="1"/>
      <w:numFmt w:val="decimal"/>
      <w:pStyle w:val="ListNumber6"/>
      <w:lvlText w:val="(%6)"/>
      <w:lvlJc w:val="left"/>
      <w:pPr>
        <w:tabs>
          <w:tab w:val="num" w:pos="3402"/>
        </w:tabs>
        <w:ind w:left="3402" w:hanging="567"/>
      </w:pPr>
      <w:rPr>
        <w:rFonts w:asciiTheme="minorHAnsi" w:hAnsiTheme="minorHAnsi" w:hint="default"/>
        <w:b w:val="0"/>
        <w:i w:val="0"/>
        <w:color w:val="auto"/>
        <w:sz w:val="20"/>
      </w:rPr>
    </w:lvl>
    <w:lvl w:ilvl="6">
      <w:start w:val="1"/>
      <w:numFmt w:val="none"/>
      <w:suff w:val="nothing"/>
      <w:lvlText w:val="%7"/>
      <w:lvlJc w:val="left"/>
      <w:pPr>
        <w:ind w:left="-1417" w:firstLine="0"/>
      </w:pPr>
      <w:rPr>
        <w:rFonts w:hint="default"/>
        <w:color w:val="E1001A"/>
      </w:rPr>
    </w:lvl>
    <w:lvl w:ilvl="7">
      <w:start w:val="1"/>
      <w:numFmt w:val="none"/>
      <w:suff w:val="nothing"/>
      <w:lvlText w:val="%8"/>
      <w:lvlJc w:val="left"/>
      <w:pPr>
        <w:ind w:left="-1417" w:firstLine="0"/>
      </w:pPr>
      <w:rPr>
        <w:rFonts w:hint="default"/>
        <w:color w:val="E1001A"/>
        <w:sz w:val="20"/>
      </w:rPr>
    </w:lvl>
    <w:lvl w:ilvl="8">
      <w:start w:val="1"/>
      <w:numFmt w:val="none"/>
      <w:suff w:val="nothing"/>
      <w:lvlText w:val="%9"/>
      <w:lvlJc w:val="left"/>
      <w:pPr>
        <w:ind w:left="-1417" w:firstLine="0"/>
      </w:pPr>
      <w:rPr>
        <w:rFonts w:hint="default"/>
        <w:color w:val="E1001A"/>
      </w:rPr>
    </w:lvl>
  </w:abstractNum>
  <w:abstractNum w:abstractNumId="18" w15:restartNumberingAfterBreak="0">
    <w:nsid w:val="25DA467B"/>
    <w:multiLevelType w:val="hybridMultilevel"/>
    <w:tmpl w:val="29C0ED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9" w15:restartNumberingAfterBreak="0">
    <w:nsid w:val="266A75D3"/>
    <w:multiLevelType w:val="hybridMultilevel"/>
    <w:tmpl w:val="DA126D6A"/>
    <w:lvl w:ilvl="0" w:tplc="0C090001">
      <w:start w:val="1"/>
      <w:numFmt w:val="bullet"/>
      <w:lvlText w:val=""/>
      <w:lvlJc w:val="left"/>
      <w:pPr>
        <w:tabs>
          <w:tab w:val="num" w:pos="1764"/>
        </w:tabs>
        <w:ind w:left="1764" w:hanging="567"/>
      </w:pPr>
      <w:rPr>
        <w:rFonts w:ascii="Symbol" w:hAnsi="Symbol" w:hint="default"/>
        <w:color w:val="00000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66C3C7D"/>
    <w:multiLevelType w:val="hybridMultilevel"/>
    <w:tmpl w:val="9028EFB4"/>
    <w:name w:val="Bullet List 362222222222222222"/>
    <w:lvl w:ilvl="0" w:tplc="0C090001">
      <w:start w:val="1"/>
      <w:numFmt w:val="bullet"/>
      <w:lvlText w:val=""/>
      <w:lvlJc w:val="left"/>
      <w:pPr>
        <w:tabs>
          <w:tab w:val="num" w:pos="1320"/>
        </w:tabs>
        <w:ind w:left="1320" w:hanging="360"/>
      </w:pPr>
      <w:rPr>
        <w:rFonts w:ascii="Symbol" w:hAnsi="Symbol" w:hint="default"/>
      </w:rPr>
    </w:lvl>
    <w:lvl w:ilvl="1" w:tplc="0C090003" w:tentative="1">
      <w:start w:val="1"/>
      <w:numFmt w:val="bullet"/>
      <w:lvlText w:val="o"/>
      <w:lvlJc w:val="left"/>
      <w:pPr>
        <w:tabs>
          <w:tab w:val="num" w:pos="2040"/>
        </w:tabs>
        <w:ind w:left="2040" w:hanging="360"/>
      </w:pPr>
      <w:rPr>
        <w:rFonts w:ascii="Courier New" w:hAnsi="Courier New" w:cs="Courier New" w:hint="default"/>
      </w:rPr>
    </w:lvl>
    <w:lvl w:ilvl="2" w:tplc="0C090005" w:tentative="1">
      <w:start w:val="1"/>
      <w:numFmt w:val="bullet"/>
      <w:lvlText w:val=""/>
      <w:lvlJc w:val="left"/>
      <w:pPr>
        <w:tabs>
          <w:tab w:val="num" w:pos="2760"/>
        </w:tabs>
        <w:ind w:left="2760" w:hanging="360"/>
      </w:pPr>
      <w:rPr>
        <w:rFonts w:ascii="Wingdings" w:hAnsi="Wingdings" w:hint="default"/>
      </w:rPr>
    </w:lvl>
    <w:lvl w:ilvl="3" w:tplc="0C090001" w:tentative="1">
      <w:start w:val="1"/>
      <w:numFmt w:val="bullet"/>
      <w:lvlText w:val=""/>
      <w:lvlJc w:val="left"/>
      <w:pPr>
        <w:tabs>
          <w:tab w:val="num" w:pos="3480"/>
        </w:tabs>
        <w:ind w:left="3480" w:hanging="360"/>
      </w:pPr>
      <w:rPr>
        <w:rFonts w:ascii="Symbol" w:hAnsi="Symbol" w:hint="default"/>
      </w:rPr>
    </w:lvl>
    <w:lvl w:ilvl="4" w:tplc="0C090003" w:tentative="1">
      <w:start w:val="1"/>
      <w:numFmt w:val="bullet"/>
      <w:lvlText w:val="o"/>
      <w:lvlJc w:val="left"/>
      <w:pPr>
        <w:tabs>
          <w:tab w:val="num" w:pos="4200"/>
        </w:tabs>
        <w:ind w:left="4200" w:hanging="360"/>
      </w:pPr>
      <w:rPr>
        <w:rFonts w:ascii="Courier New" w:hAnsi="Courier New" w:cs="Courier New" w:hint="default"/>
      </w:rPr>
    </w:lvl>
    <w:lvl w:ilvl="5" w:tplc="0C090005" w:tentative="1">
      <w:start w:val="1"/>
      <w:numFmt w:val="bullet"/>
      <w:lvlText w:val=""/>
      <w:lvlJc w:val="left"/>
      <w:pPr>
        <w:tabs>
          <w:tab w:val="num" w:pos="4920"/>
        </w:tabs>
        <w:ind w:left="4920" w:hanging="360"/>
      </w:pPr>
      <w:rPr>
        <w:rFonts w:ascii="Wingdings" w:hAnsi="Wingdings" w:hint="default"/>
      </w:rPr>
    </w:lvl>
    <w:lvl w:ilvl="6" w:tplc="0C090001" w:tentative="1">
      <w:start w:val="1"/>
      <w:numFmt w:val="bullet"/>
      <w:lvlText w:val=""/>
      <w:lvlJc w:val="left"/>
      <w:pPr>
        <w:tabs>
          <w:tab w:val="num" w:pos="5640"/>
        </w:tabs>
        <w:ind w:left="5640" w:hanging="360"/>
      </w:pPr>
      <w:rPr>
        <w:rFonts w:ascii="Symbol" w:hAnsi="Symbol" w:hint="default"/>
      </w:rPr>
    </w:lvl>
    <w:lvl w:ilvl="7" w:tplc="0C090003" w:tentative="1">
      <w:start w:val="1"/>
      <w:numFmt w:val="bullet"/>
      <w:lvlText w:val="o"/>
      <w:lvlJc w:val="left"/>
      <w:pPr>
        <w:tabs>
          <w:tab w:val="num" w:pos="6360"/>
        </w:tabs>
        <w:ind w:left="6360" w:hanging="360"/>
      </w:pPr>
      <w:rPr>
        <w:rFonts w:ascii="Courier New" w:hAnsi="Courier New" w:cs="Courier New" w:hint="default"/>
      </w:rPr>
    </w:lvl>
    <w:lvl w:ilvl="8" w:tplc="0C090005" w:tentative="1">
      <w:start w:val="1"/>
      <w:numFmt w:val="bullet"/>
      <w:lvlText w:val=""/>
      <w:lvlJc w:val="left"/>
      <w:pPr>
        <w:tabs>
          <w:tab w:val="num" w:pos="7080"/>
        </w:tabs>
        <w:ind w:left="7080" w:hanging="360"/>
      </w:pPr>
      <w:rPr>
        <w:rFonts w:ascii="Wingdings" w:hAnsi="Wingdings" w:hint="default"/>
      </w:rPr>
    </w:lvl>
  </w:abstractNum>
  <w:abstractNum w:abstractNumId="21" w15:restartNumberingAfterBreak="0">
    <w:nsid w:val="284D5D7E"/>
    <w:multiLevelType w:val="hybridMultilevel"/>
    <w:tmpl w:val="DA2415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9793CB0"/>
    <w:multiLevelType w:val="hybridMultilevel"/>
    <w:tmpl w:val="D7462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A512A55"/>
    <w:multiLevelType w:val="hybridMultilevel"/>
    <w:tmpl w:val="57E66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CAC755E"/>
    <w:multiLevelType w:val="hybridMultilevel"/>
    <w:tmpl w:val="E4369032"/>
    <w:name w:val="Bullet List 3622222222222222222222222222"/>
    <w:lvl w:ilvl="0" w:tplc="0C090001">
      <w:start w:val="1"/>
      <w:numFmt w:val="bullet"/>
      <w:lvlText w:val=""/>
      <w:lvlJc w:val="left"/>
      <w:pPr>
        <w:tabs>
          <w:tab w:val="num" w:pos="1320"/>
        </w:tabs>
        <w:ind w:left="1320" w:hanging="360"/>
      </w:pPr>
      <w:rPr>
        <w:rFonts w:ascii="Symbol" w:hAnsi="Symbol" w:hint="default"/>
      </w:rPr>
    </w:lvl>
    <w:lvl w:ilvl="1" w:tplc="0C090003" w:tentative="1">
      <w:start w:val="1"/>
      <w:numFmt w:val="bullet"/>
      <w:lvlText w:val="o"/>
      <w:lvlJc w:val="left"/>
      <w:pPr>
        <w:tabs>
          <w:tab w:val="num" w:pos="2040"/>
        </w:tabs>
        <w:ind w:left="2040" w:hanging="360"/>
      </w:pPr>
      <w:rPr>
        <w:rFonts w:ascii="Courier New" w:hAnsi="Courier New" w:cs="Courier New" w:hint="default"/>
      </w:rPr>
    </w:lvl>
    <w:lvl w:ilvl="2" w:tplc="0C090005" w:tentative="1">
      <w:start w:val="1"/>
      <w:numFmt w:val="bullet"/>
      <w:lvlText w:val=""/>
      <w:lvlJc w:val="left"/>
      <w:pPr>
        <w:tabs>
          <w:tab w:val="num" w:pos="2760"/>
        </w:tabs>
        <w:ind w:left="2760" w:hanging="360"/>
      </w:pPr>
      <w:rPr>
        <w:rFonts w:ascii="Wingdings" w:hAnsi="Wingdings" w:hint="default"/>
      </w:rPr>
    </w:lvl>
    <w:lvl w:ilvl="3" w:tplc="0C090001" w:tentative="1">
      <w:start w:val="1"/>
      <w:numFmt w:val="bullet"/>
      <w:lvlText w:val=""/>
      <w:lvlJc w:val="left"/>
      <w:pPr>
        <w:tabs>
          <w:tab w:val="num" w:pos="3480"/>
        </w:tabs>
        <w:ind w:left="3480" w:hanging="360"/>
      </w:pPr>
      <w:rPr>
        <w:rFonts w:ascii="Symbol" w:hAnsi="Symbol" w:hint="default"/>
      </w:rPr>
    </w:lvl>
    <w:lvl w:ilvl="4" w:tplc="0C090003" w:tentative="1">
      <w:start w:val="1"/>
      <w:numFmt w:val="bullet"/>
      <w:lvlText w:val="o"/>
      <w:lvlJc w:val="left"/>
      <w:pPr>
        <w:tabs>
          <w:tab w:val="num" w:pos="4200"/>
        </w:tabs>
        <w:ind w:left="4200" w:hanging="360"/>
      </w:pPr>
      <w:rPr>
        <w:rFonts w:ascii="Courier New" w:hAnsi="Courier New" w:cs="Courier New" w:hint="default"/>
      </w:rPr>
    </w:lvl>
    <w:lvl w:ilvl="5" w:tplc="0C090005" w:tentative="1">
      <w:start w:val="1"/>
      <w:numFmt w:val="bullet"/>
      <w:lvlText w:val=""/>
      <w:lvlJc w:val="left"/>
      <w:pPr>
        <w:tabs>
          <w:tab w:val="num" w:pos="4920"/>
        </w:tabs>
        <w:ind w:left="4920" w:hanging="360"/>
      </w:pPr>
      <w:rPr>
        <w:rFonts w:ascii="Wingdings" w:hAnsi="Wingdings" w:hint="default"/>
      </w:rPr>
    </w:lvl>
    <w:lvl w:ilvl="6" w:tplc="0C090001" w:tentative="1">
      <w:start w:val="1"/>
      <w:numFmt w:val="bullet"/>
      <w:lvlText w:val=""/>
      <w:lvlJc w:val="left"/>
      <w:pPr>
        <w:tabs>
          <w:tab w:val="num" w:pos="5640"/>
        </w:tabs>
        <w:ind w:left="5640" w:hanging="360"/>
      </w:pPr>
      <w:rPr>
        <w:rFonts w:ascii="Symbol" w:hAnsi="Symbol" w:hint="default"/>
      </w:rPr>
    </w:lvl>
    <w:lvl w:ilvl="7" w:tplc="0C090003" w:tentative="1">
      <w:start w:val="1"/>
      <w:numFmt w:val="bullet"/>
      <w:lvlText w:val="o"/>
      <w:lvlJc w:val="left"/>
      <w:pPr>
        <w:tabs>
          <w:tab w:val="num" w:pos="6360"/>
        </w:tabs>
        <w:ind w:left="6360" w:hanging="360"/>
      </w:pPr>
      <w:rPr>
        <w:rFonts w:ascii="Courier New" w:hAnsi="Courier New" w:cs="Courier New" w:hint="default"/>
      </w:rPr>
    </w:lvl>
    <w:lvl w:ilvl="8" w:tplc="0C090005" w:tentative="1">
      <w:start w:val="1"/>
      <w:numFmt w:val="bullet"/>
      <w:lvlText w:val=""/>
      <w:lvlJc w:val="left"/>
      <w:pPr>
        <w:tabs>
          <w:tab w:val="num" w:pos="7080"/>
        </w:tabs>
        <w:ind w:left="7080" w:hanging="360"/>
      </w:pPr>
      <w:rPr>
        <w:rFonts w:ascii="Wingdings" w:hAnsi="Wingdings" w:hint="default"/>
      </w:rPr>
    </w:lvl>
  </w:abstractNum>
  <w:abstractNum w:abstractNumId="25" w15:restartNumberingAfterBreak="0">
    <w:nsid w:val="2D9559A6"/>
    <w:multiLevelType w:val="hybridMultilevel"/>
    <w:tmpl w:val="1D2A1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E930C0B"/>
    <w:multiLevelType w:val="hybridMultilevel"/>
    <w:tmpl w:val="58E6C826"/>
    <w:name w:val="Bullet List 3622222222222222222222"/>
    <w:lvl w:ilvl="0" w:tplc="0C090001">
      <w:start w:val="1"/>
      <w:numFmt w:val="bullet"/>
      <w:lvlText w:val=""/>
      <w:lvlJc w:val="left"/>
      <w:pPr>
        <w:tabs>
          <w:tab w:val="num" w:pos="1320"/>
        </w:tabs>
        <w:ind w:left="1320" w:hanging="360"/>
      </w:pPr>
      <w:rPr>
        <w:rFonts w:ascii="Symbol" w:hAnsi="Symbol" w:hint="default"/>
      </w:rPr>
    </w:lvl>
    <w:lvl w:ilvl="1" w:tplc="0C090003" w:tentative="1">
      <w:start w:val="1"/>
      <w:numFmt w:val="bullet"/>
      <w:lvlText w:val="o"/>
      <w:lvlJc w:val="left"/>
      <w:pPr>
        <w:tabs>
          <w:tab w:val="num" w:pos="2040"/>
        </w:tabs>
        <w:ind w:left="2040" w:hanging="360"/>
      </w:pPr>
      <w:rPr>
        <w:rFonts w:ascii="Courier New" w:hAnsi="Courier New" w:cs="Courier New" w:hint="default"/>
      </w:rPr>
    </w:lvl>
    <w:lvl w:ilvl="2" w:tplc="0C090005" w:tentative="1">
      <w:start w:val="1"/>
      <w:numFmt w:val="bullet"/>
      <w:lvlText w:val=""/>
      <w:lvlJc w:val="left"/>
      <w:pPr>
        <w:tabs>
          <w:tab w:val="num" w:pos="2760"/>
        </w:tabs>
        <w:ind w:left="2760" w:hanging="360"/>
      </w:pPr>
      <w:rPr>
        <w:rFonts w:ascii="Wingdings" w:hAnsi="Wingdings" w:hint="default"/>
      </w:rPr>
    </w:lvl>
    <w:lvl w:ilvl="3" w:tplc="0C090001" w:tentative="1">
      <w:start w:val="1"/>
      <w:numFmt w:val="bullet"/>
      <w:lvlText w:val=""/>
      <w:lvlJc w:val="left"/>
      <w:pPr>
        <w:tabs>
          <w:tab w:val="num" w:pos="3480"/>
        </w:tabs>
        <w:ind w:left="3480" w:hanging="360"/>
      </w:pPr>
      <w:rPr>
        <w:rFonts w:ascii="Symbol" w:hAnsi="Symbol" w:hint="default"/>
      </w:rPr>
    </w:lvl>
    <w:lvl w:ilvl="4" w:tplc="0C090003" w:tentative="1">
      <w:start w:val="1"/>
      <w:numFmt w:val="bullet"/>
      <w:lvlText w:val="o"/>
      <w:lvlJc w:val="left"/>
      <w:pPr>
        <w:tabs>
          <w:tab w:val="num" w:pos="4200"/>
        </w:tabs>
        <w:ind w:left="4200" w:hanging="360"/>
      </w:pPr>
      <w:rPr>
        <w:rFonts w:ascii="Courier New" w:hAnsi="Courier New" w:cs="Courier New" w:hint="default"/>
      </w:rPr>
    </w:lvl>
    <w:lvl w:ilvl="5" w:tplc="0C090005" w:tentative="1">
      <w:start w:val="1"/>
      <w:numFmt w:val="bullet"/>
      <w:lvlText w:val=""/>
      <w:lvlJc w:val="left"/>
      <w:pPr>
        <w:tabs>
          <w:tab w:val="num" w:pos="4920"/>
        </w:tabs>
        <w:ind w:left="4920" w:hanging="360"/>
      </w:pPr>
      <w:rPr>
        <w:rFonts w:ascii="Wingdings" w:hAnsi="Wingdings" w:hint="default"/>
      </w:rPr>
    </w:lvl>
    <w:lvl w:ilvl="6" w:tplc="0C090001" w:tentative="1">
      <w:start w:val="1"/>
      <w:numFmt w:val="bullet"/>
      <w:lvlText w:val=""/>
      <w:lvlJc w:val="left"/>
      <w:pPr>
        <w:tabs>
          <w:tab w:val="num" w:pos="5640"/>
        </w:tabs>
        <w:ind w:left="5640" w:hanging="360"/>
      </w:pPr>
      <w:rPr>
        <w:rFonts w:ascii="Symbol" w:hAnsi="Symbol" w:hint="default"/>
      </w:rPr>
    </w:lvl>
    <w:lvl w:ilvl="7" w:tplc="0C090003" w:tentative="1">
      <w:start w:val="1"/>
      <w:numFmt w:val="bullet"/>
      <w:lvlText w:val="o"/>
      <w:lvlJc w:val="left"/>
      <w:pPr>
        <w:tabs>
          <w:tab w:val="num" w:pos="6360"/>
        </w:tabs>
        <w:ind w:left="6360" w:hanging="360"/>
      </w:pPr>
      <w:rPr>
        <w:rFonts w:ascii="Courier New" w:hAnsi="Courier New" w:cs="Courier New" w:hint="default"/>
      </w:rPr>
    </w:lvl>
    <w:lvl w:ilvl="8" w:tplc="0C090005" w:tentative="1">
      <w:start w:val="1"/>
      <w:numFmt w:val="bullet"/>
      <w:lvlText w:val=""/>
      <w:lvlJc w:val="left"/>
      <w:pPr>
        <w:tabs>
          <w:tab w:val="num" w:pos="7080"/>
        </w:tabs>
        <w:ind w:left="7080" w:hanging="360"/>
      </w:pPr>
      <w:rPr>
        <w:rFonts w:ascii="Wingdings" w:hAnsi="Wingdings" w:hint="default"/>
      </w:rPr>
    </w:lvl>
  </w:abstractNum>
  <w:abstractNum w:abstractNumId="27" w15:restartNumberingAfterBreak="0">
    <w:nsid w:val="2E983C07"/>
    <w:multiLevelType w:val="hybridMultilevel"/>
    <w:tmpl w:val="29680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4B06FB4"/>
    <w:multiLevelType w:val="hybridMultilevel"/>
    <w:tmpl w:val="471EA92E"/>
    <w:lvl w:ilvl="0" w:tplc="E1DEB506">
      <w:start w:val="1"/>
      <w:numFmt w:val="decimal"/>
      <w:pStyle w:val="Appendix"/>
      <w:lvlText w:val="Appendix %1 - "/>
      <w:lvlJc w:val="left"/>
      <w:pPr>
        <w:tabs>
          <w:tab w:val="num" w:pos="122"/>
        </w:tabs>
        <w:ind w:left="122" w:hanging="360"/>
      </w:pPr>
      <w:rPr>
        <w:rFonts w:ascii="Verdana" w:hAnsi="Verdana" w:hint="default"/>
        <w:b/>
        <w:i w:val="0"/>
        <w:sz w:val="20"/>
        <w:szCs w:val="20"/>
      </w:rPr>
    </w:lvl>
    <w:lvl w:ilvl="1" w:tplc="492444C8" w:tentative="1">
      <w:start w:val="1"/>
      <w:numFmt w:val="lowerLetter"/>
      <w:lvlText w:val="%2."/>
      <w:lvlJc w:val="left"/>
      <w:pPr>
        <w:tabs>
          <w:tab w:val="num" w:pos="1440"/>
        </w:tabs>
        <w:ind w:left="1440" w:hanging="360"/>
      </w:pPr>
    </w:lvl>
    <w:lvl w:ilvl="2" w:tplc="3EAC9FE6" w:tentative="1">
      <w:start w:val="1"/>
      <w:numFmt w:val="lowerRoman"/>
      <w:lvlText w:val="%3."/>
      <w:lvlJc w:val="right"/>
      <w:pPr>
        <w:tabs>
          <w:tab w:val="num" w:pos="2160"/>
        </w:tabs>
        <w:ind w:left="2160" w:hanging="180"/>
      </w:pPr>
    </w:lvl>
    <w:lvl w:ilvl="3" w:tplc="B348582A" w:tentative="1">
      <w:start w:val="1"/>
      <w:numFmt w:val="decimal"/>
      <w:lvlText w:val="%4."/>
      <w:lvlJc w:val="left"/>
      <w:pPr>
        <w:tabs>
          <w:tab w:val="num" w:pos="2880"/>
        </w:tabs>
        <w:ind w:left="2880" w:hanging="360"/>
      </w:pPr>
    </w:lvl>
    <w:lvl w:ilvl="4" w:tplc="A0149EF6" w:tentative="1">
      <w:start w:val="1"/>
      <w:numFmt w:val="lowerLetter"/>
      <w:lvlText w:val="%5."/>
      <w:lvlJc w:val="left"/>
      <w:pPr>
        <w:tabs>
          <w:tab w:val="num" w:pos="3600"/>
        </w:tabs>
        <w:ind w:left="3600" w:hanging="360"/>
      </w:pPr>
    </w:lvl>
    <w:lvl w:ilvl="5" w:tplc="AD366F70" w:tentative="1">
      <w:start w:val="1"/>
      <w:numFmt w:val="lowerRoman"/>
      <w:lvlText w:val="%6."/>
      <w:lvlJc w:val="right"/>
      <w:pPr>
        <w:tabs>
          <w:tab w:val="num" w:pos="4320"/>
        </w:tabs>
        <w:ind w:left="4320" w:hanging="180"/>
      </w:pPr>
    </w:lvl>
    <w:lvl w:ilvl="6" w:tplc="AE9C200A" w:tentative="1">
      <w:start w:val="1"/>
      <w:numFmt w:val="decimal"/>
      <w:lvlText w:val="%7."/>
      <w:lvlJc w:val="left"/>
      <w:pPr>
        <w:tabs>
          <w:tab w:val="num" w:pos="5040"/>
        </w:tabs>
        <w:ind w:left="5040" w:hanging="360"/>
      </w:pPr>
    </w:lvl>
    <w:lvl w:ilvl="7" w:tplc="77708BFE" w:tentative="1">
      <w:start w:val="1"/>
      <w:numFmt w:val="lowerLetter"/>
      <w:lvlText w:val="%8."/>
      <w:lvlJc w:val="left"/>
      <w:pPr>
        <w:tabs>
          <w:tab w:val="num" w:pos="5760"/>
        </w:tabs>
        <w:ind w:left="5760" w:hanging="360"/>
      </w:pPr>
    </w:lvl>
    <w:lvl w:ilvl="8" w:tplc="04441FE0" w:tentative="1">
      <w:start w:val="1"/>
      <w:numFmt w:val="lowerRoman"/>
      <w:lvlText w:val="%9."/>
      <w:lvlJc w:val="right"/>
      <w:pPr>
        <w:tabs>
          <w:tab w:val="num" w:pos="6480"/>
        </w:tabs>
        <w:ind w:left="6480" w:hanging="180"/>
      </w:pPr>
    </w:lvl>
  </w:abstractNum>
  <w:abstractNum w:abstractNumId="29" w15:restartNumberingAfterBreak="0">
    <w:nsid w:val="353912ED"/>
    <w:multiLevelType w:val="multilevel"/>
    <w:tmpl w:val="13A4D1EE"/>
    <w:styleLink w:val="ListBullet"/>
    <w:lvl w:ilvl="0">
      <w:start w:val="1"/>
      <w:numFmt w:val="bullet"/>
      <w:pStyle w:val="ListBullet0"/>
      <w:lvlText w:val=""/>
      <w:lvlJc w:val="left"/>
      <w:pPr>
        <w:tabs>
          <w:tab w:val="num" w:pos="284"/>
        </w:tabs>
        <w:ind w:left="284" w:hanging="284"/>
      </w:pPr>
      <w:rPr>
        <w:rFonts w:ascii="Symbol" w:hAnsi="Symbol" w:hint="default"/>
        <w:b w:val="0"/>
        <w:i w:val="0"/>
        <w:color w:val="auto"/>
        <w:sz w:val="20"/>
        <w:szCs w:val="20"/>
      </w:rPr>
    </w:lvl>
    <w:lvl w:ilvl="1">
      <w:start w:val="1"/>
      <w:numFmt w:val="bullet"/>
      <w:pStyle w:val="ListBullet2"/>
      <w:lvlText w:val="–"/>
      <w:lvlJc w:val="left"/>
      <w:pPr>
        <w:tabs>
          <w:tab w:val="num" w:pos="567"/>
        </w:tabs>
        <w:ind w:left="567" w:hanging="283"/>
      </w:pPr>
      <w:rPr>
        <w:rFonts w:asciiTheme="minorHAnsi" w:hAnsiTheme="minorHAnsi" w:hint="default"/>
        <w:caps w:val="0"/>
        <w:strike w:val="0"/>
        <w:dstrike w:val="0"/>
        <w:vanish w:val="0"/>
        <w:color w:val="auto"/>
        <w:sz w:val="20"/>
        <w:u w:val="none"/>
        <w:vertAlign w:val="baseline"/>
      </w:rPr>
    </w:lvl>
    <w:lvl w:ilvl="2">
      <w:start w:val="1"/>
      <w:numFmt w:val="bullet"/>
      <w:pStyle w:val="ListBullet3"/>
      <w:lvlText w:val=""/>
      <w:lvlJc w:val="left"/>
      <w:pPr>
        <w:tabs>
          <w:tab w:val="num" w:pos="851"/>
        </w:tabs>
        <w:ind w:left="851" w:hanging="284"/>
      </w:pPr>
      <w:rPr>
        <w:rFonts w:ascii="Symbol" w:hAnsi="Symbol" w:hint="default"/>
        <w:color w:val="auto"/>
        <w:sz w:val="20"/>
      </w:rPr>
    </w:lvl>
    <w:lvl w:ilvl="3">
      <w:start w:val="1"/>
      <w:numFmt w:val="bullet"/>
      <w:lvlText w:val="–"/>
      <w:lvlJc w:val="left"/>
      <w:pPr>
        <w:tabs>
          <w:tab w:val="num" w:pos="1134"/>
        </w:tabs>
        <w:ind w:left="1134" w:hanging="283"/>
      </w:pPr>
      <w:rPr>
        <w:rFonts w:asciiTheme="minorHAnsi" w:hAnsiTheme="minorHAnsi" w:cs="Times New Roman" w:hint="default"/>
        <w:caps w:val="0"/>
        <w:strike w:val="0"/>
        <w:dstrike w:val="0"/>
        <w:vanish w:val="0"/>
        <w:color w:val="auto"/>
        <w:sz w:val="20"/>
        <w:u w:val="none"/>
        <w:vertAlign w:val="baseline"/>
      </w:rPr>
    </w:lvl>
    <w:lvl w:ilvl="4">
      <w:start w:val="1"/>
      <w:numFmt w:val="bullet"/>
      <w:lvlText w:val=""/>
      <w:lvlJc w:val="left"/>
      <w:pPr>
        <w:tabs>
          <w:tab w:val="num" w:pos="1418"/>
        </w:tabs>
        <w:ind w:left="1418" w:hanging="284"/>
      </w:pPr>
      <w:rPr>
        <w:rFonts w:ascii="Symbol" w:hAnsi="Symbol" w:hint="default"/>
        <w:color w:val="auto"/>
        <w:sz w:val="20"/>
      </w:rPr>
    </w:lvl>
    <w:lvl w:ilvl="5">
      <w:start w:val="1"/>
      <w:numFmt w:val="none"/>
      <w:lvlText w:val=""/>
      <w:lvlJc w:val="left"/>
      <w:pPr>
        <w:tabs>
          <w:tab w:val="num" w:pos="1701"/>
        </w:tabs>
        <w:ind w:left="1701" w:hanging="283"/>
      </w:pPr>
      <w:rPr>
        <w:rFonts w:hint="default"/>
        <w:caps w:val="0"/>
        <w:strike w:val="0"/>
        <w:dstrike w:val="0"/>
        <w:vanish w:val="0"/>
        <w:color w:val="auto"/>
        <w:sz w:val="20"/>
        <w:u w:val="none"/>
        <w:vertAlign w:val="baseline"/>
      </w:rPr>
    </w:lvl>
    <w:lvl w:ilvl="6">
      <w:start w:val="1"/>
      <w:numFmt w:val="none"/>
      <w:suff w:val="nothing"/>
      <w:lvlText w:val=""/>
      <w:lvlJc w:val="left"/>
      <w:pPr>
        <w:ind w:left="0" w:firstLine="0"/>
      </w:pPr>
      <w:rPr>
        <w:rFonts w:hint="default"/>
        <w:color w:val="auto"/>
        <w:sz w:val="20"/>
      </w:rPr>
    </w:lvl>
    <w:lvl w:ilvl="7">
      <w:start w:val="1"/>
      <w:numFmt w:val="none"/>
      <w:suff w:val="nothing"/>
      <w:lvlText w:val="%8"/>
      <w:lvlJc w:val="left"/>
      <w:pPr>
        <w:ind w:left="0" w:firstLine="0"/>
      </w:pPr>
      <w:rPr>
        <w:rFonts w:hint="default"/>
        <w:color w:val="000000"/>
        <w:sz w:val="20"/>
      </w:rPr>
    </w:lvl>
    <w:lvl w:ilvl="8">
      <w:start w:val="1"/>
      <w:numFmt w:val="none"/>
      <w:suff w:val="nothing"/>
      <w:lvlText w:val=""/>
      <w:lvlJc w:val="left"/>
      <w:pPr>
        <w:ind w:left="0" w:firstLine="0"/>
      </w:pPr>
      <w:rPr>
        <w:rFonts w:hint="default"/>
      </w:rPr>
    </w:lvl>
  </w:abstractNum>
  <w:abstractNum w:abstractNumId="30" w15:restartNumberingAfterBreak="0">
    <w:nsid w:val="35B2197F"/>
    <w:multiLevelType w:val="hybridMultilevel"/>
    <w:tmpl w:val="9FC49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6122021"/>
    <w:multiLevelType w:val="hybridMultilevel"/>
    <w:tmpl w:val="9614E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7962E5D"/>
    <w:multiLevelType w:val="hybridMultilevel"/>
    <w:tmpl w:val="DA9048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90365E2"/>
    <w:multiLevelType w:val="hybridMultilevel"/>
    <w:tmpl w:val="C1D2368C"/>
    <w:name w:val="Bullet List 36222222222222222222222222"/>
    <w:lvl w:ilvl="0" w:tplc="0C090001">
      <w:start w:val="1"/>
      <w:numFmt w:val="bullet"/>
      <w:lvlText w:val=""/>
      <w:lvlJc w:val="left"/>
      <w:pPr>
        <w:tabs>
          <w:tab w:val="num" w:pos="1320"/>
        </w:tabs>
        <w:ind w:left="1320" w:hanging="360"/>
      </w:pPr>
      <w:rPr>
        <w:rFonts w:ascii="Symbol" w:hAnsi="Symbol" w:hint="default"/>
      </w:rPr>
    </w:lvl>
    <w:lvl w:ilvl="1" w:tplc="0C090003" w:tentative="1">
      <w:start w:val="1"/>
      <w:numFmt w:val="bullet"/>
      <w:lvlText w:val="o"/>
      <w:lvlJc w:val="left"/>
      <w:pPr>
        <w:tabs>
          <w:tab w:val="num" w:pos="2040"/>
        </w:tabs>
        <w:ind w:left="2040" w:hanging="360"/>
      </w:pPr>
      <w:rPr>
        <w:rFonts w:ascii="Courier New" w:hAnsi="Courier New" w:cs="Courier New" w:hint="default"/>
      </w:rPr>
    </w:lvl>
    <w:lvl w:ilvl="2" w:tplc="0C090005" w:tentative="1">
      <w:start w:val="1"/>
      <w:numFmt w:val="bullet"/>
      <w:lvlText w:val=""/>
      <w:lvlJc w:val="left"/>
      <w:pPr>
        <w:tabs>
          <w:tab w:val="num" w:pos="2760"/>
        </w:tabs>
        <w:ind w:left="2760" w:hanging="360"/>
      </w:pPr>
      <w:rPr>
        <w:rFonts w:ascii="Wingdings" w:hAnsi="Wingdings" w:hint="default"/>
      </w:rPr>
    </w:lvl>
    <w:lvl w:ilvl="3" w:tplc="0C090001" w:tentative="1">
      <w:start w:val="1"/>
      <w:numFmt w:val="bullet"/>
      <w:lvlText w:val=""/>
      <w:lvlJc w:val="left"/>
      <w:pPr>
        <w:tabs>
          <w:tab w:val="num" w:pos="3480"/>
        </w:tabs>
        <w:ind w:left="3480" w:hanging="360"/>
      </w:pPr>
      <w:rPr>
        <w:rFonts w:ascii="Symbol" w:hAnsi="Symbol" w:hint="default"/>
      </w:rPr>
    </w:lvl>
    <w:lvl w:ilvl="4" w:tplc="0C090003" w:tentative="1">
      <w:start w:val="1"/>
      <w:numFmt w:val="bullet"/>
      <w:lvlText w:val="o"/>
      <w:lvlJc w:val="left"/>
      <w:pPr>
        <w:tabs>
          <w:tab w:val="num" w:pos="4200"/>
        </w:tabs>
        <w:ind w:left="4200" w:hanging="360"/>
      </w:pPr>
      <w:rPr>
        <w:rFonts w:ascii="Courier New" w:hAnsi="Courier New" w:cs="Courier New" w:hint="default"/>
      </w:rPr>
    </w:lvl>
    <w:lvl w:ilvl="5" w:tplc="0C090005" w:tentative="1">
      <w:start w:val="1"/>
      <w:numFmt w:val="bullet"/>
      <w:lvlText w:val=""/>
      <w:lvlJc w:val="left"/>
      <w:pPr>
        <w:tabs>
          <w:tab w:val="num" w:pos="4920"/>
        </w:tabs>
        <w:ind w:left="4920" w:hanging="360"/>
      </w:pPr>
      <w:rPr>
        <w:rFonts w:ascii="Wingdings" w:hAnsi="Wingdings" w:hint="default"/>
      </w:rPr>
    </w:lvl>
    <w:lvl w:ilvl="6" w:tplc="0C090001" w:tentative="1">
      <w:start w:val="1"/>
      <w:numFmt w:val="bullet"/>
      <w:lvlText w:val=""/>
      <w:lvlJc w:val="left"/>
      <w:pPr>
        <w:tabs>
          <w:tab w:val="num" w:pos="5640"/>
        </w:tabs>
        <w:ind w:left="5640" w:hanging="360"/>
      </w:pPr>
      <w:rPr>
        <w:rFonts w:ascii="Symbol" w:hAnsi="Symbol" w:hint="default"/>
      </w:rPr>
    </w:lvl>
    <w:lvl w:ilvl="7" w:tplc="0C090003" w:tentative="1">
      <w:start w:val="1"/>
      <w:numFmt w:val="bullet"/>
      <w:lvlText w:val="o"/>
      <w:lvlJc w:val="left"/>
      <w:pPr>
        <w:tabs>
          <w:tab w:val="num" w:pos="6360"/>
        </w:tabs>
        <w:ind w:left="6360" w:hanging="360"/>
      </w:pPr>
      <w:rPr>
        <w:rFonts w:ascii="Courier New" w:hAnsi="Courier New" w:cs="Courier New" w:hint="default"/>
      </w:rPr>
    </w:lvl>
    <w:lvl w:ilvl="8" w:tplc="0C090005" w:tentative="1">
      <w:start w:val="1"/>
      <w:numFmt w:val="bullet"/>
      <w:lvlText w:val=""/>
      <w:lvlJc w:val="left"/>
      <w:pPr>
        <w:tabs>
          <w:tab w:val="num" w:pos="7080"/>
        </w:tabs>
        <w:ind w:left="7080" w:hanging="360"/>
      </w:pPr>
      <w:rPr>
        <w:rFonts w:ascii="Wingdings" w:hAnsi="Wingdings" w:hint="default"/>
      </w:rPr>
    </w:lvl>
  </w:abstractNum>
  <w:abstractNum w:abstractNumId="34" w15:restartNumberingAfterBreak="0">
    <w:nsid w:val="3A825942"/>
    <w:multiLevelType w:val="hybridMultilevel"/>
    <w:tmpl w:val="E8DA9E46"/>
    <w:name w:val="Bullet List 36222222222222222222222222222"/>
    <w:lvl w:ilvl="0" w:tplc="0C090001">
      <w:start w:val="1"/>
      <w:numFmt w:val="bullet"/>
      <w:lvlText w:val=""/>
      <w:lvlJc w:val="left"/>
      <w:pPr>
        <w:tabs>
          <w:tab w:val="num" w:pos="1320"/>
        </w:tabs>
        <w:ind w:left="1320" w:hanging="360"/>
      </w:pPr>
      <w:rPr>
        <w:rFonts w:ascii="Symbol" w:hAnsi="Symbol" w:hint="default"/>
      </w:rPr>
    </w:lvl>
    <w:lvl w:ilvl="1" w:tplc="0C090003" w:tentative="1">
      <w:start w:val="1"/>
      <w:numFmt w:val="bullet"/>
      <w:lvlText w:val="o"/>
      <w:lvlJc w:val="left"/>
      <w:pPr>
        <w:tabs>
          <w:tab w:val="num" w:pos="2040"/>
        </w:tabs>
        <w:ind w:left="2040" w:hanging="360"/>
      </w:pPr>
      <w:rPr>
        <w:rFonts w:ascii="Courier New" w:hAnsi="Courier New" w:cs="Courier New" w:hint="default"/>
      </w:rPr>
    </w:lvl>
    <w:lvl w:ilvl="2" w:tplc="0C090005" w:tentative="1">
      <w:start w:val="1"/>
      <w:numFmt w:val="bullet"/>
      <w:lvlText w:val=""/>
      <w:lvlJc w:val="left"/>
      <w:pPr>
        <w:tabs>
          <w:tab w:val="num" w:pos="2760"/>
        </w:tabs>
        <w:ind w:left="2760" w:hanging="360"/>
      </w:pPr>
      <w:rPr>
        <w:rFonts w:ascii="Wingdings" w:hAnsi="Wingdings" w:hint="default"/>
      </w:rPr>
    </w:lvl>
    <w:lvl w:ilvl="3" w:tplc="0C090001" w:tentative="1">
      <w:start w:val="1"/>
      <w:numFmt w:val="bullet"/>
      <w:lvlText w:val=""/>
      <w:lvlJc w:val="left"/>
      <w:pPr>
        <w:tabs>
          <w:tab w:val="num" w:pos="3480"/>
        </w:tabs>
        <w:ind w:left="3480" w:hanging="360"/>
      </w:pPr>
      <w:rPr>
        <w:rFonts w:ascii="Symbol" w:hAnsi="Symbol" w:hint="default"/>
      </w:rPr>
    </w:lvl>
    <w:lvl w:ilvl="4" w:tplc="0C090003" w:tentative="1">
      <w:start w:val="1"/>
      <w:numFmt w:val="bullet"/>
      <w:lvlText w:val="o"/>
      <w:lvlJc w:val="left"/>
      <w:pPr>
        <w:tabs>
          <w:tab w:val="num" w:pos="4200"/>
        </w:tabs>
        <w:ind w:left="4200" w:hanging="360"/>
      </w:pPr>
      <w:rPr>
        <w:rFonts w:ascii="Courier New" w:hAnsi="Courier New" w:cs="Courier New" w:hint="default"/>
      </w:rPr>
    </w:lvl>
    <w:lvl w:ilvl="5" w:tplc="0C090005" w:tentative="1">
      <w:start w:val="1"/>
      <w:numFmt w:val="bullet"/>
      <w:lvlText w:val=""/>
      <w:lvlJc w:val="left"/>
      <w:pPr>
        <w:tabs>
          <w:tab w:val="num" w:pos="4920"/>
        </w:tabs>
        <w:ind w:left="4920" w:hanging="360"/>
      </w:pPr>
      <w:rPr>
        <w:rFonts w:ascii="Wingdings" w:hAnsi="Wingdings" w:hint="default"/>
      </w:rPr>
    </w:lvl>
    <w:lvl w:ilvl="6" w:tplc="0C090001" w:tentative="1">
      <w:start w:val="1"/>
      <w:numFmt w:val="bullet"/>
      <w:lvlText w:val=""/>
      <w:lvlJc w:val="left"/>
      <w:pPr>
        <w:tabs>
          <w:tab w:val="num" w:pos="5640"/>
        </w:tabs>
        <w:ind w:left="5640" w:hanging="360"/>
      </w:pPr>
      <w:rPr>
        <w:rFonts w:ascii="Symbol" w:hAnsi="Symbol" w:hint="default"/>
      </w:rPr>
    </w:lvl>
    <w:lvl w:ilvl="7" w:tplc="0C090003" w:tentative="1">
      <w:start w:val="1"/>
      <w:numFmt w:val="bullet"/>
      <w:lvlText w:val="o"/>
      <w:lvlJc w:val="left"/>
      <w:pPr>
        <w:tabs>
          <w:tab w:val="num" w:pos="6360"/>
        </w:tabs>
        <w:ind w:left="6360" w:hanging="360"/>
      </w:pPr>
      <w:rPr>
        <w:rFonts w:ascii="Courier New" w:hAnsi="Courier New" w:cs="Courier New" w:hint="default"/>
      </w:rPr>
    </w:lvl>
    <w:lvl w:ilvl="8" w:tplc="0C090005" w:tentative="1">
      <w:start w:val="1"/>
      <w:numFmt w:val="bullet"/>
      <w:lvlText w:val=""/>
      <w:lvlJc w:val="left"/>
      <w:pPr>
        <w:tabs>
          <w:tab w:val="num" w:pos="7080"/>
        </w:tabs>
        <w:ind w:left="7080" w:hanging="360"/>
      </w:pPr>
      <w:rPr>
        <w:rFonts w:ascii="Wingdings" w:hAnsi="Wingdings" w:hint="default"/>
      </w:rPr>
    </w:lvl>
  </w:abstractNum>
  <w:abstractNum w:abstractNumId="35" w15:restartNumberingAfterBreak="0">
    <w:nsid w:val="3FD34160"/>
    <w:multiLevelType w:val="hybridMultilevel"/>
    <w:tmpl w:val="92E01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0071FAE"/>
    <w:multiLevelType w:val="multilevel"/>
    <w:tmpl w:val="CCF43502"/>
    <w:styleLink w:val="ListNumberedHeadings"/>
    <w:lvl w:ilvl="0">
      <w:start w:val="1"/>
      <w:numFmt w:val="decimal"/>
      <w:pStyle w:val="AltHeading1"/>
      <w:lvlText w:val="%1."/>
      <w:lvlJc w:val="left"/>
      <w:pPr>
        <w:tabs>
          <w:tab w:val="num" w:pos="1134"/>
        </w:tabs>
        <w:ind w:left="1134" w:hanging="1134"/>
      </w:pPr>
      <w:rPr>
        <w:rFonts w:asciiTheme="majorHAnsi" w:hAnsiTheme="majorHAnsi" w:hint="default"/>
        <w:color w:val="003C69" w:themeColor="accent1"/>
      </w:rPr>
    </w:lvl>
    <w:lvl w:ilvl="1">
      <w:start w:val="1"/>
      <w:numFmt w:val="decimal"/>
      <w:pStyle w:val="AltHeading2"/>
      <w:lvlText w:val="%1.%2"/>
      <w:lvlJc w:val="left"/>
      <w:pPr>
        <w:tabs>
          <w:tab w:val="num" w:pos="1134"/>
        </w:tabs>
        <w:ind w:left="1134" w:hanging="1134"/>
      </w:pPr>
      <w:rPr>
        <w:rFonts w:asciiTheme="majorHAnsi" w:hAnsiTheme="majorHAnsi" w:hint="default"/>
        <w:color w:val="7AB800" w:themeColor="accent2"/>
      </w:rPr>
    </w:lvl>
    <w:lvl w:ilvl="2">
      <w:start w:val="1"/>
      <w:numFmt w:val="decimal"/>
      <w:pStyle w:val="AltHeading3"/>
      <w:lvlText w:val="%1.%2.%3"/>
      <w:lvlJc w:val="left"/>
      <w:pPr>
        <w:tabs>
          <w:tab w:val="num" w:pos="1134"/>
        </w:tabs>
        <w:ind w:left="1134" w:hanging="1134"/>
      </w:pPr>
      <w:rPr>
        <w:rFonts w:asciiTheme="majorHAnsi" w:hAnsiTheme="majorHAnsi" w:hint="default"/>
        <w:color w:val="003C69" w:themeColor="accent1"/>
      </w:rPr>
    </w:lvl>
    <w:lvl w:ilvl="3">
      <w:start w:val="1"/>
      <w:numFmt w:val="decimal"/>
      <w:pStyle w:val="AltHeading4"/>
      <w:lvlText w:val="%1.%2.%3.%4"/>
      <w:lvlJc w:val="left"/>
      <w:pPr>
        <w:tabs>
          <w:tab w:val="num" w:pos="1134"/>
        </w:tabs>
        <w:ind w:left="1134" w:hanging="1134"/>
      </w:pPr>
      <w:rPr>
        <w:rFonts w:asciiTheme="majorHAnsi" w:hAnsiTheme="majorHAnsi" w:hint="default"/>
        <w:color w:val="7AB800" w:themeColor="accent2"/>
        <w:sz w:val="24"/>
      </w:rPr>
    </w:lvl>
    <w:lvl w:ilvl="4">
      <w:start w:val="1"/>
      <w:numFmt w:val="decimal"/>
      <w:pStyle w:val="Alt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37" w15:restartNumberingAfterBreak="0">
    <w:nsid w:val="40646DFA"/>
    <w:multiLevelType w:val="hybridMultilevel"/>
    <w:tmpl w:val="B82E2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5DD6621"/>
    <w:multiLevelType w:val="hybridMultilevel"/>
    <w:tmpl w:val="87AEC3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46BC6FB2"/>
    <w:multiLevelType w:val="hybridMultilevel"/>
    <w:tmpl w:val="FA68103A"/>
    <w:lvl w:ilvl="0" w:tplc="FFFFFFFF">
      <w:start w:val="1"/>
      <w:numFmt w:val="bullet"/>
      <w:pStyle w:val="PPMBulletedList1"/>
      <w:lvlText w:val=""/>
      <w:lvlJc w:val="left"/>
      <w:pPr>
        <w:tabs>
          <w:tab w:val="num" w:pos="851"/>
        </w:tabs>
        <w:ind w:left="851" w:hanging="851"/>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95F018B"/>
    <w:multiLevelType w:val="hybridMultilevel"/>
    <w:tmpl w:val="CECE4D46"/>
    <w:lvl w:ilvl="0" w:tplc="0C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AB54079"/>
    <w:multiLevelType w:val="hybridMultilevel"/>
    <w:tmpl w:val="46CA1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ADE5EB4"/>
    <w:multiLevelType w:val="hybridMultilevel"/>
    <w:tmpl w:val="7BCCE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1656886"/>
    <w:multiLevelType w:val="hybridMultilevel"/>
    <w:tmpl w:val="669020A8"/>
    <w:lvl w:ilvl="0" w:tplc="994C9898">
      <w:start w:val="1"/>
      <w:numFmt w:val="bullet"/>
      <w:lvlRestart w:val="0"/>
      <w:pStyle w:val="Bullets-1stLevel-cotter"/>
      <w:lvlText w:val=""/>
      <w:lvlJc w:val="left"/>
      <w:pPr>
        <w:tabs>
          <w:tab w:val="num" w:pos="1764"/>
        </w:tabs>
        <w:ind w:left="1764" w:hanging="567"/>
      </w:pPr>
      <w:rPr>
        <w:rFonts w:ascii="Wingdings" w:hAnsi="Wingdings" w:hint="default"/>
        <w:color w:val="000000"/>
      </w:rPr>
    </w:lvl>
    <w:lvl w:ilvl="1" w:tplc="0C090003" w:tentative="1">
      <w:start w:val="1"/>
      <w:numFmt w:val="bullet"/>
      <w:pStyle w:val="Style2"/>
      <w:lvlText w:val="o"/>
      <w:lvlJc w:val="left"/>
      <w:pPr>
        <w:tabs>
          <w:tab w:val="num" w:pos="1440"/>
        </w:tabs>
        <w:ind w:left="1440" w:hanging="360"/>
      </w:pPr>
      <w:rPr>
        <w:rFonts w:ascii="Courier New" w:hAnsi="Courier New" w:cs="Courier New" w:hint="default"/>
      </w:rPr>
    </w:lvl>
    <w:lvl w:ilvl="2" w:tplc="0C090005" w:tentative="1">
      <w:start w:val="1"/>
      <w:numFmt w:val="bullet"/>
      <w:pStyle w:val="Style1"/>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23C143B"/>
    <w:multiLevelType w:val="hybridMultilevel"/>
    <w:tmpl w:val="E124C558"/>
    <w:name w:val="Bullet List 3622222222"/>
    <w:lvl w:ilvl="0" w:tplc="0C090001">
      <w:start w:val="1"/>
      <w:numFmt w:val="bullet"/>
      <w:lvlText w:val=""/>
      <w:lvlJc w:val="left"/>
      <w:pPr>
        <w:tabs>
          <w:tab w:val="num" w:pos="1320"/>
        </w:tabs>
        <w:ind w:left="1320" w:hanging="360"/>
      </w:pPr>
      <w:rPr>
        <w:rFonts w:ascii="Symbol" w:hAnsi="Symbol" w:hint="default"/>
      </w:rPr>
    </w:lvl>
    <w:lvl w:ilvl="1" w:tplc="4370B0EA">
      <w:numFmt w:val="bullet"/>
      <w:lvlText w:val="-"/>
      <w:lvlJc w:val="left"/>
      <w:pPr>
        <w:tabs>
          <w:tab w:val="num" w:pos="2040"/>
        </w:tabs>
        <w:ind w:left="2040" w:hanging="360"/>
      </w:pPr>
      <w:rPr>
        <w:rFonts w:ascii="Arial" w:eastAsia="Times New Roman" w:hAnsi="Arial" w:cs="Arial" w:hint="default"/>
      </w:rPr>
    </w:lvl>
    <w:lvl w:ilvl="2" w:tplc="0C090005" w:tentative="1">
      <w:start w:val="1"/>
      <w:numFmt w:val="bullet"/>
      <w:lvlText w:val=""/>
      <w:lvlJc w:val="left"/>
      <w:pPr>
        <w:tabs>
          <w:tab w:val="num" w:pos="2760"/>
        </w:tabs>
        <w:ind w:left="2760" w:hanging="360"/>
      </w:pPr>
      <w:rPr>
        <w:rFonts w:ascii="Wingdings" w:hAnsi="Wingdings" w:hint="default"/>
      </w:rPr>
    </w:lvl>
    <w:lvl w:ilvl="3" w:tplc="0C090001" w:tentative="1">
      <w:start w:val="1"/>
      <w:numFmt w:val="bullet"/>
      <w:lvlText w:val=""/>
      <w:lvlJc w:val="left"/>
      <w:pPr>
        <w:tabs>
          <w:tab w:val="num" w:pos="3480"/>
        </w:tabs>
        <w:ind w:left="3480" w:hanging="360"/>
      </w:pPr>
      <w:rPr>
        <w:rFonts w:ascii="Symbol" w:hAnsi="Symbol" w:hint="default"/>
      </w:rPr>
    </w:lvl>
    <w:lvl w:ilvl="4" w:tplc="0C090003" w:tentative="1">
      <w:start w:val="1"/>
      <w:numFmt w:val="bullet"/>
      <w:lvlText w:val="o"/>
      <w:lvlJc w:val="left"/>
      <w:pPr>
        <w:tabs>
          <w:tab w:val="num" w:pos="4200"/>
        </w:tabs>
        <w:ind w:left="4200" w:hanging="360"/>
      </w:pPr>
      <w:rPr>
        <w:rFonts w:ascii="Courier New" w:hAnsi="Courier New" w:cs="Courier New" w:hint="default"/>
      </w:rPr>
    </w:lvl>
    <w:lvl w:ilvl="5" w:tplc="0C090005" w:tentative="1">
      <w:start w:val="1"/>
      <w:numFmt w:val="bullet"/>
      <w:lvlText w:val=""/>
      <w:lvlJc w:val="left"/>
      <w:pPr>
        <w:tabs>
          <w:tab w:val="num" w:pos="4920"/>
        </w:tabs>
        <w:ind w:left="4920" w:hanging="360"/>
      </w:pPr>
      <w:rPr>
        <w:rFonts w:ascii="Wingdings" w:hAnsi="Wingdings" w:hint="default"/>
      </w:rPr>
    </w:lvl>
    <w:lvl w:ilvl="6" w:tplc="0C090001" w:tentative="1">
      <w:start w:val="1"/>
      <w:numFmt w:val="bullet"/>
      <w:lvlText w:val=""/>
      <w:lvlJc w:val="left"/>
      <w:pPr>
        <w:tabs>
          <w:tab w:val="num" w:pos="5640"/>
        </w:tabs>
        <w:ind w:left="5640" w:hanging="360"/>
      </w:pPr>
      <w:rPr>
        <w:rFonts w:ascii="Symbol" w:hAnsi="Symbol" w:hint="default"/>
      </w:rPr>
    </w:lvl>
    <w:lvl w:ilvl="7" w:tplc="0C090003" w:tentative="1">
      <w:start w:val="1"/>
      <w:numFmt w:val="bullet"/>
      <w:lvlText w:val="o"/>
      <w:lvlJc w:val="left"/>
      <w:pPr>
        <w:tabs>
          <w:tab w:val="num" w:pos="6360"/>
        </w:tabs>
        <w:ind w:left="6360" w:hanging="360"/>
      </w:pPr>
      <w:rPr>
        <w:rFonts w:ascii="Courier New" w:hAnsi="Courier New" w:cs="Courier New" w:hint="default"/>
      </w:rPr>
    </w:lvl>
    <w:lvl w:ilvl="8" w:tplc="0C090005" w:tentative="1">
      <w:start w:val="1"/>
      <w:numFmt w:val="bullet"/>
      <w:lvlText w:val=""/>
      <w:lvlJc w:val="left"/>
      <w:pPr>
        <w:tabs>
          <w:tab w:val="num" w:pos="7080"/>
        </w:tabs>
        <w:ind w:left="7080" w:hanging="360"/>
      </w:pPr>
      <w:rPr>
        <w:rFonts w:ascii="Wingdings" w:hAnsi="Wingdings" w:hint="default"/>
      </w:rPr>
    </w:lvl>
  </w:abstractNum>
  <w:abstractNum w:abstractNumId="45" w15:restartNumberingAfterBreak="0">
    <w:nsid w:val="536A53A7"/>
    <w:multiLevelType w:val="multilevel"/>
    <w:tmpl w:val="2EF0FD08"/>
    <w:lvl w:ilvl="0">
      <w:start w:val="1"/>
      <w:numFmt w:val="lowerLetter"/>
      <w:pStyle w:val="ListStyleCotter"/>
      <w:lvlText w:val="%1)"/>
      <w:lvlJc w:val="left"/>
      <w:pPr>
        <w:tabs>
          <w:tab w:val="num" w:pos="1320"/>
        </w:tabs>
        <w:ind w:left="1320" w:hanging="360"/>
      </w:pPr>
    </w:lvl>
    <w:lvl w:ilvl="1">
      <w:start w:val="1"/>
      <w:numFmt w:val="bullet"/>
      <w:lvlText w:val=""/>
      <w:lvlJc w:val="left"/>
      <w:pPr>
        <w:tabs>
          <w:tab w:val="num" w:pos="1680"/>
        </w:tabs>
        <w:ind w:left="1680" w:hanging="360"/>
      </w:pPr>
      <w:rPr>
        <w:rFonts w:ascii="Wingdings" w:hAnsi="Wingdings" w:hint="default"/>
      </w:rPr>
    </w:lvl>
    <w:lvl w:ilvl="2">
      <w:start w:val="1"/>
      <w:numFmt w:val="lowerRoman"/>
      <w:lvlText w:val="%3)"/>
      <w:lvlJc w:val="left"/>
      <w:pPr>
        <w:tabs>
          <w:tab w:val="num" w:pos="2040"/>
        </w:tabs>
        <w:ind w:left="2040" w:hanging="360"/>
      </w:pPr>
    </w:lvl>
    <w:lvl w:ilvl="3">
      <w:start w:val="1"/>
      <w:numFmt w:val="decimal"/>
      <w:lvlText w:val="(%4)"/>
      <w:lvlJc w:val="left"/>
      <w:pPr>
        <w:tabs>
          <w:tab w:val="num" w:pos="2400"/>
        </w:tabs>
        <w:ind w:left="2400" w:hanging="360"/>
      </w:pPr>
    </w:lvl>
    <w:lvl w:ilvl="4">
      <w:start w:val="1"/>
      <w:numFmt w:val="lowerLetter"/>
      <w:lvlText w:val="(%5)"/>
      <w:lvlJc w:val="left"/>
      <w:pPr>
        <w:tabs>
          <w:tab w:val="num" w:pos="2760"/>
        </w:tabs>
        <w:ind w:left="2760" w:hanging="360"/>
      </w:pPr>
    </w:lvl>
    <w:lvl w:ilvl="5">
      <w:start w:val="1"/>
      <w:numFmt w:val="lowerRoman"/>
      <w:lvlText w:val="(%6)"/>
      <w:lvlJc w:val="left"/>
      <w:pPr>
        <w:tabs>
          <w:tab w:val="num" w:pos="3120"/>
        </w:tabs>
        <w:ind w:left="3120" w:hanging="360"/>
      </w:pPr>
    </w:lvl>
    <w:lvl w:ilvl="6">
      <w:start w:val="1"/>
      <w:numFmt w:val="decimal"/>
      <w:lvlText w:val="%7."/>
      <w:lvlJc w:val="left"/>
      <w:pPr>
        <w:tabs>
          <w:tab w:val="num" w:pos="3480"/>
        </w:tabs>
        <w:ind w:left="3480" w:hanging="360"/>
      </w:pPr>
    </w:lvl>
    <w:lvl w:ilvl="7">
      <w:start w:val="1"/>
      <w:numFmt w:val="lowerLetter"/>
      <w:lvlText w:val="%8."/>
      <w:lvlJc w:val="left"/>
      <w:pPr>
        <w:tabs>
          <w:tab w:val="num" w:pos="3840"/>
        </w:tabs>
        <w:ind w:left="3840" w:hanging="360"/>
      </w:pPr>
    </w:lvl>
    <w:lvl w:ilvl="8">
      <w:start w:val="1"/>
      <w:numFmt w:val="lowerRoman"/>
      <w:lvlText w:val="%9."/>
      <w:lvlJc w:val="left"/>
      <w:pPr>
        <w:tabs>
          <w:tab w:val="num" w:pos="4200"/>
        </w:tabs>
        <w:ind w:left="4200" w:hanging="360"/>
      </w:pPr>
    </w:lvl>
  </w:abstractNum>
  <w:abstractNum w:abstractNumId="46" w15:restartNumberingAfterBreak="0">
    <w:nsid w:val="54435B4A"/>
    <w:multiLevelType w:val="multilevel"/>
    <w:tmpl w:val="00029A12"/>
    <w:styleLink w:val="CurrentList1"/>
    <w:lvl w:ilvl="0">
      <w:start w:val="1"/>
      <w:numFmt w:val="decimal"/>
      <w:lvlText w:val="Section %1 -"/>
      <w:lvlJc w:val="left"/>
      <w:pPr>
        <w:tabs>
          <w:tab w:val="num" w:pos="432"/>
        </w:tabs>
        <w:ind w:left="432" w:hanging="432"/>
      </w:pPr>
      <w:rPr>
        <w:rFonts w:ascii="Arial" w:hAnsi="Arial" w:hint="default"/>
        <w:b/>
        <w:i w:val="0"/>
        <w:color w:val="000000"/>
        <w:sz w:val="24"/>
      </w:rPr>
    </w:lvl>
    <w:lvl w:ilvl="1">
      <w:start w:val="1"/>
      <w:numFmt w:val="decimal"/>
      <w:lvlText w:val="%1.%2"/>
      <w:lvlJc w:val="left"/>
      <w:pPr>
        <w:tabs>
          <w:tab w:val="num" w:pos="1032"/>
        </w:tabs>
        <w:ind w:left="1032" w:hanging="576"/>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15:restartNumberingAfterBreak="0">
    <w:nsid w:val="54F87DFE"/>
    <w:multiLevelType w:val="hybridMultilevel"/>
    <w:tmpl w:val="B136080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58410B0A"/>
    <w:multiLevelType w:val="hybridMultilevel"/>
    <w:tmpl w:val="3A36A76E"/>
    <w:name w:val="Bullet List 362222222222222222222"/>
    <w:lvl w:ilvl="0" w:tplc="0C090001">
      <w:start w:val="1"/>
      <w:numFmt w:val="bullet"/>
      <w:lvlText w:val=""/>
      <w:lvlJc w:val="left"/>
      <w:pPr>
        <w:tabs>
          <w:tab w:val="num" w:pos="1320"/>
        </w:tabs>
        <w:ind w:left="1320" w:hanging="360"/>
      </w:pPr>
      <w:rPr>
        <w:rFonts w:ascii="Symbol" w:hAnsi="Symbol" w:hint="default"/>
      </w:rPr>
    </w:lvl>
    <w:lvl w:ilvl="1" w:tplc="0C090003" w:tentative="1">
      <w:start w:val="1"/>
      <w:numFmt w:val="bullet"/>
      <w:lvlText w:val="o"/>
      <w:lvlJc w:val="left"/>
      <w:pPr>
        <w:tabs>
          <w:tab w:val="num" w:pos="2040"/>
        </w:tabs>
        <w:ind w:left="2040" w:hanging="360"/>
      </w:pPr>
      <w:rPr>
        <w:rFonts w:ascii="Courier New" w:hAnsi="Courier New" w:cs="Courier New" w:hint="default"/>
      </w:rPr>
    </w:lvl>
    <w:lvl w:ilvl="2" w:tplc="0C090005" w:tentative="1">
      <w:start w:val="1"/>
      <w:numFmt w:val="bullet"/>
      <w:lvlText w:val=""/>
      <w:lvlJc w:val="left"/>
      <w:pPr>
        <w:tabs>
          <w:tab w:val="num" w:pos="2760"/>
        </w:tabs>
        <w:ind w:left="2760" w:hanging="360"/>
      </w:pPr>
      <w:rPr>
        <w:rFonts w:ascii="Wingdings" w:hAnsi="Wingdings" w:hint="default"/>
      </w:rPr>
    </w:lvl>
    <w:lvl w:ilvl="3" w:tplc="0C090001" w:tentative="1">
      <w:start w:val="1"/>
      <w:numFmt w:val="bullet"/>
      <w:lvlText w:val=""/>
      <w:lvlJc w:val="left"/>
      <w:pPr>
        <w:tabs>
          <w:tab w:val="num" w:pos="3480"/>
        </w:tabs>
        <w:ind w:left="3480" w:hanging="360"/>
      </w:pPr>
      <w:rPr>
        <w:rFonts w:ascii="Symbol" w:hAnsi="Symbol" w:hint="default"/>
      </w:rPr>
    </w:lvl>
    <w:lvl w:ilvl="4" w:tplc="0C090003" w:tentative="1">
      <w:start w:val="1"/>
      <w:numFmt w:val="bullet"/>
      <w:lvlText w:val="o"/>
      <w:lvlJc w:val="left"/>
      <w:pPr>
        <w:tabs>
          <w:tab w:val="num" w:pos="4200"/>
        </w:tabs>
        <w:ind w:left="4200" w:hanging="360"/>
      </w:pPr>
      <w:rPr>
        <w:rFonts w:ascii="Courier New" w:hAnsi="Courier New" w:cs="Courier New" w:hint="default"/>
      </w:rPr>
    </w:lvl>
    <w:lvl w:ilvl="5" w:tplc="0C090005" w:tentative="1">
      <w:start w:val="1"/>
      <w:numFmt w:val="bullet"/>
      <w:lvlText w:val=""/>
      <w:lvlJc w:val="left"/>
      <w:pPr>
        <w:tabs>
          <w:tab w:val="num" w:pos="4920"/>
        </w:tabs>
        <w:ind w:left="4920" w:hanging="360"/>
      </w:pPr>
      <w:rPr>
        <w:rFonts w:ascii="Wingdings" w:hAnsi="Wingdings" w:hint="default"/>
      </w:rPr>
    </w:lvl>
    <w:lvl w:ilvl="6" w:tplc="0C090001" w:tentative="1">
      <w:start w:val="1"/>
      <w:numFmt w:val="bullet"/>
      <w:lvlText w:val=""/>
      <w:lvlJc w:val="left"/>
      <w:pPr>
        <w:tabs>
          <w:tab w:val="num" w:pos="5640"/>
        </w:tabs>
        <w:ind w:left="5640" w:hanging="360"/>
      </w:pPr>
      <w:rPr>
        <w:rFonts w:ascii="Symbol" w:hAnsi="Symbol" w:hint="default"/>
      </w:rPr>
    </w:lvl>
    <w:lvl w:ilvl="7" w:tplc="0C090003" w:tentative="1">
      <w:start w:val="1"/>
      <w:numFmt w:val="bullet"/>
      <w:lvlText w:val="o"/>
      <w:lvlJc w:val="left"/>
      <w:pPr>
        <w:tabs>
          <w:tab w:val="num" w:pos="6360"/>
        </w:tabs>
        <w:ind w:left="6360" w:hanging="360"/>
      </w:pPr>
      <w:rPr>
        <w:rFonts w:ascii="Courier New" w:hAnsi="Courier New" w:cs="Courier New" w:hint="default"/>
      </w:rPr>
    </w:lvl>
    <w:lvl w:ilvl="8" w:tplc="0C090005" w:tentative="1">
      <w:start w:val="1"/>
      <w:numFmt w:val="bullet"/>
      <w:lvlText w:val=""/>
      <w:lvlJc w:val="left"/>
      <w:pPr>
        <w:tabs>
          <w:tab w:val="num" w:pos="7080"/>
        </w:tabs>
        <w:ind w:left="7080" w:hanging="360"/>
      </w:pPr>
      <w:rPr>
        <w:rFonts w:ascii="Wingdings" w:hAnsi="Wingdings" w:hint="default"/>
      </w:rPr>
    </w:lvl>
  </w:abstractNum>
  <w:abstractNum w:abstractNumId="49" w15:restartNumberingAfterBreak="0">
    <w:nsid w:val="5A42551E"/>
    <w:multiLevelType w:val="hybridMultilevel"/>
    <w:tmpl w:val="3D821FD8"/>
    <w:name w:val="Bullet List 35222222222"/>
    <w:lvl w:ilvl="0" w:tplc="0C090001">
      <w:start w:val="1"/>
      <w:numFmt w:val="bullet"/>
      <w:lvlText w:val=""/>
      <w:lvlJc w:val="left"/>
      <w:pPr>
        <w:tabs>
          <w:tab w:val="num" w:pos="1320"/>
        </w:tabs>
        <w:ind w:left="1320" w:hanging="360"/>
      </w:pPr>
      <w:rPr>
        <w:rFonts w:ascii="Symbol" w:hAnsi="Symbol" w:hint="default"/>
      </w:rPr>
    </w:lvl>
    <w:lvl w:ilvl="1" w:tplc="0C090003" w:tentative="1">
      <w:start w:val="1"/>
      <w:numFmt w:val="bullet"/>
      <w:lvlText w:val="o"/>
      <w:lvlJc w:val="left"/>
      <w:pPr>
        <w:tabs>
          <w:tab w:val="num" w:pos="2040"/>
        </w:tabs>
        <w:ind w:left="2040" w:hanging="360"/>
      </w:pPr>
      <w:rPr>
        <w:rFonts w:ascii="Courier New" w:hAnsi="Courier New" w:cs="Courier New" w:hint="default"/>
      </w:rPr>
    </w:lvl>
    <w:lvl w:ilvl="2" w:tplc="0C090005" w:tentative="1">
      <w:start w:val="1"/>
      <w:numFmt w:val="bullet"/>
      <w:lvlText w:val=""/>
      <w:lvlJc w:val="left"/>
      <w:pPr>
        <w:tabs>
          <w:tab w:val="num" w:pos="2760"/>
        </w:tabs>
        <w:ind w:left="2760" w:hanging="360"/>
      </w:pPr>
      <w:rPr>
        <w:rFonts w:ascii="Wingdings" w:hAnsi="Wingdings" w:hint="default"/>
      </w:rPr>
    </w:lvl>
    <w:lvl w:ilvl="3" w:tplc="0C090001" w:tentative="1">
      <w:start w:val="1"/>
      <w:numFmt w:val="bullet"/>
      <w:lvlText w:val=""/>
      <w:lvlJc w:val="left"/>
      <w:pPr>
        <w:tabs>
          <w:tab w:val="num" w:pos="3480"/>
        </w:tabs>
        <w:ind w:left="3480" w:hanging="360"/>
      </w:pPr>
      <w:rPr>
        <w:rFonts w:ascii="Symbol" w:hAnsi="Symbol" w:hint="default"/>
      </w:rPr>
    </w:lvl>
    <w:lvl w:ilvl="4" w:tplc="0C090003" w:tentative="1">
      <w:start w:val="1"/>
      <w:numFmt w:val="bullet"/>
      <w:lvlText w:val="o"/>
      <w:lvlJc w:val="left"/>
      <w:pPr>
        <w:tabs>
          <w:tab w:val="num" w:pos="4200"/>
        </w:tabs>
        <w:ind w:left="4200" w:hanging="360"/>
      </w:pPr>
      <w:rPr>
        <w:rFonts w:ascii="Courier New" w:hAnsi="Courier New" w:cs="Courier New" w:hint="default"/>
      </w:rPr>
    </w:lvl>
    <w:lvl w:ilvl="5" w:tplc="0C090005" w:tentative="1">
      <w:start w:val="1"/>
      <w:numFmt w:val="bullet"/>
      <w:lvlText w:val=""/>
      <w:lvlJc w:val="left"/>
      <w:pPr>
        <w:tabs>
          <w:tab w:val="num" w:pos="4920"/>
        </w:tabs>
        <w:ind w:left="4920" w:hanging="360"/>
      </w:pPr>
      <w:rPr>
        <w:rFonts w:ascii="Wingdings" w:hAnsi="Wingdings" w:hint="default"/>
      </w:rPr>
    </w:lvl>
    <w:lvl w:ilvl="6" w:tplc="0C090001" w:tentative="1">
      <w:start w:val="1"/>
      <w:numFmt w:val="bullet"/>
      <w:lvlText w:val=""/>
      <w:lvlJc w:val="left"/>
      <w:pPr>
        <w:tabs>
          <w:tab w:val="num" w:pos="5640"/>
        </w:tabs>
        <w:ind w:left="5640" w:hanging="360"/>
      </w:pPr>
      <w:rPr>
        <w:rFonts w:ascii="Symbol" w:hAnsi="Symbol" w:hint="default"/>
      </w:rPr>
    </w:lvl>
    <w:lvl w:ilvl="7" w:tplc="0C090003" w:tentative="1">
      <w:start w:val="1"/>
      <w:numFmt w:val="bullet"/>
      <w:lvlText w:val="o"/>
      <w:lvlJc w:val="left"/>
      <w:pPr>
        <w:tabs>
          <w:tab w:val="num" w:pos="6360"/>
        </w:tabs>
        <w:ind w:left="6360" w:hanging="360"/>
      </w:pPr>
      <w:rPr>
        <w:rFonts w:ascii="Courier New" w:hAnsi="Courier New" w:cs="Courier New" w:hint="default"/>
      </w:rPr>
    </w:lvl>
    <w:lvl w:ilvl="8" w:tplc="0C090005" w:tentative="1">
      <w:start w:val="1"/>
      <w:numFmt w:val="bullet"/>
      <w:lvlText w:val=""/>
      <w:lvlJc w:val="left"/>
      <w:pPr>
        <w:tabs>
          <w:tab w:val="num" w:pos="7080"/>
        </w:tabs>
        <w:ind w:left="7080" w:hanging="360"/>
      </w:pPr>
      <w:rPr>
        <w:rFonts w:ascii="Wingdings" w:hAnsi="Wingdings" w:hint="default"/>
      </w:rPr>
    </w:lvl>
  </w:abstractNum>
  <w:abstractNum w:abstractNumId="50" w15:restartNumberingAfterBreak="0">
    <w:nsid w:val="5DF96936"/>
    <w:multiLevelType w:val="hybridMultilevel"/>
    <w:tmpl w:val="1B528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0153E93"/>
    <w:multiLevelType w:val="hybridMultilevel"/>
    <w:tmpl w:val="BE4AB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07F2368"/>
    <w:multiLevelType w:val="multilevel"/>
    <w:tmpl w:val="725CC2D2"/>
    <w:numStyleLink w:val="ListTableNumber"/>
  </w:abstractNum>
  <w:abstractNum w:abstractNumId="53" w15:restartNumberingAfterBreak="0">
    <w:nsid w:val="626E5373"/>
    <w:multiLevelType w:val="multilevel"/>
    <w:tmpl w:val="725CC2D2"/>
    <w:styleLink w:val="ListTableNumber"/>
    <w:lvl w:ilvl="0">
      <w:start w:val="1"/>
      <w:numFmt w:val="decimal"/>
      <w:pStyle w:val="TableNumber"/>
      <w:lvlText w:val="(%1)"/>
      <w:lvlJc w:val="left"/>
      <w:pPr>
        <w:tabs>
          <w:tab w:val="num" w:pos="284"/>
        </w:tabs>
        <w:ind w:left="284" w:hanging="284"/>
      </w:pPr>
      <w:rPr>
        <w:rFonts w:asciiTheme="minorHAnsi" w:hAnsiTheme="minorHAnsi" w:hint="default"/>
        <w:b w:val="0"/>
        <w:i w:val="0"/>
        <w:color w:val="auto"/>
        <w:sz w:val="18"/>
        <w:szCs w:val="21"/>
      </w:rPr>
    </w:lvl>
    <w:lvl w:ilvl="1">
      <w:start w:val="1"/>
      <w:numFmt w:val="lowerLetter"/>
      <w:pStyle w:val="TableNumber2"/>
      <w:lvlText w:val="(%2)"/>
      <w:lvlJc w:val="left"/>
      <w:pPr>
        <w:tabs>
          <w:tab w:val="num" w:pos="567"/>
        </w:tabs>
        <w:ind w:left="567" w:hanging="283"/>
      </w:pPr>
      <w:rPr>
        <w:rFonts w:asciiTheme="minorHAnsi" w:hAnsiTheme="minorHAnsi" w:hint="default"/>
        <w:b w:val="0"/>
        <w:i w:val="0"/>
        <w:color w:val="auto"/>
        <w:sz w:val="18"/>
        <w:szCs w:val="21"/>
      </w:rPr>
    </w:lvl>
    <w:lvl w:ilvl="2">
      <w:start w:val="1"/>
      <w:numFmt w:val="none"/>
      <w:lvlText w:val=""/>
      <w:lvlJc w:val="left"/>
      <w:pPr>
        <w:tabs>
          <w:tab w:val="num" w:pos="0"/>
        </w:tabs>
        <w:ind w:left="0" w:firstLine="0"/>
      </w:pPr>
      <w:rPr>
        <w:rFonts w:ascii="Arial" w:hAnsi="Arial" w:hint="default"/>
        <w:b w:val="0"/>
        <w:i w:val="0"/>
        <w:sz w:val="18"/>
      </w:rPr>
    </w:lvl>
    <w:lvl w:ilvl="3">
      <w:start w:val="1"/>
      <w:numFmt w:val="none"/>
      <w:suff w:val="nothing"/>
      <w:lvlText w:val=""/>
      <w:lvlJc w:val="left"/>
      <w:pPr>
        <w:ind w:left="0" w:firstLine="0"/>
      </w:pPr>
      <w:rPr>
        <w:rFonts w:ascii="Arial" w:hAnsi="Arial" w:hint="default"/>
        <w:b w:val="0"/>
        <w:i w:val="0"/>
        <w:sz w:val="18"/>
      </w:rPr>
    </w:lvl>
    <w:lvl w:ilvl="4">
      <w:start w:val="1"/>
      <w:numFmt w:val="none"/>
      <w:suff w:val="nothing"/>
      <w:lvlText w:val=""/>
      <w:lvlJc w:val="left"/>
      <w:pPr>
        <w:ind w:left="0" w:firstLine="0"/>
      </w:pPr>
      <w:rPr>
        <w:rFonts w:ascii="Arial" w:hAnsi="Arial" w:hint="default"/>
        <w:b w:val="0"/>
        <w:i w:val="0"/>
        <w:sz w:val="18"/>
      </w:rPr>
    </w:lvl>
    <w:lvl w:ilvl="5">
      <w:start w:val="1"/>
      <w:numFmt w:val="none"/>
      <w:suff w:val="nothing"/>
      <w:lvlText w:val=""/>
      <w:lvlJc w:val="left"/>
      <w:pPr>
        <w:ind w:left="0" w:firstLine="0"/>
      </w:pPr>
      <w:rPr>
        <w:rFonts w:ascii="Arial" w:hAnsi="Arial" w:hint="default"/>
        <w:b w:val="0"/>
        <w:i w:val="0"/>
        <w:sz w:val="18"/>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54" w15:restartNumberingAfterBreak="0">
    <w:nsid w:val="69F34F30"/>
    <w:multiLevelType w:val="hybridMultilevel"/>
    <w:tmpl w:val="53B82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DA77AA9"/>
    <w:multiLevelType w:val="hybridMultilevel"/>
    <w:tmpl w:val="F1EC6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0B822E6"/>
    <w:multiLevelType w:val="multilevel"/>
    <w:tmpl w:val="7996FD34"/>
    <w:numStyleLink w:val="ListTableBullet"/>
  </w:abstractNum>
  <w:abstractNum w:abstractNumId="57" w15:restartNumberingAfterBreak="0">
    <w:nsid w:val="71120A77"/>
    <w:multiLevelType w:val="hybridMultilevel"/>
    <w:tmpl w:val="4A02B904"/>
    <w:lvl w:ilvl="0" w:tplc="0C090001">
      <w:start w:val="1"/>
      <w:numFmt w:val="bullet"/>
      <w:lvlText w:val=""/>
      <w:lvlJc w:val="left"/>
      <w:pPr>
        <w:tabs>
          <w:tab w:val="num" w:pos="1320"/>
        </w:tabs>
        <w:ind w:left="13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139706E"/>
    <w:multiLevelType w:val="multilevel"/>
    <w:tmpl w:val="11C64328"/>
    <w:numStyleLink w:val="ListParagraph"/>
  </w:abstractNum>
  <w:abstractNum w:abstractNumId="59" w15:restartNumberingAfterBreak="0">
    <w:nsid w:val="71FF0600"/>
    <w:multiLevelType w:val="hybridMultilevel"/>
    <w:tmpl w:val="DA660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98254C0"/>
    <w:multiLevelType w:val="hybridMultilevel"/>
    <w:tmpl w:val="2C4A7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E0F5F26"/>
    <w:multiLevelType w:val="multilevel"/>
    <w:tmpl w:val="7FFA377C"/>
    <w:lvl w:ilvl="0">
      <w:start w:val="1"/>
      <w:numFmt w:val="upperLetter"/>
      <w:lvlRestart w:val="0"/>
      <w:pStyle w:val="AppendixH1"/>
      <w:suff w:val="nothing"/>
      <w:lvlText w:val="Schedule %1"/>
      <w:lvlJc w:val="left"/>
      <w:pPr>
        <w:ind w:left="0" w:firstLine="0"/>
      </w:pPr>
      <w:rPr>
        <w:rFonts w:ascii="Arial" w:hAnsi="Arial" w:hint="default"/>
        <w:color w:val="auto"/>
        <w:sz w:val="32"/>
        <w:szCs w:val="32"/>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none"/>
      <w:suff w:val="nothing"/>
      <w:lvlText w:val=""/>
      <w:lvlJc w:val="left"/>
      <w:pPr>
        <w:ind w:left="-851" w:firstLine="0"/>
      </w:pPr>
      <w:rPr>
        <w:rFonts w:hint="default"/>
        <w:color w:val="76787B"/>
      </w:rPr>
    </w:lvl>
    <w:lvl w:ilvl="4">
      <w:start w:val="1"/>
      <w:numFmt w:val="none"/>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
      <w:lvlJc w:val="left"/>
      <w:pPr>
        <w:ind w:left="-851" w:firstLine="0"/>
      </w:pPr>
      <w:rPr>
        <w:rFonts w:hint="default"/>
        <w:sz w:val="18"/>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num w:numId="1" w16cid:durableId="1978026310">
    <w:abstractNumId w:val="61"/>
  </w:num>
  <w:num w:numId="2" w16cid:durableId="1523515857">
    <w:abstractNumId w:val="0"/>
  </w:num>
  <w:num w:numId="3" w16cid:durableId="1225917740">
    <w:abstractNumId w:val="7"/>
  </w:num>
  <w:num w:numId="4" w16cid:durableId="1838155843">
    <w:abstractNumId w:val="53"/>
  </w:num>
  <w:num w:numId="5" w16cid:durableId="1698236724">
    <w:abstractNumId w:val="58"/>
  </w:num>
  <w:num w:numId="6" w16cid:durableId="1418019616">
    <w:abstractNumId w:val="56"/>
  </w:num>
  <w:num w:numId="7" w16cid:durableId="641815817">
    <w:abstractNumId w:val="52"/>
  </w:num>
  <w:num w:numId="8" w16cid:durableId="2140100849">
    <w:abstractNumId w:val="3"/>
  </w:num>
  <w:num w:numId="9" w16cid:durableId="1111586937">
    <w:abstractNumId w:val="29"/>
  </w:num>
  <w:num w:numId="10" w16cid:durableId="453408660">
    <w:abstractNumId w:val="17"/>
  </w:num>
  <w:num w:numId="11" w16cid:durableId="969478189">
    <w:abstractNumId w:val="36"/>
    <w:lvlOverride w:ilvl="0">
      <w:lvl w:ilvl="0">
        <w:start w:val="1"/>
        <w:numFmt w:val="decimal"/>
        <w:pStyle w:val="AltHeading1"/>
        <w:lvlText w:val="%1."/>
        <w:lvlJc w:val="left"/>
        <w:pPr>
          <w:tabs>
            <w:tab w:val="num" w:pos="10631"/>
          </w:tabs>
          <w:ind w:left="10631" w:hanging="1134"/>
        </w:pPr>
        <w:rPr>
          <w:rFonts w:asciiTheme="majorHAnsi" w:hAnsiTheme="majorHAnsi" w:hint="default"/>
          <w:color w:val="003C69" w:themeColor="accent1"/>
        </w:rPr>
      </w:lvl>
    </w:lvlOverride>
    <w:lvlOverride w:ilvl="1">
      <w:lvl w:ilvl="1">
        <w:start w:val="1"/>
        <w:numFmt w:val="decimal"/>
        <w:pStyle w:val="AltHeading2"/>
        <w:lvlText w:val="%1.%2"/>
        <w:lvlJc w:val="left"/>
        <w:pPr>
          <w:tabs>
            <w:tab w:val="num" w:pos="1134"/>
          </w:tabs>
          <w:ind w:left="1134" w:hanging="1134"/>
        </w:pPr>
        <w:rPr>
          <w:rFonts w:asciiTheme="majorHAnsi" w:hAnsiTheme="majorHAnsi" w:hint="default"/>
          <w:color w:val="003C69" w:themeColor="accent1"/>
        </w:rPr>
      </w:lvl>
    </w:lvlOverride>
    <w:lvlOverride w:ilvl="2">
      <w:lvl w:ilvl="2">
        <w:start w:val="1"/>
        <w:numFmt w:val="decimal"/>
        <w:pStyle w:val="AltHeading3"/>
        <w:lvlText w:val="%1.%2.%3"/>
        <w:lvlJc w:val="left"/>
        <w:pPr>
          <w:tabs>
            <w:tab w:val="num" w:pos="1134"/>
          </w:tabs>
          <w:ind w:left="1134" w:hanging="1134"/>
        </w:pPr>
        <w:rPr>
          <w:rFonts w:asciiTheme="majorHAnsi" w:hAnsiTheme="majorHAnsi" w:hint="default"/>
          <w:b/>
          <w:bCs w:val="0"/>
          <w:color w:val="003C69" w:themeColor="accent1"/>
        </w:rPr>
      </w:lvl>
    </w:lvlOverride>
    <w:lvlOverride w:ilvl="3">
      <w:lvl w:ilvl="3">
        <w:start w:val="1"/>
        <w:numFmt w:val="decimal"/>
        <w:pStyle w:val="AltHeading4"/>
        <w:lvlText w:val="%1.%2.%3.%4"/>
        <w:lvlJc w:val="left"/>
        <w:pPr>
          <w:tabs>
            <w:tab w:val="num" w:pos="1134"/>
          </w:tabs>
          <w:ind w:left="1134" w:hanging="1134"/>
        </w:pPr>
        <w:rPr>
          <w:rFonts w:asciiTheme="majorHAnsi" w:hAnsiTheme="majorHAnsi" w:hint="default"/>
          <w:color w:val="7AB800" w:themeColor="accent2"/>
          <w:sz w:val="24"/>
        </w:rPr>
      </w:lvl>
    </w:lvlOverride>
    <w:lvlOverride w:ilvl="4">
      <w:lvl w:ilvl="4">
        <w:start w:val="1"/>
        <w:numFmt w:val="decimal"/>
        <w:pStyle w:val="AltHeading5"/>
        <w:lvlText w:val="%1.%2.%3.%4.%5"/>
        <w:lvlJc w:val="left"/>
        <w:pPr>
          <w:tabs>
            <w:tab w:val="num" w:pos="1134"/>
          </w:tabs>
          <w:ind w:left="1134" w:hanging="1134"/>
        </w:pPr>
        <w:rPr>
          <w:rFonts w:asciiTheme="majorHAnsi" w:hAnsiTheme="majorHAnsi" w:hint="default"/>
          <w:color w:val="auto"/>
          <w:sz w:val="20"/>
        </w:rPr>
      </w:lvl>
    </w:lvlOverride>
    <w:lvlOverride w:ilvl="5">
      <w:lvl w:ilvl="5">
        <w:start w:val="1"/>
        <w:numFmt w:val="none"/>
        <w:lvlText w:val=""/>
        <w:lvlJc w:val="left"/>
        <w:pPr>
          <w:ind w:left="-32767" w:firstLine="0"/>
        </w:pPr>
        <w:rPr>
          <w:rFonts w:hint="default"/>
        </w:rPr>
      </w:lvl>
    </w:lvlOverride>
    <w:lvlOverride w:ilvl="6">
      <w:lvl w:ilvl="6">
        <w:start w:val="1"/>
        <w:numFmt w:val="none"/>
        <w:lvlRestart w:val="1"/>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space"/>
        <w:lvlText w:val=""/>
        <w:lvlJc w:val="left"/>
        <w:pPr>
          <w:ind w:left="0" w:firstLine="0"/>
        </w:pPr>
        <w:rPr>
          <w:rFonts w:hint="default"/>
        </w:rPr>
      </w:lvl>
    </w:lvlOverride>
  </w:num>
  <w:num w:numId="12" w16cid:durableId="735473485">
    <w:abstractNumId w:val="28"/>
  </w:num>
  <w:num w:numId="13" w16cid:durableId="1991250723">
    <w:abstractNumId w:val="43"/>
  </w:num>
  <w:num w:numId="14" w16cid:durableId="1557862102">
    <w:abstractNumId w:val="46"/>
  </w:num>
  <w:num w:numId="15" w16cid:durableId="1705444135">
    <w:abstractNumId w:val="10"/>
  </w:num>
  <w:num w:numId="16" w16cid:durableId="837188619">
    <w:abstractNumId w:val="45"/>
  </w:num>
  <w:num w:numId="17" w16cid:durableId="1664551759">
    <w:abstractNumId w:val="39"/>
  </w:num>
  <w:num w:numId="18" w16cid:durableId="1355108767">
    <w:abstractNumId w:val="6"/>
  </w:num>
  <w:num w:numId="19" w16cid:durableId="1677538186">
    <w:abstractNumId w:val="36"/>
  </w:num>
  <w:num w:numId="20" w16cid:durableId="638652040">
    <w:abstractNumId w:val="8"/>
  </w:num>
  <w:num w:numId="21" w16cid:durableId="2044667232">
    <w:abstractNumId w:val="19"/>
  </w:num>
  <w:num w:numId="22" w16cid:durableId="846286314">
    <w:abstractNumId w:val="15"/>
  </w:num>
  <w:num w:numId="23" w16cid:durableId="2127238634">
    <w:abstractNumId w:val="36"/>
    <w:lvlOverride w:ilvl="0">
      <w:lvl w:ilvl="0">
        <w:start w:val="1"/>
        <w:numFmt w:val="decimal"/>
        <w:pStyle w:val="AltHeading1"/>
        <w:lvlText w:val="%1."/>
        <w:lvlJc w:val="left"/>
        <w:pPr>
          <w:tabs>
            <w:tab w:val="num" w:pos="1134"/>
          </w:tabs>
          <w:ind w:left="1134" w:hanging="1134"/>
        </w:pPr>
        <w:rPr>
          <w:rFonts w:asciiTheme="majorHAnsi" w:hAnsiTheme="majorHAnsi" w:hint="default"/>
          <w:color w:val="003C69" w:themeColor="accent1"/>
        </w:rPr>
      </w:lvl>
    </w:lvlOverride>
    <w:lvlOverride w:ilvl="1">
      <w:lvl w:ilvl="1">
        <w:start w:val="1"/>
        <w:numFmt w:val="decimal"/>
        <w:pStyle w:val="AltHeading2"/>
        <w:lvlText w:val="%1.%2"/>
        <w:lvlJc w:val="left"/>
        <w:pPr>
          <w:tabs>
            <w:tab w:val="num" w:pos="1134"/>
          </w:tabs>
          <w:ind w:left="1134" w:hanging="1134"/>
        </w:pPr>
        <w:rPr>
          <w:rFonts w:asciiTheme="majorHAnsi" w:hAnsiTheme="majorHAnsi" w:hint="default"/>
          <w:color w:val="7AB800" w:themeColor="accent2"/>
          <w:sz w:val="36"/>
          <w:szCs w:val="36"/>
        </w:rPr>
      </w:lvl>
    </w:lvlOverride>
    <w:lvlOverride w:ilvl="2">
      <w:lvl w:ilvl="2">
        <w:start w:val="1"/>
        <w:numFmt w:val="decimal"/>
        <w:pStyle w:val="AltHeading3"/>
        <w:lvlText w:val="%1.%2.%3"/>
        <w:lvlJc w:val="left"/>
        <w:pPr>
          <w:tabs>
            <w:tab w:val="num" w:pos="1134"/>
          </w:tabs>
          <w:ind w:left="1134" w:hanging="1134"/>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AltHeading4"/>
        <w:lvlText w:val="%1.%2.%3.%4"/>
        <w:lvlJc w:val="left"/>
        <w:pPr>
          <w:tabs>
            <w:tab w:val="num" w:pos="1134"/>
          </w:tabs>
          <w:ind w:left="1134" w:hanging="1134"/>
        </w:pPr>
        <w:rPr>
          <w:rFonts w:asciiTheme="majorHAnsi" w:hAnsiTheme="majorHAnsi" w:hint="default"/>
          <w:color w:val="7AB800" w:themeColor="accent2"/>
          <w:sz w:val="24"/>
        </w:rPr>
      </w:lvl>
    </w:lvlOverride>
    <w:lvlOverride w:ilvl="4">
      <w:lvl w:ilvl="4">
        <w:start w:val="1"/>
        <w:numFmt w:val="decimal"/>
        <w:pStyle w:val="AltHeading5"/>
        <w:lvlText w:val="%1.%2.%3.%4.%5"/>
        <w:lvlJc w:val="left"/>
        <w:pPr>
          <w:tabs>
            <w:tab w:val="num" w:pos="1134"/>
          </w:tabs>
          <w:ind w:left="1134" w:hanging="1134"/>
        </w:pPr>
        <w:rPr>
          <w:rFonts w:asciiTheme="majorHAnsi" w:hAnsiTheme="majorHAnsi" w:hint="default"/>
          <w:color w:val="auto"/>
          <w:sz w:val="20"/>
        </w:rPr>
      </w:lvl>
    </w:lvlOverride>
    <w:lvlOverride w:ilvl="5">
      <w:lvl w:ilvl="5">
        <w:start w:val="1"/>
        <w:numFmt w:val="none"/>
        <w:lvlText w:val=""/>
        <w:lvlJc w:val="left"/>
        <w:pPr>
          <w:ind w:left="-32767" w:firstLine="0"/>
        </w:pPr>
        <w:rPr>
          <w:rFonts w:hint="default"/>
        </w:rPr>
      </w:lvl>
    </w:lvlOverride>
    <w:lvlOverride w:ilvl="6">
      <w:lvl w:ilvl="6">
        <w:start w:val="1"/>
        <w:numFmt w:val="none"/>
        <w:lvlRestart w:val="1"/>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space"/>
        <w:lvlText w:val=""/>
        <w:lvlJc w:val="left"/>
        <w:pPr>
          <w:ind w:left="0" w:firstLine="0"/>
        </w:pPr>
        <w:rPr>
          <w:rFonts w:hint="default"/>
        </w:rPr>
      </w:lvl>
    </w:lvlOverride>
  </w:num>
  <w:num w:numId="24" w16cid:durableId="1090349342">
    <w:abstractNumId w:val="60"/>
  </w:num>
  <w:num w:numId="25" w16cid:durableId="554007361">
    <w:abstractNumId w:val="41"/>
  </w:num>
  <w:num w:numId="26" w16cid:durableId="1909881276">
    <w:abstractNumId w:val="55"/>
  </w:num>
  <w:num w:numId="27" w16cid:durableId="564099195">
    <w:abstractNumId w:val="54"/>
  </w:num>
  <w:num w:numId="28" w16cid:durableId="438718370">
    <w:abstractNumId w:val="32"/>
  </w:num>
  <w:num w:numId="29" w16cid:durableId="1538198262">
    <w:abstractNumId w:val="27"/>
  </w:num>
  <w:num w:numId="30" w16cid:durableId="564610971">
    <w:abstractNumId w:val="47"/>
  </w:num>
  <w:num w:numId="31" w16cid:durableId="1617373481">
    <w:abstractNumId w:val="9"/>
  </w:num>
  <w:num w:numId="32" w16cid:durableId="1580826223">
    <w:abstractNumId w:val="31"/>
  </w:num>
  <w:num w:numId="33" w16cid:durableId="63183200">
    <w:abstractNumId w:val="23"/>
  </w:num>
  <w:num w:numId="34" w16cid:durableId="25253460">
    <w:abstractNumId w:val="13"/>
  </w:num>
  <w:num w:numId="35" w16cid:durableId="1617129617">
    <w:abstractNumId w:val="25"/>
  </w:num>
  <w:num w:numId="36" w16cid:durableId="189026483">
    <w:abstractNumId w:val="22"/>
  </w:num>
  <w:num w:numId="37" w16cid:durableId="1414010088">
    <w:abstractNumId w:val="38"/>
  </w:num>
  <w:num w:numId="38" w16cid:durableId="814569029">
    <w:abstractNumId w:val="50"/>
  </w:num>
  <w:num w:numId="39" w16cid:durableId="1083836038">
    <w:abstractNumId w:val="1"/>
  </w:num>
  <w:num w:numId="40" w16cid:durableId="1680501347">
    <w:abstractNumId w:val="30"/>
  </w:num>
  <w:num w:numId="41" w16cid:durableId="1792819443">
    <w:abstractNumId w:val="51"/>
  </w:num>
  <w:num w:numId="42" w16cid:durableId="2105835448">
    <w:abstractNumId w:val="14"/>
  </w:num>
  <w:num w:numId="43" w16cid:durableId="1850409949">
    <w:abstractNumId w:val="59"/>
  </w:num>
  <w:num w:numId="44" w16cid:durableId="22750535">
    <w:abstractNumId w:val="42"/>
  </w:num>
  <w:num w:numId="45" w16cid:durableId="1288660088">
    <w:abstractNumId w:val="16"/>
  </w:num>
  <w:num w:numId="46" w16cid:durableId="212010672">
    <w:abstractNumId w:val="37"/>
  </w:num>
  <w:num w:numId="47" w16cid:durableId="2122411884">
    <w:abstractNumId w:val="35"/>
  </w:num>
  <w:num w:numId="48" w16cid:durableId="800002032">
    <w:abstractNumId w:val="21"/>
  </w:num>
  <w:num w:numId="49" w16cid:durableId="1056199189">
    <w:abstractNumId w:val="40"/>
  </w:num>
  <w:num w:numId="50" w16cid:durableId="1687557645">
    <w:abstractNumId w:val="2"/>
  </w:num>
  <w:num w:numId="51" w16cid:durableId="2111316723">
    <w:abstractNumId w:val="57"/>
  </w:num>
  <w:num w:numId="52" w16cid:durableId="826899675">
    <w:abstractNumId w:val="18"/>
  </w:num>
  <w:num w:numId="53" w16cid:durableId="1802915611">
    <w:abstractNumId w:val="36"/>
    <w:lvlOverride w:ilvl="0">
      <w:lvl w:ilvl="0">
        <w:start w:val="1"/>
        <w:numFmt w:val="decimal"/>
        <w:pStyle w:val="AltHeading1"/>
        <w:lvlText w:val="%1."/>
        <w:lvlJc w:val="left"/>
        <w:pPr>
          <w:tabs>
            <w:tab w:val="num" w:pos="1134"/>
          </w:tabs>
          <w:ind w:left="1134" w:hanging="1134"/>
        </w:pPr>
        <w:rPr>
          <w:rFonts w:asciiTheme="majorHAnsi" w:hAnsiTheme="majorHAnsi" w:hint="default"/>
          <w:color w:val="003C69" w:themeColor="accent1"/>
        </w:rPr>
      </w:lvl>
    </w:lvlOverride>
    <w:lvlOverride w:ilvl="1">
      <w:lvl w:ilvl="1">
        <w:start w:val="1"/>
        <w:numFmt w:val="decimal"/>
        <w:pStyle w:val="AltHeading2"/>
        <w:lvlText w:val="%1.%2"/>
        <w:lvlJc w:val="left"/>
        <w:pPr>
          <w:tabs>
            <w:tab w:val="num" w:pos="1134"/>
          </w:tabs>
          <w:ind w:left="1134" w:hanging="1134"/>
        </w:pPr>
        <w:rPr>
          <w:rFonts w:asciiTheme="majorHAnsi" w:hAnsiTheme="majorHAnsi" w:hint="default"/>
          <w:color w:val="003C69" w:themeColor="accent1"/>
        </w:rPr>
      </w:lvl>
    </w:lvlOverride>
    <w:lvlOverride w:ilvl="2">
      <w:lvl w:ilvl="2">
        <w:start w:val="1"/>
        <w:numFmt w:val="decimal"/>
        <w:pStyle w:val="AltHeading3"/>
        <w:lvlText w:val="%1.%2.%3"/>
        <w:lvlJc w:val="left"/>
        <w:pPr>
          <w:tabs>
            <w:tab w:val="num" w:pos="1134"/>
          </w:tabs>
          <w:ind w:left="1134" w:hanging="1134"/>
        </w:pPr>
        <w:rPr>
          <w:rFonts w:asciiTheme="majorHAnsi" w:hAnsiTheme="majorHAnsi" w:hint="default"/>
          <w:b/>
          <w:bCs w:val="0"/>
          <w:color w:val="003C69" w:themeColor="accent1"/>
        </w:rPr>
      </w:lvl>
    </w:lvlOverride>
    <w:lvlOverride w:ilvl="3">
      <w:lvl w:ilvl="3">
        <w:start w:val="1"/>
        <w:numFmt w:val="decimal"/>
        <w:pStyle w:val="AltHeading4"/>
        <w:lvlText w:val="%1.%2.%3.%4"/>
        <w:lvlJc w:val="left"/>
        <w:pPr>
          <w:tabs>
            <w:tab w:val="num" w:pos="1134"/>
          </w:tabs>
          <w:ind w:left="1134" w:hanging="1134"/>
        </w:pPr>
        <w:rPr>
          <w:rFonts w:asciiTheme="majorHAnsi" w:hAnsiTheme="majorHAnsi" w:hint="default"/>
          <w:color w:val="7AB800" w:themeColor="accent2"/>
          <w:sz w:val="24"/>
        </w:rPr>
      </w:lvl>
    </w:lvlOverride>
    <w:lvlOverride w:ilvl="4">
      <w:lvl w:ilvl="4">
        <w:start w:val="1"/>
        <w:numFmt w:val="decimal"/>
        <w:pStyle w:val="AltHeading5"/>
        <w:lvlText w:val="%1.%2.%3.%4.%5"/>
        <w:lvlJc w:val="left"/>
        <w:pPr>
          <w:tabs>
            <w:tab w:val="num" w:pos="1134"/>
          </w:tabs>
          <w:ind w:left="1134" w:hanging="1134"/>
        </w:pPr>
        <w:rPr>
          <w:rFonts w:asciiTheme="majorHAnsi" w:hAnsiTheme="majorHAnsi" w:hint="default"/>
          <w:color w:val="auto"/>
          <w:sz w:val="20"/>
        </w:rPr>
      </w:lvl>
    </w:lvlOverride>
    <w:lvlOverride w:ilvl="5">
      <w:lvl w:ilvl="5">
        <w:start w:val="1"/>
        <w:numFmt w:val="none"/>
        <w:lvlText w:val=""/>
        <w:lvlJc w:val="left"/>
        <w:pPr>
          <w:ind w:left="-32767" w:firstLine="0"/>
        </w:pPr>
        <w:rPr>
          <w:rFonts w:hint="default"/>
        </w:rPr>
      </w:lvl>
    </w:lvlOverride>
    <w:lvlOverride w:ilvl="6">
      <w:lvl w:ilvl="6">
        <w:start w:val="1"/>
        <w:numFmt w:val="none"/>
        <w:lvlRestart w:val="1"/>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space"/>
        <w:lvlText w:val=""/>
        <w:lvlJc w:val="left"/>
        <w:pPr>
          <w:ind w:left="0" w:firstLine="0"/>
        </w:pPr>
        <w:rPr>
          <w:rFonts w:hint="default"/>
        </w:rPr>
      </w:lvl>
    </w:lvlOverride>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attachedTemplate r:id="rId1"/>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EAC"/>
    <w:rsid w:val="0000248E"/>
    <w:rsid w:val="00006100"/>
    <w:rsid w:val="00021050"/>
    <w:rsid w:val="0002282A"/>
    <w:rsid w:val="00031F14"/>
    <w:rsid w:val="00034B9C"/>
    <w:rsid w:val="000375BF"/>
    <w:rsid w:val="00041553"/>
    <w:rsid w:val="00041E10"/>
    <w:rsid w:val="0004216B"/>
    <w:rsid w:val="0004303C"/>
    <w:rsid w:val="00043512"/>
    <w:rsid w:val="000436CA"/>
    <w:rsid w:val="00046E44"/>
    <w:rsid w:val="00050C13"/>
    <w:rsid w:val="0005607A"/>
    <w:rsid w:val="000575BA"/>
    <w:rsid w:val="0007150A"/>
    <w:rsid w:val="00071C7D"/>
    <w:rsid w:val="00076BE6"/>
    <w:rsid w:val="00076F97"/>
    <w:rsid w:val="00077D02"/>
    <w:rsid w:val="00083D65"/>
    <w:rsid w:val="00086164"/>
    <w:rsid w:val="000870BB"/>
    <w:rsid w:val="00087D93"/>
    <w:rsid w:val="00094D4C"/>
    <w:rsid w:val="0009504E"/>
    <w:rsid w:val="000A39AC"/>
    <w:rsid w:val="000A6957"/>
    <w:rsid w:val="000B2046"/>
    <w:rsid w:val="000B3EBE"/>
    <w:rsid w:val="000B448A"/>
    <w:rsid w:val="000B6FA1"/>
    <w:rsid w:val="000C0C22"/>
    <w:rsid w:val="000C0CBA"/>
    <w:rsid w:val="000C1D1E"/>
    <w:rsid w:val="000D034A"/>
    <w:rsid w:val="000E53E0"/>
    <w:rsid w:val="000F4A35"/>
    <w:rsid w:val="000F64AB"/>
    <w:rsid w:val="000F6DAA"/>
    <w:rsid w:val="001063C6"/>
    <w:rsid w:val="001112E1"/>
    <w:rsid w:val="00126A20"/>
    <w:rsid w:val="0012742F"/>
    <w:rsid w:val="001314D2"/>
    <w:rsid w:val="00131F7B"/>
    <w:rsid w:val="0013218E"/>
    <w:rsid w:val="00135417"/>
    <w:rsid w:val="00142633"/>
    <w:rsid w:val="001433AC"/>
    <w:rsid w:val="00144F45"/>
    <w:rsid w:val="00145118"/>
    <w:rsid w:val="00145CCD"/>
    <w:rsid w:val="00150302"/>
    <w:rsid w:val="001505D8"/>
    <w:rsid w:val="00150EEB"/>
    <w:rsid w:val="00154790"/>
    <w:rsid w:val="00156423"/>
    <w:rsid w:val="001600E5"/>
    <w:rsid w:val="00160497"/>
    <w:rsid w:val="00162BE6"/>
    <w:rsid w:val="001647DD"/>
    <w:rsid w:val="00170B32"/>
    <w:rsid w:val="001717A6"/>
    <w:rsid w:val="001726C2"/>
    <w:rsid w:val="0018128C"/>
    <w:rsid w:val="001829A7"/>
    <w:rsid w:val="00182FA5"/>
    <w:rsid w:val="00185154"/>
    <w:rsid w:val="00185D33"/>
    <w:rsid w:val="0019114D"/>
    <w:rsid w:val="00195341"/>
    <w:rsid w:val="00196687"/>
    <w:rsid w:val="001970FA"/>
    <w:rsid w:val="001A4B9F"/>
    <w:rsid w:val="001A7FF9"/>
    <w:rsid w:val="001B2CD8"/>
    <w:rsid w:val="001C3E33"/>
    <w:rsid w:val="001D475E"/>
    <w:rsid w:val="001E06AD"/>
    <w:rsid w:val="001E1A23"/>
    <w:rsid w:val="001E26BA"/>
    <w:rsid w:val="001E6328"/>
    <w:rsid w:val="001F16CA"/>
    <w:rsid w:val="001F4FA7"/>
    <w:rsid w:val="001F5452"/>
    <w:rsid w:val="00201E06"/>
    <w:rsid w:val="00206612"/>
    <w:rsid w:val="002078C1"/>
    <w:rsid w:val="002106C4"/>
    <w:rsid w:val="00210DEF"/>
    <w:rsid w:val="00214180"/>
    <w:rsid w:val="00216065"/>
    <w:rsid w:val="00222215"/>
    <w:rsid w:val="00222B46"/>
    <w:rsid w:val="00225A80"/>
    <w:rsid w:val="00226D59"/>
    <w:rsid w:val="00236ECA"/>
    <w:rsid w:val="00243E9A"/>
    <w:rsid w:val="002507B7"/>
    <w:rsid w:val="0025119D"/>
    <w:rsid w:val="002521B9"/>
    <w:rsid w:val="00252201"/>
    <w:rsid w:val="00253B3D"/>
    <w:rsid w:val="00254DD8"/>
    <w:rsid w:val="00256ACC"/>
    <w:rsid w:val="0027027C"/>
    <w:rsid w:val="00274E23"/>
    <w:rsid w:val="00275918"/>
    <w:rsid w:val="00281026"/>
    <w:rsid w:val="00282E76"/>
    <w:rsid w:val="0028572C"/>
    <w:rsid w:val="00287E30"/>
    <w:rsid w:val="00290FA6"/>
    <w:rsid w:val="002A0475"/>
    <w:rsid w:val="002B4003"/>
    <w:rsid w:val="002B7C3E"/>
    <w:rsid w:val="002C5B1C"/>
    <w:rsid w:val="002C6A58"/>
    <w:rsid w:val="002D21BD"/>
    <w:rsid w:val="002D4254"/>
    <w:rsid w:val="002D4E6E"/>
    <w:rsid w:val="002E2AF6"/>
    <w:rsid w:val="002E44FF"/>
    <w:rsid w:val="002E79D1"/>
    <w:rsid w:val="002F37C1"/>
    <w:rsid w:val="00301893"/>
    <w:rsid w:val="003109CA"/>
    <w:rsid w:val="003114D0"/>
    <w:rsid w:val="00314F28"/>
    <w:rsid w:val="0032011B"/>
    <w:rsid w:val="00321E5D"/>
    <w:rsid w:val="00330605"/>
    <w:rsid w:val="003326A1"/>
    <w:rsid w:val="0033534B"/>
    <w:rsid w:val="00335510"/>
    <w:rsid w:val="00336E33"/>
    <w:rsid w:val="00340B7B"/>
    <w:rsid w:val="003411DD"/>
    <w:rsid w:val="00345019"/>
    <w:rsid w:val="00356997"/>
    <w:rsid w:val="003570B4"/>
    <w:rsid w:val="0036416F"/>
    <w:rsid w:val="0036514A"/>
    <w:rsid w:val="00366BC8"/>
    <w:rsid w:val="003707FB"/>
    <w:rsid w:val="00371826"/>
    <w:rsid w:val="0037398C"/>
    <w:rsid w:val="003759CB"/>
    <w:rsid w:val="0037618F"/>
    <w:rsid w:val="003853C1"/>
    <w:rsid w:val="00390903"/>
    <w:rsid w:val="003A04C1"/>
    <w:rsid w:val="003A08A5"/>
    <w:rsid w:val="003A2110"/>
    <w:rsid w:val="003B0945"/>
    <w:rsid w:val="003B097F"/>
    <w:rsid w:val="003B4DCF"/>
    <w:rsid w:val="003B693E"/>
    <w:rsid w:val="003B73A4"/>
    <w:rsid w:val="003C4385"/>
    <w:rsid w:val="003D3B71"/>
    <w:rsid w:val="003D56AF"/>
    <w:rsid w:val="003E1EF3"/>
    <w:rsid w:val="003E4130"/>
    <w:rsid w:val="003E5319"/>
    <w:rsid w:val="003E78B5"/>
    <w:rsid w:val="003F1BDE"/>
    <w:rsid w:val="00404615"/>
    <w:rsid w:val="00405B55"/>
    <w:rsid w:val="00407776"/>
    <w:rsid w:val="00414AF7"/>
    <w:rsid w:val="00427353"/>
    <w:rsid w:val="00431789"/>
    <w:rsid w:val="00433E8F"/>
    <w:rsid w:val="0043564D"/>
    <w:rsid w:val="00435AEC"/>
    <w:rsid w:val="0043628A"/>
    <w:rsid w:val="004374FA"/>
    <w:rsid w:val="00444AE6"/>
    <w:rsid w:val="004478FD"/>
    <w:rsid w:val="004508DE"/>
    <w:rsid w:val="004578A6"/>
    <w:rsid w:val="0046067F"/>
    <w:rsid w:val="00465BAE"/>
    <w:rsid w:val="004700B3"/>
    <w:rsid w:val="00475BE4"/>
    <w:rsid w:val="00476163"/>
    <w:rsid w:val="0048526F"/>
    <w:rsid w:val="00491C59"/>
    <w:rsid w:val="004936E9"/>
    <w:rsid w:val="00493F51"/>
    <w:rsid w:val="004953E4"/>
    <w:rsid w:val="004B3964"/>
    <w:rsid w:val="004B6993"/>
    <w:rsid w:val="004B7DAE"/>
    <w:rsid w:val="004C005D"/>
    <w:rsid w:val="004C028C"/>
    <w:rsid w:val="004C4793"/>
    <w:rsid w:val="004D613C"/>
    <w:rsid w:val="004E1632"/>
    <w:rsid w:val="004E79A4"/>
    <w:rsid w:val="004F268C"/>
    <w:rsid w:val="004F2A3C"/>
    <w:rsid w:val="004F3D6F"/>
    <w:rsid w:val="004F3FBC"/>
    <w:rsid w:val="004F76B1"/>
    <w:rsid w:val="00500F68"/>
    <w:rsid w:val="00504004"/>
    <w:rsid w:val="0051056D"/>
    <w:rsid w:val="00513711"/>
    <w:rsid w:val="0052362F"/>
    <w:rsid w:val="00526401"/>
    <w:rsid w:val="0053088F"/>
    <w:rsid w:val="00531555"/>
    <w:rsid w:val="005331C9"/>
    <w:rsid w:val="0053688E"/>
    <w:rsid w:val="00547081"/>
    <w:rsid w:val="00547E50"/>
    <w:rsid w:val="0055219D"/>
    <w:rsid w:val="00552CE6"/>
    <w:rsid w:val="0055353F"/>
    <w:rsid w:val="0055744B"/>
    <w:rsid w:val="00557DFD"/>
    <w:rsid w:val="0056581F"/>
    <w:rsid w:val="0056633F"/>
    <w:rsid w:val="0057042F"/>
    <w:rsid w:val="005704E4"/>
    <w:rsid w:val="00570DAE"/>
    <w:rsid w:val="005710E8"/>
    <w:rsid w:val="005713E5"/>
    <w:rsid w:val="005756BA"/>
    <w:rsid w:val="00577158"/>
    <w:rsid w:val="005850D1"/>
    <w:rsid w:val="00585417"/>
    <w:rsid w:val="0059260F"/>
    <w:rsid w:val="00592D77"/>
    <w:rsid w:val="0059337D"/>
    <w:rsid w:val="0059528E"/>
    <w:rsid w:val="00595643"/>
    <w:rsid w:val="005A0F23"/>
    <w:rsid w:val="005A435A"/>
    <w:rsid w:val="005A737E"/>
    <w:rsid w:val="005B0C40"/>
    <w:rsid w:val="005B1EB7"/>
    <w:rsid w:val="005B798C"/>
    <w:rsid w:val="005C20E5"/>
    <w:rsid w:val="005C2CA2"/>
    <w:rsid w:val="005C2D8D"/>
    <w:rsid w:val="005C354C"/>
    <w:rsid w:val="005C394B"/>
    <w:rsid w:val="005C4B68"/>
    <w:rsid w:val="005D12AA"/>
    <w:rsid w:val="005D3534"/>
    <w:rsid w:val="005D620B"/>
    <w:rsid w:val="005E0FA2"/>
    <w:rsid w:val="005E1ADF"/>
    <w:rsid w:val="005E259B"/>
    <w:rsid w:val="005E712D"/>
    <w:rsid w:val="005F501D"/>
    <w:rsid w:val="0060254B"/>
    <w:rsid w:val="006025ED"/>
    <w:rsid w:val="0060516A"/>
    <w:rsid w:val="006063EB"/>
    <w:rsid w:val="0061089F"/>
    <w:rsid w:val="00613FDF"/>
    <w:rsid w:val="00617A5D"/>
    <w:rsid w:val="006226F0"/>
    <w:rsid w:val="006269B4"/>
    <w:rsid w:val="00627902"/>
    <w:rsid w:val="00632FB8"/>
    <w:rsid w:val="00633235"/>
    <w:rsid w:val="006438CC"/>
    <w:rsid w:val="00646B38"/>
    <w:rsid w:val="0065325A"/>
    <w:rsid w:val="006541DF"/>
    <w:rsid w:val="00665BC3"/>
    <w:rsid w:val="00670CD9"/>
    <w:rsid w:val="006712B0"/>
    <w:rsid w:val="00674316"/>
    <w:rsid w:val="006847F4"/>
    <w:rsid w:val="00684E74"/>
    <w:rsid w:val="0069391F"/>
    <w:rsid w:val="006A1801"/>
    <w:rsid w:val="006A20C6"/>
    <w:rsid w:val="006A4E5F"/>
    <w:rsid w:val="006B4009"/>
    <w:rsid w:val="006B42EB"/>
    <w:rsid w:val="006B5227"/>
    <w:rsid w:val="006B77FC"/>
    <w:rsid w:val="006C4792"/>
    <w:rsid w:val="006C4C75"/>
    <w:rsid w:val="006D22C5"/>
    <w:rsid w:val="006D2B08"/>
    <w:rsid w:val="006D7ADF"/>
    <w:rsid w:val="006E0E99"/>
    <w:rsid w:val="006E1F7A"/>
    <w:rsid w:val="006E6FE3"/>
    <w:rsid w:val="00705C21"/>
    <w:rsid w:val="0071040A"/>
    <w:rsid w:val="00717BE3"/>
    <w:rsid w:val="007233ED"/>
    <w:rsid w:val="00724F16"/>
    <w:rsid w:val="007271BB"/>
    <w:rsid w:val="00732EA2"/>
    <w:rsid w:val="00737B5C"/>
    <w:rsid w:val="00770BF1"/>
    <w:rsid w:val="00774E81"/>
    <w:rsid w:val="007755E1"/>
    <w:rsid w:val="00775BD9"/>
    <w:rsid w:val="00776E95"/>
    <w:rsid w:val="0078652A"/>
    <w:rsid w:val="007944EB"/>
    <w:rsid w:val="00796129"/>
    <w:rsid w:val="007A3BF1"/>
    <w:rsid w:val="007A4F19"/>
    <w:rsid w:val="007A5346"/>
    <w:rsid w:val="007A6B9A"/>
    <w:rsid w:val="007A7D06"/>
    <w:rsid w:val="007B2F26"/>
    <w:rsid w:val="007B3CCD"/>
    <w:rsid w:val="007B636E"/>
    <w:rsid w:val="007B7377"/>
    <w:rsid w:val="007B7822"/>
    <w:rsid w:val="007C0B16"/>
    <w:rsid w:val="007C212A"/>
    <w:rsid w:val="007D0A0E"/>
    <w:rsid w:val="007D7D33"/>
    <w:rsid w:val="007E2F70"/>
    <w:rsid w:val="007F071E"/>
    <w:rsid w:val="008015D2"/>
    <w:rsid w:val="00801996"/>
    <w:rsid w:val="00802770"/>
    <w:rsid w:val="008028D0"/>
    <w:rsid w:val="008064FE"/>
    <w:rsid w:val="008109F0"/>
    <w:rsid w:val="008128BF"/>
    <w:rsid w:val="0081420B"/>
    <w:rsid w:val="00822503"/>
    <w:rsid w:val="00823EF8"/>
    <w:rsid w:val="00825223"/>
    <w:rsid w:val="00826F63"/>
    <w:rsid w:val="00830168"/>
    <w:rsid w:val="00833251"/>
    <w:rsid w:val="00836956"/>
    <w:rsid w:val="00843698"/>
    <w:rsid w:val="00844559"/>
    <w:rsid w:val="00845732"/>
    <w:rsid w:val="008460EA"/>
    <w:rsid w:val="008572D9"/>
    <w:rsid w:val="00861E13"/>
    <w:rsid w:val="00863817"/>
    <w:rsid w:val="00867818"/>
    <w:rsid w:val="0086794F"/>
    <w:rsid w:val="008809E9"/>
    <w:rsid w:val="00885D3A"/>
    <w:rsid w:val="0088783E"/>
    <w:rsid w:val="00892496"/>
    <w:rsid w:val="00894227"/>
    <w:rsid w:val="008949C1"/>
    <w:rsid w:val="008961FD"/>
    <w:rsid w:val="008A0AED"/>
    <w:rsid w:val="008A20FE"/>
    <w:rsid w:val="008A3A14"/>
    <w:rsid w:val="008A3DC9"/>
    <w:rsid w:val="008A6F22"/>
    <w:rsid w:val="008B150C"/>
    <w:rsid w:val="008B5D8F"/>
    <w:rsid w:val="008C30E2"/>
    <w:rsid w:val="008D05B0"/>
    <w:rsid w:val="008D4994"/>
    <w:rsid w:val="008E1477"/>
    <w:rsid w:val="008E3D95"/>
    <w:rsid w:val="008E4D4D"/>
    <w:rsid w:val="008E7F9F"/>
    <w:rsid w:val="008F4E0B"/>
    <w:rsid w:val="009048F5"/>
    <w:rsid w:val="00906093"/>
    <w:rsid w:val="00914813"/>
    <w:rsid w:val="00916E1D"/>
    <w:rsid w:val="009179E8"/>
    <w:rsid w:val="00920377"/>
    <w:rsid w:val="00921316"/>
    <w:rsid w:val="00921AA7"/>
    <w:rsid w:val="00933E3A"/>
    <w:rsid w:val="00942201"/>
    <w:rsid w:val="009431E5"/>
    <w:rsid w:val="009453E1"/>
    <w:rsid w:val="00951B34"/>
    <w:rsid w:val="00954B30"/>
    <w:rsid w:val="009571D7"/>
    <w:rsid w:val="00961B8C"/>
    <w:rsid w:val="00961EF3"/>
    <w:rsid w:val="00964FEA"/>
    <w:rsid w:val="009813C8"/>
    <w:rsid w:val="00982396"/>
    <w:rsid w:val="0098448E"/>
    <w:rsid w:val="00985CAB"/>
    <w:rsid w:val="00990BA5"/>
    <w:rsid w:val="009A1381"/>
    <w:rsid w:val="009A199C"/>
    <w:rsid w:val="009A19FA"/>
    <w:rsid w:val="009A3727"/>
    <w:rsid w:val="009B4FE7"/>
    <w:rsid w:val="009C08E3"/>
    <w:rsid w:val="009C6D59"/>
    <w:rsid w:val="009E744C"/>
    <w:rsid w:val="009F1C03"/>
    <w:rsid w:val="009F4DF1"/>
    <w:rsid w:val="009F6B66"/>
    <w:rsid w:val="009F6CE7"/>
    <w:rsid w:val="009F7A79"/>
    <w:rsid w:val="00A030C5"/>
    <w:rsid w:val="00A07960"/>
    <w:rsid w:val="00A17650"/>
    <w:rsid w:val="00A179BE"/>
    <w:rsid w:val="00A4081E"/>
    <w:rsid w:val="00A41250"/>
    <w:rsid w:val="00A41D4E"/>
    <w:rsid w:val="00A45882"/>
    <w:rsid w:val="00A47B3B"/>
    <w:rsid w:val="00A52A8F"/>
    <w:rsid w:val="00A56701"/>
    <w:rsid w:val="00A577B4"/>
    <w:rsid w:val="00A63920"/>
    <w:rsid w:val="00A640FF"/>
    <w:rsid w:val="00A669EC"/>
    <w:rsid w:val="00A727EA"/>
    <w:rsid w:val="00A75AAA"/>
    <w:rsid w:val="00A83B38"/>
    <w:rsid w:val="00A84376"/>
    <w:rsid w:val="00A879A0"/>
    <w:rsid w:val="00A87E0C"/>
    <w:rsid w:val="00A92A61"/>
    <w:rsid w:val="00A94EAC"/>
    <w:rsid w:val="00A9523B"/>
    <w:rsid w:val="00AA0B3B"/>
    <w:rsid w:val="00AA3909"/>
    <w:rsid w:val="00AA569A"/>
    <w:rsid w:val="00AA6010"/>
    <w:rsid w:val="00AB01D1"/>
    <w:rsid w:val="00AB38CB"/>
    <w:rsid w:val="00AC57A8"/>
    <w:rsid w:val="00AD003E"/>
    <w:rsid w:val="00AD4760"/>
    <w:rsid w:val="00AD6746"/>
    <w:rsid w:val="00AD6EC2"/>
    <w:rsid w:val="00AE4C26"/>
    <w:rsid w:val="00AE6A63"/>
    <w:rsid w:val="00AF16DE"/>
    <w:rsid w:val="00AF1BB3"/>
    <w:rsid w:val="00AF2204"/>
    <w:rsid w:val="00AF450D"/>
    <w:rsid w:val="00AF7624"/>
    <w:rsid w:val="00B012F3"/>
    <w:rsid w:val="00B04E05"/>
    <w:rsid w:val="00B070E9"/>
    <w:rsid w:val="00B10B50"/>
    <w:rsid w:val="00B10ED7"/>
    <w:rsid w:val="00B10F7A"/>
    <w:rsid w:val="00B1273F"/>
    <w:rsid w:val="00B12A5D"/>
    <w:rsid w:val="00B15DA8"/>
    <w:rsid w:val="00B226D3"/>
    <w:rsid w:val="00B2576C"/>
    <w:rsid w:val="00B3225B"/>
    <w:rsid w:val="00B32A5A"/>
    <w:rsid w:val="00B3431D"/>
    <w:rsid w:val="00B4288A"/>
    <w:rsid w:val="00B4604E"/>
    <w:rsid w:val="00B52FAC"/>
    <w:rsid w:val="00B53493"/>
    <w:rsid w:val="00B55D18"/>
    <w:rsid w:val="00B56CC8"/>
    <w:rsid w:val="00B61F46"/>
    <w:rsid w:val="00B65281"/>
    <w:rsid w:val="00B668FB"/>
    <w:rsid w:val="00B715B2"/>
    <w:rsid w:val="00B76B8E"/>
    <w:rsid w:val="00B92807"/>
    <w:rsid w:val="00B94382"/>
    <w:rsid w:val="00B94F89"/>
    <w:rsid w:val="00BA42A4"/>
    <w:rsid w:val="00BA45AE"/>
    <w:rsid w:val="00BA4F4A"/>
    <w:rsid w:val="00BA66AD"/>
    <w:rsid w:val="00BB15AB"/>
    <w:rsid w:val="00BB1A44"/>
    <w:rsid w:val="00BC0D8C"/>
    <w:rsid w:val="00BC1699"/>
    <w:rsid w:val="00BC1932"/>
    <w:rsid w:val="00BC2DD3"/>
    <w:rsid w:val="00BC40D1"/>
    <w:rsid w:val="00BC67B1"/>
    <w:rsid w:val="00BD64E0"/>
    <w:rsid w:val="00BD7362"/>
    <w:rsid w:val="00BE7B62"/>
    <w:rsid w:val="00BF2C53"/>
    <w:rsid w:val="00C000C3"/>
    <w:rsid w:val="00C02E60"/>
    <w:rsid w:val="00C0353A"/>
    <w:rsid w:val="00C13908"/>
    <w:rsid w:val="00C152F1"/>
    <w:rsid w:val="00C17321"/>
    <w:rsid w:val="00C1792E"/>
    <w:rsid w:val="00C17D68"/>
    <w:rsid w:val="00C20D82"/>
    <w:rsid w:val="00C22CB3"/>
    <w:rsid w:val="00C22FE5"/>
    <w:rsid w:val="00C240FD"/>
    <w:rsid w:val="00C24374"/>
    <w:rsid w:val="00C30209"/>
    <w:rsid w:val="00C302EF"/>
    <w:rsid w:val="00C31137"/>
    <w:rsid w:val="00C344A7"/>
    <w:rsid w:val="00C36847"/>
    <w:rsid w:val="00C41FEA"/>
    <w:rsid w:val="00C42D19"/>
    <w:rsid w:val="00C54343"/>
    <w:rsid w:val="00C65268"/>
    <w:rsid w:val="00C70B1E"/>
    <w:rsid w:val="00C74C53"/>
    <w:rsid w:val="00C7687D"/>
    <w:rsid w:val="00C77398"/>
    <w:rsid w:val="00C82984"/>
    <w:rsid w:val="00C83BEE"/>
    <w:rsid w:val="00C87268"/>
    <w:rsid w:val="00C91385"/>
    <w:rsid w:val="00C92E04"/>
    <w:rsid w:val="00C97431"/>
    <w:rsid w:val="00CA0E97"/>
    <w:rsid w:val="00CA16FD"/>
    <w:rsid w:val="00CA256F"/>
    <w:rsid w:val="00CB0778"/>
    <w:rsid w:val="00CB0F9B"/>
    <w:rsid w:val="00CB46DE"/>
    <w:rsid w:val="00CB4E22"/>
    <w:rsid w:val="00CB5151"/>
    <w:rsid w:val="00CB5635"/>
    <w:rsid w:val="00CD1B06"/>
    <w:rsid w:val="00CE0BB6"/>
    <w:rsid w:val="00CE279E"/>
    <w:rsid w:val="00CE75BB"/>
    <w:rsid w:val="00D00096"/>
    <w:rsid w:val="00D005C1"/>
    <w:rsid w:val="00D06DF4"/>
    <w:rsid w:val="00D07DB9"/>
    <w:rsid w:val="00D16667"/>
    <w:rsid w:val="00D224E5"/>
    <w:rsid w:val="00D238FA"/>
    <w:rsid w:val="00D241D3"/>
    <w:rsid w:val="00D24546"/>
    <w:rsid w:val="00D253E1"/>
    <w:rsid w:val="00D255BF"/>
    <w:rsid w:val="00D27F26"/>
    <w:rsid w:val="00D27FA8"/>
    <w:rsid w:val="00D365D3"/>
    <w:rsid w:val="00D42435"/>
    <w:rsid w:val="00D42F7B"/>
    <w:rsid w:val="00D46C24"/>
    <w:rsid w:val="00D55089"/>
    <w:rsid w:val="00D55F4F"/>
    <w:rsid w:val="00D60730"/>
    <w:rsid w:val="00D61340"/>
    <w:rsid w:val="00D64F5E"/>
    <w:rsid w:val="00D65684"/>
    <w:rsid w:val="00D7521F"/>
    <w:rsid w:val="00D76150"/>
    <w:rsid w:val="00D76547"/>
    <w:rsid w:val="00D81570"/>
    <w:rsid w:val="00D83915"/>
    <w:rsid w:val="00D84F27"/>
    <w:rsid w:val="00D8753C"/>
    <w:rsid w:val="00D916E5"/>
    <w:rsid w:val="00D92049"/>
    <w:rsid w:val="00D945EE"/>
    <w:rsid w:val="00DA635D"/>
    <w:rsid w:val="00DA76FA"/>
    <w:rsid w:val="00DB2B49"/>
    <w:rsid w:val="00DC20AB"/>
    <w:rsid w:val="00DC28FE"/>
    <w:rsid w:val="00DC290C"/>
    <w:rsid w:val="00DC33B4"/>
    <w:rsid w:val="00DD2A7A"/>
    <w:rsid w:val="00DD4656"/>
    <w:rsid w:val="00DE0FC5"/>
    <w:rsid w:val="00DF01DF"/>
    <w:rsid w:val="00DF5DEF"/>
    <w:rsid w:val="00DF6C85"/>
    <w:rsid w:val="00E018FB"/>
    <w:rsid w:val="00E125EE"/>
    <w:rsid w:val="00E138C5"/>
    <w:rsid w:val="00E2040E"/>
    <w:rsid w:val="00E20542"/>
    <w:rsid w:val="00E20830"/>
    <w:rsid w:val="00E21DC0"/>
    <w:rsid w:val="00E27510"/>
    <w:rsid w:val="00E27BE8"/>
    <w:rsid w:val="00E313EA"/>
    <w:rsid w:val="00E33BD5"/>
    <w:rsid w:val="00E34C3B"/>
    <w:rsid w:val="00E35F99"/>
    <w:rsid w:val="00E402DF"/>
    <w:rsid w:val="00E4049F"/>
    <w:rsid w:val="00E46112"/>
    <w:rsid w:val="00E46F52"/>
    <w:rsid w:val="00E520A6"/>
    <w:rsid w:val="00E5702F"/>
    <w:rsid w:val="00E57F0B"/>
    <w:rsid w:val="00E658AA"/>
    <w:rsid w:val="00E6763B"/>
    <w:rsid w:val="00E6774E"/>
    <w:rsid w:val="00E71349"/>
    <w:rsid w:val="00E91F20"/>
    <w:rsid w:val="00EA50DB"/>
    <w:rsid w:val="00EB5133"/>
    <w:rsid w:val="00EB58BD"/>
    <w:rsid w:val="00EB62CA"/>
    <w:rsid w:val="00EC0FFC"/>
    <w:rsid w:val="00ED2A8C"/>
    <w:rsid w:val="00ED2E33"/>
    <w:rsid w:val="00ED3024"/>
    <w:rsid w:val="00ED49E3"/>
    <w:rsid w:val="00ED4E02"/>
    <w:rsid w:val="00ED71B6"/>
    <w:rsid w:val="00EE0A18"/>
    <w:rsid w:val="00EF0E10"/>
    <w:rsid w:val="00EF1B34"/>
    <w:rsid w:val="00EF2076"/>
    <w:rsid w:val="00EF2AFB"/>
    <w:rsid w:val="00EF3B23"/>
    <w:rsid w:val="00F12000"/>
    <w:rsid w:val="00F1317A"/>
    <w:rsid w:val="00F23E7C"/>
    <w:rsid w:val="00F305A1"/>
    <w:rsid w:val="00F3104D"/>
    <w:rsid w:val="00F328D7"/>
    <w:rsid w:val="00F373A5"/>
    <w:rsid w:val="00F431FB"/>
    <w:rsid w:val="00F4378A"/>
    <w:rsid w:val="00F43E4E"/>
    <w:rsid w:val="00F501DA"/>
    <w:rsid w:val="00F515A8"/>
    <w:rsid w:val="00F51FC8"/>
    <w:rsid w:val="00F53ACB"/>
    <w:rsid w:val="00F54D73"/>
    <w:rsid w:val="00F57950"/>
    <w:rsid w:val="00F57D89"/>
    <w:rsid w:val="00F60E46"/>
    <w:rsid w:val="00F6184E"/>
    <w:rsid w:val="00F64CAC"/>
    <w:rsid w:val="00F66B05"/>
    <w:rsid w:val="00F746DA"/>
    <w:rsid w:val="00F8007E"/>
    <w:rsid w:val="00F81C8A"/>
    <w:rsid w:val="00F84805"/>
    <w:rsid w:val="00FA2B02"/>
    <w:rsid w:val="00FA41AC"/>
    <w:rsid w:val="00FA5704"/>
    <w:rsid w:val="00FB1115"/>
    <w:rsid w:val="00FB4AE4"/>
    <w:rsid w:val="00FC2E41"/>
    <w:rsid w:val="00FC3509"/>
    <w:rsid w:val="00FC4C55"/>
    <w:rsid w:val="00FD5F19"/>
    <w:rsid w:val="00FE0704"/>
    <w:rsid w:val="00FE7A02"/>
    <w:rsid w:val="00FE7ECA"/>
    <w:rsid w:val="00FF4671"/>
    <w:rsid w:val="00FF47D5"/>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14:docId w14:val="3B4823DB"/>
  <w15:docId w15:val="{F1308C51-86FA-434C-8D6D-6F29D25C8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13"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lsdException w:name="List 5" w:semiHidden="1"/>
    <w:lsdException w:name="List Bullet 2" w:semiHidden="1" w:uiPriority="0" w:unhideWhenUsed="1"/>
    <w:lsdException w:name="List Bullet 3" w:semiHidden="1"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19"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8" w:qFormat="1"/>
    <w:lsdException w:name="Salutation" w:semiHidden="1"/>
    <w:lsdException w:name="Date" w:semiHidden="1" w:uiPriority="0"/>
    <w:lsdException w:name="Body Text First Indent" w:semiHidden="1" w:uiPriority="0"/>
    <w:lsdException w:name="Body Text First Indent 2" w:semiHidden="1" w:uiPriority="0" w:unhideWhenUsed="1"/>
    <w:lsdException w:name="Note Heading" w:semiHidden="1" w:unhideWhenUsed="1"/>
    <w:lsdException w:name="Body Text 2" w:semiHidden="1" w:uiPriority="0" w:unhideWhenUsed="1" w:qFormat="1"/>
    <w:lsdException w:name="Body Text 3" w:uiPriority="0" w:unhideWhenUsed="1" w:qFormat="1"/>
    <w:lsdException w:name="Body Text Indent 2" w:semiHidden="1" w:uiPriority="0" w:unhideWhenUsed="1"/>
    <w:lsdException w:name="Body Text Indent 3" w:semiHidden="1" w:unhideWhenUsed="1"/>
    <w:lsdException w:name="Block Text" w:semiHidden="1" w:unhideWhenUsed="1"/>
    <w:lsdException w:name="Hyperlink" w:semiHidden="1" w:unhideWhenUsed="1" w:qFormat="1"/>
    <w:lsdException w:name="FollowedHyperlink"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iPriority="0" w:unhideWhenUsed="1"/>
    <w:lsdException w:name="Table Classic 4" w:semiHidden="1" w:uiPriority="0" w:unhideWhenUsed="1"/>
    <w:lsdException w:name="Table Colorful 1" w:semiHidden="1" w:unhideWhenUsed="1"/>
    <w:lsdException w:name="Table Colorful 2" w:semiHidden="1" w:unhideWhenUsed="1"/>
    <w:lsdException w:name="Table Colorful 3" w:semiHidden="1" w:uiPriority="0" w:unhideWhenUsed="1"/>
    <w:lsdException w:name="Table Columns 1" w:semiHidden="1" w:unhideWhenUsed="1"/>
    <w:lsdException w:name="Table Columns 2" w:semiHidden="1" w:unhideWhenUsed="1"/>
    <w:lsdException w:name="Table Columns 3" w:semiHidden="1" w:unhideWhenUsed="1"/>
    <w:lsdException w:name="Table Columns 4" w:semiHidden="1" w:uiPriority="0" w:unhideWhenUsed="1"/>
    <w:lsdException w:name="Table Columns 5" w:semiHidden="1" w:uiPriority="0"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iPriority="0"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5133"/>
    <w:pPr>
      <w:spacing w:before="0" w:after="0" w:line="320" w:lineRule="atLeast"/>
    </w:pPr>
    <w:rPr>
      <w:rFonts w:ascii="Arial" w:hAnsi="Arial"/>
      <w:sz w:val="24"/>
    </w:rPr>
  </w:style>
  <w:style w:type="paragraph" w:styleId="Heading1">
    <w:name w:val="heading 1"/>
    <w:aliases w:val="Section heading"/>
    <w:basedOn w:val="Normal"/>
    <w:next w:val="BodyText"/>
    <w:link w:val="Heading1Char"/>
    <w:qFormat/>
    <w:rsid w:val="00526401"/>
    <w:pPr>
      <w:keepNext/>
      <w:keepLines/>
      <w:widowControl w:val="0"/>
      <w:spacing w:before="480" w:after="240"/>
      <w:outlineLvl w:val="0"/>
    </w:pPr>
    <w:rPr>
      <w:rFonts w:asciiTheme="majorHAnsi" w:eastAsia="Times New Roman" w:hAnsiTheme="majorHAnsi" w:cs="Arial"/>
      <w:b/>
      <w:bCs/>
      <w:color w:val="003C69" w:themeColor="accent1"/>
      <w:kern w:val="32"/>
      <w:sz w:val="40"/>
      <w:szCs w:val="32"/>
      <w:lang w:eastAsia="en-AU"/>
    </w:rPr>
  </w:style>
  <w:style w:type="paragraph" w:styleId="Heading2">
    <w:name w:val="heading 2"/>
    <w:basedOn w:val="Normal"/>
    <w:next w:val="BodyText"/>
    <w:link w:val="Heading2Char"/>
    <w:qFormat/>
    <w:rsid w:val="00526401"/>
    <w:pPr>
      <w:keepNext/>
      <w:keepLines/>
      <w:spacing w:before="400" w:after="200"/>
      <w:outlineLvl w:val="1"/>
    </w:pPr>
    <w:rPr>
      <w:rFonts w:asciiTheme="majorHAnsi" w:eastAsia="Times New Roman" w:hAnsiTheme="majorHAnsi" w:cs="Arial"/>
      <w:b/>
      <w:bCs/>
      <w:iCs/>
      <w:color w:val="7AB800" w:themeColor="accent2"/>
      <w:sz w:val="36"/>
      <w:szCs w:val="28"/>
      <w:lang w:eastAsia="en-AU"/>
    </w:rPr>
  </w:style>
  <w:style w:type="paragraph" w:styleId="Heading3">
    <w:name w:val="heading 3"/>
    <w:basedOn w:val="Normal"/>
    <w:next w:val="BodyText"/>
    <w:link w:val="Heading3Char"/>
    <w:qFormat/>
    <w:rsid w:val="00D64F5E"/>
    <w:pPr>
      <w:keepNext/>
      <w:keepLines/>
      <w:spacing w:before="280" w:after="140"/>
      <w:outlineLvl w:val="2"/>
    </w:pPr>
    <w:rPr>
      <w:rFonts w:asciiTheme="majorHAnsi" w:eastAsia="Times New Roman" w:hAnsiTheme="majorHAnsi" w:cs="Times New Roman"/>
      <w:b/>
      <w:bCs/>
      <w:color w:val="003C69" w:themeColor="accent1"/>
      <w:sz w:val="28"/>
      <w:szCs w:val="24"/>
      <w:lang w:eastAsia="en-AU"/>
    </w:rPr>
  </w:style>
  <w:style w:type="paragraph" w:styleId="Heading4">
    <w:name w:val="heading 4"/>
    <w:basedOn w:val="Normal"/>
    <w:next w:val="BodyText"/>
    <w:link w:val="Heading4Char"/>
    <w:qFormat/>
    <w:rsid w:val="00D64F5E"/>
    <w:pPr>
      <w:keepNext/>
      <w:keepLines/>
      <w:spacing w:before="240" w:after="120"/>
      <w:outlineLvl w:val="3"/>
    </w:pPr>
    <w:rPr>
      <w:rFonts w:asciiTheme="majorHAnsi" w:eastAsia="Times New Roman" w:hAnsiTheme="majorHAnsi" w:cs="Times New Roman"/>
      <w:b/>
      <w:bCs/>
      <w:color w:val="7AB800" w:themeColor="accent2"/>
      <w:lang w:eastAsia="en-AU"/>
    </w:rPr>
  </w:style>
  <w:style w:type="paragraph" w:styleId="Heading5">
    <w:name w:val="heading 5"/>
    <w:basedOn w:val="Normal"/>
    <w:next w:val="BodyText"/>
    <w:link w:val="Heading5Char"/>
    <w:qFormat/>
    <w:rsid w:val="00D64F5E"/>
    <w:pPr>
      <w:keepNext/>
      <w:keepLines/>
      <w:spacing w:before="240" w:after="120"/>
      <w:outlineLvl w:val="4"/>
    </w:pPr>
    <w:rPr>
      <w:rFonts w:asciiTheme="majorHAnsi" w:eastAsia="Times New Roman" w:hAnsiTheme="majorHAnsi" w:cs="Times New Roman"/>
      <w:b/>
      <w:bCs/>
      <w:iCs/>
      <w:szCs w:val="26"/>
      <w:lang w:eastAsia="en-AU"/>
    </w:rPr>
  </w:style>
  <w:style w:type="paragraph" w:styleId="Heading6">
    <w:name w:val="heading 6"/>
    <w:basedOn w:val="Normal"/>
    <w:next w:val="Normal"/>
    <w:link w:val="Heading6Char"/>
    <w:qFormat/>
    <w:rsid w:val="00CB46DE"/>
    <w:pPr>
      <w:spacing w:before="240" w:after="120"/>
      <w:outlineLvl w:val="5"/>
    </w:pPr>
    <w:rPr>
      <w:rFonts w:eastAsia="Times New Roman" w:cs="Times New Roman"/>
      <w:bCs/>
      <w:color w:val="003C69" w:themeColor="accent1"/>
      <w:lang w:eastAsia="en-AU"/>
    </w:rPr>
  </w:style>
  <w:style w:type="paragraph" w:styleId="Heading7">
    <w:name w:val="heading 7"/>
    <w:basedOn w:val="Normal"/>
    <w:next w:val="Normal"/>
    <w:link w:val="Heading7Char"/>
    <w:qFormat/>
    <w:rsid w:val="0033534B"/>
    <w:pPr>
      <w:tabs>
        <w:tab w:val="num" w:pos="1296"/>
      </w:tabs>
      <w:spacing w:before="240" w:after="60"/>
      <w:ind w:left="1296" w:hanging="1296"/>
      <w:outlineLvl w:val="6"/>
    </w:pPr>
    <w:rPr>
      <w:rFonts w:ascii="Times New Roman" w:eastAsia="Times New Roman" w:hAnsi="Times New Roman" w:cs="Times New Roman"/>
      <w:szCs w:val="24"/>
      <w:lang w:eastAsia="en-AU"/>
    </w:rPr>
  </w:style>
  <w:style w:type="paragraph" w:styleId="Heading8">
    <w:name w:val="heading 8"/>
    <w:basedOn w:val="Normal"/>
    <w:next w:val="Normal"/>
    <w:link w:val="Heading8Char"/>
    <w:qFormat/>
    <w:rsid w:val="0033534B"/>
    <w:pPr>
      <w:tabs>
        <w:tab w:val="num" w:pos="1440"/>
      </w:tabs>
      <w:spacing w:before="240" w:after="60"/>
      <w:ind w:left="1440" w:hanging="1440"/>
      <w:outlineLvl w:val="7"/>
    </w:pPr>
    <w:rPr>
      <w:rFonts w:ascii="Times New Roman" w:eastAsia="Times New Roman" w:hAnsi="Times New Roman" w:cs="Times New Roman"/>
      <w:i/>
      <w:iCs/>
      <w:szCs w:val="24"/>
      <w:lang w:eastAsia="en-AU"/>
    </w:rPr>
  </w:style>
  <w:style w:type="paragraph" w:styleId="Heading9">
    <w:name w:val="heading 9"/>
    <w:basedOn w:val="Normal"/>
    <w:next w:val="Normal"/>
    <w:link w:val="Heading9Char"/>
    <w:qFormat/>
    <w:rsid w:val="0033534B"/>
    <w:pPr>
      <w:tabs>
        <w:tab w:val="num" w:pos="1584"/>
      </w:tabs>
      <w:spacing w:before="240" w:after="60"/>
      <w:ind w:left="1584" w:hanging="1584"/>
      <w:outlineLvl w:val="8"/>
    </w:pPr>
    <w:rPr>
      <w:rFonts w:eastAsia="Times New Roman" w:cs="Arial"/>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odyText">
    <w:name w:val="Body Text"/>
    <w:aliases w:val="PPM Body Text indented"/>
    <w:basedOn w:val="Normal"/>
    <w:next w:val="Normal"/>
    <w:link w:val="BodyTextChar"/>
    <w:unhideWhenUsed/>
    <w:qFormat/>
    <w:rsid w:val="00EB5133"/>
    <w:pPr>
      <w:spacing w:before="240"/>
    </w:pPr>
  </w:style>
  <w:style w:type="character" w:customStyle="1" w:styleId="BodyTextChar">
    <w:name w:val="Body Text Char"/>
    <w:aliases w:val="PPM Body Text indented Char1"/>
    <w:basedOn w:val="DefaultParagraphFont"/>
    <w:link w:val="BodyText"/>
    <w:rsid w:val="00EB5133"/>
    <w:rPr>
      <w:rFonts w:ascii="Arial" w:hAnsi="Arial"/>
      <w:sz w:val="24"/>
    </w:rPr>
  </w:style>
  <w:style w:type="character" w:customStyle="1" w:styleId="Heading1Char">
    <w:name w:val="Heading 1 Char"/>
    <w:aliases w:val="Section heading Char"/>
    <w:basedOn w:val="DefaultParagraphFont"/>
    <w:link w:val="Heading1"/>
    <w:rsid w:val="00526401"/>
    <w:rPr>
      <w:rFonts w:asciiTheme="majorHAnsi" w:eastAsia="Times New Roman" w:hAnsiTheme="majorHAnsi" w:cs="Arial"/>
      <w:b/>
      <w:bCs/>
      <w:color w:val="003C69" w:themeColor="accent1"/>
      <w:kern w:val="32"/>
      <w:sz w:val="40"/>
      <w:szCs w:val="32"/>
      <w:lang w:eastAsia="en-AU"/>
    </w:rPr>
  </w:style>
  <w:style w:type="character" w:customStyle="1" w:styleId="Heading2Char">
    <w:name w:val="Heading 2 Char"/>
    <w:basedOn w:val="DefaultParagraphFont"/>
    <w:link w:val="Heading2"/>
    <w:rsid w:val="00526401"/>
    <w:rPr>
      <w:rFonts w:asciiTheme="majorHAnsi" w:eastAsia="Times New Roman" w:hAnsiTheme="majorHAnsi" w:cs="Arial"/>
      <w:b/>
      <w:bCs/>
      <w:iCs/>
      <w:color w:val="7AB800" w:themeColor="accent2"/>
      <w:sz w:val="36"/>
      <w:szCs w:val="28"/>
      <w:lang w:eastAsia="en-AU"/>
    </w:rPr>
  </w:style>
  <w:style w:type="character" w:customStyle="1" w:styleId="Heading3Char">
    <w:name w:val="Heading 3 Char"/>
    <w:basedOn w:val="DefaultParagraphFont"/>
    <w:link w:val="Heading3"/>
    <w:rsid w:val="00D64F5E"/>
    <w:rPr>
      <w:rFonts w:asciiTheme="majorHAnsi" w:eastAsia="Times New Roman" w:hAnsiTheme="majorHAnsi" w:cs="Times New Roman"/>
      <w:b/>
      <w:bCs/>
      <w:color w:val="003C69" w:themeColor="accent1"/>
      <w:sz w:val="28"/>
      <w:szCs w:val="24"/>
      <w:lang w:eastAsia="en-AU"/>
    </w:rPr>
  </w:style>
  <w:style w:type="character" w:customStyle="1" w:styleId="Heading4Char">
    <w:name w:val="Heading 4 Char"/>
    <w:basedOn w:val="DefaultParagraphFont"/>
    <w:link w:val="Heading4"/>
    <w:rsid w:val="00D64F5E"/>
    <w:rPr>
      <w:rFonts w:asciiTheme="majorHAnsi" w:eastAsia="Times New Roman" w:hAnsiTheme="majorHAnsi" w:cs="Times New Roman"/>
      <w:b/>
      <w:bCs/>
      <w:color w:val="7AB800" w:themeColor="accent2"/>
      <w:sz w:val="24"/>
      <w:lang w:eastAsia="en-AU"/>
    </w:rPr>
  </w:style>
  <w:style w:type="paragraph" w:customStyle="1" w:styleId="AltHeading1">
    <w:name w:val="Alt Heading 1"/>
    <w:basedOn w:val="Heading1"/>
    <w:next w:val="BodyText"/>
    <w:qFormat/>
    <w:rsid w:val="001314D2"/>
    <w:pPr>
      <w:numPr>
        <w:numId w:val="11"/>
      </w:numPr>
      <w:tabs>
        <w:tab w:val="clear" w:pos="10631"/>
        <w:tab w:val="num" w:pos="1134"/>
      </w:tabs>
      <w:ind w:left="1134"/>
    </w:pPr>
    <w:rPr>
      <w:bCs w:val="0"/>
    </w:rPr>
  </w:style>
  <w:style w:type="paragraph" w:customStyle="1" w:styleId="AltHeading2">
    <w:name w:val="Alt Heading 2"/>
    <w:basedOn w:val="Heading2"/>
    <w:next w:val="BodyText"/>
    <w:qFormat/>
    <w:rsid w:val="00F12000"/>
    <w:pPr>
      <w:numPr>
        <w:ilvl w:val="1"/>
        <w:numId w:val="11"/>
      </w:numPr>
    </w:pPr>
    <w:rPr>
      <w:color w:val="003C69" w:themeColor="accent1"/>
    </w:rPr>
  </w:style>
  <w:style w:type="paragraph" w:customStyle="1" w:styleId="AltHeading3">
    <w:name w:val="Alt Heading 3"/>
    <w:basedOn w:val="Heading3"/>
    <w:next w:val="BodyText"/>
    <w:qFormat/>
    <w:rsid w:val="001314D2"/>
    <w:pPr>
      <w:numPr>
        <w:ilvl w:val="2"/>
        <w:numId w:val="11"/>
      </w:numPr>
    </w:pPr>
  </w:style>
  <w:style w:type="paragraph" w:customStyle="1" w:styleId="AltHeading4">
    <w:name w:val="Alt Heading 4"/>
    <w:basedOn w:val="Heading4"/>
    <w:next w:val="BodyText"/>
    <w:qFormat/>
    <w:rsid w:val="004C028C"/>
    <w:pPr>
      <w:numPr>
        <w:ilvl w:val="3"/>
        <w:numId w:val="11"/>
      </w:numPr>
    </w:pPr>
    <w:rPr>
      <w:color w:val="003C69" w:themeColor="accent1"/>
    </w:rPr>
  </w:style>
  <w:style w:type="paragraph" w:styleId="Title">
    <w:name w:val="Title"/>
    <w:basedOn w:val="Normal"/>
    <w:next w:val="BodyText"/>
    <w:link w:val="TitleChar"/>
    <w:qFormat/>
    <w:rsid w:val="00C1792E"/>
    <w:rPr>
      <w:rFonts w:asciiTheme="majorHAnsi" w:eastAsiaTheme="majorEastAsia" w:hAnsiTheme="majorHAnsi" w:cstheme="majorBidi"/>
      <w:b/>
      <w:color w:val="FFFFFF" w:themeColor="background1"/>
      <w:sz w:val="48"/>
      <w:szCs w:val="52"/>
    </w:rPr>
  </w:style>
  <w:style w:type="character" w:customStyle="1" w:styleId="TitleChar">
    <w:name w:val="Title Char"/>
    <w:basedOn w:val="DefaultParagraphFont"/>
    <w:link w:val="Title"/>
    <w:uiPriority w:val="9"/>
    <w:rsid w:val="00C1792E"/>
    <w:rPr>
      <w:rFonts w:asciiTheme="majorHAnsi" w:eastAsiaTheme="majorEastAsia" w:hAnsiTheme="majorHAnsi" w:cstheme="majorBidi"/>
      <w:b/>
      <w:color w:val="FFFFFF" w:themeColor="background1"/>
      <w:sz w:val="48"/>
      <w:szCs w:val="52"/>
    </w:rPr>
  </w:style>
  <w:style w:type="paragraph" w:styleId="Subtitle">
    <w:name w:val="Subtitle"/>
    <w:basedOn w:val="Normal"/>
    <w:next w:val="BodyText"/>
    <w:link w:val="SubtitleChar"/>
    <w:uiPriority w:val="8"/>
    <w:qFormat/>
    <w:rsid w:val="00C1792E"/>
    <w:pPr>
      <w:numPr>
        <w:ilvl w:val="1"/>
      </w:numPr>
      <w:spacing w:before="120" w:after="120"/>
    </w:pPr>
    <w:rPr>
      <w:rFonts w:asciiTheme="majorHAnsi" w:eastAsiaTheme="majorEastAsia" w:hAnsiTheme="majorHAnsi" w:cstheme="majorBidi"/>
      <w:b/>
      <w:iCs/>
      <w:color w:val="FFFFFF" w:themeColor="background1"/>
      <w:sz w:val="28"/>
      <w:szCs w:val="24"/>
    </w:rPr>
  </w:style>
  <w:style w:type="character" w:customStyle="1" w:styleId="SubtitleChar">
    <w:name w:val="Subtitle Char"/>
    <w:basedOn w:val="DefaultParagraphFont"/>
    <w:link w:val="Subtitle"/>
    <w:uiPriority w:val="8"/>
    <w:rsid w:val="00C1792E"/>
    <w:rPr>
      <w:rFonts w:asciiTheme="majorHAnsi" w:eastAsiaTheme="majorEastAsia" w:hAnsiTheme="majorHAnsi" w:cstheme="majorBidi"/>
      <w:b/>
      <w:iCs/>
      <w:color w:val="FFFFFF" w:themeColor="background1"/>
      <w:sz w:val="28"/>
      <w:szCs w:val="24"/>
    </w:rPr>
  </w:style>
  <w:style w:type="paragraph" w:styleId="BodyText2">
    <w:name w:val="Body Text 2"/>
    <w:basedOn w:val="BodyText"/>
    <w:link w:val="BodyText2Char"/>
    <w:qFormat/>
    <w:rsid w:val="00951B34"/>
    <w:pPr>
      <w:numPr>
        <w:ilvl w:val="1"/>
      </w:numPr>
      <w:tabs>
        <w:tab w:val="left" w:pos="567"/>
      </w:tabs>
    </w:pPr>
  </w:style>
  <w:style w:type="character" w:customStyle="1" w:styleId="BodyText2Char">
    <w:name w:val="Body Text 2 Char"/>
    <w:basedOn w:val="DefaultParagraphFont"/>
    <w:link w:val="BodyText2"/>
    <w:rsid w:val="00951B34"/>
    <w:rPr>
      <w:rFonts w:ascii="Arial" w:hAnsi="Arial"/>
      <w:sz w:val="24"/>
    </w:rPr>
  </w:style>
  <w:style w:type="paragraph" w:styleId="Header">
    <w:name w:val="header"/>
    <w:basedOn w:val="Normal"/>
    <w:link w:val="HeaderChar"/>
    <w:rsid w:val="00252201"/>
    <w:pPr>
      <w:jc w:val="right"/>
    </w:pPr>
    <w:rPr>
      <w:sz w:val="17"/>
    </w:rPr>
  </w:style>
  <w:style w:type="character" w:customStyle="1" w:styleId="HeaderChar">
    <w:name w:val="Header Char"/>
    <w:basedOn w:val="DefaultParagraphFont"/>
    <w:link w:val="Header"/>
    <w:uiPriority w:val="13"/>
    <w:rsid w:val="00836956"/>
    <w:rPr>
      <w:sz w:val="17"/>
    </w:rPr>
  </w:style>
  <w:style w:type="paragraph" w:styleId="Footer">
    <w:name w:val="footer"/>
    <w:basedOn w:val="Normal"/>
    <w:link w:val="FooterChar"/>
    <w:uiPriority w:val="13"/>
    <w:rsid w:val="001970FA"/>
    <w:pPr>
      <w:tabs>
        <w:tab w:val="right" w:pos="9639"/>
      </w:tabs>
    </w:pPr>
    <w:rPr>
      <w:b/>
      <w:color w:val="818283" w:themeColor="accent5"/>
      <w:sz w:val="18"/>
    </w:rPr>
  </w:style>
  <w:style w:type="character" w:customStyle="1" w:styleId="FooterChar">
    <w:name w:val="Footer Char"/>
    <w:basedOn w:val="DefaultParagraphFont"/>
    <w:link w:val="Footer"/>
    <w:uiPriority w:val="13"/>
    <w:rsid w:val="00836956"/>
    <w:rPr>
      <w:b/>
      <w:color w:val="818283" w:themeColor="accent5"/>
      <w:sz w:val="18"/>
    </w:rPr>
  </w:style>
  <w:style w:type="paragraph" w:styleId="ListNumber0">
    <w:name w:val="List Number"/>
    <w:basedOn w:val="Normal"/>
    <w:link w:val="ListNumberChar"/>
    <w:qFormat/>
    <w:rsid w:val="001314D2"/>
    <w:pPr>
      <w:numPr>
        <w:numId w:val="10"/>
      </w:numPr>
      <w:spacing w:after="120" w:line="260" w:lineRule="atLeast"/>
    </w:pPr>
    <w:rPr>
      <w:rFonts w:eastAsia="Times New Roman" w:cs="Times New Roman"/>
      <w:szCs w:val="24"/>
      <w:lang w:eastAsia="en-AU"/>
    </w:rPr>
  </w:style>
  <w:style w:type="paragraph" w:styleId="ListBullet0">
    <w:name w:val="List Bullet"/>
    <w:basedOn w:val="Normal"/>
    <w:link w:val="ListBulletChar"/>
    <w:qFormat/>
    <w:rsid w:val="001314D2"/>
    <w:pPr>
      <w:numPr>
        <w:numId w:val="9"/>
      </w:numPr>
      <w:spacing w:after="120" w:line="260" w:lineRule="atLeast"/>
    </w:pPr>
    <w:rPr>
      <w:rFonts w:eastAsia="Times New Roman" w:cs="Times New Roman"/>
      <w:szCs w:val="24"/>
      <w:lang w:eastAsia="en-AU"/>
    </w:rPr>
  </w:style>
  <w:style w:type="paragraph" w:styleId="TOCHeading">
    <w:name w:val="TOC Heading"/>
    <w:basedOn w:val="Heading1"/>
    <w:next w:val="Normal"/>
    <w:uiPriority w:val="39"/>
    <w:qFormat/>
    <w:rsid w:val="0061089F"/>
  </w:style>
  <w:style w:type="character" w:styleId="Hyperlink">
    <w:name w:val="Hyperlink"/>
    <w:basedOn w:val="DefaultParagraphFont"/>
    <w:uiPriority w:val="99"/>
    <w:qFormat/>
    <w:rsid w:val="00E20830"/>
    <w:rPr>
      <w:color w:val="003C69" w:themeColor="accent1"/>
      <w:u w:val="single"/>
    </w:rPr>
  </w:style>
  <w:style w:type="paragraph" w:styleId="TOC1">
    <w:name w:val="toc 1"/>
    <w:basedOn w:val="Normal"/>
    <w:next w:val="Normal"/>
    <w:uiPriority w:val="39"/>
    <w:rsid w:val="00AE6A63"/>
    <w:pPr>
      <w:keepNext/>
      <w:tabs>
        <w:tab w:val="right" w:pos="10773"/>
      </w:tabs>
      <w:spacing w:before="240" w:after="120"/>
      <w:ind w:right="567"/>
    </w:pPr>
    <w:rPr>
      <w:b/>
      <w:noProof/>
    </w:rPr>
  </w:style>
  <w:style w:type="paragraph" w:styleId="TOC2">
    <w:name w:val="toc 2"/>
    <w:basedOn w:val="Normal"/>
    <w:next w:val="Normal"/>
    <w:uiPriority w:val="39"/>
    <w:rsid w:val="00AE6A63"/>
    <w:pPr>
      <w:tabs>
        <w:tab w:val="right" w:pos="10773"/>
      </w:tabs>
      <w:spacing w:after="60"/>
      <w:ind w:right="567"/>
    </w:pPr>
    <w:rPr>
      <w:noProof/>
    </w:rPr>
  </w:style>
  <w:style w:type="paragraph" w:styleId="TOC3">
    <w:name w:val="toc 3"/>
    <w:basedOn w:val="Normal"/>
    <w:next w:val="Normal"/>
    <w:uiPriority w:val="39"/>
    <w:rsid w:val="00AE6A63"/>
    <w:pPr>
      <w:tabs>
        <w:tab w:val="right" w:pos="10773"/>
      </w:tabs>
      <w:spacing w:after="60"/>
      <w:ind w:right="567"/>
    </w:pPr>
  </w:style>
  <w:style w:type="table" w:styleId="TableGrid">
    <w:name w:val="Table Grid"/>
    <w:basedOn w:val="TableNormal"/>
    <w:rsid w:val="00142633"/>
    <w:pPr>
      <w:spacing w:after="0"/>
    </w:pPr>
    <w:tblPr/>
    <w:trPr>
      <w:hidden/>
    </w:trPr>
  </w:style>
  <w:style w:type="table" w:customStyle="1" w:styleId="StoneTable">
    <w:name w:val="Stone Table"/>
    <w:basedOn w:val="NavyTable"/>
    <w:uiPriority w:val="99"/>
    <w:rsid w:val="00C20D82"/>
    <w:tblPr>
      <w:tblBorders>
        <w:bottom w:val="single" w:sz="4" w:space="0" w:color="DAD8BC" w:themeColor="accent3"/>
        <w:insideH w:val="single" w:sz="4" w:space="0" w:color="DAD8BC" w:themeColor="accent3"/>
        <w:insideV w:val="none" w:sz="0" w:space="0" w:color="auto"/>
      </w:tblBorders>
    </w:tblPr>
    <w:trPr>
      <w:hidden/>
    </w:trPr>
    <w:tcPr>
      <w:shd w:val="clear" w:color="auto" w:fill="auto"/>
    </w:tcPr>
    <w:tblStylePr w:type="firstRow">
      <w:tblPr/>
      <w:trPr>
        <w:hidden/>
      </w:trPr>
      <w:tcPr>
        <w:tcBorders>
          <w:insideV w:val="single" w:sz="4" w:space="0" w:color="FFFFFF" w:themeColor="background1"/>
        </w:tcBorders>
        <w:shd w:val="clear" w:color="auto" w:fill="DAD8BC" w:themeFill="accent3"/>
      </w:tcPr>
    </w:tblStylePr>
    <w:tblStylePr w:type="lastRow">
      <w:rPr>
        <w:b w:val="0"/>
      </w:rPr>
      <w:tblPr/>
      <w:trPr>
        <w:hidden/>
      </w:trPr>
      <w:tcPr>
        <w:shd w:val="clear" w:color="auto" w:fill="F0EFE4"/>
      </w:tcPr>
    </w:tblStylePr>
    <w:tblStylePr w:type="firstCol">
      <w:tblPr/>
      <w:trPr>
        <w:hidden/>
      </w:trPr>
      <w:tcPr>
        <w:tcBorders>
          <w:insideH w:val="single" w:sz="4" w:space="0" w:color="DAD8BC" w:themeColor="accent3"/>
        </w:tcBorders>
        <w:shd w:val="clear" w:color="auto" w:fill="DAD8BC" w:themeFill="accent3"/>
      </w:tcPr>
    </w:tblStylePr>
    <w:tblStylePr w:type="band2Vert">
      <w:tblPr/>
      <w:trPr>
        <w:hidden/>
      </w:trPr>
      <w:tcPr>
        <w:shd w:val="clear" w:color="auto" w:fill="F8F7F2"/>
      </w:tcPr>
    </w:tblStylePr>
    <w:tblStylePr w:type="band2Horz">
      <w:tblPr/>
      <w:trPr>
        <w:hidden/>
      </w:trPr>
      <w:tcPr>
        <w:shd w:val="clear" w:color="auto" w:fill="F8F7F2"/>
      </w:tcPr>
    </w:tblStylePr>
  </w:style>
  <w:style w:type="paragraph" w:customStyle="1" w:styleId="TableHeading">
    <w:name w:val="Table Heading"/>
    <w:basedOn w:val="Normal"/>
    <w:next w:val="BodyText"/>
    <w:uiPriority w:val="3"/>
    <w:qFormat/>
    <w:rsid w:val="008A0AED"/>
    <w:pPr>
      <w:spacing w:before="60" w:after="60"/>
    </w:pPr>
    <w:rPr>
      <w:b/>
      <w:sz w:val="18"/>
    </w:rPr>
  </w:style>
  <w:style w:type="paragraph" w:customStyle="1" w:styleId="TableText">
    <w:name w:val="Table Text"/>
    <w:basedOn w:val="Normal"/>
    <w:link w:val="TableTextChar"/>
    <w:qFormat/>
    <w:rsid w:val="008A0AED"/>
    <w:pPr>
      <w:spacing w:before="60" w:after="60"/>
    </w:pPr>
    <w:rPr>
      <w:sz w:val="18"/>
    </w:rPr>
  </w:style>
  <w:style w:type="paragraph" w:customStyle="1" w:styleId="TableBullet">
    <w:name w:val="Table Bullet"/>
    <w:basedOn w:val="TableText"/>
    <w:uiPriority w:val="4"/>
    <w:qFormat/>
    <w:rsid w:val="002106C4"/>
    <w:pPr>
      <w:numPr>
        <w:numId w:val="6"/>
      </w:numPr>
    </w:pPr>
    <w:rPr>
      <w:rFonts w:eastAsia="Times New Roman" w:cs="Times New Roman"/>
      <w:szCs w:val="24"/>
      <w:lang w:eastAsia="en-AU"/>
    </w:rPr>
  </w:style>
  <w:style w:type="paragraph" w:customStyle="1" w:styleId="TableNumber">
    <w:name w:val="Table Number"/>
    <w:basedOn w:val="TableText"/>
    <w:uiPriority w:val="4"/>
    <w:qFormat/>
    <w:rsid w:val="00E20830"/>
    <w:pPr>
      <w:numPr>
        <w:numId w:val="7"/>
      </w:numPr>
    </w:pPr>
  </w:style>
  <w:style w:type="character" w:customStyle="1" w:styleId="Heading5Char">
    <w:name w:val="Heading 5 Char"/>
    <w:basedOn w:val="DefaultParagraphFont"/>
    <w:link w:val="Heading5"/>
    <w:rsid w:val="00D64F5E"/>
    <w:rPr>
      <w:rFonts w:asciiTheme="majorHAnsi" w:eastAsia="Times New Roman" w:hAnsiTheme="majorHAnsi" w:cs="Times New Roman"/>
      <w:b/>
      <w:bCs/>
      <w:iCs/>
      <w:szCs w:val="26"/>
      <w:lang w:eastAsia="en-AU"/>
    </w:rPr>
  </w:style>
  <w:style w:type="character" w:customStyle="1" w:styleId="Heading6Char">
    <w:name w:val="Heading 6 Char"/>
    <w:basedOn w:val="DefaultParagraphFont"/>
    <w:link w:val="Heading6"/>
    <w:rsid w:val="00CB46DE"/>
    <w:rPr>
      <w:rFonts w:eastAsia="Times New Roman" w:cs="Times New Roman"/>
      <w:bCs/>
      <w:color w:val="003C69" w:themeColor="accent1"/>
      <w:lang w:eastAsia="en-AU"/>
    </w:rPr>
  </w:style>
  <w:style w:type="paragraph" w:styleId="BodyText3">
    <w:name w:val="Body Text 3"/>
    <w:basedOn w:val="BodyText"/>
    <w:link w:val="BodyText3Char"/>
    <w:qFormat/>
    <w:rsid w:val="00444AE6"/>
    <w:pPr>
      <w:numPr>
        <w:ilvl w:val="2"/>
      </w:numPr>
    </w:pPr>
    <w:rPr>
      <w:szCs w:val="16"/>
    </w:rPr>
  </w:style>
  <w:style w:type="character" w:customStyle="1" w:styleId="BodyText3Char">
    <w:name w:val="Body Text 3 Char"/>
    <w:basedOn w:val="DefaultParagraphFont"/>
    <w:link w:val="BodyText3"/>
    <w:rsid w:val="005C20E5"/>
    <w:rPr>
      <w:rFonts w:eastAsia="Times New Roman" w:cs="Times New Roman"/>
      <w:sz w:val="20"/>
      <w:szCs w:val="16"/>
      <w:lang w:eastAsia="en-AU"/>
    </w:rPr>
  </w:style>
  <w:style w:type="paragraph" w:styleId="ListParagraph0">
    <w:name w:val="List Paragraph"/>
    <w:basedOn w:val="ListBullet0"/>
    <w:uiPriority w:val="34"/>
    <w:qFormat/>
    <w:rsid w:val="008A0AED"/>
    <w:pPr>
      <w:numPr>
        <w:numId w:val="5"/>
      </w:numPr>
    </w:pPr>
  </w:style>
  <w:style w:type="paragraph" w:styleId="TOC4">
    <w:name w:val="toc 4"/>
    <w:basedOn w:val="TOC1"/>
    <w:next w:val="Normal"/>
    <w:uiPriority w:val="39"/>
    <w:rsid w:val="00DF01DF"/>
    <w:pPr>
      <w:tabs>
        <w:tab w:val="left" w:pos="851"/>
      </w:tabs>
      <w:ind w:left="851" w:hanging="851"/>
    </w:pPr>
  </w:style>
  <w:style w:type="paragraph" w:customStyle="1" w:styleId="AltHeading5">
    <w:name w:val="Alt Heading 5"/>
    <w:basedOn w:val="Heading5"/>
    <w:next w:val="BodyText"/>
    <w:qFormat/>
    <w:rsid w:val="001314D2"/>
    <w:pPr>
      <w:numPr>
        <w:ilvl w:val="4"/>
        <w:numId w:val="11"/>
      </w:numPr>
    </w:pPr>
  </w:style>
  <w:style w:type="paragraph" w:styleId="BalloonText">
    <w:name w:val="Balloon Text"/>
    <w:basedOn w:val="Normal"/>
    <w:link w:val="BalloonTextChar"/>
    <w:semiHidden/>
    <w:rsid w:val="00E21DC0"/>
    <w:rPr>
      <w:rFonts w:ascii="Tahoma" w:hAnsi="Tahoma" w:cs="Tahoma"/>
      <w:sz w:val="16"/>
      <w:szCs w:val="16"/>
    </w:rPr>
  </w:style>
  <w:style w:type="character" w:customStyle="1" w:styleId="BalloonTextChar">
    <w:name w:val="Balloon Text Char"/>
    <w:basedOn w:val="DefaultParagraphFont"/>
    <w:link w:val="BalloonText"/>
    <w:uiPriority w:val="99"/>
    <w:semiHidden/>
    <w:rsid w:val="00E21DC0"/>
    <w:rPr>
      <w:rFonts w:ascii="Tahoma" w:hAnsi="Tahoma" w:cs="Tahoma"/>
      <w:sz w:val="16"/>
      <w:szCs w:val="16"/>
    </w:rPr>
  </w:style>
  <w:style w:type="paragraph" w:styleId="Quote">
    <w:name w:val="Quote"/>
    <w:basedOn w:val="Normal"/>
    <w:next w:val="BodyText"/>
    <w:link w:val="QuoteChar"/>
    <w:uiPriority w:val="7"/>
    <w:qFormat/>
    <w:rsid w:val="008A0AED"/>
    <w:pPr>
      <w:spacing w:before="180" w:after="180" w:line="260" w:lineRule="atLeast"/>
      <w:ind w:left="567" w:right="567"/>
      <w:jc w:val="center"/>
    </w:pPr>
    <w:rPr>
      <w:i/>
      <w:iCs/>
      <w:color w:val="7AB800" w:themeColor="accent2"/>
      <w:sz w:val="22"/>
    </w:rPr>
  </w:style>
  <w:style w:type="character" w:customStyle="1" w:styleId="QuoteChar">
    <w:name w:val="Quote Char"/>
    <w:basedOn w:val="DefaultParagraphFont"/>
    <w:link w:val="Quote"/>
    <w:uiPriority w:val="7"/>
    <w:rsid w:val="008A0AED"/>
    <w:rPr>
      <w:i/>
      <w:iCs/>
      <w:color w:val="7AB800" w:themeColor="accent2"/>
    </w:rPr>
  </w:style>
  <w:style w:type="paragraph" w:customStyle="1" w:styleId="FigureCaption">
    <w:name w:val="Figure Caption"/>
    <w:basedOn w:val="Normal"/>
    <w:next w:val="BodyText"/>
    <w:qFormat/>
    <w:rsid w:val="008A0AED"/>
    <w:pPr>
      <w:tabs>
        <w:tab w:val="left" w:pos="1134"/>
      </w:tabs>
      <w:spacing w:before="120" w:after="240" w:line="260" w:lineRule="atLeast"/>
      <w:ind w:left="1134" w:hanging="1134"/>
    </w:pPr>
    <w:rPr>
      <w:b/>
    </w:rPr>
  </w:style>
  <w:style w:type="paragraph" w:customStyle="1" w:styleId="TableCaption">
    <w:name w:val="Table Caption"/>
    <w:basedOn w:val="Caption"/>
    <w:link w:val="TableCaptionChar"/>
    <w:qFormat/>
    <w:rsid w:val="008A0AED"/>
    <w:pPr>
      <w:keepNext/>
      <w:spacing w:line="260" w:lineRule="atLeast"/>
    </w:pPr>
  </w:style>
  <w:style w:type="paragraph" w:customStyle="1" w:styleId="FigureStyle">
    <w:name w:val="Figure Style"/>
    <w:basedOn w:val="BodyText"/>
    <w:uiPriority w:val="6"/>
    <w:qFormat/>
    <w:rsid w:val="008A0AED"/>
    <w:pPr>
      <w:keepNext/>
      <w:jc w:val="center"/>
    </w:pPr>
  </w:style>
  <w:style w:type="paragraph" w:styleId="TOC5">
    <w:name w:val="toc 5"/>
    <w:basedOn w:val="TOC2"/>
    <w:next w:val="Normal"/>
    <w:uiPriority w:val="39"/>
    <w:rsid w:val="0061089F"/>
    <w:pPr>
      <w:tabs>
        <w:tab w:val="left" w:pos="851"/>
      </w:tabs>
      <w:ind w:left="851" w:hanging="851"/>
    </w:pPr>
  </w:style>
  <w:style w:type="paragraph" w:styleId="TOC6">
    <w:name w:val="toc 6"/>
    <w:basedOn w:val="TOC3"/>
    <w:next w:val="Normal"/>
    <w:uiPriority w:val="39"/>
    <w:rsid w:val="0061089F"/>
    <w:pPr>
      <w:tabs>
        <w:tab w:val="left" w:pos="851"/>
      </w:tabs>
      <w:ind w:left="851" w:hanging="851"/>
    </w:pPr>
    <w:rPr>
      <w:noProof/>
    </w:rPr>
  </w:style>
  <w:style w:type="paragraph" w:styleId="TOC7">
    <w:name w:val="toc 7"/>
    <w:basedOn w:val="TOC2"/>
    <w:next w:val="Normal"/>
    <w:uiPriority w:val="39"/>
    <w:rsid w:val="003B4DCF"/>
    <w:rPr>
      <w:sz w:val="16"/>
    </w:rPr>
  </w:style>
  <w:style w:type="paragraph" w:styleId="TOC8">
    <w:name w:val="toc 8"/>
    <w:basedOn w:val="Normal"/>
    <w:next w:val="Normal"/>
    <w:uiPriority w:val="39"/>
    <w:rsid w:val="003B4DCF"/>
    <w:pPr>
      <w:tabs>
        <w:tab w:val="left" w:pos="851"/>
        <w:tab w:val="right" w:pos="9639"/>
      </w:tabs>
      <w:spacing w:after="60"/>
      <w:ind w:left="851" w:hanging="851"/>
    </w:pPr>
    <w:rPr>
      <w:sz w:val="16"/>
    </w:rPr>
  </w:style>
  <w:style w:type="paragraph" w:styleId="TOC9">
    <w:name w:val="toc 9"/>
    <w:basedOn w:val="Normal"/>
    <w:next w:val="Normal"/>
    <w:uiPriority w:val="39"/>
    <w:rsid w:val="003B4DCF"/>
    <w:pPr>
      <w:tabs>
        <w:tab w:val="left" w:pos="1418"/>
        <w:tab w:val="right" w:pos="9639"/>
      </w:tabs>
      <w:spacing w:after="60"/>
      <w:ind w:left="1134" w:hanging="1134"/>
    </w:pPr>
  </w:style>
  <w:style w:type="numbering" w:customStyle="1" w:styleId="ListNumber">
    <w:name w:val="List_Number"/>
    <w:uiPriority w:val="99"/>
    <w:rsid w:val="001314D2"/>
    <w:pPr>
      <w:numPr>
        <w:numId w:val="10"/>
      </w:numPr>
    </w:pPr>
  </w:style>
  <w:style w:type="numbering" w:customStyle="1" w:styleId="ListParagraph">
    <w:name w:val="List_Paragraph"/>
    <w:uiPriority w:val="99"/>
    <w:rsid w:val="003A08A5"/>
    <w:pPr>
      <w:numPr>
        <w:numId w:val="2"/>
      </w:numPr>
    </w:pPr>
  </w:style>
  <w:style w:type="paragraph" w:styleId="Caption">
    <w:name w:val="caption"/>
    <w:basedOn w:val="Normal"/>
    <w:next w:val="Normal"/>
    <w:link w:val="CaptionChar"/>
    <w:qFormat/>
    <w:rsid w:val="0055219D"/>
    <w:pPr>
      <w:tabs>
        <w:tab w:val="left" w:pos="1134"/>
      </w:tabs>
      <w:spacing w:before="240" w:after="120"/>
      <w:ind w:left="1134" w:hanging="1134"/>
    </w:pPr>
    <w:rPr>
      <w:b/>
    </w:rPr>
  </w:style>
  <w:style w:type="paragraph" w:customStyle="1" w:styleId="ListAlpha0">
    <w:name w:val="List Alpha"/>
    <w:basedOn w:val="BodyText"/>
    <w:uiPriority w:val="2"/>
    <w:qFormat/>
    <w:rsid w:val="001314D2"/>
    <w:pPr>
      <w:numPr>
        <w:numId w:val="8"/>
      </w:numPr>
      <w:spacing w:before="0"/>
    </w:pPr>
  </w:style>
  <w:style w:type="numbering" w:customStyle="1" w:styleId="ListAlpha">
    <w:name w:val="List_Alpha"/>
    <w:uiPriority w:val="99"/>
    <w:rsid w:val="001314D2"/>
    <w:pPr>
      <w:numPr>
        <w:numId w:val="8"/>
      </w:numPr>
    </w:p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TOC3"/>
    <w:next w:val="Normal"/>
    <w:uiPriority w:val="99"/>
    <w:rsid w:val="00F6184E"/>
    <w:rPr>
      <w:noProof/>
    </w:rPr>
  </w:style>
  <w:style w:type="table" w:customStyle="1" w:styleId="NavyTable">
    <w:name w:val="Navy Table"/>
    <w:basedOn w:val="TableNormal"/>
    <w:uiPriority w:val="99"/>
    <w:rsid w:val="00C20D82"/>
    <w:pPr>
      <w:spacing w:before="0" w:after="0"/>
    </w:pPr>
    <w:tblPr>
      <w:tblStyleRowBandSize w:val="1"/>
      <w:tblStyleColBandSize w:val="1"/>
      <w:tblInd w:w="108" w:type="dxa"/>
      <w:tblBorders>
        <w:bottom w:val="single" w:sz="4" w:space="0" w:color="003C69" w:themeColor="accent1"/>
        <w:insideH w:val="single" w:sz="4" w:space="0" w:color="003C69" w:themeColor="accent1"/>
        <w:insideV w:val="single" w:sz="4" w:space="0" w:color="FFFFFF" w:themeColor="background1"/>
      </w:tblBorders>
    </w:tblPr>
    <w:trPr>
      <w:cantSplit/>
      <w:hidden/>
    </w:trPr>
    <w:tcPr>
      <w:shd w:val="clear" w:color="auto" w:fill="auto"/>
    </w:tcPr>
    <w:tblStylePr w:type="firstRow">
      <w:tblPr/>
      <w:trPr>
        <w:hidden/>
      </w:trPr>
      <w:tcPr>
        <w:tcBorders>
          <w:insideV w:val="single" w:sz="4" w:space="0" w:color="FFFFFF" w:themeColor="background1"/>
        </w:tcBorders>
        <w:shd w:val="clear" w:color="auto" w:fill="003C69" w:themeFill="accent1"/>
      </w:tcPr>
    </w:tblStylePr>
    <w:tblStylePr w:type="lastRow">
      <w:rPr>
        <w:b w:val="0"/>
      </w:rPr>
      <w:tblPr/>
      <w:trPr>
        <w:hidden/>
      </w:trPr>
      <w:tcPr>
        <w:shd w:val="clear" w:color="auto" w:fill="99B1C3"/>
      </w:tcPr>
    </w:tblStylePr>
    <w:tblStylePr w:type="firstCol">
      <w:tblPr/>
      <w:trPr>
        <w:hidden/>
      </w:trPr>
      <w:tcPr>
        <w:tcBorders>
          <w:insideH w:val="nil"/>
        </w:tcBorders>
        <w:shd w:val="clear" w:color="auto" w:fill="003C69" w:themeFill="accent1"/>
      </w:tcPr>
    </w:tblStylePr>
    <w:tblStylePr w:type="band2Vert">
      <w:tblPr/>
      <w:trPr>
        <w:hidden/>
      </w:trPr>
      <w:tcPr>
        <w:shd w:val="clear" w:color="auto" w:fill="CCD8E1"/>
      </w:tcPr>
    </w:tblStylePr>
    <w:tblStylePr w:type="band2Horz">
      <w:tblPr/>
      <w:trPr>
        <w:hidden/>
      </w:trPr>
      <w:tcPr>
        <w:shd w:val="clear" w:color="auto" w:fill="CCD8E1"/>
      </w:tcPr>
    </w:tblStylePr>
  </w:style>
  <w:style w:type="character" w:styleId="FollowedHyperlink">
    <w:name w:val="FollowedHyperlink"/>
    <w:basedOn w:val="DefaultParagraphFont"/>
    <w:unhideWhenUsed/>
    <w:rsid w:val="00E20830"/>
    <w:rPr>
      <w:color w:val="003C69" w:themeColor="accent1"/>
      <w:u w:val="single"/>
    </w:rPr>
  </w:style>
  <w:style w:type="paragraph" w:customStyle="1" w:styleId="AppendixH1">
    <w:name w:val="Appendix H1"/>
    <w:basedOn w:val="Normal"/>
    <w:next w:val="BodyText"/>
    <w:uiPriority w:val="99"/>
    <w:semiHidden/>
    <w:qFormat/>
    <w:rsid w:val="004F2A3C"/>
    <w:pPr>
      <w:pageBreakBefore/>
      <w:numPr>
        <w:numId w:val="1"/>
      </w:numPr>
      <w:tabs>
        <w:tab w:val="left" w:pos="567"/>
      </w:tabs>
      <w:spacing w:before="60" w:after="320"/>
    </w:pPr>
    <w:rPr>
      <w:rFonts w:eastAsia="Times New Roman" w:cs="Times New Roman"/>
      <w:b/>
      <w:sz w:val="36"/>
      <w:szCs w:val="24"/>
      <w:lang w:eastAsia="en-AU"/>
    </w:rPr>
  </w:style>
  <w:style w:type="paragraph" w:customStyle="1" w:styleId="AppendixH2">
    <w:name w:val="Appendix H2"/>
    <w:basedOn w:val="Heading2"/>
    <w:next w:val="BodyText"/>
    <w:uiPriority w:val="99"/>
    <w:semiHidden/>
    <w:qFormat/>
    <w:rsid w:val="004F2A3C"/>
    <w:pPr>
      <w:tabs>
        <w:tab w:val="left" w:pos="851"/>
      </w:tabs>
    </w:pPr>
    <w:rPr>
      <w:b w:val="0"/>
      <w:iCs w:val="0"/>
    </w:rPr>
  </w:style>
  <w:style w:type="paragraph" w:customStyle="1" w:styleId="AppendixH3">
    <w:name w:val="Appendix H3"/>
    <w:basedOn w:val="Heading3"/>
    <w:next w:val="BodyText"/>
    <w:uiPriority w:val="99"/>
    <w:semiHidden/>
    <w:qFormat/>
    <w:rsid w:val="004F2A3C"/>
    <w:pPr>
      <w:tabs>
        <w:tab w:val="left" w:pos="851"/>
      </w:tabs>
    </w:pPr>
    <w:rPr>
      <w:b w:val="0"/>
    </w:rPr>
  </w:style>
  <w:style w:type="paragraph" w:customStyle="1" w:styleId="ListAlpha2">
    <w:name w:val="List Alpha 2"/>
    <w:basedOn w:val="ListAlpha0"/>
    <w:uiPriority w:val="19"/>
    <w:rsid w:val="001314D2"/>
    <w:pPr>
      <w:numPr>
        <w:ilvl w:val="1"/>
      </w:numPr>
    </w:pPr>
  </w:style>
  <w:style w:type="paragraph" w:customStyle="1" w:styleId="ListAlpha3">
    <w:name w:val="List Alpha 3"/>
    <w:basedOn w:val="ListAlpha2"/>
    <w:uiPriority w:val="19"/>
    <w:rsid w:val="001314D2"/>
    <w:pPr>
      <w:numPr>
        <w:ilvl w:val="2"/>
      </w:numPr>
    </w:pPr>
  </w:style>
  <w:style w:type="paragraph" w:customStyle="1" w:styleId="ListAlpha4">
    <w:name w:val="List Alpha 4"/>
    <w:basedOn w:val="ListAlpha3"/>
    <w:uiPriority w:val="19"/>
    <w:rsid w:val="001314D2"/>
    <w:pPr>
      <w:numPr>
        <w:ilvl w:val="3"/>
      </w:numPr>
    </w:pPr>
  </w:style>
  <w:style w:type="paragraph" w:customStyle="1" w:styleId="ListAlpha6">
    <w:name w:val="List Alpha 6"/>
    <w:basedOn w:val="ListAlpha4"/>
    <w:uiPriority w:val="19"/>
    <w:rsid w:val="001314D2"/>
    <w:pPr>
      <w:numPr>
        <w:ilvl w:val="5"/>
      </w:numPr>
    </w:pPr>
  </w:style>
  <w:style w:type="paragraph" w:customStyle="1" w:styleId="ListAlpha5">
    <w:name w:val="List Alpha 5"/>
    <w:basedOn w:val="ListAlpha6"/>
    <w:uiPriority w:val="19"/>
    <w:rsid w:val="001314D2"/>
    <w:pPr>
      <w:numPr>
        <w:ilvl w:val="4"/>
      </w:numPr>
    </w:pPr>
  </w:style>
  <w:style w:type="paragraph" w:styleId="ListBullet2">
    <w:name w:val="List Bullet 2"/>
    <w:basedOn w:val="ListBullet0"/>
    <w:rsid w:val="001314D2"/>
    <w:pPr>
      <w:numPr>
        <w:ilvl w:val="1"/>
      </w:numPr>
    </w:pPr>
  </w:style>
  <w:style w:type="paragraph" w:styleId="ListBullet3">
    <w:name w:val="List Bullet 3"/>
    <w:basedOn w:val="ListBullet0"/>
    <w:link w:val="ListBullet3Char"/>
    <w:uiPriority w:val="99"/>
    <w:rsid w:val="001314D2"/>
    <w:pPr>
      <w:numPr>
        <w:ilvl w:val="2"/>
      </w:numPr>
    </w:pPr>
  </w:style>
  <w:style w:type="paragraph" w:styleId="ListBullet4">
    <w:name w:val="List Bullet 4"/>
    <w:basedOn w:val="ListBullet0"/>
    <w:rsid w:val="001314D2"/>
    <w:pPr>
      <w:numPr>
        <w:numId w:val="0"/>
      </w:numPr>
    </w:pPr>
  </w:style>
  <w:style w:type="paragraph" w:styleId="ListBullet5">
    <w:name w:val="List Bullet 5"/>
    <w:basedOn w:val="ListBullet0"/>
    <w:rsid w:val="001314D2"/>
    <w:pPr>
      <w:numPr>
        <w:numId w:val="0"/>
      </w:numPr>
    </w:pPr>
  </w:style>
  <w:style w:type="paragraph" w:customStyle="1" w:styleId="ListBullet6">
    <w:name w:val="List Bullet 6"/>
    <w:basedOn w:val="ListBullet0"/>
    <w:uiPriority w:val="19"/>
    <w:semiHidden/>
    <w:qFormat/>
    <w:rsid w:val="001314D2"/>
    <w:pPr>
      <w:numPr>
        <w:numId w:val="0"/>
      </w:numPr>
    </w:pPr>
  </w:style>
  <w:style w:type="paragraph" w:styleId="ListNumber2">
    <w:name w:val="List Number 2"/>
    <w:basedOn w:val="ListNumber0"/>
    <w:rsid w:val="001314D2"/>
    <w:pPr>
      <w:numPr>
        <w:ilvl w:val="1"/>
      </w:numPr>
    </w:pPr>
  </w:style>
  <w:style w:type="paragraph" w:styleId="ListNumber3">
    <w:name w:val="List Number 3"/>
    <w:basedOn w:val="ListNumber0"/>
    <w:rsid w:val="001314D2"/>
    <w:pPr>
      <w:numPr>
        <w:ilvl w:val="2"/>
      </w:numPr>
    </w:pPr>
  </w:style>
  <w:style w:type="paragraph" w:styleId="ListNumber4">
    <w:name w:val="List Number 4"/>
    <w:basedOn w:val="ListNumber0"/>
    <w:uiPriority w:val="19"/>
    <w:rsid w:val="001314D2"/>
    <w:pPr>
      <w:numPr>
        <w:ilvl w:val="3"/>
      </w:numPr>
    </w:pPr>
  </w:style>
  <w:style w:type="paragraph" w:styleId="ListNumber5">
    <w:name w:val="List Number 5"/>
    <w:basedOn w:val="ListNumber0"/>
    <w:rsid w:val="001314D2"/>
    <w:pPr>
      <w:numPr>
        <w:ilvl w:val="4"/>
      </w:numPr>
    </w:pPr>
  </w:style>
  <w:style w:type="paragraph" w:customStyle="1" w:styleId="ListNumber6">
    <w:name w:val="List Number 6"/>
    <w:basedOn w:val="ListNumber0"/>
    <w:uiPriority w:val="19"/>
    <w:rsid w:val="001314D2"/>
    <w:pPr>
      <w:numPr>
        <w:ilvl w:val="5"/>
      </w:numPr>
    </w:pPr>
  </w:style>
  <w:style w:type="paragraph" w:customStyle="1" w:styleId="ListParagraph2">
    <w:name w:val="List Paragraph 2"/>
    <w:basedOn w:val="ListParagraph0"/>
    <w:uiPriority w:val="19"/>
    <w:rsid w:val="004F2A3C"/>
    <w:pPr>
      <w:numPr>
        <w:ilvl w:val="1"/>
      </w:numPr>
    </w:pPr>
  </w:style>
  <w:style w:type="paragraph" w:customStyle="1" w:styleId="ListParagraph3">
    <w:name w:val="List Paragraph 3"/>
    <w:basedOn w:val="ListParagraph0"/>
    <w:uiPriority w:val="19"/>
    <w:rsid w:val="004F2A3C"/>
    <w:pPr>
      <w:numPr>
        <w:ilvl w:val="2"/>
      </w:numPr>
    </w:pPr>
  </w:style>
  <w:style w:type="paragraph" w:customStyle="1" w:styleId="ListParagraph4">
    <w:name w:val="List Paragraph 4"/>
    <w:basedOn w:val="ListParagraph0"/>
    <w:uiPriority w:val="19"/>
    <w:rsid w:val="004F2A3C"/>
    <w:pPr>
      <w:numPr>
        <w:ilvl w:val="3"/>
      </w:numPr>
    </w:pPr>
  </w:style>
  <w:style w:type="paragraph" w:customStyle="1" w:styleId="ListParagraph5">
    <w:name w:val="List Paragraph 5"/>
    <w:basedOn w:val="ListParagraph0"/>
    <w:uiPriority w:val="19"/>
    <w:rsid w:val="004F2A3C"/>
    <w:pPr>
      <w:numPr>
        <w:ilvl w:val="4"/>
      </w:numPr>
    </w:pPr>
  </w:style>
  <w:style w:type="paragraph" w:customStyle="1" w:styleId="ListParagraph6">
    <w:name w:val="List Paragraph 6"/>
    <w:basedOn w:val="ListParagraph0"/>
    <w:uiPriority w:val="19"/>
    <w:rsid w:val="004F2A3C"/>
    <w:pPr>
      <w:numPr>
        <w:ilvl w:val="5"/>
      </w:numPr>
    </w:pPr>
  </w:style>
  <w:style w:type="numbering" w:customStyle="1" w:styleId="ListBullet">
    <w:name w:val="List_Bullet"/>
    <w:uiPriority w:val="99"/>
    <w:rsid w:val="001314D2"/>
    <w:pPr>
      <w:numPr>
        <w:numId w:val="9"/>
      </w:numPr>
    </w:pPr>
  </w:style>
  <w:style w:type="numbering" w:customStyle="1" w:styleId="ListNumberedHeadings">
    <w:name w:val="List_NumberedHeadings"/>
    <w:uiPriority w:val="99"/>
    <w:rsid w:val="001314D2"/>
    <w:pPr>
      <w:numPr>
        <w:numId w:val="19"/>
      </w:numPr>
    </w:pPr>
  </w:style>
  <w:style w:type="numbering" w:customStyle="1" w:styleId="ListTableBullet">
    <w:name w:val="List_TableBullet"/>
    <w:uiPriority w:val="99"/>
    <w:rsid w:val="002106C4"/>
    <w:pPr>
      <w:numPr>
        <w:numId w:val="3"/>
      </w:numPr>
    </w:pPr>
  </w:style>
  <w:style w:type="numbering" w:customStyle="1" w:styleId="ListTableNumber">
    <w:name w:val="List_TableNumber"/>
    <w:uiPriority w:val="99"/>
    <w:rsid w:val="00E20830"/>
    <w:pPr>
      <w:numPr>
        <w:numId w:val="4"/>
      </w:numPr>
    </w:pPr>
  </w:style>
  <w:style w:type="paragraph" w:customStyle="1" w:styleId="TableBullet2">
    <w:name w:val="Table Bullet 2"/>
    <w:basedOn w:val="TableBullet"/>
    <w:uiPriority w:val="19"/>
    <w:rsid w:val="004F2A3C"/>
    <w:pPr>
      <w:numPr>
        <w:ilvl w:val="1"/>
      </w:numPr>
    </w:pPr>
  </w:style>
  <w:style w:type="paragraph" w:customStyle="1" w:styleId="TableNumber2">
    <w:name w:val="Table Number 2"/>
    <w:basedOn w:val="TableNumber"/>
    <w:uiPriority w:val="19"/>
    <w:rsid w:val="004F2A3C"/>
    <w:pPr>
      <w:numPr>
        <w:ilvl w:val="1"/>
      </w:numPr>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table" w:customStyle="1" w:styleId="TableBlack">
    <w:name w:val="Table Black"/>
    <w:basedOn w:val="NavyTable"/>
    <w:uiPriority w:val="99"/>
    <w:rsid w:val="00FE7A0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hidden/>
    </w:trPr>
    <w:tcPr>
      <w:shd w:val="clear" w:color="auto" w:fill="auto"/>
    </w:tcPr>
    <w:tblStylePr w:type="firstRow">
      <w:tblPr/>
      <w:trPr>
        <w:cantSplit/>
        <w:tblHeader/>
        <w:hidden/>
      </w:trPr>
      <w:tcPr>
        <w:tcBorders>
          <w:insideV w:val="single" w:sz="4" w:space="0" w:color="FFFFFF" w:themeColor="background1"/>
        </w:tcBorders>
        <w:shd w:val="clear" w:color="auto" w:fill="000000" w:themeFill="text1"/>
      </w:tcPr>
    </w:tblStylePr>
    <w:tblStylePr w:type="lastRow">
      <w:rPr>
        <w:b/>
      </w:rPr>
      <w:tblPr/>
      <w:trPr>
        <w:hidden/>
      </w:trPr>
      <w:tcPr>
        <w:shd w:val="clear" w:color="auto" w:fill="B4B4B4"/>
      </w:tcPr>
    </w:tblStylePr>
    <w:tblStylePr w:type="firstCol">
      <w:rPr>
        <w:color w:val="FFFFFF" w:themeColor="background1"/>
      </w:rPr>
      <w:tblPr/>
      <w:trPr>
        <w:hidden/>
      </w:trPr>
      <w:tcPr>
        <w:tcBorders>
          <w:insideH w:val="nil"/>
        </w:tcBorders>
        <w:shd w:val="clear" w:color="auto" w:fill="000000" w:themeFill="text1"/>
      </w:tcPr>
    </w:tblStylePr>
    <w:tblStylePr w:type="band2Vert">
      <w:tblPr/>
      <w:trPr>
        <w:hidden/>
      </w:trPr>
      <w:tcPr>
        <w:shd w:val="clear" w:color="auto" w:fill="DEDEDE"/>
      </w:tcPr>
    </w:tblStylePr>
    <w:tblStylePr w:type="band2Horz">
      <w:tblPr/>
      <w:trPr>
        <w:hidden/>
      </w:trPr>
      <w:tcPr>
        <w:shd w:val="clear" w:color="auto" w:fill="DEDEDE"/>
      </w:tcPr>
    </w:tblStylePr>
  </w:style>
  <w:style w:type="table" w:customStyle="1" w:styleId="TableGrey">
    <w:name w:val="Table Grey"/>
    <w:basedOn w:val="TableBlack"/>
    <w:uiPriority w:val="99"/>
    <w:rsid w:val="00FE7A02"/>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rPr>
      <w:hidden/>
    </w:trPr>
    <w:tcPr>
      <w:shd w:val="clear" w:color="auto" w:fill="auto"/>
    </w:tcPr>
    <w:tblStylePr w:type="firstRow">
      <w:rPr>
        <w:color w:val="FFFFFF" w:themeColor="background1"/>
      </w:rPr>
      <w:tblPr/>
      <w:trPr>
        <w:cantSplit/>
        <w:tblHeader/>
        <w:hidden/>
      </w:trPr>
      <w:tcPr>
        <w:tcBorders>
          <w:insideV w:val="single" w:sz="4" w:space="0" w:color="FFFFFF" w:themeColor="background1"/>
        </w:tcBorders>
        <w:shd w:val="clear" w:color="auto" w:fill="7F7F7F" w:themeFill="text1" w:themeFillTint="80"/>
      </w:tcPr>
    </w:tblStylePr>
    <w:tblStylePr w:type="lastRow">
      <w:rPr>
        <w:b/>
      </w:rPr>
      <w:tblPr/>
      <w:trPr>
        <w:hidden/>
      </w:trPr>
      <w:tcPr>
        <w:shd w:val="clear" w:color="auto" w:fill="CBCBCB" w:themeFill="text2" w:themeFillTint="66"/>
      </w:tcPr>
    </w:tblStylePr>
    <w:tblStylePr w:type="firstCol">
      <w:rPr>
        <w:color w:val="FFFFFF" w:themeColor="background1"/>
      </w:rPr>
      <w:tblPr/>
      <w:trPr>
        <w:hidden/>
      </w:trPr>
      <w:tcPr>
        <w:tcBorders>
          <w:insideH w:val="nil"/>
        </w:tcBorders>
        <w:shd w:val="clear" w:color="auto" w:fill="7F7F7F" w:themeFill="text1" w:themeFillTint="80"/>
      </w:tcPr>
    </w:tblStylePr>
    <w:tblStylePr w:type="band2Vert">
      <w:tblPr/>
      <w:trPr>
        <w:hidden/>
      </w:trPr>
      <w:tcPr>
        <w:shd w:val="clear" w:color="auto" w:fill="E5E5E5" w:themeFill="text2" w:themeFillTint="33"/>
      </w:tcPr>
    </w:tblStylePr>
    <w:tblStylePr w:type="band2Horz">
      <w:tblPr/>
      <w:trPr>
        <w:hidden/>
      </w:trPr>
      <w:tcPr>
        <w:shd w:val="clear" w:color="auto" w:fill="E5E5E5" w:themeFill="text2" w:themeFillTint="33"/>
      </w:tcPr>
    </w:tblStylePr>
  </w:style>
  <w:style w:type="character" w:styleId="PlaceholderText">
    <w:name w:val="Placeholder Text"/>
    <w:basedOn w:val="DefaultParagraphFont"/>
    <w:uiPriority w:val="99"/>
    <w:semiHidden/>
    <w:rsid w:val="002106C4"/>
    <w:rPr>
      <w:color w:val="808080"/>
    </w:rPr>
  </w:style>
  <w:style w:type="table" w:customStyle="1" w:styleId="GreenTable">
    <w:name w:val="Green Table"/>
    <w:basedOn w:val="NavyTable"/>
    <w:uiPriority w:val="99"/>
    <w:rsid w:val="00C20D82"/>
    <w:tblPr>
      <w:tblBorders>
        <w:bottom w:val="single" w:sz="4" w:space="0" w:color="7AB800" w:themeColor="accent2"/>
        <w:insideH w:val="single" w:sz="4" w:space="0" w:color="7AB800" w:themeColor="accent2"/>
        <w:insideV w:val="none" w:sz="0" w:space="0" w:color="auto"/>
      </w:tblBorders>
    </w:tblPr>
    <w:trPr>
      <w:hidden/>
    </w:trPr>
    <w:tcPr>
      <w:shd w:val="clear" w:color="auto" w:fill="auto"/>
    </w:tcPr>
    <w:tblStylePr w:type="firstRow">
      <w:rPr>
        <w:color w:val="FFFFFF" w:themeColor="background1"/>
      </w:rPr>
      <w:tblPr/>
      <w:trPr>
        <w:hidden/>
      </w:trPr>
      <w:tcPr>
        <w:tcBorders>
          <w:insideV w:val="single" w:sz="4" w:space="0" w:color="FFFFFF" w:themeColor="background1"/>
        </w:tcBorders>
        <w:shd w:val="clear" w:color="auto" w:fill="7AB800" w:themeFill="accent2"/>
      </w:tcPr>
    </w:tblStylePr>
    <w:tblStylePr w:type="lastRow">
      <w:rPr>
        <w:b w:val="0"/>
      </w:rPr>
      <w:tblPr/>
      <w:trPr>
        <w:hidden/>
      </w:trPr>
      <w:tcPr>
        <w:shd w:val="clear" w:color="auto" w:fill="C9E3B4"/>
      </w:tcPr>
    </w:tblStylePr>
    <w:tblStylePr w:type="firstCol">
      <w:rPr>
        <w:color w:val="FFFFFF" w:themeColor="background1"/>
      </w:rPr>
      <w:tblPr/>
      <w:trPr>
        <w:hidden/>
      </w:trPr>
      <w:tcPr>
        <w:tcBorders>
          <w:insideH w:val="nil"/>
        </w:tcBorders>
        <w:shd w:val="clear" w:color="auto" w:fill="7AB800" w:themeFill="accent2"/>
      </w:tcPr>
    </w:tblStylePr>
    <w:tblStylePr w:type="band2Vert">
      <w:tblPr/>
      <w:trPr>
        <w:hidden/>
      </w:trPr>
      <w:tcPr>
        <w:shd w:val="clear" w:color="auto" w:fill="E4F1D9"/>
      </w:tcPr>
    </w:tblStylePr>
    <w:tblStylePr w:type="band2Horz">
      <w:tblPr/>
      <w:trPr>
        <w:hidden/>
      </w:trPr>
      <w:tcPr>
        <w:shd w:val="clear" w:color="auto" w:fill="E4F1D9"/>
      </w:tcPr>
    </w:tblStylePr>
  </w:style>
  <w:style w:type="paragraph" w:customStyle="1" w:styleId="FooterpageNumber">
    <w:name w:val="Footer page Number"/>
    <w:basedOn w:val="Footer"/>
    <w:uiPriority w:val="13"/>
    <w:semiHidden/>
    <w:rsid w:val="001970FA"/>
    <w:pPr>
      <w:tabs>
        <w:tab w:val="clear" w:pos="9639"/>
      </w:tabs>
      <w:jc w:val="right"/>
    </w:pPr>
    <w:rPr>
      <w:rFonts w:eastAsia="Times New Roman" w:cs="Times New Roman"/>
      <w:b w:val="0"/>
      <w:color w:val="635D63"/>
      <w:szCs w:val="18"/>
      <w:lang w:eastAsia="en-AU"/>
    </w:rPr>
  </w:style>
  <w:style w:type="paragraph" w:customStyle="1" w:styleId="TOCHeading2">
    <w:name w:val="TOC Heading 2"/>
    <w:basedOn w:val="Heading3"/>
    <w:uiPriority w:val="39"/>
    <w:qFormat/>
    <w:rsid w:val="00AE6A63"/>
  </w:style>
  <w:style w:type="character" w:customStyle="1" w:styleId="Heading7Char">
    <w:name w:val="Heading 7 Char"/>
    <w:basedOn w:val="DefaultParagraphFont"/>
    <w:link w:val="Heading7"/>
    <w:rsid w:val="0033534B"/>
    <w:rPr>
      <w:rFonts w:ascii="Times New Roman" w:eastAsia="Times New Roman" w:hAnsi="Times New Roman" w:cs="Times New Roman"/>
      <w:sz w:val="24"/>
      <w:szCs w:val="24"/>
      <w:lang w:eastAsia="en-AU"/>
    </w:rPr>
  </w:style>
  <w:style w:type="character" w:customStyle="1" w:styleId="Heading8Char">
    <w:name w:val="Heading 8 Char"/>
    <w:basedOn w:val="DefaultParagraphFont"/>
    <w:link w:val="Heading8"/>
    <w:rsid w:val="0033534B"/>
    <w:rPr>
      <w:rFonts w:ascii="Times New Roman" w:eastAsia="Times New Roman" w:hAnsi="Times New Roman" w:cs="Times New Roman"/>
      <w:i/>
      <w:iCs/>
      <w:sz w:val="24"/>
      <w:szCs w:val="24"/>
      <w:lang w:eastAsia="en-AU"/>
    </w:rPr>
  </w:style>
  <w:style w:type="character" w:customStyle="1" w:styleId="Heading9Char">
    <w:name w:val="Heading 9 Char"/>
    <w:basedOn w:val="DefaultParagraphFont"/>
    <w:link w:val="Heading9"/>
    <w:rsid w:val="0033534B"/>
    <w:rPr>
      <w:rFonts w:ascii="Arial" w:eastAsia="Times New Roman" w:hAnsi="Arial" w:cs="Arial"/>
      <w:sz w:val="20"/>
      <w:lang w:eastAsia="en-AU"/>
    </w:rPr>
  </w:style>
  <w:style w:type="paragraph" w:customStyle="1" w:styleId="Header2">
    <w:name w:val="Header 2"/>
    <w:basedOn w:val="Header"/>
    <w:rsid w:val="0033534B"/>
    <w:pPr>
      <w:pBdr>
        <w:bottom w:val="single" w:sz="4" w:space="4" w:color="auto"/>
      </w:pBdr>
      <w:tabs>
        <w:tab w:val="center" w:pos="4536"/>
        <w:tab w:val="right" w:pos="9072"/>
      </w:tabs>
      <w:spacing w:before="60" w:after="120"/>
      <w:ind w:left="1134"/>
      <w:jc w:val="left"/>
    </w:pPr>
    <w:rPr>
      <w:rFonts w:eastAsia="Times New Roman" w:cs="Arial"/>
      <w:color w:val="000000"/>
      <w:sz w:val="15"/>
      <w:szCs w:val="16"/>
      <w:lang w:eastAsia="en-AU"/>
    </w:rPr>
  </w:style>
  <w:style w:type="paragraph" w:customStyle="1" w:styleId="Footer2">
    <w:name w:val="Footer 2"/>
    <w:basedOn w:val="Footer"/>
    <w:rsid w:val="0033534B"/>
    <w:pPr>
      <w:pBdr>
        <w:top w:val="single" w:sz="4" w:space="4" w:color="auto"/>
      </w:pBdr>
      <w:tabs>
        <w:tab w:val="clear" w:pos="9639"/>
        <w:tab w:val="center" w:pos="4536"/>
        <w:tab w:val="right" w:pos="9072"/>
      </w:tabs>
      <w:spacing w:before="60" w:after="120"/>
      <w:ind w:left="1134"/>
    </w:pPr>
    <w:rPr>
      <w:rFonts w:eastAsia="Times New Roman" w:cs="Arial"/>
      <w:b w:val="0"/>
      <w:color w:val="000000"/>
      <w:sz w:val="15"/>
      <w:szCs w:val="16"/>
      <w:lang w:eastAsia="en-AU"/>
    </w:rPr>
  </w:style>
  <w:style w:type="paragraph" w:styleId="EnvelopeAddress">
    <w:name w:val="envelope address"/>
    <w:basedOn w:val="BodyText"/>
    <w:rsid w:val="0033534B"/>
    <w:pPr>
      <w:framePr w:w="7920" w:h="1980" w:hRule="exact" w:hSpace="180" w:wrap="auto" w:hAnchor="page" w:xAlign="center" w:yAlign="bottom"/>
      <w:spacing w:before="60" w:line="240" w:lineRule="auto"/>
      <w:ind w:left="2880"/>
    </w:pPr>
    <w:rPr>
      <w:color w:val="000000"/>
      <w:szCs w:val="16"/>
    </w:rPr>
  </w:style>
  <w:style w:type="paragraph" w:customStyle="1" w:styleId="TitlePage">
    <w:name w:val="Title Page"/>
    <w:basedOn w:val="Title"/>
    <w:rsid w:val="0033534B"/>
    <w:pPr>
      <w:spacing w:before="240" w:after="300"/>
      <w:jc w:val="center"/>
      <w:outlineLvl w:val="0"/>
    </w:pPr>
    <w:rPr>
      <w:rFonts w:ascii="Arial (W1)" w:eastAsia="Times New Roman" w:hAnsi="Arial (W1)" w:cs="Arial"/>
      <w:bCs/>
      <w:color w:val="000000"/>
      <w:kern w:val="28"/>
      <w:sz w:val="32"/>
      <w:szCs w:val="32"/>
      <w:lang w:eastAsia="en-AU"/>
    </w:rPr>
  </w:style>
  <w:style w:type="paragraph" w:customStyle="1" w:styleId="CaptionforTables">
    <w:name w:val="Caption for Tables"/>
    <w:basedOn w:val="Caption"/>
    <w:link w:val="CaptionforTablesChar"/>
    <w:rsid w:val="0033534B"/>
    <w:pPr>
      <w:tabs>
        <w:tab w:val="clear" w:pos="1134"/>
      </w:tabs>
      <w:spacing w:before="120"/>
      <w:ind w:firstLine="0"/>
    </w:pPr>
    <w:rPr>
      <w:rFonts w:ascii="Verdana" w:eastAsia="Times New Roman" w:hAnsi="Verdana" w:cs="Times New Roman"/>
      <w:bCs/>
      <w:color w:val="000080"/>
      <w:sz w:val="16"/>
      <w:szCs w:val="20"/>
      <w:lang w:eastAsia="en-AU"/>
    </w:rPr>
  </w:style>
  <w:style w:type="paragraph" w:customStyle="1" w:styleId="addressindent-cotter">
    <w:name w:val="address indent - cotter"/>
    <w:basedOn w:val="BodyText"/>
    <w:link w:val="addressindent-cotterChar"/>
    <w:rsid w:val="0033534B"/>
    <w:pPr>
      <w:tabs>
        <w:tab w:val="left" w:pos="3969"/>
      </w:tabs>
      <w:spacing w:before="60" w:line="240" w:lineRule="auto"/>
      <w:ind w:left="1712"/>
    </w:pPr>
    <w:rPr>
      <w:color w:val="000000"/>
      <w:szCs w:val="16"/>
    </w:rPr>
  </w:style>
  <w:style w:type="table" w:styleId="TableColorful3">
    <w:name w:val="Table Colorful 3"/>
    <w:basedOn w:val="TableNormal"/>
    <w:rsid w:val="0033534B"/>
    <w:pPr>
      <w:spacing w:before="0" w:after="0"/>
    </w:pPr>
    <w:rPr>
      <w:rFonts w:ascii="Times New Roman" w:eastAsia="Times New Roman" w:hAnsi="Times New Roman" w:cs="Times New Roman"/>
      <w:sz w:val="20"/>
      <w:szCs w:val="20"/>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rPr>
      <w:hidden/>
    </w:trPr>
    <w:tcPr>
      <w:shd w:val="pct25" w:color="008080" w:fill="FFFFFF"/>
    </w:tcPr>
    <w:tblStylePr w:type="firstRow">
      <w:tblPr/>
      <w:trPr>
        <w:hidden/>
      </w:trPr>
      <w:tcPr>
        <w:tcBorders>
          <w:bottom w:val="single" w:sz="6" w:space="0" w:color="000000"/>
          <w:tl2br w:val="none" w:sz="0" w:space="0" w:color="auto"/>
          <w:tr2bl w:val="none" w:sz="0" w:space="0" w:color="auto"/>
        </w:tcBorders>
        <w:shd w:val="solid" w:color="008080" w:fill="FFFFFF"/>
      </w:tcPr>
    </w:tblStylePr>
    <w:tblStylePr w:type="firstCol">
      <w:tblPr/>
      <w:trPr>
        <w:hidden/>
      </w:tr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rPr>
        <w:hidden/>
      </w:trPr>
      <w:tcPr>
        <w:tcBorders>
          <w:tl2br w:val="none" w:sz="0" w:space="0" w:color="auto"/>
          <w:tr2bl w:val="none" w:sz="0" w:space="0" w:color="auto"/>
        </w:tcBorders>
        <w:shd w:val="solid" w:color="000000" w:fill="FFFFFF"/>
      </w:tcPr>
    </w:tblStylePr>
  </w:style>
  <w:style w:type="table" w:styleId="TableClassic4">
    <w:name w:val="Table Classic 4"/>
    <w:basedOn w:val="TableNormal"/>
    <w:rsid w:val="0033534B"/>
    <w:pPr>
      <w:spacing w:before="0" w:after="0"/>
    </w:pPr>
    <w:rPr>
      <w:rFonts w:ascii="Times New Roman" w:eastAsia="Times New Roman" w:hAnsi="Times New Roman" w:cs="Times New Roman"/>
      <w:sz w:val="20"/>
      <w:szCs w:val="20"/>
      <w:lang w:eastAsia="en-AU"/>
    </w:rPr>
    <w:tblPr>
      <w:tblBorders>
        <w:top w:val="single" w:sz="12" w:space="0" w:color="000000"/>
        <w:left w:val="single" w:sz="6" w:space="0" w:color="000000"/>
        <w:bottom w:val="single" w:sz="12" w:space="0" w:color="000000"/>
        <w:right w:val="single" w:sz="6" w:space="0" w:color="000000"/>
      </w:tblBorders>
    </w:tblPr>
    <w:trPr>
      <w:hidden/>
    </w:trPr>
    <w:tcPr>
      <w:shd w:val="clear" w:color="auto" w:fill="auto"/>
    </w:tcPr>
    <w:tblStylePr w:type="firstRow">
      <w:rPr>
        <w:b/>
        <w:bCs/>
        <w:i/>
        <w:iCs/>
        <w:color w:val="FFFFFF"/>
      </w:rPr>
      <w:tblPr/>
      <w:trPr>
        <w:hidden/>
      </w:trPr>
      <w:tcPr>
        <w:tcBorders>
          <w:bottom w:val="single" w:sz="6" w:space="0" w:color="000000"/>
          <w:tl2br w:val="none" w:sz="0" w:space="0" w:color="auto"/>
          <w:tr2bl w:val="none" w:sz="0" w:space="0" w:color="auto"/>
        </w:tcBorders>
        <w:shd w:val="pct50" w:color="000080" w:fill="FFFFFF"/>
      </w:tcPr>
    </w:tblStylePr>
    <w:tblStylePr w:type="lastRow">
      <w:rPr>
        <w:color w:val="000080"/>
      </w:rPr>
      <w:tblPr/>
      <w:trPr>
        <w:hidden/>
      </w:trPr>
      <w:tcPr>
        <w:tcBorders>
          <w:bottom w:val="single" w:sz="6" w:space="0" w:color="000000"/>
          <w:tl2br w:val="none" w:sz="0" w:space="0" w:color="auto"/>
          <w:tr2bl w:val="none" w:sz="0" w:space="0" w:color="auto"/>
        </w:tcBorders>
        <w:shd w:val="pct50" w:color="000000" w:fill="FFFFFF"/>
      </w:tcPr>
    </w:tblStylePr>
    <w:tblStylePr w:type="firstCol">
      <w:rPr>
        <w:b/>
        <w:bCs/>
      </w:rPr>
      <w:tblPr/>
      <w:trPr>
        <w:hidden/>
      </w:trPr>
      <w:tcPr>
        <w:tcBorders>
          <w:tl2br w:val="none" w:sz="0" w:space="0" w:color="auto"/>
          <w:tr2bl w:val="none" w:sz="0" w:space="0" w:color="auto"/>
        </w:tcBorders>
      </w:tcPr>
    </w:tblStylePr>
    <w:tblStylePr w:type="nwCell">
      <w:rPr>
        <w:b/>
        <w:bCs/>
      </w:rPr>
      <w:tblPr/>
      <w:trPr>
        <w:hidden/>
      </w:trPr>
      <w:tcPr>
        <w:tcBorders>
          <w:tl2br w:val="none" w:sz="0" w:space="0" w:color="auto"/>
          <w:tr2bl w:val="none" w:sz="0" w:space="0" w:color="auto"/>
        </w:tcBorders>
      </w:tcPr>
    </w:tblStylePr>
    <w:tblStylePr w:type="swCell">
      <w:rPr>
        <w:color w:val="000080"/>
      </w:rPr>
      <w:tblPr/>
      <w:trPr>
        <w:hidden/>
      </w:trPr>
      <w:tcPr>
        <w:tcBorders>
          <w:tl2br w:val="none" w:sz="0" w:space="0" w:color="auto"/>
          <w:tr2bl w:val="none" w:sz="0" w:space="0" w:color="auto"/>
        </w:tcBorders>
      </w:tcPr>
    </w:tblStylePr>
  </w:style>
  <w:style w:type="table" w:styleId="TableColumns4">
    <w:name w:val="Table Columns 4"/>
    <w:basedOn w:val="TableNormal"/>
    <w:rsid w:val="0033534B"/>
    <w:pPr>
      <w:spacing w:before="0" w:after="0"/>
    </w:pPr>
    <w:rPr>
      <w:rFonts w:ascii="Times New Roman" w:eastAsia="Times New Roman" w:hAnsi="Times New Roman" w:cs="Times New Roman"/>
      <w:sz w:val="20"/>
      <w:szCs w:val="20"/>
      <w:lang w:eastAsia="en-AU"/>
    </w:rPr>
    <w:tblPr>
      <w:tblStyleColBandSize w:val="1"/>
    </w:tblPr>
    <w:trPr>
      <w:hidden/>
    </w:trPr>
    <w:tblStylePr w:type="firstRow">
      <w:rPr>
        <w:color w:val="FFFFFF"/>
      </w:rPr>
      <w:tblPr/>
      <w:trPr>
        <w:hidden/>
      </w:trPr>
      <w:tcPr>
        <w:tcBorders>
          <w:tl2br w:val="none" w:sz="0" w:space="0" w:color="auto"/>
          <w:tr2bl w:val="none" w:sz="0" w:space="0" w:color="auto"/>
        </w:tcBorders>
        <w:shd w:val="solid" w:color="000000" w:fill="FFFFFF"/>
      </w:tcPr>
    </w:tblStylePr>
    <w:tblStylePr w:type="lastRow">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tblStylePr w:type="band1Vert">
      <w:rPr>
        <w:color w:val="auto"/>
      </w:rPr>
      <w:tblPr/>
      <w:trPr>
        <w:hidden/>
      </w:trPr>
      <w:tcPr>
        <w:shd w:val="pct50" w:color="008080" w:fill="FFFFFF"/>
      </w:tcPr>
    </w:tblStylePr>
    <w:tblStylePr w:type="band2Vert">
      <w:rPr>
        <w:color w:val="auto"/>
      </w:rPr>
      <w:tblPr/>
      <w:trPr>
        <w:hidden/>
      </w:trPr>
      <w:tcPr>
        <w:shd w:val="pct10" w:color="000000" w:fill="FFFFFF"/>
      </w:tcPr>
    </w:tblStylePr>
  </w:style>
  <w:style w:type="table" w:styleId="TableColumns5">
    <w:name w:val="Table Columns 5"/>
    <w:basedOn w:val="TableNormal"/>
    <w:rsid w:val="0033534B"/>
    <w:pPr>
      <w:spacing w:before="0" w:after="0"/>
    </w:pPr>
    <w:rPr>
      <w:rFonts w:ascii="Times New Roman" w:eastAsia="Times New Roman" w:hAnsi="Times New Roman" w:cs="Times New Roman"/>
      <w:sz w:val="20"/>
      <w:szCs w:val="20"/>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rPr>
      <w:hidden/>
    </w:trPr>
    <w:tblStylePr w:type="firstRow">
      <w:rPr>
        <w:b/>
        <w:bCs/>
        <w:i/>
        <w:iCs/>
      </w:rPr>
      <w:tblPr/>
      <w:trPr>
        <w:hidden/>
      </w:trPr>
      <w:tcPr>
        <w:tcBorders>
          <w:bottom w:val="single" w:sz="6" w:space="0" w:color="808080"/>
          <w:tl2br w:val="none" w:sz="0" w:space="0" w:color="auto"/>
          <w:tr2bl w:val="none" w:sz="0" w:space="0" w:color="auto"/>
        </w:tcBorders>
      </w:tcPr>
    </w:tblStylePr>
    <w:tblStylePr w:type="lastRow">
      <w:rPr>
        <w:b/>
        <w:bCs/>
      </w:rPr>
      <w:tblPr/>
      <w:trPr>
        <w:hidden/>
      </w:trPr>
      <w:tcPr>
        <w:tcBorders>
          <w:top w:val="single" w:sz="6" w:space="0" w:color="80808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tblStylePr w:type="band1Vert">
      <w:rPr>
        <w:color w:val="auto"/>
      </w:rPr>
      <w:tblPr/>
      <w:trPr>
        <w:hidden/>
      </w:trPr>
      <w:tcPr>
        <w:shd w:val="solid" w:color="C0C0C0" w:fill="FFFFFF"/>
      </w:tcPr>
    </w:tblStylePr>
    <w:tblStylePr w:type="band2Vert">
      <w:rPr>
        <w:color w:val="auto"/>
      </w:rPr>
    </w:tblStylePr>
  </w:style>
  <w:style w:type="table" w:styleId="TableClassic3">
    <w:name w:val="Table Classic 3"/>
    <w:basedOn w:val="TableNormal"/>
    <w:rsid w:val="0033534B"/>
    <w:pPr>
      <w:spacing w:before="0" w:after="0"/>
    </w:pPr>
    <w:rPr>
      <w:rFonts w:ascii="Times New Roman" w:eastAsia="Times New Roman" w:hAnsi="Times New Roman" w:cs="Times New Roman"/>
      <w:color w:val="000080"/>
      <w:sz w:val="20"/>
      <w:szCs w:val="20"/>
      <w:lang w:eastAsia="en-AU"/>
    </w:rPr>
    <w:tblPr>
      <w:tblBorders>
        <w:top w:val="single" w:sz="12" w:space="0" w:color="000000"/>
        <w:left w:val="single" w:sz="12" w:space="0" w:color="000000"/>
        <w:bottom w:val="single" w:sz="12" w:space="0" w:color="000000"/>
        <w:right w:val="single" w:sz="12" w:space="0" w:color="000000"/>
      </w:tblBorders>
    </w:tblPr>
    <w:trPr>
      <w:hidden/>
    </w:trPr>
    <w:tcPr>
      <w:shd w:val="solid" w:color="C0C0C0" w:fill="FFFFFF"/>
    </w:tcPr>
    <w:tblStylePr w:type="firstRow">
      <w:rPr>
        <w:b/>
        <w:bCs/>
        <w:i/>
        <w:iCs/>
        <w:color w:val="FFFFFF"/>
      </w:rPr>
      <w:tblPr/>
      <w:trPr>
        <w:hidden/>
      </w:trPr>
      <w:tcPr>
        <w:tcBorders>
          <w:bottom w:val="single" w:sz="6" w:space="0" w:color="000000"/>
          <w:tl2br w:val="none" w:sz="0" w:space="0" w:color="auto"/>
          <w:tr2bl w:val="none" w:sz="0" w:space="0" w:color="auto"/>
        </w:tcBorders>
        <w:shd w:val="solid" w:color="000080" w:fill="FFFFFF"/>
      </w:tcPr>
    </w:tblStylePr>
    <w:tblStylePr w:type="lastRow">
      <w:rPr>
        <w:color w:val="000080"/>
      </w:rPr>
      <w:tblPr/>
      <w:trPr>
        <w:hidden/>
      </w:tr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rPr>
        <w:hidden/>
      </w:trPr>
      <w:tcPr>
        <w:tcBorders>
          <w:tl2br w:val="none" w:sz="0" w:space="0" w:color="auto"/>
          <w:tr2bl w:val="none" w:sz="0" w:space="0" w:color="auto"/>
        </w:tcBorders>
      </w:tcPr>
    </w:tblStylePr>
  </w:style>
  <w:style w:type="paragraph" w:customStyle="1" w:styleId="Pa7">
    <w:name w:val="Pa7"/>
    <w:basedOn w:val="Normal"/>
    <w:next w:val="Normal"/>
    <w:rsid w:val="0033534B"/>
    <w:pPr>
      <w:autoSpaceDE w:val="0"/>
      <w:autoSpaceDN w:val="0"/>
      <w:spacing w:line="171" w:lineRule="atLeast"/>
    </w:pPr>
    <w:rPr>
      <w:rFonts w:ascii="XIQATR+Futura-Bold" w:eastAsia="Times New Roman" w:hAnsi="XIQATR+Futura-Bold" w:cs="Times New Roman"/>
      <w:szCs w:val="24"/>
      <w:lang w:eastAsia="en-AU"/>
    </w:rPr>
  </w:style>
  <w:style w:type="paragraph" w:customStyle="1" w:styleId="TableTextHeading">
    <w:name w:val="Table Text Heading"/>
    <w:basedOn w:val="BodyText"/>
    <w:link w:val="TableTextHeadingChar"/>
    <w:rsid w:val="0033534B"/>
    <w:pPr>
      <w:spacing w:before="60" w:line="240" w:lineRule="auto"/>
      <w:ind w:left="1134"/>
    </w:pPr>
    <w:rPr>
      <w:b/>
      <w:color w:val="000000"/>
      <w:sz w:val="18"/>
      <w:szCs w:val="16"/>
    </w:rPr>
  </w:style>
  <w:style w:type="paragraph" w:customStyle="1" w:styleId="listnumberbold">
    <w:name w:val="list number bold"/>
    <w:basedOn w:val="ListNumber0"/>
    <w:link w:val="listnumberboldChar"/>
    <w:rsid w:val="0033534B"/>
    <w:pPr>
      <w:numPr>
        <w:numId w:val="0"/>
      </w:numPr>
      <w:spacing w:before="60" w:line="240" w:lineRule="auto"/>
      <w:ind w:left="1134"/>
    </w:pPr>
    <w:rPr>
      <w:b/>
      <w:color w:val="000000"/>
      <w:szCs w:val="16"/>
    </w:rPr>
  </w:style>
  <w:style w:type="character" w:customStyle="1" w:styleId="CharChar4">
    <w:name w:val="Char Char4"/>
    <w:rsid w:val="0033534B"/>
    <w:rPr>
      <w:rFonts w:ascii="Arial" w:hAnsi="Arial"/>
      <w:szCs w:val="24"/>
      <w:lang w:val="en-AU" w:eastAsia="en-AU" w:bidi="ar-SA"/>
    </w:rPr>
  </w:style>
  <w:style w:type="character" w:customStyle="1" w:styleId="listnumberboldChar">
    <w:name w:val="list number bold Char"/>
    <w:link w:val="listnumberbold"/>
    <w:rsid w:val="0033534B"/>
    <w:rPr>
      <w:rFonts w:ascii="Arial" w:eastAsia="Times New Roman" w:hAnsi="Arial" w:cs="Times New Roman"/>
      <w:b/>
      <w:color w:val="000000"/>
      <w:sz w:val="20"/>
      <w:szCs w:val="16"/>
      <w:lang w:eastAsia="en-AU"/>
    </w:rPr>
  </w:style>
  <w:style w:type="paragraph" w:customStyle="1" w:styleId="CPPM-SectionHeading">
    <w:name w:val="CPPM - Section Heading"/>
    <w:basedOn w:val="Normal"/>
    <w:rsid w:val="0033534B"/>
    <w:pPr>
      <w:spacing w:after="120" w:line="300" w:lineRule="atLeast"/>
    </w:pPr>
    <w:rPr>
      <w:rFonts w:eastAsia="Times New Roman" w:cs="Times New Roman"/>
      <w:b/>
      <w:snapToGrid w:val="0"/>
      <w:sz w:val="32"/>
      <w:szCs w:val="32"/>
      <w:lang w:val="en-US"/>
    </w:rPr>
  </w:style>
  <w:style w:type="paragraph" w:customStyle="1" w:styleId="CPPM-Heading">
    <w:name w:val="CPPM - Heading"/>
    <w:basedOn w:val="Normal"/>
    <w:rsid w:val="0033534B"/>
    <w:pPr>
      <w:tabs>
        <w:tab w:val="left" w:pos="0"/>
        <w:tab w:val="left" w:pos="681"/>
      </w:tabs>
      <w:spacing w:before="360" w:after="120" w:line="300" w:lineRule="atLeast"/>
      <w:outlineLvl w:val="1"/>
    </w:pPr>
    <w:rPr>
      <w:rFonts w:eastAsia="Times New Roman" w:cs="Times New Roman"/>
      <w:b/>
      <w:bCs/>
      <w:snapToGrid w:val="0"/>
      <w:sz w:val="28"/>
      <w:szCs w:val="20"/>
      <w:lang w:val="en-US"/>
    </w:rPr>
  </w:style>
  <w:style w:type="paragraph" w:customStyle="1" w:styleId="SubTitle2">
    <w:name w:val="Sub Title 2"/>
    <w:basedOn w:val="Normal"/>
    <w:rsid w:val="0033534B"/>
    <w:pPr>
      <w:spacing w:after="120" w:line="300" w:lineRule="atLeast"/>
    </w:pPr>
    <w:rPr>
      <w:rFonts w:eastAsia="Times New Roman" w:cs="Arial"/>
      <w:b/>
      <w:bCs/>
      <w:sz w:val="30"/>
      <w:szCs w:val="24"/>
    </w:rPr>
  </w:style>
  <w:style w:type="character" w:customStyle="1" w:styleId="TableTextHeadingChar">
    <w:name w:val="Table Text Heading Char"/>
    <w:link w:val="TableTextHeading"/>
    <w:rsid w:val="0033534B"/>
    <w:rPr>
      <w:rFonts w:ascii="Arial" w:eastAsia="Times New Roman" w:hAnsi="Arial" w:cs="Times New Roman"/>
      <w:b/>
      <w:color w:val="000000"/>
      <w:sz w:val="18"/>
      <w:szCs w:val="16"/>
      <w:lang w:eastAsia="en-AU"/>
    </w:rPr>
  </w:style>
  <w:style w:type="character" w:customStyle="1" w:styleId="TableTextChar">
    <w:name w:val="Table Text Char"/>
    <w:link w:val="TableText"/>
    <w:rsid w:val="0033534B"/>
    <w:rPr>
      <w:sz w:val="18"/>
    </w:rPr>
  </w:style>
  <w:style w:type="character" w:customStyle="1" w:styleId="ListNumberChar">
    <w:name w:val="List Number Char"/>
    <w:basedOn w:val="CharChar4"/>
    <w:link w:val="ListNumber0"/>
    <w:rsid w:val="0033534B"/>
    <w:rPr>
      <w:rFonts w:ascii="Arial" w:eastAsia="Times New Roman" w:hAnsi="Arial" w:cs="Times New Roman"/>
      <w:sz w:val="24"/>
      <w:szCs w:val="24"/>
      <w:lang w:val="en-AU" w:eastAsia="en-AU" w:bidi="ar-SA"/>
    </w:rPr>
  </w:style>
  <w:style w:type="character" w:styleId="Emphasis">
    <w:name w:val="Emphasis"/>
    <w:qFormat/>
    <w:rsid w:val="0033534B"/>
    <w:rPr>
      <w:i/>
      <w:iCs/>
    </w:rPr>
  </w:style>
  <w:style w:type="character" w:styleId="Strong">
    <w:name w:val="Strong"/>
    <w:uiPriority w:val="22"/>
    <w:qFormat/>
    <w:rsid w:val="0033534B"/>
    <w:rPr>
      <w:b/>
      <w:bCs/>
    </w:rPr>
  </w:style>
  <w:style w:type="paragraph" w:customStyle="1" w:styleId="PPMBulletedList1">
    <w:name w:val="PPM Bulleted List 1"/>
    <w:basedOn w:val="Normal"/>
    <w:next w:val="Normal"/>
    <w:semiHidden/>
    <w:rsid w:val="0033534B"/>
    <w:pPr>
      <w:numPr>
        <w:numId w:val="17"/>
      </w:numPr>
      <w:spacing w:line="360" w:lineRule="auto"/>
    </w:pPr>
    <w:rPr>
      <w:rFonts w:eastAsia="Times New Roman" w:cs="Times New Roman"/>
      <w:szCs w:val="20"/>
      <w:lang w:val="en-US"/>
    </w:rPr>
  </w:style>
  <w:style w:type="paragraph" w:customStyle="1" w:styleId="Bullet-Alpha">
    <w:name w:val="Bullet - Alpha"/>
    <w:basedOn w:val="Normal"/>
    <w:rsid w:val="0033534B"/>
    <w:pPr>
      <w:keepLines/>
      <w:spacing w:after="120" w:line="300" w:lineRule="atLeast"/>
    </w:pPr>
    <w:rPr>
      <w:rFonts w:ascii="Times New Roman" w:eastAsia="Times New Roman" w:hAnsi="Times New Roman" w:cs="Times New Roman"/>
      <w:sz w:val="18"/>
      <w:szCs w:val="24"/>
      <w:lang w:eastAsia="en-AU"/>
    </w:rPr>
  </w:style>
  <w:style w:type="character" w:customStyle="1" w:styleId="CharChar6">
    <w:name w:val="Char Char6"/>
    <w:rsid w:val="0033534B"/>
    <w:rPr>
      <w:rFonts w:ascii="Arial" w:hAnsi="Arial" w:cs="Arial"/>
      <w:b/>
      <w:bCs/>
      <w:szCs w:val="18"/>
      <w:lang w:val="en-AU" w:eastAsia="en-AU" w:bidi="ar-SA"/>
    </w:rPr>
  </w:style>
  <w:style w:type="paragraph" w:styleId="NormalWeb">
    <w:name w:val="Normal (Web)"/>
    <w:basedOn w:val="Normal"/>
    <w:uiPriority w:val="99"/>
    <w:rsid w:val="0033534B"/>
    <w:pPr>
      <w:spacing w:before="100" w:beforeAutospacing="1" w:after="100" w:afterAutospacing="1"/>
    </w:pPr>
    <w:rPr>
      <w:rFonts w:ascii="Times New Roman" w:eastAsia="Times New Roman" w:hAnsi="Times New Roman" w:cs="Times New Roman"/>
      <w:szCs w:val="24"/>
      <w:lang w:eastAsia="en-AU"/>
    </w:rPr>
  </w:style>
  <w:style w:type="paragraph" w:customStyle="1" w:styleId="CPPM-SubHeading">
    <w:name w:val="CPPM - Sub Heading"/>
    <w:basedOn w:val="Normal"/>
    <w:rsid w:val="0033534B"/>
    <w:pPr>
      <w:tabs>
        <w:tab w:val="left" w:pos="681"/>
      </w:tabs>
      <w:spacing w:before="240" w:after="120" w:line="300" w:lineRule="atLeast"/>
      <w:outlineLvl w:val="1"/>
    </w:pPr>
    <w:rPr>
      <w:rFonts w:eastAsia="Times New Roman" w:cs="Arial"/>
      <w:b/>
      <w:snapToGrid w:val="0"/>
      <w:szCs w:val="24"/>
      <w:lang w:val="en-US"/>
    </w:rPr>
  </w:style>
  <w:style w:type="paragraph" w:customStyle="1" w:styleId="SectionSubSubHeading">
    <w:name w:val="Section Sub Sub Heading"/>
    <w:basedOn w:val="Normal"/>
    <w:next w:val="Normal"/>
    <w:link w:val="SectionSubSubHeadingChar"/>
    <w:rsid w:val="0033534B"/>
    <w:pPr>
      <w:tabs>
        <w:tab w:val="left" w:pos="1134"/>
      </w:tabs>
      <w:spacing w:after="40"/>
    </w:pPr>
    <w:rPr>
      <w:rFonts w:eastAsia="Times New Roman" w:cs="Times New Roman"/>
      <w:b/>
      <w:spacing w:val="15"/>
      <w:sz w:val="28"/>
      <w:szCs w:val="27"/>
    </w:rPr>
  </w:style>
  <w:style w:type="character" w:customStyle="1" w:styleId="SectionSubSubHeadingChar">
    <w:name w:val="Section Sub Sub Heading Char"/>
    <w:link w:val="SectionSubSubHeading"/>
    <w:rsid w:val="0033534B"/>
    <w:rPr>
      <w:rFonts w:ascii="Arial" w:eastAsia="Times New Roman" w:hAnsi="Arial" w:cs="Times New Roman"/>
      <w:b/>
      <w:spacing w:val="15"/>
      <w:sz w:val="28"/>
      <w:szCs w:val="27"/>
    </w:rPr>
  </w:style>
  <w:style w:type="paragraph" w:customStyle="1" w:styleId="listalphas">
    <w:name w:val="list alphas"/>
    <w:basedOn w:val="BodyText"/>
    <w:rsid w:val="0033534B"/>
    <w:pPr>
      <w:tabs>
        <w:tab w:val="num" w:pos="360"/>
      </w:tabs>
      <w:spacing w:before="60" w:line="240" w:lineRule="auto"/>
      <w:ind w:left="360" w:hanging="360"/>
    </w:pPr>
    <w:rPr>
      <w:color w:val="000000"/>
      <w:szCs w:val="16"/>
      <w:lang w:val="en-US"/>
    </w:rPr>
  </w:style>
  <w:style w:type="character" w:styleId="LineNumber">
    <w:name w:val="line number"/>
    <w:basedOn w:val="DefaultParagraphFont"/>
    <w:rsid w:val="0033534B"/>
  </w:style>
  <w:style w:type="paragraph" w:customStyle="1" w:styleId="ListStyleCotter">
    <w:name w:val="List Style Cotter"/>
    <w:basedOn w:val="Normal"/>
    <w:rsid w:val="0033534B"/>
    <w:pPr>
      <w:numPr>
        <w:numId w:val="16"/>
      </w:numPr>
      <w:spacing w:before="160"/>
    </w:pPr>
    <w:rPr>
      <w:rFonts w:ascii="Verdana" w:eastAsia="Times New Roman" w:hAnsi="Verdana" w:cs="Times New Roman"/>
      <w:szCs w:val="24"/>
      <w:lang w:eastAsia="en-AU"/>
    </w:rPr>
  </w:style>
  <w:style w:type="paragraph" w:customStyle="1" w:styleId="PPMMAINHEADING">
    <w:name w:val="PPM MAIN HEADING"/>
    <w:basedOn w:val="Title"/>
    <w:rsid w:val="0033534B"/>
    <w:pPr>
      <w:spacing w:before="800" w:after="300"/>
      <w:jc w:val="center"/>
      <w:outlineLvl w:val="0"/>
    </w:pPr>
    <w:rPr>
      <w:rFonts w:ascii="Arial (W1)" w:eastAsia="Times New Roman" w:hAnsi="Arial (W1)" w:cs="Times New Roman"/>
      <w:bCs/>
      <w:color w:val="000080"/>
      <w:kern w:val="28"/>
      <w:sz w:val="36"/>
      <w:szCs w:val="36"/>
      <w:lang w:eastAsia="en-AU"/>
    </w:rPr>
  </w:style>
  <w:style w:type="paragraph" w:customStyle="1" w:styleId="Bullets-1stLevel-cotter">
    <w:name w:val="Bullets - 1st Level - cotter"/>
    <w:basedOn w:val="ListBullet3"/>
    <w:link w:val="Bullets-1stLevel-cotterChar"/>
    <w:rsid w:val="0033534B"/>
    <w:pPr>
      <w:numPr>
        <w:ilvl w:val="0"/>
        <w:numId w:val="13"/>
      </w:numPr>
      <w:tabs>
        <w:tab w:val="clear" w:pos="1764"/>
        <w:tab w:val="left" w:pos="1134"/>
        <w:tab w:val="left" w:pos="1701"/>
      </w:tabs>
      <w:spacing w:before="120" w:line="240" w:lineRule="auto"/>
    </w:pPr>
    <w:rPr>
      <w:rFonts w:cs="Verdana"/>
      <w:color w:val="000000"/>
      <w:szCs w:val="16"/>
    </w:rPr>
  </w:style>
  <w:style w:type="paragraph" w:customStyle="1" w:styleId="Bullets-2ndLevel-cotter">
    <w:name w:val="Bullets - 2nd Level - cotter"/>
    <w:basedOn w:val="Bullets-1stLevel-cotter"/>
    <w:rsid w:val="0033534B"/>
    <w:pPr>
      <w:numPr>
        <w:numId w:val="0"/>
      </w:numPr>
      <w:tabs>
        <w:tab w:val="clear" w:pos="1134"/>
        <w:tab w:val="clear" w:pos="1701"/>
        <w:tab w:val="left" w:pos="2268"/>
      </w:tabs>
    </w:pPr>
  </w:style>
  <w:style w:type="paragraph" w:customStyle="1" w:styleId="Appendix">
    <w:name w:val="Appendix"/>
    <w:basedOn w:val="Normal"/>
    <w:rsid w:val="0033534B"/>
    <w:pPr>
      <w:numPr>
        <w:numId w:val="12"/>
      </w:numPr>
    </w:pPr>
    <w:rPr>
      <w:rFonts w:ascii="Verdana" w:eastAsia="Times New Roman" w:hAnsi="Verdana" w:cs="Times New Roman"/>
      <w:szCs w:val="24"/>
      <w:lang w:eastAsia="en-AU"/>
    </w:rPr>
  </w:style>
  <w:style w:type="character" w:customStyle="1" w:styleId="ListBulletChar">
    <w:name w:val="List Bullet Char"/>
    <w:link w:val="ListBullet0"/>
    <w:rsid w:val="0033534B"/>
    <w:rPr>
      <w:rFonts w:ascii="Arial" w:eastAsia="Times New Roman" w:hAnsi="Arial" w:cs="Times New Roman"/>
      <w:sz w:val="24"/>
      <w:szCs w:val="24"/>
      <w:lang w:eastAsia="en-AU"/>
    </w:rPr>
  </w:style>
  <w:style w:type="character" w:customStyle="1" w:styleId="Bullets-1stLevel-cotterChar">
    <w:name w:val="Bullets - 1st Level - cotter Char"/>
    <w:link w:val="Bullets-1stLevel-cotter"/>
    <w:rsid w:val="0033534B"/>
    <w:rPr>
      <w:rFonts w:ascii="Arial" w:eastAsia="Times New Roman" w:hAnsi="Arial" w:cs="Verdana"/>
      <w:color w:val="000000"/>
      <w:sz w:val="24"/>
      <w:szCs w:val="16"/>
      <w:lang w:eastAsia="en-AU"/>
    </w:rPr>
  </w:style>
  <w:style w:type="paragraph" w:customStyle="1" w:styleId="BodyTextindent-cotter">
    <w:name w:val="Body Text indent - cotter"/>
    <w:basedOn w:val="BodyText"/>
    <w:rsid w:val="0033534B"/>
    <w:pPr>
      <w:spacing w:before="60" w:line="240" w:lineRule="auto"/>
      <w:ind w:left="1995"/>
    </w:pPr>
    <w:rPr>
      <w:color w:val="000000"/>
      <w:szCs w:val="16"/>
    </w:rPr>
  </w:style>
  <w:style w:type="paragraph" w:styleId="Date">
    <w:name w:val="Date"/>
    <w:basedOn w:val="Normal"/>
    <w:next w:val="Normal"/>
    <w:link w:val="DateChar"/>
    <w:rsid w:val="0033534B"/>
    <w:rPr>
      <w:rFonts w:ascii="Verdana" w:eastAsia="Times New Roman" w:hAnsi="Verdana" w:cs="Times New Roman"/>
      <w:szCs w:val="24"/>
      <w:lang w:eastAsia="en-AU"/>
    </w:rPr>
  </w:style>
  <w:style w:type="character" w:customStyle="1" w:styleId="DateChar">
    <w:name w:val="Date Char"/>
    <w:basedOn w:val="DefaultParagraphFont"/>
    <w:link w:val="Date"/>
    <w:rsid w:val="0033534B"/>
    <w:rPr>
      <w:rFonts w:ascii="Verdana" w:eastAsia="Times New Roman" w:hAnsi="Verdana" w:cs="Times New Roman"/>
      <w:sz w:val="20"/>
      <w:szCs w:val="24"/>
      <w:lang w:eastAsia="en-AU"/>
    </w:rPr>
  </w:style>
  <w:style w:type="paragraph" w:customStyle="1" w:styleId="acotter">
    <w:name w:val="a) cotter"/>
    <w:basedOn w:val="listalphas"/>
    <w:rsid w:val="0033534B"/>
    <w:pPr>
      <w:tabs>
        <w:tab w:val="clear" w:pos="360"/>
        <w:tab w:val="left" w:pos="1701"/>
      </w:tabs>
      <w:ind w:left="0" w:firstLine="0"/>
    </w:pPr>
    <w:rPr>
      <w:i/>
    </w:rPr>
  </w:style>
  <w:style w:type="character" w:styleId="PageNumber">
    <w:name w:val="page number"/>
    <w:rsid w:val="0033534B"/>
    <w:rPr>
      <w:rFonts w:ascii="Arial" w:hAnsi="Arial"/>
      <w:color w:val="000080"/>
      <w:sz w:val="15"/>
      <w:szCs w:val="15"/>
    </w:rPr>
  </w:style>
  <w:style w:type="paragraph" w:customStyle="1" w:styleId="TableText3ptAfter3pt">
    <w:name w:val="Table Text 3 pt After:  3 pt"/>
    <w:basedOn w:val="BodyText"/>
    <w:autoRedefine/>
    <w:rsid w:val="0033534B"/>
    <w:pPr>
      <w:widowControl w:val="0"/>
      <w:adjustRightInd w:val="0"/>
      <w:spacing w:beforeLines="60" w:before="144" w:afterLines="60" w:after="144" w:line="360" w:lineRule="atLeast"/>
      <w:jc w:val="both"/>
      <w:textAlignment w:val="baseline"/>
    </w:pPr>
    <w:rPr>
      <w:color w:val="000000"/>
      <w:sz w:val="16"/>
      <w:szCs w:val="16"/>
    </w:rPr>
  </w:style>
  <w:style w:type="numbering" w:styleId="ArticleSection">
    <w:name w:val="Outline List 3"/>
    <w:basedOn w:val="NoList"/>
    <w:rsid w:val="0033534B"/>
  </w:style>
  <w:style w:type="paragraph" w:customStyle="1" w:styleId="Notations">
    <w:name w:val="Notations"/>
    <w:basedOn w:val="BodyText"/>
    <w:link w:val="NotationsChar"/>
    <w:rsid w:val="0033534B"/>
    <w:pPr>
      <w:spacing w:before="60" w:after="60" w:line="240" w:lineRule="auto"/>
      <w:ind w:left="1134"/>
    </w:pPr>
    <w:rPr>
      <w:color w:val="000000"/>
      <w:sz w:val="16"/>
      <w:szCs w:val="16"/>
    </w:rPr>
  </w:style>
  <w:style w:type="numbering" w:styleId="1ai">
    <w:name w:val="Outline List 1"/>
    <w:aliases w:val="List a) then bullet"/>
    <w:basedOn w:val="NoList"/>
    <w:rsid w:val="0033534B"/>
    <w:pPr>
      <w:numPr>
        <w:numId w:val="20"/>
      </w:numPr>
    </w:pPr>
  </w:style>
  <w:style w:type="paragraph" w:styleId="BodyTextIndent">
    <w:name w:val="Body Text Indent"/>
    <w:basedOn w:val="Normal"/>
    <w:link w:val="BodyTextIndentChar"/>
    <w:rsid w:val="0033534B"/>
    <w:pPr>
      <w:spacing w:after="120"/>
      <w:ind w:left="283"/>
    </w:pPr>
    <w:rPr>
      <w:rFonts w:ascii="Verdana" w:eastAsia="Times New Roman" w:hAnsi="Verdana" w:cs="Times New Roman"/>
      <w:szCs w:val="24"/>
      <w:lang w:eastAsia="en-AU"/>
    </w:rPr>
  </w:style>
  <w:style w:type="character" w:customStyle="1" w:styleId="BodyTextIndentChar">
    <w:name w:val="Body Text Indent Char"/>
    <w:basedOn w:val="DefaultParagraphFont"/>
    <w:link w:val="BodyTextIndent"/>
    <w:rsid w:val="0033534B"/>
    <w:rPr>
      <w:rFonts w:ascii="Verdana" w:eastAsia="Times New Roman" w:hAnsi="Verdana" w:cs="Times New Roman"/>
      <w:sz w:val="20"/>
      <w:szCs w:val="24"/>
      <w:lang w:eastAsia="en-AU"/>
    </w:rPr>
  </w:style>
  <w:style w:type="paragraph" w:styleId="PlainText">
    <w:name w:val="Plain Text"/>
    <w:basedOn w:val="Normal"/>
    <w:link w:val="PlainTextChar"/>
    <w:rsid w:val="0033534B"/>
    <w:rPr>
      <w:rFonts w:ascii="Courier New" w:eastAsia="Times New Roman" w:hAnsi="Courier New" w:cs="Courier New"/>
      <w:szCs w:val="20"/>
      <w:lang w:eastAsia="en-AU"/>
    </w:rPr>
  </w:style>
  <w:style w:type="character" w:customStyle="1" w:styleId="PlainTextChar">
    <w:name w:val="Plain Text Char"/>
    <w:basedOn w:val="DefaultParagraphFont"/>
    <w:link w:val="PlainText"/>
    <w:rsid w:val="0033534B"/>
    <w:rPr>
      <w:rFonts w:ascii="Courier New" w:eastAsia="Times New Roman" w:hAnsi="Courier New" w:cs="Courier New"/>
      <w:sz w:val="20"/>
      <w:szCs w:val="20"/>
      <w:lang w:eastAsia="en-AU"/>
    </w:rPr>
  </w:style>
  <w:style w:type="character" w:customStyle="1" w:styleId="ListBullet3Char">
    <w:name w:val="List Bullet 3 Char"/>
    <w:link w:val="ListBullet3"/>
    <w:uiPriority w:val="99"/>
    <w:rsid w:val="0033534B"/>
    <w:rPr>
      <w:rFonts w:ascii="Arial" w:eastAsia="Times New Roman" w:hAnsi="Arial" w:cs="Times New Roman"/>
      <w:sz w:val="24"/>
      <w:szCs w:val="24"/>
      <w:lang w:eastAsia="en-AU"/>
    </w:rPr>
  </w:style>
  <w:style w:type="character" w:customStyle="1" w:styleId="TableCaptionChar">
    <w:name w:val="Table Caption Char"/>
    <w:link w:val="TableCaption"/>
    <w:rsid w:val="0033534B"/>
    <w:rPr>
      <w:b/>
      <w:sz w:val="20"/>
    </w:rPr>
  </w:style>
  <w:style w:type="character" w:customStyle="1" w:styleId="CaptionforTablesChar">
    <w:name w:val="Caption for Tables Char"/>
    <w:link w:val="CaptionforTables"/>
    <w:rsid w:val="0033534B"/>
    <w:rPr>
      <w:rFonts w:ascii="Verdana" w:eastAsia="Times New Roman" w:hAnsi="Verdana" w:cs="Times New Roman"/>
      <w:b/>
      <w:bCs/>
      <w:color w:val="000080"/>
      <w:sz w:val="16"/>
      <w:szCs w:val="20"/>
      <w:lang w:eastAsia="en-AU"/>
    </w:rPr>
  </w:style>
  <w:style w:type="paragraph" w:customStyle="1" w:styleId="CrossReferenceHyperLink">
    <w:name w:val="CrossReferenceHyperLink"/>
    <w:basedOn w:val="BodyText"/>
    <w:link w:val="CrossReferenceHyperLinkChar"/>
    <w:rsid w:val="0033534B"/>
    <w:pPr>
      <w:spacing w:before="60" w:line="240" w:lineRule="auto"/>
      <w:ind w:left="1134"/>
    </w:pPr>
    <w:rPr>
      <w:rFonts w:ascii="Arial (W1)" w:hAnsi="Arial (W1)"/>
      <w:color w:val="002060"/>
      <w:szCs w:val="18"/>
      <w:u w:val="single"/>
    </w:rPr>
  </w:style>
  <w:style w:type="table" w:customStyle="1" w:styleId="MSQTableFormat">
    <w:name w:val="MSQTableFormat"/>
    <w:basedOn w:val="TableNormal"/>
    <w:rsid w:val="0033534B"/>
    <w:pPr>
      <w:spacing w:before="60" w:after="60"/>
    </w:pPr>
    <w:rPr>
      <w:rFonts w:ascii="Arial (W1)" w:eastAsia="Times New Roman" w:hAnsi="Arial (W1)" w:cs="Times New Roman"/>
      <w:sz w:val="16"/>
      <w:szCs w:val="20"/>
      <w:lang w:eastAsia="en-A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tcPr>
      <w:vAlign w:val="center"/>
    </w:tcPr>
    <w:tblStylePr w:type="firstRow">
      <w:rPr>
        <w:rFonts w:ascii="AS1744 Series E Medium" w:hAnsi="AS1744 Series E Medium"/>
        <w:b/>
        <w:caps/>
        <w:smallCaps w:val="0"/>
        <w:strike w:val="0"/>
        <w:dstrike w:val="0"/>
        <w:vanish w:val="0"/>
        <w:sz w:val="16"/>
        <w:szCs w:val="16"/>
        <w:vertAlign w:val="baseline"/>
        <w14:shadow w14:blurRad="0" w14:dist="0" w14:dir="0" w14:sx="0" w14:sy="0" w14:kx="0" w14:ky="0" w14:algn="none">
          <w14:srgbClr w14:val="000000"/>
        </w14:shadow>
        <w14:textOutline w14:w="0" w14:cap="rnd" w14:cmpd="sng" w14:algn="ctr">
          <w14:noFill/>
          <w14:prstDash w14:val="solid"/>
          <w14:bevel/>
        </w14:textOutline>
      </w:rPr>
      <w:tblPr/>
      <w:trPr>
        <w:hidden/>
      </w:trPr>
      <w:tcPr>
        <w:shd w:val="clear" w:color="auto" w:fill="000080"/>
      </w:tcPr>
    </w:tblStylePr>
    <w:tblStylePr w:type="band1Horz">
      <w:rPr>
        <w:color w:val="000000"/>
      </w:rPr>
      <w:tblPr/>
      <w:trPr>
        <w:hidden/>
      </w:trPr>
      <w:tcPr>
        <w:shd w:val="clear" w:color="auto" w:fill="FFFF99"/>
      </w:tcPr>
    </w:tblStylePr>
    <w:tblStylePr w:type="band2Horz">
      <w:rPr>
        <w:rFonts w:ascii="AS1744 Series E Medium" w:hAnsi="AS1744 Series E Medium"/>
        <w:color w:val="000000"/>
        <w:sz w:val="16"/>
      </w:rPr>
    </w:tblStylePr>
  </w:style>
  <w:style w:type="character" w:customStyle="1" w:styleId="CrossReferenceHyperLinkChar">
    <w:name w:val="CrossReferenceHyperLink Char"/>
    <w:link w:val="CrossReferenceHyperLink"/>
    <w:rsid w:val="0033534B"/>
    <w:rPr>
      <w:rFonts w:ascii="Arial (W1)" w:eastAsia="Times New Roman" w:hAnsi="Arial (W1)" w:cs="Times New Roman"/>
      <w:color w:val="002060"/>
      <w:sz w:val="20"/>
      <w:szCs w:val="18"/>
      <w:u w:val="single"/>
      <w:lang w:eastAsia="en-AU"/>
    </w:rPr>
  </w:style>
  <w:style w:type="paragraph" w:customStyle="1" w:styleId="Figures">
    <w:name w:val="Figures"/>
    <w:basedOn w:val="Caption"/>
    <w:rsid w:val="0033534B"/>
    <w:pPr>
      <w:tabs>
        <w:tab w:val="clear" w:pos="1134"/>
      </w:tabs>
      <w:spacing w:before="120"/>
      <w:ind w:firstLine="0"/>
    </w:pPr>
    <w:rPr>
      <w:rFonts w:ascii="Verdana" w:eastAsia="Times New Roman" w:hAnsi="Verdana" w:cs="Times New Roman"/>
      <w:bCs/>
      <w:color w:val="000080"/>
      <w:sz w:val="16"/>
      <w:szCs w:val="20"/>
      <w:lang w:eastAsia="en-AU"/>
    </w:rPr>
  </w:style>
  <w:style w:type="character" w:customStyle="1" w:styleId="NotationsChar">
    <w:name w:val="Notations Char"/>
    <w:link w:val="Notations"/>
    <w:rsid w:val="0033534B"/>
    <w:rPr>
      <w:rFonts w:ascii="Arial" w:eastAsia="Times New Roman" w:hAnsi="Arial" w:cs="Times New Roman"/>
      <w:color w:val="000000"/>
      <w:sz w:val="16"/>
      <w:szCs w:val="16"/>
      <w:lang w:eastAsia="en-AU"/>
    </w:rPr>
  </w:style>
  <w:style w:type="paragraph" w:customStyle="1" w:styleId="ShadeHighlight">
    <w:name w:val="Shade Highlight"/>
    <w:basedOn w:val="BodyText"/>
    <w:rsid w:val="0033534B"/>
    <w:pPr>
      <w:pBdr>
        <w:top w:val="single" w:sz="4" w:space="1" w:color="000080"/>
        <w:left w:val="single" w:sz="4" w:space="4" w:color="000080"/>
        <w:bottom w:val="single" w:sz="4" w:space="1" w:color="000080"/>
        <w:right w:val="single" w:sz="4" w:space="4" w:color="000080"/>
      </w:pBdr>
      <w:shd w:val="clear" w:color="auto" w:fill="E0E0E0"/>
      <w:spacing w:line="320" w:lineRule="exact"/>
      <w:ind w:left="1083"/>
    </w:pPr>
    <w:rPr>
      <w:i/>
      <w:color w:val="000000"/>
      <w:sz w:val="18"/>
      <w:szCs w:val="18"/>
    </w:rPr>
  </w:style>
  <w:style w:type="paragraph" w:customStyle="1" w:styleId="HighlightShading">
    <w:name w:val="Highlight Shading"/>
    <w:basedOn w:val="Normal"/>
    <w:rsid w:val="0033534B"/>
    <w:pPr>
      <w:pBdr>
        <w:top w:val="single" w:sz="6" w:space="1" w:color="C0C0C0"/>
        <w:left w:val="single" w:sz="6" w:space="4" w:color="C0C0C0"/>
        <w:bottom w:val="single" w:sz="6" w:space="1" w:color="C0C0C0"/>
        <w:right w:val="single" w:sz="6" w:space="4" w:color="C0C0C0"/>
      </w:pBdr>
      <w:shd w:val="clear" w:color="auto" w:fill="E0E0E0"/>
      <w:spacing w:before="120" w:after="120"/>
      <w:ind w:left="1134" w:firstLine="1134"/>
      <w:contextualSpacing/>
      <w:jc w:val="center"/>
    </w:pPr>
    <w:rPr>
      <w:rFonts w:ascii="Verdana" w:eastAsia="Times New Roman" w:hAnsi="Verdana" w:cs="Times New Roman"/>
      <w:i/>
      <w:color w:val="000080"/>
      <w:szCs w:val="20"/>
      <w:lang w:eastAsia="en-AU"/>
    </w:rPr>
  </w:style>
  <w:style w:type="paragraph" w:customStyle="1" w:styleId="ListofTables">
    <w:name w:val="List of Tables"/>
    <w:basedOn w:val="TOC2"/>
    <w:rsid w:val="0033534B"/>
    <w:pPr>
      <w:tabs>
        <w:tab w:val="clear" w:pos="10773"/>
        <w:tab w:val="left" w:pos="684"/>
        <w:tab w:val="right" w:leader="dot" w:pos="9060"/>
      </w:tabs>
      <w:spacing w:before="160" w:after="0"/>
      <w:ind w:left="970" w:right="0" w:hanging="970"/>
    </w:pPr>
    <w:rPr>
      <w:rFonts w:ascii="Verdana" w:eastAsia="Times New Roman" w:hAnsi="Verdana" w:cs="Times New Roman"/>
      <w:sz w:val="18"/>
      <w:szCs w:val="18"/>
      <w:lang w:eastAsia="en-AU"/>
    </w:rPr>
  </w:style>
  <w:style w:type="paragraph" w:customStyle="1" w:styleId="SourceFormat">
    <w:name w:val="SourceFormat"/>
    <w:basedOn w:val="BodyText"/>
    <w:rsid w:val="0033534B"/>
    <w:pPr>
      <w:spacing w:before="60" w:line="240" w:lineRule="auto"/>
      <w:ind w:left="1134"/>
    </w:pPr>
    <w:rPr>
      <w:b/>
      <w:color w:val="000000"/>
      <w:sz w:val="16"/>
      <w:szCs w:val="16"/>
    </w:rPr>
  </w:style>
  <w:style w:type="paragraph" w:styleId="BodyTextFirstIndent2">
    <w:name w:val="Body Text First Indent 2"/>
    <w:basedOn w:val="BodyTextIndent"/>
    <w:link w:val="BodyTextFirstIndent2Char"/>
    <w:rsid w:val="0033534B"/>
    <w:pPr>
      <w:ind w:firstLine="210"/>
    </w:pPr>
  </w:style>
  <w:style w:type="character" w:customStyle="1" w:styleId="BodyTextFirstIndent2Char">
    <w:name w:val="Body Text First Indent 2 Char"/>
    <w:basedOn w:val="BodyTextIndentChar"/>
    <w:link w:val="BodyTextFirstIndent2"/>
    <w:rsid w:val="0033534B"/>
    <w:rPr>
      <w:rFonts w:ascii="Verdana" w:eastAsia="Times New Roman" w:hAnsi="Verdana" w:cs="Times New Roman"/>
      <w:sz w:val="20"/>
      <w:szCs w:val="24"/>
      <w:lang w:eastAsia="en-AU"/>
    </w:rPr>
  </w:style>
  <w:style w:type="character" w:customStyle="1" w:styleId="addressindent-cotterChar">
    <w:name w:val="address indent - cotter Char"/>
    <w:basedOn w:val="CharChar4"/>
    <w:link w:val="addressindent-cotter"/>
    <w:rsid w:val="0033534B"/>
    <w:rPr>
      <w:rFonts w:ascii="Arial" w:eastAsia="Times New Roman" w:hAnsi="Arial" w:cs="Times New Roman"/>
      <w:color w:val="000000"/>
      <w:sz w:val="20"/>
      <w:szCs w:val="16"/>
      <w:lang w:val="en-AU" w:eastAsia="en-AU" w:bidi="ar-SA"/>
    </w:rPr>
  </w:style>
  <w:style w:type="character" w:customStyle="1" w:styleId="BodyTextIndent2Char">
    <w:name w:val="Body Text Indent 2 Char"/>
    <w:link w:val="BodyTextIndent2"/>
    <w:rsid w:val="0033534B"/>
    <w:rPr>
      <w:rFonts w:ascii="Verdana" w:hAnsi="Verdana"/>
      <w:szCs w:val="24"/>
      <w:lang w:eastAsia="en-AU"/>
    </w:rPr>
  </w:style>
  <w:style w:type="paragraph" w:customStyle="1" w:styleId="AlphabetBullet">
    <w:name w:val="Alphabet Bullet"/>
    <w:basedOn w:val="Normal"/>
    <w:rsid w:val="0033534B"/>
    <w:pPr>
      <w:spacing w:before="200"/>
      <w:jc w:val="both"/>
    </w:pPr>
    <w:rPr>
      <w:rFonts w:ascii="Verdana" w:eastAsia="Times New Roman" w:hAnsi="Verdana" w:cs="Times New Roman"/>
      <w:i/>
      <w:szCs w:val="24"/>
      <w:lang w:val="en-US" w:eastAsia="en-AU"/>
    </w:rPr>
  </w:style>
  <w:style w:type="character" w:customStyle="1" w:styleId="Char5">
    <w:name w:val="Char5"/>
    <w:rsid w:val="0033534B"/>
    <w:rPr>
      <w:rFonts w:ascii="Verdana" w:hAnsi="Verdana"/>
      <w:szCs w:val="24"/>
      <w:lang w:val="en-AU" w:eastAsia="en-AU" w:bidi="ar-SA"/>
    </w:rPr>
  </w:style>
  <w:style w:type="numbering" w:styleId="111111">
    <w:name w:val="Outline List 2"/>
    <w:basedOn w:val="NoList"/>
    <w:rsid w:val="0033534B"/>
  </w:style>
  <w:style w:type="character" w:styleId="HTMLAcronym">
    <w:name w:val="HTML Acronym"/>
    <w:basedOn w:val="DefaultParagraphFont"/>
    <w:rsid w:val="0033534B"/>
  </w:style>
  <w:style w:type="paragraph" w:customStyle="1" w:styleId="Styleaddressindent-cotterAllcaps">
    <w:name w:val="Style address indent - cotter + All caps"/>
    <w:basedOn w:val="addressindent-cotter"/>
    <w:link w:val="Styleaddressindent-cotterAllcapsChar"/>
    <w:autoRedefine/>
    <w:rsid w:val="0033534B"/>
    <w:rPr>
      <w:rFonts w:ascii="Arial (W1)" w:hAnsi="Arial (W1)"/>
    </w:rPr>
  </w:style>
  <w:style w:type="character" w:customStyle="1" w:styleId="Styleaddressindent-cotterAllcapsChar">
    <w:name w:val="Style address indent - cotter + All caps Char"/>
    <w:link w:val="Styleaddressindent-cotterAllcaps"/>
    <w:rsid w:val="0033534B"/>
    <w:rPr>
      <w:rFonts w:ascii="Arial (W1)" w:eastAsia="Times New Roman" w:hAnsi="Arial (W1)" w:cs="Times New Roman"/>
      <w:color w:val="000000"/>
      <w:sz w:val="20"/>
      <w:szCs w:val="16"/>
      <w:lang w:eastAsia="en-AU"/>
    </w:rPr>
  </w:style>
  <w:style w:type="paragraph" w:customStyle="1" w:styleId="StylePPMMAINHEADINGLeft">
    <w:name w:val="Style PPM MAIN HEADING + Left"/>
    <w:basedOn w:val="PPMMAINHEADING"/>
    <w:rsid w:val="0033534B"/>
    <w:pPr>
      <w:spacing w:before="120"/>
      <w:jc w:val="left"/>
    </w:pPr>
    <w:rPr>
      <w:rFonts w:ascii="Arial" w:hAnsi="Arial"/>
      <w:color w:val="000000"/>
      <w:szCs w:val="20"/>
    </w:rPr>
  </w:style>
  <w:style w:type="paragraph" w:customStyle="1" w:styleId="PreHeading">
    <w:name w:val="Pre Heading"/>
    <w:basedOn w:val="Title"/>
    <w:autoRedefine/>
    <w:rsid w:val="0033534B"/>
    <w:pPr>
      <w:pageBreakBefore/>
      <w:spacing w:before="240" w:after="300"/>
      <w:outlineLvl w:val="0"/>
    </w:pPr>
    <w:rPr>
      <w:rFonts w:ascii="Arial" w:eastAsia="Times New Roman" w:hAnsi="Arial" w:cs="Times New Roman"/>
      <w:bCs/>
      <w:color w:val="000000"/>
      <w:kern w:val="28"/>
      <w:sz w:val="24"/>
      <w:szCs w:val="20"/>
      <w:lang w:eastAsia="en-AU"/>
    </w:rPr>
  </w:style>
  <w:style w:type="paragraph" w:customStyle="1" w:styleId="StyleCrossReferenceHyperLink10ptUnderline">
    <w:name w:val="Style CrossReferenceHyperLink + 10 pt Underline"/>
    <w:basedOn w:val="CrossReferenceHyperLink"/>
    <w:link w:val="StyleCrossReferenceHyperLink10ptUnderlineChar"/>
    <w:autoRedefine/>
    <w:rsid w:val="0033534B"/>
    <w:rPr>
      <w:smallCaps/>
    </w:rPr>
  </w:style>
  <w:style w:type="character" w:customStyle="1" w:styleId="StyleCrossReferenceHyperLink10ptUnderlineChar">
    <w:name w:val="Style CrossReferenceHyperLink + 10 pt Underline Char"/>
    <w:link w:val="StyleCrossReferenceHyperLink10ptUnderline"/>
    <w:rsid w:val="0033534B"/>
    <w:rPr>
      <w:rFonts w:ascii="Arial (W1)" w:eastAsia="Times New Roman" w:hAnsi="Arial (W1)" w:cs="Times New Roman"/>
      <w:smallCaps/>
      <w:color w:val="002060"/>
      <w:sz w:val="20"/>
      <w:szCs w:val="18"/>
      <w:u w:val="single"/>
      <w:lang w:eastAsia="en-AU"/>
    </w:rPr>
  </w:style>
  <w:style w:type="paragraph" w:customStyle="1" w:styleId="CoverHeading">
    <w:name w:val="Cover Heading"/>
    <w:qFormat/>
    <w:rsid w:val="0033534B"/>
    <w:pPr>
      <w:spacing w:before="0" w:after="200"/>
      <w:jc w:val="right"/>
    </w:pPr>
    <w:rPr>
      <w:rFonts w:ascii="Arial" w:eastAsia="Cambria" w:hAnsi="Arial" w:cs="Times New Roman"/>
      <w:color w:val="0D0D0D"/>
      <w:sz w:val="60"/>
      <w:szCs w:val="24"/>
    </w:rPr>
  </w:style>
  <w:style w:type="paragraph" w:customStyle="1" w:styleId="CoverSubHeading">
    <w:name w:val="Cover Sub Heading"/>
    <w:basedOn w:val="Normal"/>
    <w:qFormat/>
    <w:rsid w:val="0033534B"/>
    <w:pPr>
      <w:spacing w:after="200"/>
      <w:jc w:val="right"/>
    </w:pPr>
    <w:rPr>
      <w:rFonts w:eastAsia="Cambria" w:cs="Times New Roman"/>
      <w:sz w:val="30"/>
      <w:szCs w:val="24"/>
    </w:rPr>
  </w:style>
  <w:style w:type="paragraph" w:styleId="BodyTextIndent2">
    <w:name w:val="Body Text Indent 2"/>
    <w:basedOn w:val="Normal"/>
    <w:link w:val="BodyTextIndent2Char"/>
    <w:rsid w:val="0033534B"/>
    <w:pPr>
      <w:spacing w:after="120" w:line="480" w:lineRule="auto"/>
      <w:ind w:left="283"/>
    </w:pPr>
    <w:rPr>
      <w:rFonts w:ascii="Verdana" w:hAnsi="Verdana"/>
      <w:sz w:val="22"/>
      <w:szCs w:val="24"/>
      <w:lang w:eastAsia="en-AU"/>
    </w:rPr>
  </w:style>
  <w:style w:type="character" w:customStyle="1" w:styleId="BodyTextIndent2Char1">
    <w:name w:val="Body Text Indent 2 Char1"/>
    <w:basedOn w:val="DefaultParagraphFont"/>
    <w:uiPriority w:val="99"/>
    <w:semiHidden/>
    <w:rsid w:val="0033534B"/>
    <w:rPr>
      <w:sz w:val="20"/>
    </w:rPr>
  </w:style>
  <w:style w:type="numbering" w:customStyle="1" w:styleId="CurrentList1">
    <w:name w:val="Current List1"/>
    <w:rsid w:val="0033534B"/>
    <w:pPr>
      <w:numPr>
        <w:numId w:val="14"/>
      </w:numPr>
    </w:pPr>
  </w:style>
  <w:style w:type="numbering" w:customStyle="1" w:styleId="CurrentList2">
    <w:name w:val="Current List2"/>
    <w:rsid w:val="0033534B"/>
    <w:pPr>
      <w:numPr>
        <w:numId w:val="15"/>
      </w:numPr>
    </w:pPr>
  </w:style>
  <w:style w:type="paragraph" w:styleId="DocumentMap">
    <w:name w:val="Document Map"/>
    <w:basedOn w:val="Normal"/>
    <w:link w:val="DocumentMapChar"/>
    <w:semiHidden/>
    <w:rsid w:val="0033534B"/>
    <w:pPr>
      <w:shd w:val="clear" w:color="auto" w:fill="000080"/>
    </w:pPr>
    <w:rPr>
      <w:rFonts w:ascii="Tahoma" w:eastAsia="Times New Roman" w:hAnsi="Tahoma" w:cs="Tahoma"/>
      <w:szCs w:val="24"/>
      <w:lang w:eastAsia="en-AU"/>
    </w:rPr>
  </w:style>
  <w:style w:type="character" w:customStyle="1" w:styleId="DocumentMapChar">
    <w:name w:val="Document Map Char"/>
    <w:basedOn w:val="DefaultParagraphFont"/>
    <w:link w:val="DocumentMap"/>
    <w:semiHidden/>
    <w:rsid w:val="0033534B"/>
    <w:rPr>
      <w:rFonts w:ascii="Tahoma" w:eastAsia="Times New Roman" w:hAnsi="Tahoma" w:cs="Tahoma"/>
      <w:sz w:val="20"/>
      <w:szCs w:val="24"/>
      <w:shd w:val="clear" w:color="auto" w:fill="000080"/>
      <w:lang w:eastAsia="en-AU"/>
    </w:rPr>
  </w:style>
  <w:style w:type="paragraph" w:styleId="E-mailSignature">
    <w:name w:val="E-mail Signature"/>
    <w:basedOn w:val="Normal"/>
    <w:link w:val="E-mailSignatureChar"/>
    <w:rsid w:val="0033534B"/>
    <w:rPr>
      <w:rFonts w:ascii="Verdana" w:eastAsia="Times New Roman" w:hAnsi="Verdana" w:cs="Times New Roman"/>
      <w:szCs w:val="24"/>
      <w:lang w:eastAsia="en-AU"/>
    </w:rPr>
  </w:style>
  <w:style w:type="character" w:customStyle="1" w:styleId="E-mailSignatureChar">
    <w:name w:val="E-mail Signature Char"/>
    <w:basedOn w:val="DefaultParagraphFont"/>
    <w:link w:val="E-mailSignature"/>
    <w:rsid w:val="0033534B"/>
    <w:rPr>
      <w:rFonts w:ascii="Verdana" w:eastAsia="Times New Roman" w:hAnsi="Verdana" w:cs="Times New Roman"/>
      <w:sz w:val="20"/>
      <w:szCs w:val="24"/>
      <w:lang w:eastAsia="en-AU"/>
    </w:rPr>
  </w:style>
  <w:style w:type="paragraph" w:styleId="EnvelopeReturn">
    <w:name w:val="envelope return"/>
    <w:basedOn w:val="Normal"/>
    <w:rsid w:val="0033534B"/>
    <w:rPr>
      <w:rFonts w:eastAsia="Times New Roman" w:cs="Arial"/>
      <w:szCs w:val="20"/>
      <w:lang w:eastAsia="en-AU"/>
    </w:rPr>
  </w:style>
  <w:style w:type="paragraph" w:customStyle="1" w:styleId="PortfolioBase">
    <w:name w:val="Portfolio_Base"/>
    <w:rsid w:val="0033534B"/>
    <w:pPr>
      <w:keepLines/>
      <w:spacing w:before="0" w:after="0" w:line="300" w:lineRule="atLeast"/>
    </w:pPr>
    <w:rPr>
      <w:rFonts w:ascii="Times New Roman" w:eastAsia="Times New Roman" w:hAnsi="Times New Roman" w:cs="Times New Roman"/>
      <w:szCs w:val="20"/>
    </w:rPr>
  </w:style>
  <w:style w:type="character" w:customStyle="1" w:styleId="Style8ptBoldBlackAllcaps">
    <w:name w:val="Style 8 pt Bold Black All caps"/>
    <w:rsid w:val="0033534B"/>
    <w:rPr>
      <w:b/>
      <w:bCs/>
      <w:color w:val="000000"/>
      <w:sz w:val="16"/>
    </w:rPr>
  </w:style>
  <w:style w:type="paragraph" w:customStyle="1" w:styleId="Style8ptBoldWhiteAllcapsBefore2ptAfter2pt">
    <w:name w:val="Style 8 pt Bold White All caps Before:  2 pt After:  2 pt"/>
    <w:basedOn w:val="Normal"/>
    <w:rsid w:val="0033534B"/>
    <w:pPr>
      <w:spacing w:before="40" w:after="40"/>
    </w:pPr>
    <w:rPr>
      <w:rFonts w:ascii="Arial (W1)" w:eastAsia="Times New Roman" w:hAnsi="Arial (W1)" w:cs="Times New Roman"/>
      <w:b/>
      <w:bCs/>
      <w:color w:val="000000"/>
      <w:sz w:val="16"/>
      <w:szCs w:val="20"/>
      <w:lang w:eastAsia="en-AU"/>
    </w:rPr>
  </w:style>
  <w:style w:type="paragraph" w:customStyle="1" w:styleId="Styleaddressindent-cotterLeft302cm">
    <w:name w:val="Style address indent - cotter + Left:  3.02 cm"/>
    <w:basedOn w:val="addressindent-cotter"/>
    <w:rsid w:val="0033534B"/>
    <w:pPr>
      <w:ind w:left="1710"/>
    </w:pPr>
    <w:rPr>
      <w:szCs w:val="20"/>
    </w:rPr>
  </w:style>
  <w:style w:type="paragraph" w:customStyle="1" w:styleId="StyleBodyText12ptBoldWhiteCenteredLeft0cmBefore">
    <w:name w:val="Style Body Text + 12 pt Bold White Centered Left:  0 cm Before..."/>
    <w:basedOn w:val="BodyText"/>
    <w:rsid w:val="0033534B"/>
    <w:pPr>
      <w:shd w:val="clear" w:color="auto" w:fill="000080"/>
      <w:spacing w:before="40" w:after="40" w:line="240" w:lineRule="auto"/>
    </w:pPr>
    <w:rPr>
      <w:b/>
      <w:bCs/>
      <w:color w:val="000000"/>
      <w:sz w:val="16"/>
      <w:szCs w:val="20"/>
    </w:rPr>
  </w:style>
  <w:style w:type="paragraph" w:customStyle="1" w:styleId="StyleBodyText8ptBoldAllcapsLeft0cmBefore2pt">
    <w:name w:val="Style Body Text + 8 pt Bold All caps Left:  0 cm Before:  2 pt..."/>
    <w:basedOn w:val="BodyText"/>
    <w:rsid w:val="0033534B"/>
    <w:pPr>
      <w:spacing w:before="40" w:after="40" w:line="240" w:lineRule="auto"/>
    </w:pPr>
    <w:rPr>
      <w:b/>
      <w:bCs/>
      <w:color w:val="000000"/>
      <w:sz w:val="16"/>
      <w:szCs w:val="20"/>
    </w:rPr>
  </w:style>
  <w:style w:type="paragraph" w:customStyle="1" w:styleId="StyleBodyTextItalic">
    <w:name w:val="Style Body Text + Italic"/>
    <w:basedOn w:val="BodyText"/>
    <w:link w:val="StyleBodyTextItalicChar"/>
    <w:rsid w:val="0033534B"/>
    <w:pPr>
      <w:spacing w:before="60" w:line="240" w:lineRule="auto"/>
      <w:ind w:left="1134"/>
    </w:pPr>
    <w:rPr>
      <w:iCs/>
      <w:color w:val="000000"/>
      <w:szCs w:val="16"/>
    </w:rPr>
  </w:style>
  <w:style w:type="character" w:customStyle="1" w:styleId="StyleBodyTextItalicChar">
    <w:name w:val="Style Body Text + Italic Char"/>
    <w:link w:val="StyleBodyTextItalic"/>
    <w:rsid w:val="0033534B"/>
    <w:rPr>
      <w:rFonts w:ascii="Arial" w:eastAsia="Times New Roman" w:hAnsi="Arial" w:cs="Times New Roman"/>
      <w:iCs/>
      <w:color w:val="000000"/>
      <w:sz w:val="20"/>
      <w:szCs w:val="16"/>
      <w:lang w:eastAsia="en-AU"/>
    </w:rPr>
  </w:style>
  <w:style w:type="paragraph" w:customStyle="1" w:styleId="StyleCaptionforTablesLeft201cmFirstline002cm">
    <w:name w:val="Style Caption for Tables + Left:  2.01 cm First line:  0.02 cm"/>
    <w:basedOn w:val="CaptionforTables"/>
    <w:rsid w:val="0033534B"/>
    <w:pPr>
      <w:ind w:left="1140" w:firstLine="9"/>
    </w:pPr>
    <w:rPr>
      <w:rFonts w:ascii="Arial" w:hAnsi="Arial"/>
      <w:color w:val="000000"/>
    </w:rPr>
  </w:style>
  <w:style w:type="paragraph" w:customStyle="1" w:styleId="StyleTableTextHeading8ptAllcapsLeft0cmBefore2">
    <w:name w:val="Style Table Text Heading + 8 pt All caps Left:  0 cm Before:  2 ..."/>
    <w:basedOn w:val="TableTextHeading"/>
    <w:rsid w:val="0033534B"/>
    <w:pPr>
      <w:spacing w:before="40" w:after="40"/>
      <w:ind w:left="0"/>
    </w:pPr>
    <w:rPr>
      <w:bCs/>
      <w:sz w:val="16"/>
      <w:szCs w:val="20"/>
    </w:rPr>
  </w:style>
  <w:style w:type="paragraph" w:customStyle="1" w:styleId="StyleStyleTableTextHeading8ptAllcapsLeft0cmBefore">
    <w:name w:val="Style Style Table Text Heading + 8 pt All caps Left:  0 cm Before: ..."/>
    <w:basedOn w:val="StyleTableTextHeading8ptAllcapsLeft0cmBefore2"/>
    <w:rsid w:val="0033534B"/>
  </w:style>
  <w:style w:type="paragraph" w:customStyle="1" w:styleId="StyleStyleStyleTableTextHeading8ptAllcapsLeft0cmBe1">
    <w:name w:val="Style Style Style Table Text Heading + 8 pt All caps Left:  0 cm Be...1"/>
    <w:basedOn w:val="StyleStyleTableTextHeading8ptAllcapsLeft0cmBefore"/>
    <w:rsid w:val="0033534B"/>
  </w:style>
  <w:style w:type="paragraph" w:customStyle="1" w:styleId="StyleStyleStyleStyleTableTextHeading8ptAllcapsLeft0">
    <w:name w:val="Style Style Style Style Table Text Heading + 8 pt All caps Left:  0..."/>
    <w:basedOn w:val="StyleStyleStyleTableTextHeading8ptAllcapsLeft0cmBe1"/>
    <w:rsid w:val="0033534B"/>
  </w:style>
  <w:style w:type="paragraph" w:customStyle="1" w:styleId="StyleStyleStyleStyleStyleTableTextHeading8ptAllcapsLe">
    <w:name w:val="Style Style Style Style Style Table Text Heading + 8 pt All caps Le..."/>
    <w:basedOn w:val="StyleStyleStyleStyleTableTextHeading8ptAllcapsLeft0"/>
    <w:rsid w:val="0033534B"/>
  </w:style>
  <w:style w:type="paragraph" w:customStyle="1" w:styleId="StyleStyleStyleStyleStyleTableTextHeading8ptAllcapsLe1">
    <w:name w:val="Style Style Style Style Style Table Text Heading + 8 pt All caps Le...1"/>
    <w:basedOn w:val="StyleStyleStyleStyleTableTextHeading8ptAllcapsLeft0"/>
    <w:rsid w:val="0033534B"/>
  </w:style>
  <w:style w:type="paragraph" w:customStyle="1" w:styleId="StyleStyleStyleTableTextHeading8ptAllcapsLeft0cmBe">
    <w:name w:val="Style Style Style Table Text Heading + 8 pt All caps Left:  0 cm Be..."/>
    <w:basedOn w:val="StyleStyleTableTextHeading8ptAllcapsLeft0cmBefore"/>
    <w:rsid w:val="0033534B"/>
  </w:style>
  <w:style w:type="paragraph" w:customStyle="1" w:styleId="StyleTableTextBoldAllcapsLeft0cmBefore2ptAfte">
    <w:name w:val="Style Table Text + Bold All caps Left:  0 cm Before:  2 pt Afte..."/>
    <w:basedOn w:val="TableText"/>
    <w:rsid w:val="0033534B"/>
    <w:pPr>
      <w:spacing w:before="40" w:after="40"/>
    </w:pPr>
    <w:rPr>
      <w:rFonts w:eastAsia="Times New Roman" w:cs="Times New Roman"/>
      <w:bCs/>
      <w:color w:val="000000"/>
      <w:szCs w:val="20"/>
      <w:lang w:eastAsia="en-AU"/>
    </w:rPr>
  </w:style>
  <w:style w:type="paragraph" w:customStyle="1" w:styleId="StyleTableTextBoldBlueCenteredLeft-008cm">
    <w:name w:val="Style Table Text + Bold Blue Centered Left:  -0.08 cm"/>
    <w:basedOn w:val="TableText"/>
    <w:rsid w:val="0033534B"/>
    <w:pPr>
      <w:ind w:left="-47"/>
      <w:jc w:val="center"/>
    </w:pPr>
    <w:rPr>
      <w:rFonts w:eastAsia="Times New Roman" w:cs="Times New Roman"/>
      <w:bCs/>
      <w:color w:val="000000"/>
      <w:szCs w:val="20"/>
      <w:lang w:eastAsia="en-AU"/>
    </w:rPr>
  </w:style>
  <w:style w:type="paragraph" w:customStyle="1" w:styleId="StyleTableTextBoldItalic">
    <w:name w:val="Style Table Text + Bold Italic"/>
    <w:basedOn w:val="TableText"/>
    <w:link w:val="StyleTableTextBoldItalicChar"/>
    <w:rsid w:val="0033534B"/>
    <w:rPr>
      <w:rFonts w:eastAsia="Times New Roman" w:cs="Times New Roman"/>
      <w:bCs/>
      <w:iCs/>
      <w:color w:val="000000"/>
      <w:szCs w:val="16"/>
      <w:lang w:eastAsia="en-AU"/>
    </w:rPr>
  </w:style>
  <w:style w:type="character" w:customStyle="1" w:styleId="StyleTableTextBoldItalicChar">
    <w:name w:val="Style Table Text + Bold Italic Char"/>
    <w:link w:val="StyleTableTextBoldItalic"/>
    <w:rsid w:val="0033534B"/>
    <w:rPr>
      <w:rFonts w:ascii="Arial" w:eastAsia="Times New Roman" w:hAnsi="Arial" w:cs="Times New Roman"/>
      <w:bCs/>
      <w:iCs/>
      <w:color w:val="000000"/>
      <w:sz w:val="18"/>
      <w:szCs w:val="16"/>
      <w:lang w:eastAsia="en-AU"/>
    </w:rPr>
  </w:style>
  <w:style w:type="paragraph" w:customStyle="1" w:styleId="StyleTableTextHeading8ptAllcapsCenteredLeft0cmB">
    <w:name w:val="Style Table Text Heading + 8 pt All caps Centered Left:  0 cm B..."/>
    <w:basedOn w:val="TableTextHeading"/>
    <w:rsid w:val="0033534B"/>
    <w:pPr>
      <w:spacing w:before="40" w:after="40"/>
      <w:ind w:left="0"/>
    </w:pPr>
    <w:rPr>
      <w:bCs/>
      <w:sz w:val="16"/>
      <w:szCs w:val="20"/>
    </w:rPr>
  </w:style>
  <w:style w:type="paragraph" w:customStyle="1" w:styleId="StyleTableTextHeadingAllcapsLeft0cmBefore3ptAf">
    <w:name w:val="Style Table Text Heading + All caps Left:  0 cm Before:  3 pt Af..."/>
    <w:basedOn w:val="TableTextHeading"/>
    <w:rsid w:val="0033534B"/>
    <w:pPr>
      <w:spacing w:after="60"/>
      <w:ind w:left="0"/>
    </w:pPr>
    <w:rPr>
      <w:bCs/>
      <w:szCs w:val="20"/>
    </w:rPr>
  </w:style>
  <w:style w:type="paragraph" w:customStyle="1" w:styleId="StyleBullets-1stLevel-cotterItalic">
    <w:name w:val="Style Bullets - 1st Level - cotter + Italic"/>
    <w:basedOn w:val="Bullets-1stLevel-cotter"/>
    <w:rsid w:val="0033534B"/>
    <w:rPr>
      <w:iCs/>
    </w:rPr>
  </w:style>
  <w:style w:type="paragraph" w:customStyle="1" w:styleId="Default">
    <w:name w:val="Default"/>
    <w:rsid w:val="0033534B"/>
    <w:pPr>
      <w:autoSpaceDE w:val="0"/>
      <w:autoSpaceDN w:val="0"/>
      <w:adjustRightInd w:val="0"/>
      <w:spacing w:before="0" w:after="0"/>
    </w:pPr>
    <w:rPr>
      <w:rFonts w:ascii="Arial" w:eastAsia="Times New Roman" w:hAnsi="Arial" w:cs="Arial"/>
      <w:color w:val="000000"/>
      <w:sz w:val="24"/>
      <w:szCs w:val="24"/>
      <w:lang w:eastAsia="en-AU"/>
    </w:rPr>
  </w:style>
  <w:style w:type="paragraph" w:customStyle="1" w:styleId="PPMBullets-1stLevel">
    <w:name w:val="PPM Bullets - 1st Level"/>
    <w:basedOn w:val="ListBullet3"/>
    <w:link w:val="PPMBullets-1stLevelCharChar"/>
    <w:rsid w:val="0033534B"/>
    <w:pPr>
      <w:numPr>
        <w:ilvl w:val="0"/>
        <w:numId w:val="18"/>
      </w:numPr>
      <w:tabs>
        <w:tab w:val="clear" w:pos="1527"/>
        <w:tab w:val="left" w:pos="1701"/>
      </w:tabs>
      <w:spacing w:before="120" w:after="0" w:line="240" w:lineRule="auto"/>
      <w:ind w:left="1710" w:hanging="570"/>
    </w:pPr>
    <w:rPr>
      <w:rFonts w:cs="Verdana"/>
      <w:szCs w:val="20"/>
    </w:rPr>
  </w:style>
  <w:style w:type="paragraph" w:customStyle="1" w:styleId="PPMBodyText">
    <w:name w:val="PPM Body Text"/>
    <w:basedOn w:val="BodyText"/>
    <w:rsid w:val="0033534B"/>
    <w:pPr>
      <w:spacing w:before="200" w:line="240" w:lineRule="auto"/>
    </w:pPr>
    <w:rPr>
      <w:lang w:val="en-US"/>
    </w:rPr>
  </w:style>
  <w:style w:type="paragraph" w:customStyle="1" w:styleId="PPMBodyTextIndented">
    <w:name w:val="PPM Body Text Indented"/>
    <w:basedOn w:val="BodyText"/>
    <w:rsid w:val="0033534B"/>
    <w:pPr>
      <w:spacing w:before="200" w:line="240" w:lineRule="auto"/>
      <w:ind w:left="1134"/>
    </w:pPr>
    <w:rPr>
      <w:lang w:val="en-US"/>
    </w:rPr>
  </w:style>
  <w:style w:type="character" w:styleId="CommentReference">
    <w:name w:val="annotation reference"/>
    <w:semiHidden/>
    <w:rsid w:val="0033534B"/>
    <w:rPr>
      <w:sz w:val="16"/>
      <w:szCs w:val="16"/>
    </w:rPr>
  </w:style>
  <w:style w:type="paragraph" w:styleId="CommentText">
    <w:name w:val="annotation text"/>
    <w:basedOn w:val="Normal"/>
    <w:link w:val="CommentTextChar"/>
    <w:semiHidden/>
    <w:rsid w:val="0033534B"/>
    <w:rPr>
      <w:rFonts w:ascii="Verdana" w:eastAsia="Times New Roman" w:hAnsi="Verdana" w:cs="Times New Roman"/>
      <w:szCs w:val="20"/>
      <w:lang w:eastAsia="en-AU"/>
    </w:rPr>
  </w:style>
  <w:style w:type="character" w:customStyle="1" w:styleId="CommentTextChar">
    <w:name w:val="Comment Text Char"/>
    <w:basedOn w:val="DefaultParagraphFont"/>
    <w:link w:val="CommentText"/>
    <w:semiHidden/>
    <w:rsid w:val="0033534B"/>
    <w:rPr>
      <w:rFonts w:ascii="Verdana" w:eastAsia="Times New Roman" w:hAnsi="Verdana" w:cs="Times New Roman"/>
      <w:sz w:val="20"/>
      <w:szCs w:val="20"/>
      <w:lang w:eastAsia="en-AU"/>
    </w:rPr>
  </w:style>
  <w:style w:type="paragraph" w:styleId="CommentSubject">
    <w:name w:val="annotation subject"/>
    <w:basedOn w:val="CommentText"/>
    <w:next w:val="CommentText"/>
    <w:link w:val="CommentSubjectChar"/>
    <w:semiHidden/>
    <w:rsid w:val="0033534B"/>
    <w:rPr>
      <w:b/>
      <w:bCs/>
    </w:rPr>
  </w:style>
  <w:style w:type="character" w:customStyle="1" w:styleId="CommentSubjectChar">
    <w:name w:val="Comment Subject Char"/>
    <w:basedOn w:val="CommentTextChar"/>
    <w:link w:val="CommentSubject"/>
    <w:semiHidden/>
    <w:rsid w:val="0033534B"/>
    <w:rPr>
      <w:rFonts w:ascii="Verdana" w:eastAsia="Times New Roman" w:hAnsi="Verdana" w:cs="Times New Roman"/>
      <w:b/>
      <w:bCs/>
      <w:sz w:val="20"/>
      <w:szCs w:val="20"/>
      <w:lang w:eastAsia="en-AU"/>
    </w:rPr>
  </w:style>
  <w:style w:type="paragraph" w:customStyle="1" w:styleId="Pa3">
    <w:name w:val="Pa3"/>
    <w:basedOn w:val="Default"/>
    <w:next w:val="Default"/>
    <w:rsid w:val="0033534B"/>
    <w:pPr>
      <w:spacing w:line="191" w:lineRule="atLeast"/>
    </w:pPr>
    <w:rPr>
      <w:rFonts w:ascii="Futura Book" w:hAnsi="Futura Book" w:cs="Times New Roman"/>
      <w:color w:val="auto"/>
    </w:rPr>
  </w:style>
  <w:style w:type="paragraph" w:customStyle="1" w:styleId="Pa4">
    <w:name w:val="Pa4"/>
    <w:basedOn w:val="Default"/>
    <w:next w:val="Default"/>
    <w:rsid w:val="0033534B"/>
    <w:pPr>
      <w:spacing w:line="191" w:lineRule="atLeast"/>
    </w:pPr>
    <w:rPr>
      <w:rFonts w:ascii="Futura Book" w:hAnsi="Futura Book" w:cs="Times New Roman"/>
      <w:color w:val="auto"/>
    </w:rPr>
  </w:style>
  <w:style w:type="paragraph" w:customStyle="1" w:styleId="Pa9">
    <w:name w:val="Pa9"/>
    <w:basedOn w:val="Default"/>
    <w:next w:val="Default"/>
    <w:rsid w:val="0033534B"/>
    <w:pPr>
      <w:spacing w:line="191" w:lineRule="atLeast"/>
    </w:pPr>
    <w:rPr>
      <w:rFonts w:ascii="Futura Book" w:hAnsi="Futura Book" w:cs="Times New Roman"/>
      <w:color w:val="auto"/>
    </w:rPr>
  </w:style>
  <w:style w:type="table" w:customStyle="1" w:styleId="TableGrid1">
    <w:name w:val="Table Grid1"/>
    <w:basedOn w:val="TableNormal"/>
    <w:next w:val="TableGrid"/>
    <w:rsid w:val="0033534B"/>
    <w:pPr>
      <w:spacing w:before="0" w:after="0"/>
    </w:pPr>
    <w:rPr>
      <w:rFonts w:ascii="Arial" w:eastAsia="Times New Roman" w:hAnsi="Arial"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customStyle="1" w:styleId="BodyTextChar1">
    <w:name w:val="Body Text Char1"/>
    <w:aliases w:val="PPM Body Text indented Char"/>
    <w:rsid w:val="0033534B"/>
    <w:rPr>
      <w:rFonts w:ascii="Arial" w:hAnsi="Arial"/>
      <w:color w:val="000000"/>
      <w:szCs w:val="16"/>
    </w:rPr>
  </w:style>
  <w:style w:type="paragraph" w:customStyle="1" w:styleId="BodyTextBold">
    <w:name w:val="Body Text + Bold"/>
    <w:basedOn w:val="BodyText"/>
    <w:locked/>
    <w:rsid w:val="0033534B"/>
    <w:pPr>
      <w:spacing w:before="200" w:line="240" w:lineRule="auto"/>
      <w:ind w:left="1134"/>
    </w:pPr>
    <w:rPr>
      <w:b/>
    </w:rPr>
  </w:style>
  <w:style w:type="paragraph" w:styleId="Revision">
    <w:name w:val="Revision"/>
    <w:hidden/>
    <w:uiPriority w:val="99"/>
    <w:semiHidden/>
    <w:rsid w:val="0033534B"/>
    <w:pPr>
      <w:spacing w:before="0" w:after="0"/>
    </w:pPr>
    <w:rPr>
      <w:rFonts w:ascii="Verdana" w:eastAsia="Times New Roman" w:hAnsi="Verdana" w:cs="Times New Roman"/>
      <w:sz w:val="20"/>
      <w:szCs w:val="24"/>
      <w:lang w:eastAsia="en-AU"/>
    </w:rPr>
  </w:style>
  <w:style w:type="table" w:customStyle="1" w:styleId="TableGrid2">
    <w:name w:val="Table Grid2"/>
    <w:basedOn w:val="TableNormal"/>
    <w:next w:val="TableGrid"/>
    <w:rsid w:val="0033534B"/>
    <w:pPr>
      <w:keepLines/>
      <w:spacing w:before="0" w:after="0" w:line="300" w:lineRule="atLeast"/>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customStyle="1" w:styleId="CaptionChar">
    <w:name w:val="Caption Char"/>
    <w:link w:val="Caption"/>
    <w:rsid w:val="007A7D06"/>
    <w:rPr>
      <w:b/>
      <w:sz w:val="20"/>
    </w:rPr>
  </w:style>
  <w:style w:type="paragraph" w:customStyle="1" w:styleId="HardCopyFooter">
    <w:name w:val="Hard Copy Footer"/>
    <w:basedOn w:val="Footer"/>
    <w:link w:val="HardCopyFooterChar"/>
    <w:rsid w:val="007A7D06"/>
    <w:pPr>
      <w:tabs>
        <w:tab w:val="clear" w:pos="9639"/>
        <w:tab w:val="center" w:pos="4275"/>
        <w:tab w:val="right" w:pos="7752"/>
        <w:tab w:val="right" w:pos="9072"/>
      </w:tabs>
      <w:spacing w:before="200"/>
      <w:ind w:left="456" w:right="360"/>
    </w:pPr>
    <w:rPr>
      <w:rFonts w:eastAsia="Times New Roman" w:cs="Arial"/>
      <w:b w:val="0"/>
      <w:i/>
      <w:iCs/>
      <w:color w:val="0000FF"/>
      <w:sz w:val="14"/>
      <w:szCs w:val="14"/>
      <w:lang w:eastAsia="en-AU"/>
    </w:rPr>
  </w:style>
  <w:style w:type="character" w:customStyle="1" w:styleId="HardCopyFooterChar">
    <w:name w:val="Hard Copy Footer Char"/>
    <w:link w:val="HardCopyFooter"/>
    <w:rsid w:val="007A7D06"/>
    <w:rPr>
      <w:rFonts w:ascii="Arial" w:eastAsia="Times New Roman" w:hAnsi="Arial" w:cs="Arial"/>
      <w:i/>
      <w:iCs/>
      <w:color w:val="0000FF"/>
      <w:sz w:val="14"/>
      <w:szCs w:val="14"/>
      <w:lang w:eastAsia="en-AU"/>
    </w:rPr>
  </w:style>
  <w:style w:type="paragraph" w:customStyle="1" w:styleId="StyleBodyTextBlueUnderline">
    <w:name w:val="Style Body Text + Blue Underline"/>
    <w:basedOn w:val="BodyText"/>
    <w:link w:val="StyleBodyTextBlueUnderlineChar"/>
    <w:rsid w:val="007A7D06"/>
    <w:pPr>
      <w:spacing w:before="200" w:line="240" w:lineRule="auto"/>
      <w:ind w:left="1134"/>
    </w:pPr>
    <w:rPr>
      <w:rFonts w:cs="Arial"/>
      <w:color w:val="000080"/>
      <w:u w:val="single"/>
    </w:rPr>
  </w:style>
  <w:style w:type="character" w:customStyle="1" w:styleId="StyleBodyTextBlueUnderlineChar">
    <w:name w:val="Style Body Text + Blue Underline Char"/>
    <w:link w:val="StyleBodyTextBlueUnderline"/>
    <w:rsid w:val="007A7D06"/>
    <w:rPr>
      <w:rFonts w:ascii="Arial" w:eastAsia="Times New Roman" w:hAnsi="Arial" w:cs="Arial"/>
      <w:color w:val="000080"/>
      <w:sz w:val="20"/>
      <w:szCs w:val="24"/>
      <w:u w:val="single"/>
      <w:lang w:eastAsia="en-AU"/>
    </w:rPr>
  </w:style>
  <w:style w:type="paragraph" w:customStyle="1" w:styleId="StyleTableTextHeading">
    <w:name w:val="Style Table Text Heading +"/>
    <w:basedOn w:val="TableTextHeading"/>
    <w:rsid w:val="007A7D06"/>
    <w:pPr>
      <w:spacing w:before="200"/>
    </w:pPr>
    <w:rPr>
      <w:rFonts w:cs="Arial"/>
      <w:bCs/>
      <w:color w:val="auto"/>
      <w:szCs w:val="24"/>
    </w:rPr>
  </w:style>
  <w:style w:type="paragraph" w:customStyle="1" w:styleId="StyleTableText3ptAfter3ptBoldDarkBlueCentered">
    <w:name w:val="Style Table Text 3 pt After:  3 pt + Bold Dark Blue Centered"/>
    <w:basedOn w:val="TableText3ptAfter3pt"/>
    <w:rsid w:val="007A7D06"/>
    <w:pPr>
      <w:widowControl/>
      <w:adjustRightInd/>
      <w:spacing w:beforeLines="0" w:before="60" w:afterLines="0" w:after="60" w:line="240" w:lineRule="auto"/>
      <w:jc w:val="center"/>
      <w:textAlignment w:val="auto"/>
    </w:pPr>
    <w:rPr>
      <w:rFonts w:cs="Arial"/>
      <w:b/>
      <w:bCs/>
      <w:color w:val="auto"/>
      <w:szCs w:val="20"/>
    </w:rPr>
  </w:style>
  <w:style w:type="paragraph" w:customStyle="1" w:styleId="StyleTableTextLeftLeft0cmBefore48ptAfter48">
    <w:name w:val="Style Table Text + Left Left:  0 cm Before:  4.8 pt After:  4.8 ..."/>
    <w:basedOn w:val="TableText"/>
    <w:rsid w:val="007A7D06"/>
    <w:pPr>
      <w:spacing w:before="96" w:after="96"/>
    </w:pPr>
    <w:rPr>
      <w:rFonts w:eastAsia="Times New Roman" w:cs="Arial"/>
      <w:sz w:val="16"/>
      <w:szCs w:val="20"/>
      <w:shd w:val="clear" w:color="auto" w:fill="FFFF99"/>
      <w:lang w:eastAsia="en-AU"/>
    </w:rPr>
  </w:style>
  <w:style w:type="paragraph" w:customStyle="1" w:styleId="StyleBodyText8ptBoldDarkBlue">
    <w:name w:val="Style Body Text + 8 pt Bold Dark Blue"/>
    <w:basedOn w:val="BodyText"/>
    <w:link w:val="StyleBodyText8ptBoldDarkBlueChar"/>
    <w:rsid w:val="007A7D06"/>
    <w:pPr>
      <w:spacing w:before="200" w:line="240" w:lineRule="auto"/>
      <w:ind w:left="1134"/>
    </w:pPr>
    <w:rPr>
      <w:rFonts w:cs="Arial"/>
      <w:b/>
      <w:bCs/>
      <w:sz w:val="16"/>
    </w:rPr>
  </w:style>
  <w:style w:type="character" w:customStyle="1" w:styleId="StyleBodyText8ptBoldDarkBlueChar">
    <w:name w:val="Style Body Text + 8 pt Bold Dark Blue Char"/>
    <w:link w:val="StyleBodyText8ptBoldDarkBlue"/>
    <w:rsid w:val="007A7D06"/>
    <w:rPr>
      <w:rFonts w:ascii="Arial" w:eastAsia="Times New Roman" w:hAnsi="Arial" w:cs="Arial"/>
      <w:b/>
      <w:bCs/>
      <w:sz w:val="16"/>
      <w:szCs w:val="24"/>
      <w:lang w:eastAsia="en-AU"/>
    </w:rPr>
  </w:style>
  <w:style w:type="paragraph" w:customStyle="1" w:styleId="Preheading0">
    <w:name w:val="Preheading"/>
    <w:basedOn w:val="Normal"/>
    <w:rsid w:val="007A7D06"/>
    <w:pPr>
      <w:pageBreakBefore/>
      <w:spacing w:before="240" w:after="240"/>
    </w:pPr>
    <w:rPr>
      <w:rFonts w:eastAsia="Times New Roman" w:cs="Arial"/>
      <w:b/>
      <w:szCs w:val="24"/>
      <w:lang w:eastAsia="en-AU"/>
    </w:rPr>
  </w:style>
  <w:style w:type="paragraph" w:styleId="NormalIndent">
    <w:name w:val="Normal Indent"/>
    <w:basedOn w:val="Normal"/>
    <w:rsid w:val="007A7D06"/>
    <w:pPr>
      <w:ind w:left="720"/>
    </w:pPr>
    <w:rPr>
      <w:rFonts w:eastAsia="Times New Roman" w:cs="Times New Roman"/>
      <w:szCs w:val="24"/>
      <w:lang w:eastAsia="en-AU"/>
    </w:rPr>
  </w:style>
  <w:style w:type="paragraph" w:styleId="BodyTextFirstIndent">
    <w:name w:val="Body Text First Indent"/>
    <w:basedOn w:val="BodyText"/>
    <w:link w:val="BodyTextFirstIndentChar"/>
    <w:rsid w:val="007A7D06"/>
    <w:pPr>
      <w:spacing w:before="0" w:line="240" w:lineRule="auto"/>
      <w:ind w:firstLine="360"/>
    </w:pPr>
  </w:style>
  <w:style w:type="character" w:customStyle="1" w:styleId="BodyTextFirstIndentChar">
    <w:name w:val="Body Text First Indent Char"/>
    <w:basedOn w:val="BodyTextChar"/>
    <w:link w:val="BodyTextFirstIndent"/>
    <w:rsid w:val="007A7D06"/>
    <w:rPr>
      <w:rFonts w:ascii="Arial" w:eastAsia="Times New Roman" w:hAnsi="Arial" w:cs="Times New Roman"/>
      <w:sz w:val="20"/>
      <w:szCs w:val="24"/>
      <w:lang w:eastAsia="en-AU"/>
    </w:rPr>
  </w:style>
  <w:style w:type="paragraph" w:customStyle="1" w:styleId="BodyText-HeadingBlue">
    <w:name w:val="Body Text - Heading Blue"/>
    <w:basedOn w:val="BodyText"/>
    <w:rsid w:val="0032011B"/>
    <w:pPr>
      <w:spacing w:before="200" w:after="200" w:line="240" w:lineRule="auto"/>
      <w:ind w:left="1134"/>
    </w:pPr>
    <w:rPr>
      <w:color w:val="000080"/>
    </w:rPr>
  </w:style>
  <w:style w:type="paragraph" w:customStyle="1" w:styleId="ParagraphHeading">
    <w:name w:val="Paragraph Heading"/>
    <w:basedOn w:val="BodyText"/>
    <w:rsid w:val="0032011B"/>
    <w:pPr>
      <w:spacing w:before="360" w:after="240" w:line="240" w:lineRule="auto"/>
      <w:ind w:left="1134"/>
    </w:pPr>
  </w:style>
  <w:style w:type="paragraph" w:customStyle="1" w:styleId="StyleBullets-2ndLevel">
    <w:name w:val="Style Bullets - 2nd Level"/>
    <w:basedOn w:val="Bullets-1stLevel-cotter"/>
    <w:rsid w:val="0032011B"/>
    <w:pPr>
      <w:numPr>
        <w:numId w:val="0"/>
      </w:numPr>
      <w:tabs>
        <w:tab w:val="clear" w:pos="1134"/>
      </w:tabs>
      <w:spacing w:after="0"/>
      <w:jc w:val="both"/>
    </w:pPr>
    <w:rPr>
      <w:rFonts w:cs="Times New Roman"/>
      <w:iCs/>
      <w:color w:val="auto"/>
      <w:szCs w:val="20"/>
    </w:rPr>
  </w:style>
  <w:style w:type="paragraph" w:customStyle="1" w:styleId="Bullets-2ndLevel">
    <w:name w:val="Bullets - 2nd Level"/>
    <w:basedOn w:val="Bullets-1stLevel-cotter"/>
    <w:rsid w:val="0032011B"/>
    <w:pPr>
      <w:numPr>
        <w:numId w:val="0"/>
      </w:numPr>
      <w:tabs>
        <w:tab w:val="clear" w:pos="1134"/>
        <w:tab w:val="clear" w:pos="1701"/>
        <w:tab w:val="num" w:pos="122"/>
        <w:tab w:val="left" w:pos="2268"/>
      </w:tabs>
      <w:spacing w:after="0"/>
      <w:ind w:left="2268" w:hanging="360"/>
    </w:pPr>
    <w:rPr>
      <w:color w:val="auto"/>
      <w:szCs w:val="20"/>
    </w:rPr>
  </w:style>
  <w:style w:type="table" w:styleId="TableElegant">
    <w:name w:val="Table Elegant"/>
    <w:basedOn w:val="TableNormal"/>
    <w:rsid w:val="0032011B"/>
    <w:pPr>
      <w:spacing w:before="0" w:after="0"/>
    </w:pPr>
    <w:rPr>
      <w:rFonts w:ascii="Times New Roman" w:eastAsia="Times New Roman" w:hAnsi="Times New Roman" w:cs="Times New Roman"/>
      <w:sz w:val="20"/>
      <w:szCs w:val="20"/>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rPr>
      <w:hidden/>
    </w:trPr>
    <w:tcPr>
      <w:shd w:val="clear" w:color="auto" w:fill="auto"/>
    </w:tcPr>
    <w:tblStylePr w:type="firstRow">
      <w:rPr>
        <w:caps/>
        <w:color w:val="auto"/>
      </w:rPr>
      <w:tblPr/>
      <w:trPr>
        <w:hidden/>
      </w:trPr>
      <w:tcPr>
        <w:tcBorders>
          <w:tl2br w:val="none" w:sz="0" w:space="0" w:color="auto"/>
          <w:tr2bl w:val="none" w:sz="0" w:space="0" w:color="auto"/>
        </w:tcBorders>
      </w:tcPr>
    </w:tblStylePr>
  </w:style>
  <w:style w:type="table" w:styleId="TableClassic1">
    <w:name w:val="Table Classic 1"/>
    <w:basedOn w:val="TableNormal"/>
    <w:rsid w:val="0032011B"/>
    <w:pPr>
      <w:spacing w:before="0" w:after="0"/>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rPr>
      <w:hidden/>
    </w:trPr>
    <w:tcPr>
      <w:shd w:val="clear" w:color="auto" w:fill="auto"/>
    </w:tcPr>
    <w:tblStylePr w:type="firstRow">
      <w:rPr>
        <w:i/>
        <w:iCs/>
      </w:rPr>
      <w:tblPr/>
      <w:trPr>
        <w:hidden/>
      </w:trPr>
      <w:tcPr>
        <w:tcBorders>
          <w:bottom w:val="single" w:sz="6" w:space="0" w:color="000000"/>
          <w:tl2br w:val="none" w:sz="0" w:space="0" w:color="auto"/>
          <w:tr2bl w:val="none" w:sz="0" w:space="0" w:color="auto"/>
        </w:tcBorders>
      </w:tcPr>
    </w:tblStylePr>
    <w:tblStylePr w:type="lastRow">
      <w:rPr>
        <w:color w:val="auto"/>
      </w:rPr>
      <w:tblPr/>
      <w:trPr>
        <w:hidden/>
      </w:trPr>
      <w:tcPr>
        <w:tcBorders>
          <w:top w:val="single" w:sz="6" w:space="0" w:color="000000"/>
          <w:tl2br w:val="none" w:sz="0" w:space="0" w:color="auto"/>
          <w:tr2bl w:val="none" w:sz="0" w:space="0" w:color="auto"/>
        </w:tcBorders>
      </w:tcPr>
    </w:tblStylePr>
    <w:tblStylePr w:type="firstCol">
      <w:tblPr/>
      <w:trPr>
        <w:hidden/>
      </w:trPr>
      <w:tcPr>
        <w:tcBorders>
          <w:right w:val="single" w:sz="6" w:space="0" w:color="000000"/>
          <w:tl2br w:val="none" w:sz="0" w:space="0" w:color="auto"/>
          <w:tr2bl w:val="none" w:sz="0" w:space="0" w:color="auto"/>
        </w:tcBorders>
      </w:tcPr>
    </w:tblStylePr>
    <w:tblStylePr w:type="neCell">
      <w:rPr>
        <w:b/>
        <w:bCs/>
        <w:i w:val="0"/>
        <w:iCs w:val="0"/>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character" w:customStyle="1" w:styleId="Char4">
    <w:name w:val="Char4"/>
    <w:rsid w:val="0032011B"/>
    <w:rPr>
      <w:rFonts w:ascii="Verdana" w:hAnsi="Verdana"/>
      <w:szCs w:val="24"/>
      <w:lang w:val="en-AU" w:eastAsia="en-AU" w:bidi="ar-SA"/>
    </w:rPr>
  </w:style>
  <w:style w:type="character" w:customStyle="1" w:styleId="Char6">
    <w:name w:val="Char6"/>
    <w:rsid w:val="0032011B"/>
    <w:rPr>
      <w:rFonts w:ascii="Verdana" w:hAnsi="Verdana" w:cs="Arial"/>
      <w:b/>
      <w:bCs/>
      <w:color w:val="000080"/>
      <w:sz w:val="18"/>
      <w:szCs w:val="18"/>
      <w:lang w:val="en-AU" w:eastAsia="en-AU" w:bidi="ar-SA"/>
    </w:rPr>
  </w:style>
  <w:style w:type="character" w:customStyle="1" w:styleId="Char7">
    <w:name w:val="Char7"/>
    <w:rsid w:val="0032011B"/>
    <w:rPr>
      <w:rFonts w:ascii="Verdana" w:hAnsi="Verdana" w:cs="Arial"/>
      <w:b/>
      <w:bCs/>
      <w:iCs/>
      <w:color w:val="000080"/>
      <w:szCs w:val="22"/>
      <w:lang w:val="en-AU" w:eastAsia="en-AU" w:bidi="ar-SA"/>
    </w:rPr>
  </w:style>
  <w:style w:type="paragraph" w:customStyle="1" w:styleId="Style1">
    <w:name w:val="Style1"/>
    <w:basedOn w:val="Heading3"/>
    <w:rsid w:val="0032011B"/>
    <w:pPr>
      <w:keepLines w:val="0"/>
      <w:numPr>
        <w:ilvl w:val="2"/>
        <w:numId w:val="13"/>
      </w:numPr>
      <w:tabs>
        <w:tab w:val="left" w:pos="1134"/>
      </w:tabs>
      <w:spacing w:before="240" w:after="60"/>
      <w:ind w:left="0" w:firstLine="0"/>
    </w:pPr>
    <w:rPr>
      <w:rFonts w:ascii="Arial" w:hAnsi="Arial" w:cs="Arial"/>
      <w:color w:val="000000"/>
      <w:sz w:val="20"/>
      <w:szCs w:val="18"/>
    </w:rPr>
  </w:style>
  <w:style w:type="paragraph" w:customStyle="1" w:styleId="Style2">
    <w:name w:val="Style2"/>
    <w:basedOn w:val="Heading2"/>
    <w:link w:val="Style2Char"/>
    <w:rsid w:val="0032011B"/>
    <w:pPr>
      <w:keepLines w:val="0"/>
      <w:numPr>
        <w:ilvl w:val="1"/>
        <w:numId w:val="13"/>
      </w:numPr>
      <w:tabs>
        <w:tab w:val="left" w:pos="1134"/>
      </w:tabs>
      <w:spacing w:before="240" w:after="60"/>
      <w:ind w:left="0" w:firstLine="0"/>
    </w:pPr>
    <w:rPr>
      <w:rFonts w:ascii="Arial" w:hAnsi="Arial"/>
      <w:color w:val="000000"/>
      <w:sz w:val="24"/>
      <w:szCs w:val="24"/>
    </w:rPr>
  </w:style>
  <w:style w:type="paragraph" w:customStyle="1" w:styleId="Style3">
    <w:name w:val="Style3"/>
    <w:basedOn w:val="Normal"/>
    <w:rsid w:val="0032011B"/>
    <w:pPr>
      <w:spacing w:before="60" w:after="60"/>
    </w:pPr>
    <w:rPr>
      <w:rFonts w:eastAsia="Times New Roman" w:cs="Times New Roman"/>
      <w:color w:val="000000"/>
      <w:sz w:val="16"/>
      <w:szCs w:val="16"/>
      <w:lang w:eastAsia="en-AU"/>
    </w:rPr>
  </w:style>
  <w:style w:type="paragraph" w:customStyle="1" w:styleId="StyleTableTextBoldLeftLeft0cmBefore48ptAfter">
    <w:name w:val="Style Table Text + Bold Left Left:  0 cm Before:  4.8 pt After:..."/>
    <w:basedOn w:val="TableText"/>
    <w:rsid w:val="0032011B"/>
    <w:pPr>
      <w:spacing w:before="96" w:after="96"/>
    </w:pPr>
    <w:rPr>
      <w:rFonts w:eastAsia="Times New Roman" w:cs="Times New Roman"/>
      <w:b/>
      <w:bCs/>
      <w:sz w:val="16"/>
      <w:szCs w:val="20"/>
      <w:lang w:eastAsia="en-AU"/>
    </w:rPr>
  </w:style>
  <w:style w:type="paragraph" w:customStyle="1" w:styleId="StyleTableTextHeading8ptAllcapsLeftLeft0cmHangi">
    <w:name w:val="Style Table Text Heading + 8 pt All caps Left Left:  0 cm Hangi..."/>
    <w:basedOn w:val="TableTextHeading"/>
    <w:rsid w:val="0032011B"/>
    <w:pPr>
      <w:spacing w:before="96" w:after="96"/>
      <w:ind w:left="28" w:hanging="28"/>
    </w:pPr>
    <w:rPr>
      <w:bCs/>
      <w:caps/>
      <w:color w:val="auto"/>
      <w:sz w:val="16"/>
      <w:szCs w:val="20"/>
    </w:rPr>
  </w:style>
  <w:style w:type="paragraph" w:customStyle="1" w:styleId="StyleTableTextBlackLeftLeft0cmHanging005cmBef">
    <w:name w:val="Style Table Text + Black Left Left:  0 cm Hanging:  0.05 cm Bef..."/>
    <w:basedOn w:val="TableText"/>
    <w:rsid w:val="0032011B"/>
    <w:pPr>
      <w:spacing w:before="96" w:after="96"/>
      <w:ind w:left="28" w:hanging="28"/>
    </w:pPr>
    <w:rPr>
      <w:rFonts w:eastAsia="Times New Roman" w:cs="Times New Roman"/>
      <w:color w:val="000000"/>
      <w:sz w:val="16"/>
      <w:szCs w:val="20"/>
      <w:lang w:eastAsia="en-AU"/>
    </w:rPr>
  </w:style>
  <w:style w:type="character" w:customStyle="1" w:styleId="Style2Char">
    <w:name w:val="Style2 Char"/>
    <w:link w:val="Style2"/>
    <w:rsid w:val="0032011B"/>
    <w:rPr>
      <w:rFonts w:ascii="Arial" w:eastAsia="Times New Roman" w:hAnsi="Arial" w:cs="Arial"/>
      <w:b/>
      <w:bCs/>
      <w:iCs/>
      <w:color w:val="000000"/>
      <w:sz w:val="24"/>
      <w:szCs w:val="24"/>
      <w:lang w:eastAsia="en-AU"/>
    </w:rPr>
  </w:style>
  <w:style w:type="character" w:customStyle="1" w:styleId="Style8ptBoldWhiteAllcaps">
    <w:name w:val="Style 8 pt Bold White All caps"/>
    <w:rsid w:val="0032011B"/>
    <w:rPr>
      <w:rFonts w:ascii="Arial" w:hAnsi="Arial"/>
      <w:b/>
      <w:bCs/>
      <w:caps/>
      <w:color w:val="FFFFFF"/>
      <w:sz w:val="16"/>
    </w:rPr>
  </w:style>
  <w:style w:type="paragraph" w:customStyle="1" w:styleId="StyleStyleTableTextHeading8ptAllcapsLeftLeft0cmHan">
    <w:name w:val="Style Style Table Text Heading + 8 pt All caps Left Left:  0 cm Han..."/>
    <w:basedOn w:val="StyleTableTextHeading8ptAllcapsLeftLeft0cmHangi"/>
    <w:rsid w:val="0032011B"/>
    <w:pPr>
      <w:jc w:val="both"/>
    </w:pPr>
    <w:rPr>
      <w:caps w:val="0"/>
    </w:rPr>
  </w:style>
  <w:style w:type="paragraph" w:customStyle="1" w:styleId="Style8ptBoldAllcapsLeft-021cmFirstline021cm">
    <w:name w:val="Style 8 pt Bold All caps Left:  -0.21 cm First line:  0.21 cm ..."/>
    <w:basedOn w:val="Normal"/>
    <w:rsid w:val="0032011B"/>
    <w:pPr>
      <w:spacing w:before="60" w:after="60"/>
      <w:ind w:left="-119" w:firstLine="119"/>
    </w:pPr>
    <w:rPr>
      <w:rFonts w:eastAsia="Times New Roman" w:cs="Times New Roman"/>
      <w:b/>
      <w:bCs/>
      <w:caps/>
      <w:sz w:val="16"/>
      <w:szCs w:val="20"/>
      <w:lang w:eastAsia="en-AU"/>
    </w:rPr>
  </w:style>
  <w:style w:type="paragraph" w:customStyle="1" w:styleId="Style8ptBoldBlackLeft-021cmFirstline021cmBef">
    <w:name w:val="Style 8 pt Bold Black Left:  -0.21 cm First line:  0.21 cm Bef..."/>
    <w:basedOn w:val="Normal"/>
    <w:rsid w:val="0032011B"/>
    <w:pPr>
      <w:spacing w:before="60" w:after="60"/>
      <w:ind w:left="-119" w:firstLine="119"/>
    </w:pPr>
    <w:rPr>
      <w:rFonts w:eastAsia="Times New Roman" w:cs="Times New Roman"/>
      <w:b/>
      <w:bCs/>
      <w:color w:val="000000"/>
      <w:sz w:val="16"/>
      <w:szCs w:val="20"/>
      <w:lang w:eastAsia="en-AU"/>
    </w:rPr>
  </w:style>
  <w:style w:type="paragraph" w:customStyle="1" w:styleId="Style8ptBoldLeft-021cmFirstline021cmBefore3">
    <w:name w:val="Style 8 pt Bold Left:  -0.21 cm First line:  0.21 cm Before:  3..."/>
    <w:basedOn w:val="Normal"/>
    <w:rsid w:val="0032011B"/>
    <w:pPr>
      <w:spacing w:before="60" w:after="60"/>
      <w:ind w:left="-119" w:firstLine="119"/>
    </w:pPr>
    <w:rPr>
      <w:rFonts w:eastAsia="Times New Roman" w:cs="Times New Roman"/>
      <w:b/>
      <w:bCs/>
      <w:sz w:val="16"/>
      <w:szCs w:val="20"/>
      <w:lang w:eastAsia="en-AU"/>
    </w:rPr>
  </w:style>
  <w:style w:type="character" w:customStyle="1" w:styleId="StyleItalicDarkBlueUnderline">
    <w:name w:val="Style Italic Dark Blue Underline"/>
    <w:rsid w:val="0032011B"/>
    <w:rPr>
      <w:rFonts w:ascii="Arial" w:hAnsi="Arial"/>
      <w:iCs/>
      <w:color w:val="0000FF"/>
      <w:u w:val="single"/>
    </w:rPr>
  </w:style>
  <w:style w:type="character" w:customStyle="1" w:styleId="Style8ptBlueUnderline">
    <w:name w:val="Style 8 pt Blue Underline"/>
    <w:rsid w:val="0032011B"/>
    <w:rPr>
      <w:rFonts w:ascii="Arial" w:hAnsi="Arial"/>
      <w:color w:val="0000FF"/>
      <w:sz w:val="16"/>
      <w:u w:val="single"/>
    </w:rPr>
  </w:style>
  <w:style w:type="table" w:styleId="TableSimple1">
    <w:name w:val="Table Simple 1"/>
    <w:basedOn w:val="TableNormal"/>
    <w:rsid w:val="0032011B"/>
    <w:pPr>
      <w:spacing w:before="0" w:after="0"/>
    </w:pPr>
    <w:rPr>
      <w:rFonts w:ascii="Arial" w:eastAsia="Times New Roman" w:hAnsi="Arial" w:cs="Times New Roman"/>
      <w:sz w:val="20"/>
      <w:szCs w:val="20"/>
      <w:lang w:eastAsia="en-AU"/>
    </w:rPr>
    <w:tblPr>
      <w:tblBorders>
        <w:top w:val="single" w:sz="12" w:space="0" w:color="008000"/>
        <w:bottom w:val="single" w:sz="12" w:space="0" w:color="008000"/>
      </w:tblBorders>
    </w:tblPr>
    <w:trPr>
      <w:hidden/>
    </w:trPr>
    <w:tcPr>
      <w:shd w:val="clear" w:color="auto" w:fill="auto"/>
      <w:vAlign w:val="center"/>
    </w:tcPr>
    <w:tblStylePr w:type="firstRow">
      <w:tblPr/>
      <w:trPr>
        <w:hidden/>
      </w:trPr>
      <w:tcPr>
        <w:tcBorders>
          <w:bottom w:val="single" w:sz="6" w:space="0" w:color="008000"/>
          <w:tl2br w:val="none" w:sz="0" w:space="0" w:color="auto"/>
          <w:tr2bl w:val="none" w:sz="0" w:space="0" w:color="auto"/>
        </w:tcBorders>
      </w:tcPr>
    </w:tblStylePr>
    <w:tblStylePr w:type="lastRow">
      <w:tblPr/>
      <w:trPr>
        <w:hidden/>
      </w:trPr>
      <w:tcPr>
        <w:tcBorders>
          <w:top w:val="single" w:sz="6" w:space="0" w:color="008000"/>
          <w:tl2br w:val="none" w:sz="0" w:space="0" w:color="auto"/>
          <w:tr2bl w:val="none" w:sz="0" w:space="0" w:color="auto"/>
        </w:tcBorders>
      </w:tcPr>
    </w:tblStylePr>
  </w:style>
  <w:style w:type="paragraph" w:customStyle="1" w:styleId="StyleTableTextHeading12ptLeftLeft0cmBefore48p">
    <w:name w:val="Style Table Text Heading + 12 pt Left Left:  0 cm Before:  4.8 p..."/>
    <w:basedOn w:val="TableTextHeading"/>
    <w:rsid w:val="0032011B"/>
    <w:pPr>
      <w:spacing w:before="96" w:after="96"/>
      <w:ind w:left="0"/>
    </w:pPr>
    <w:rPr>
      <w:bCs/>
      <w:color w:val="auto"/>
      <w:sz w:val="20"/>
      <w:szCs w:val="20"/>
    </w:rPr>
  </w:style>
  <w:style w:type="table" w:styleId="TableList6">
    <w:name w:val="Table List 6"/>
    <w:basedOn w:val="TableNormal"/>
    <w:rsid w:val="0032011B"/>
    <w:pPr>
      <w:spacing w:before="0" w:after="0"/>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tblBorders>
    </w:tblPr>
    <w:trPr>
      <w:hidden/>
    </w:trPr>
    <w:tcPr>
      <w:shd w:val="pct50" w:color="000000" w:fill="FFFFFF"/>
    </w:tcPr>
    <w:tblStylePr w:type="firstRow">
      <w:rPr>
        <w:b/>
        <w:bCs/>
      </w:rPr>
      <w:tblPr/>
      <w:trPr>
        <w:hidden/>
      </w:trPr>
      <w:tcPr>
        <w:tcBorders>
          <w:bottom w:val="single" w:sz="12" w:space="0" w:color="000000"/>
          <w:tl2br w:val="none" w:sz="0" w:space="0" w:color="auto"/>
          <w:tr2bl w:val="none" w:sz="0" w:space="0" w:color="auto"/>
        </w:tcBorders>
      </w:tcPr>
    </w:tblStylePr>
    <w:tblStylePr w:type="firstCol">
      <w:rPr>
        <w:b/>
        <w:bCs/>
      </w:rPr>
      <w:tblPr/>
      <w:trPr>
        <w:hidden/>
      </w:trPr>
      <w:tcPr>
        <w:tcBorders>
          <w:right w:val="single" w:sz="12" w:space="0" w:color="000000"/>
          <w:tl2br w:val="none" w:sz="0" w:space="0" w:color="auto"/>
          <w:tr2bl w:val="none" w:sz="0" w:space="0" w:color="auto"/>
        </w:tcBorders>
      </w:tcPr>
    </w:tblStylePr>
    <w:tblStylePr w:type="band1Horz">
      <w:tblPr/>
      <w:trPr>
        <w:hidden/>
      </w:trPr>
      <w:tcPr>
        <w:tcBorders>
          <w:tl2br w:val="none" w:sz="0" w:space="0" w:color="auto"/>
          <w:tr2bl w:val="none" w:sz="0" w:space="0" w:color="auto"/>
        </w:tcBorders>
        <w:shd w:val="pct25" w:color="000000" w:fill="FFFFFF"/>
      </w:tcPr>
    </w:tblStylePr>
  </w:style>
  <w:style w:type="paragraph" w:customStyle="1" w:styleId="StyleTitleLeft">
    <w:name w:val="Style Title + Left"/>
    <w:basedOn w:val="Title"/>
    <w:rsid w:val="0032011B"/>
    <w:pPr>
      <w:spacing w:before="240" w:after="300"/>
      <w:outlineLvl w:val="0"/>
    </w:pPr>
    <w:rPr>
      <w:rFonts w:ascii="Arial" w:eastAsia="Times New Roman" w:hAnsi="Arial" w:cs="Times New Roman"/>
      <w:bCs/>
      <w:color w:val="000000"/>
      <w:kern w:val="28"/>
      <w:sz w:val="28"/>
      <w:szCs w:val="20"/>
      <w:lang w:eastAsia="en-AU"/>
    </w:rPr>
  </w:style>
  <w:style w:type="paragraph" w:styleId="FootnoteText">
    <w:name w:val="footnote text"/>
    <w:basedOn w:val="Normal"/>
    <w:link w:val="FootnoteTextChar"/>
    <w:rsid w:val="0032011B"/>
    <w:pPr>
      <w:spacing w:after="120" w:line="300" w:lineRule="atLeast"/>
    </w:pPr>
    <w:rPr>
      <w:rFonts w:ascii="Times New Roman" w:eastAsia="Times New Roman" w:hAnsi="Times New Roman" w:cs="Times New Roman"/>
      <w:szCs w:val="20"/>
    </w:rPr>
  </w:style>
  <w:style w:type="character" w:customStyle="1" w:styleId="FootnoteTextChar">
    <w:name w:val="Footnote Text Char"/>
    <w:basedOn w:val="DefaultParagraphFont"/>
    <w:link w:val="FootnoteText"/>
    <w:rsid w:val="0032011B"/>
    <w:rPr>
      <w:rFonts w:ascii="Times New Roman" w:eastAsia="Times New Roman" w:hAnsi="Times New Roman" w:cs="Times New Roman"/>
      <w:sz w:val="20"/>
      <w:szCs w:val="20"/>
    </w:rPr>
  </w:style>
  <w:style w:type="character" w:styleId="FootnoteReference">
    <w:name w:val="footnote reference"/>
    <w:rsid w:val="0032011B"/>
    <w:rPr>
      <w:vertAlign w:val="superscript"/>
    </w:rPr>
  </w:style>
  <w:style w:type="paragraph" w:customStyle="1" w:styleId="StyleHeading4NotBold">
    <w:name w:val="Style Heading 4 + Not Bold"/>
    <w:basedOn w:val="Heading4"/>
    <w:rsid w:val="0032011B"/>
    <w:pPr>
      <w:keepLines w:val="0"/>
      <w:tabs>
        <w:tab w:val="num" w:pos="295"/>
        <w:tab w:val="left" w:pos="1134"/>
      </w:tabs>
      <w:ind w:left="358" w:hanging="358"/>
    </w:pPr>
    <w:rPr>
      <w:rFonts w:ascii="Arial" w:hAnsi="Arial"/>
      <w:b w:val="0"/>
      <w:bCs w:val="0"/>
      <w:color w:val="auto"/>
      <w:sz w:val="20"/>
      <w:szCs w:val="28"/>
    </w:rPr>
  </w:style>
  <w:style w:type="paragraph" w:customStyle="1" w:styleId="StyleCrossReferenceHyperLink10ptDarkBlue">
    <w:name w:val="Style CrossReferenceHyperLink + 10 pt Dark Blue"/>
    <w:basedOn w:val="CrossReferenceHyperLink"/>
    <w:link w:val="StyleCrossReferenceHyperLink10ptDarkBlueChar"/>
    <w:rsid w:val="0032011B"/>
    <w:pPr>
      <w:spacing w:before="200"/>
      <w:ind w:left="0"/>
    </w:pPr>
    <w:rPr>
      <w:color w:val="000080"/>
    </w:rPr>
  </w:style>
  <w:style w:type="character" w:customStyle="1" w:styleId="StyleCrossReferenceHyperLink10ptDarkBlueChar">
    <w:name w:val="Style CrossReferenceHyperLink + 10 pt Dark Blue Char"/>
    <w:link w:val="StyleCrossReferenceHyperLink10ptDarkBlue"/>
    <w:rsid w:val="0032011B"/>
    <w:rPr>
      <w:rFonts w:ascii="Arial (W1)" w:eastAsia="Times New Roman" w:hAnsi="Arial (W1)" w:cs="Times New Roman"/>
      <w:color w:val="000080"/>
      <w:sz w:val="20"/>
      <w:szCs w:val="18"/>
      <w:u w:val="single"/>
      <w:lang w:eastAsia="en-AU"/>
    </w:rPr>
  </w:style>
  <w:style w:type="character" w:customStyle="1" w:styleId="file-metadata">
    <w:name w:val="file-metadata"/>
    <w:basedOn w:val="DefaultParagraphFont"/>
    <w:rsid w:val="002A0475"/>
  </w:style>
  <w:style w:type="character" w:styleId="UnresolvedMention">
    <w:name w:val="Unresolved Mention"/>
    <w:basedOn w:val="DefaultParagraphFont"/>
    <w:uiPriority w:val="99"/>
    <w:semiHidden/>
    <w:unhideWhenUsed/>
    <w:rsid w:val="002F37C1"/>
    <w:rPr>
      <w:color w:val="808080"/>
      <w:shd w:val="clear" w:color="auto" w:fill="E6E6E6"/>
    </w:rPr>
  </w:style>
  <w:style w:type="character" w:customStyle="1" w:styleId="PPMBullets-1stLevelCharChar">
    <w:name w:val="PPM Bullets - 1st Level Char Char"/>
    <w:link w:val="PPMBullets-1stLevel"/>
    <w:locked/>
    <w:rsid w:val="004C4793"/>
    <w:rPr>
      <w:rFonts w:ascii="Arial" w:eastAsia="Times New Roman" w:hAnsi="Arial" w:cs="Verdana"/>
      <w:sz w:val="24"/>
      <w:szCs w:val="20"/>
      <w:lang w:eastAsia="en-AU"/>
    </w:rPr>
  </w:style>
  <w:style w:type="paragraph" w:customStyle="1" w:styleId="Boytext2">
    <w:name w:val="Boy text 2"/>
    <w:basedOn w:val="Normal"/>
    <w:rsid w:val="00920377"/>
  </w:style>
  <w:style w:type="paragraph" w:customStyle="1" w:styleId="BodyTextbeforetable">
    <w:name w:val="Body Text before table"/>
    <w:basedOn w:val="BodyText"/>
    <w:rsid w:val="00DF6C85"/>
    <w:pPr>
      <w:spacing w:before="200" w:line="240" w:lineRule="auto"/>
      <w:ind w:left="1134"/>
    </w:pPr>
    <w:rPr>
      <w:rFonts w:cs="Arial"/>
    </w:rPr>
  </w:style>
  <w:style w:type="table" w:customStyle="1" w:styleId="TMR">
    <w:name w:val="TMR"/>
    <w:basedOn w:val="TableNormal"/>
    <w:uiPriority w:val="99"/>
    <w:rsid w:val="00EB5133"/>
    <w:pPr>
      <w:spacing w:before="0" w:after="0"/>
    </w:pPr>
    <w:tblPr>
      <w:tblStyleRowBandSize w:val="1"/>
    </w:tblPr>
    <w:trPr>
      <w:hidden/>
    </w:trPr>
    <w:tblStylePr w:type="firstRow">
      <w:tblPr/>
      <w:trPr>
        <w:hidden/>
      </w:trPr>
      <w:tcPr>
        <w:tcBorders>
          <w:top w:val="nil"/>
          <w:left w:val="nil"/>
          <w:bottom w:val="nil"/>
          <w:right w:val="nil"/>
          <w:insideH w:val="single" w:sz="8" w:space="0" w:color="FFFFFF" w:themeColor="background1"/>
          <w:insideV w:val="single" w:sz="8" w:space="0" w:color="FFFFFF" w:themeColor="background1"/>
          <w:tl2br w:val="nil"/>
          <w:tr2bl w:val="nil"/>
        </w:tcBorders>
        <w:shd w:val="clear" w:color="auto" w:fill="003E69"/>
      </w:tcPr>
    </w:tblStylePr>
    <w:tblStylePr w:type="lastRow">
      <w:tblPr/>
      <w:trPr>
        <w:hidden/>
      </w:trPr>
      <w:tcPr>
        <w:tcBorders>
          <w:top w:val="nil"/>
          <w:left w:val="nil"/>
          <w:bottom w:val="nil"/>
          <w:right w:val="nil"/>
          <w:insideH w:val="nil"/>
          <w:insideV w:val="single" w:sz="8" w:space="0" w:color="FFFFFF" w:themeColor="background1"/>
        </w:tcBorders>
        <w:shd w:val="clear" w:color="auto" w:fill="003E69"/>
      </w:tcPr>
    </w:tblStylePr>
    <w:tblStylePr w:type="band1Horz">
      <w:tblPr/>
      <w:trPr>
        <w:hidden/>
      </w:trPr>
      <w:tcPr>
        <w:shd w:val="clear" w:color="auto" w:fill="ECF6FD"/>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04082">
      <w:bodyDiv w:val="1"/>
      <w:marLeft w:val="0"/>
      <w:marRight w:val="0"/>
      <w:marTop w:val="0"/>
      <w:marBottom w:val="0"/>
      <w:divBdr>
        <w:top w:val="none" w:sz="0" w:space="0" w:color="auto"/>
        <w:left w:val="none" w:sz="0" w:space="0" w:color="auto"/>
        <w:bottom w:val="none" w:sz="0" w:space="0" w:color="auto"/>
        <w:right w:val="none" w:sz="0" w:space="0" w:color="auto"/>
      </w:divBdr>
    </w:div>
    <w:div w:id="91320138">
      <w:bodyDiv w:val="1"/>
      <w:marLeft w:val="0"/>
      <w:marRight w:val="0"/>
      <w:marTop w:val="0"/>
      <w:marBottom w:val="0"/>
      <w:divBdr>
        <w:top w:val="none" w:sz="0" w:space="0" w:color="auto"/>
        <w:left w:val="none" w:sz="0" w:space="0" w:color="auto"/>
        <w:bottom w:val="none" w:sz="0" w:space="0" w:color="auto"/>
        <w:right w:val="none" w:sz="0" w:space="0" w:color="auto"/>
      </w:divBdr>
    </w:div>
    <w:div w:id="130488892">
      <w:bodyDiv w:val="1"/>
      <w:marLeft w:val="0"/>
      <w:marRight w:val="0"/>
      <w:marTop w:val="0"/>
      <w:marBottom w:val="0"/>
      <w:divBdr>
        <w:top w:val="none" w:sz="0" w:space="0" w:color="auto"/>
        <w:left w:val="none" w:sz="0" w:space="0" w:color="auto"/>
        <w:bottom w:val="none" w:sz="0" w:space="0" w:color="auto"/>
        <w:right w:val="none" w:sz="0" w:space="0" w:color="auto"/>
      </w:divBdr>
    </w:div>
    <w:div w:id="164782337">
      <w:bodyDiv w:val="1"/>
      <w:marLeft w:val="0"/>
      <w:marRight w:val="0"/>
      <w:marTop w:val="0"/>
      <w:marBottom w:val="0"/>
      <w:divBdr>
        <w:top w:val="none" w:sz="0" w:space="0" w:color="auto"/>
        <w:left w:val="none" w:sz="0" w:space="0" w:color="auto"/>
        <w:bottom w:val="none" w:sz="0" w:space="0" w:color="auto"/>
        <w:right w:val="none" w:sz="0" w:space="0" w:color="auto"/>
      </w:divBdr>
    </w:div>
    <w:div w:id="171604651">
      <w:bodyDiv w:val="1"/>
      <w:marLeft w:val="0"/>
      <w:marRight w:val="0"/>
      <w:marTop w:val="0"/>
      <w:marBottom w:val="0"/>
      <w:divBdr>
        <w:top w:val="none" w:sz="0" w:space="0" w:color="auto"/>
        <w:left w:val="none" w:sz="0" w:space="0" w:color="auto"/>
        <w:bottom w:val="none" w:sz="0" w:space="0" w:color="auto"/>
        <w:right w:val="none" w:sz="0" w:space="0" w:color="auto"/>
      </w:divBdr>
    </w:div>
    <w:div w:id="187833784">
      <w:bodyDiv w:val="1"/>
      <w:marLeft w:val="0"/>
      <w:marRight w:val="0"/>
      <w:marTop w:val="0"/>
      <w:marBottom w:val="0"/>
      <w:divBdr>
        <w:top w:val="none" w:sz="0" w:space="0" w:color="auto"/>
        <w:left w:val="none" w:sz="0" w:space="0" w:color="auto"/>
        <w:bottom w:val="none" w:sz="0" w:space="0" w:color="auto"/>
        <w:right w:val="none" w:sz="0" w:space="0" w:color="auto"/>
      </w:divBdr>
    </w:div>
    <w:div w:id="201406260">
      <w:bodyDiv w:val="1"/>
      <w:marLeft w:val="0"/>
      <w:marRight w:val="0"/>
      <w:marTop w:val="0"/>
      <w:marBottom w:val="0"/>
      <w:divBdr>
        <w:top w:val="none" w:sz="0" w:space="0" w:color="auto"/>
        <w:left w:val="none" w:sz="0" w:space="0" w:color="auto"/>
        <w:bottom w:val="none" w:sz="0" w:space="0" w:color="auto"/>
        <w:right w:val="none" w:sz="0" w:space="0" w:color="auto"/>
      </w:divBdr>
    </w:div>
    <w:div w:id="295255022">
      <w:bodyDiv w:val="1"/>
      <w:marLeft w:val="0"/>
      <w:marRight w:val="0"/>
      <w:marTop w:val="0"/>
      <w:marBottom w:val="0"/>
      <w:divBdr>
        <w:top w:val="none" w:sz="0" w:space="0" w:color="auto"/>
        <w:left w:val="none" w:sz="0" w:space="0" w:color="auto"/>
        <w:bottom w:val="none" w:sz="0" w:space="0" w:color="auto"/>
        <w:right w:val="none" w:sz="0" w:space="0" w:color="auto"/>
      </w:divBdr>
    </w:div>
    <w:div w:id="309868372">
      <w:bodyDiv w:val="1"/>
      <w:marLeft w:val="0"/>
      <w:marRight w:val="0"/>
      <w:marTop w:val="0"/>
      <w:marBottom w:val="0"/>
      <w:divBdr>
        <w:top w:val="none" w:sz="0" w:space="0" w:color="auto"/>
        <w:left w:val="none" w:sz="0" w:space="0" w:color="auto"/>
        <w:bottom w:val="none" w:sz="0" w:space="0" w:color="auto"/>
        <w:right w:val="none" w:sz="0" w:space="0" w:color="auto"/>
      </w:divBdr>
      <w:divsChild>
        <w:div w:id="1887255960">
          <w:marLeft w:val="0"/>
          <w:marRight w:val="0"/>
          <w:marTop w:val="0"/>
          <w:marBottom w:val="0"/>
          <w:divBdr>
            <w:top w:val="none" w:sz="0" w:space="0" w:color="auto"/>
            <w:left w:val="none" w:sz="0" w:space="0" w:color="auto"/>
            <w:bottom w:val="none" w:sz="0" w:space="0" w:color="auto"/>
            <w:right w:val="none" w:sz="0" w:space="0" w:color="auto"/>
          </w:divBdr>
          <w:divsChild>
            <w:div w:id="821195650">
              <w:marLeft w:val="0"/>
              <w:marRight w:val="0"/>
              <w:marTop w:val="0"/>
              <w:marBottom w:val="0"/>
              <w:divBdr>
                <w:top w:val="none" w:sz="0" w:space="0" w:color="auto"/>
                <w:left w:val="none" w:sz="0" w:space="0" w:color="auto"/>
                <w:bottom w:val="none" w:sz="0" w:space="0" w:color="auto"/>
                <w:right w:val="none" w:sz="0" w:space="0" w:color="auto"/>
              </w:divBdr>
              <w:divsChild>
                <w:div w:id="1194803503">
                  <w:marLeft w:val="0"/>
                  <w:marRight w:val="0"/>
                  <w:marTop w:val="0"/>
                  <w:marBottom w:val="0"/>
                  <w:divBdr>
                    <w:top w:val="none" w:sz="0" w:space="0" w:color="auto"/>
                    <w:left w:val="none" w:sz="0" w:space="0" w:color="auto"/>
                    <w:bottom w:val="none" w:sz="0" w:space="0" w:color="auto"/>
                    <w:right w:val="none" w:sz="0" w:space="0" w:color="auto"/>
                  </w:divBdr>
                  <w:divsChild>
                    <w:div w:id="1826513568">
                      <w:marLeft w:val="0"/>
                      <w:marRight w:val="0"/>
                      <w:marTop w:val="0"/>
                      <w:marBottom w:val="0"/>
                      <w:divBdr>
                        <w:top w:val="none" w:sz="0" w:space="0" w:color="auto"/>
                        <w:left w:val="none" w:sz="0" w:space="0" w:color="auto"/>
                        <w:bottom w:val="none" w:sz="0" w:space="0" w:color="auto"/>
                        <w:right w:val="none" w:sz="0" w:space="0" w:color="auto"/>
                      </w:divBdr>
                      <w:divsChild>
                        <w:div w:id="1391734430">
                          <w:marLeft w:val="0"/>
                          <w:marRight w:val="150"/>
                          <w:marTop w:val="0"/>
                          <w:marBottom w:val="0"/>
                          <w:divBdr>
                            <w:top w:val="none" w:sz="0" w:space="0" w:color="auto"/>
                            <w:left w:val="none" w:sz="0" w:space="0" w:color="auto"/>
                            <w:bottom w:val="none" w:sz="0" w:space="0" w:color="auto"/>
                            <w:right w:val="none" w:sz="0" w:space="0" w:color="auto"/>
                          </w:divBdr>
                          <w:divsChild>
                            <w:div w:id="2001541260">
                              <w:marLeft w:val="0"/>
                              <w:marRight w:val="0"/>
                              <w:marTop w:val="0"/>
                              <w:marBottom w:val="0"/>
                              <w:divBdr>
                                <w:top w:val="none" w:sz="0" w:space="0" w:color="auto"/>
                                <w:left w:val="none" w:sz="0" w:space="0" w:color="auto"/>
                                <w:bottom w:val="none" w:sz="0" w:space="0" w:color="auto"/>
                                <w:right w:val="none" w:sz="0" w:space="0" w:color="auto"/>
                              </w:divBdr>
                              <w:divsChild>
                                <w:div w:id="1858302553">
                                  <w:marLeft w:val="0"/>
                                  <w:marRight w:val="0"/>
                                  <w:marTop w:val="0"/>
                                  <w:marBottom w:val="0"/>
                                  <w:divBdr>
                                    <w:top w:val="none" w:sz="0" w:space="0" w:color="auto"/>
                                    <w:left w:val="none" w:sz="0" w:space="0" w:color="auto"/>
                                    <w:bottom w:val="none" w:sz="0" w:space="0" w:color="auto"/>
                                    <w:right w:val="none" w:sz="0" w:space="0" w:color="auto"/>
                                  </w:divBdr>
                                  <w:divsChild>
                                    <w:div w:id="1343967047">
                                      <w:marLeft w:val="0"/>
                                      <w:marRight w:val="0"/>
                                      <w:marTop w:val="0"/>
                                      <w:marBottom w:val="0"/>
                                      <w:divBdr>
                                        <w:top w:val="none" w:sz="0" w:space="0" w:color="auto"/>
                                        <w:left w:val="none" w:sz="0" w:space="0" w:color="auto"/>
                                        <w:bottom w:val="none" w:sz="0" w:space="0" w:color="auto"/>
                                        <w:right w:val="none" w:sz="0" w:space="0" w:color="auto"/>
                                      </w:divBdr>
                                      <w:divsChild>
                                        <w:div w:id="876969595">
                                          <w:marLeft w:val="0"/>
                                          <w:marRight w:val="0"/>
                                          <w:marTop w:val="0"/>
                                          <w:marBottom w:val="0"/>
                                          <w:divBdr>
                                            <w:top w:val="none" w:sz="0" w:space="0" w:color="auto"/>
                                            <w:left w:val="none" w:sz="0" w:space="0" w:color="auto"/>
                                            <w:bottom w:val="none" w:sz="0" w:space="0" w:color="auto"/>
                                            <w:right w:val="none" w:sz="0" w:space="0" w:color="auto"/>
                                          </w:divBdr>
                                          <w:divsChild>
                                            <w:div w:id="1494570675">
                                              <w:marLeft w:val="0"/>
                                              <w:marRight w:val="0"/>
                                              <w:marTop w:val="0"/>
                                              <w:marBottom w:val="0"/>
                                              <w:divBdr>
                                                <w:top w:val="none" w:sz="0" w:space="0" w:color="auto"/>
                                                <w:left w:val="none" w:sz="0" w:space="0" w:color="auto"/>
                                                <w:bottom w:val="none" w:sz="0" w:space="0" w:color="auto"/>
                                                <w:right w:val="none" w:sz="0" w:space="0" w:color="auto"/>
                                              </w:divBdr>
                                              <w:divsChild>
                                                <w:div w:id="1527938876">
                                                  <w:marLeft w:val="0"/>
                                                  <w:marRight w:val="0"/>
                                                  <w:marTop w:val="0"/>
                                                  <w:marBottom w:val="0"/>
                                                  <w:divBdr>
                                                    <w:top w:val="none" w:sz="0" w:space="0" w:color="auto"/>
                                                    <w:left w:val="none" w:sz="0" w:space="0" w:color="auto"/>
                                                    <w:bottom w:val="none" w:sz="0" w:space="0" w:color="auto"/>
                                                    <w:right w:val="none" w:sz="0" w:space="0" w:color="auto"/>
                                                  </w:divBdr>
                                                  <w:divsChild>
                                                    <w:div w:id="223418449">
                                                      <w:marLeft w:val="0"/>
                                                      <w:marRight w:val="0"/>
                                                      <w:marTop w:val="0"/>
                                                      <w:marBottom w:val="0"/>
                                                      <w:divBdr>
                                                        <w:top w:val="none" w:sz="0" w:space="0" w:color="auto"/>
                                                        <w:left w:val="none" w:sz="0" w:space="0" w:color="auto"/>
                                                        <w:bottom w:val="none" w:sz="0" w:space="0" w:color="auto"/>
                                                        <w:right w:val="none" w:sz="0" w:space="0" w:color="auto"/>
                                                      </w:divBdr>
                                                      <w:divsChild>
                                                        <w:div w:id="522591530">
                                                          <w:marLeft w:val="0"/>
                                                          <w:marRight w:val="0"/>
                                                          <w:marTop w:val="0"/>
                                                          <w:marBottom w:val="0"/>
                                                          <w:divBdr>
                                                            <w:top w:val="none" w:sz="0" w:space="0" w:color="auto"/>
                                                            <w:left w:val="none" w:sz="0" w:space="0" w:color="auto"/>
                                                            <w:bottom w:val="none" w:sz="0" w:space="0" w:color="auto"/>
                                                            <w:right w:val="none" w:sz="0" w:space="0" w:color="auto"/>
                                                          </w:divBdr>
                                                          <w:divsChild>
                                                            <w:div w:id="360518898">
                                                              <w:marLeft w:val="0"/>
                                                              <w:marRight w:val="0"/>
                                                              <w:marTop w:val="0"/>
                                                              <w:marBottom w:val="0"/>
                                                              <w:divBdr>
                                                                <w:top w:val="none" w:sz="0" w:space="0" w:color="auto"/>
                                                                <w:left w:val="none" w:sz="0" w:space="0" w:color="auto"/>
                                                                <w:bottom w:val="none" w:sz="0" w:space="0" w:color="auto"/>
                                                                <w:right w:val="none" w:sz="0" w:space="0" w:color="auto"/>
                                                              </w:divBdr>
                                                              <w:divsChild>
                                                                <w:div w:id="110561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78822268">
      <w:bodyDiv w:val="1"/>
      <w:marLeft w:val="0"/>
      <w:marRight w:val="0"/>
      <w:marTop w:val="0"/>
      <w:marBottom w:val="0"/>
      <w:divBdr>
        <w:top w:val="none" w:sz="0" w:space="0" w:color="auto"/>
        <w:left w:val="none" w:sz="0" w:space="0" w:color="auto"/>
        <w:bottom w:val="none" w:sz="0" w:space="0" w:color="auto"/>
        <w:right w:val="none" w:sz="0" w:space="0" w:color="auto"/>
      </w:divBdr>
    </w:div>
    <w:div w:id="480804176">
      <w:bodyDiv w:val="1"/>
      <w:marLeft w:val="0"/>
      <w:marRight w:val="0"/>
      <w:marTop w:val="0"/>
      <w:marBottom w:val="0"/>
      <w:divBdr>
        <w:top w:val="none" w:sz="0" w:space="0" w:color="auto"/>
        <w:left w:val="none" w:sz="0" w:space="0" w:color="auto"/>
        <w:bottom w:val="none" w:sz="0" w:space="0" w:color="auto"/>
        <w:right w:val="none" w:sz="0" w:space="0" w:color="auto"/>
      </w:divBdr>
    </w:div>
    <w:div w:id="567230097">
      <w:bodyDiv w:val="1"/>
      <w:marLeft w:val="0"/>
      <w:marRight w:val="0"/>
      <w:marTop w:val="0"/>
      <w:marBottom w:val="0"/>
      <w:divBdr>
        <w:top w:val="none" w:sz="0" w:space="0" w:color="auto"/>
        <w:left w:val="none" w:sz="0" w:space="0" w:color="auto"/>
        <w:bottom w:val="none" w:sz="0" w:space="0" w:color="auto"/>
        <w:right w:val="none" w:sz="0" w:space="0" w:color="auto"/>
      </w:divBdr>
    </w:div>
    <w:div w:id="572666189">
      <w:bodyDiv w:val="1"/>
      <w:marLeft w:val="0"/>
      <w:marRight w:val="0"/>
      <w:marTop w:val="0"/>
      <w:marBottom w:val="0"/>
      <w:divBdr>
        <w:top w:val="none" w:sz="0" w:space="0" w:color="auto"/>
        <w:left w:val="none" w:sz="0" w:space="0" w:color="auto"/>
        <w:bottom w:val="none" w:sz="0" w:space="0" w:color="auto"/>
        <w:right w:val="none" w:sz="0" w:space="0" w:color="auto"/>
      </w:divBdr>
    </w:div>
    <w:div w:id="587037062">
      <w:bodyDiv w:val="1"/>
      <w:marLeft w:val="0"/>
      <w:marRight w:val="0"/>
      <w:marTop w:val="0"/>
      <w:marBottom w:val="0"/>
      <w:divBdr>
        <w:top w:val="none" w:sz="0" w:space="0" w:color="auto"/>
        <w:left w:val="none" w:sz="0" w:space="0" w:color="auto"/>
        <w:bottom w:val="none" w:sz="0" w:space="0" w:color="auto"/>
        <w:right w:val="none" w:sz="0" w:space="0" w:color="auto"/>
      </w:divBdr>
    </w:div>
    <w:div w:id="648629020">
      <w:bodyDiv w:val="1"/>
      <w:marLeft w:val="0"/>
      <w:marRight w:val="0"/>
      <w:marTop w:val="0"/>
      <w:marBottom w:val="0"/>
      <w:divBdr>
        <w:top w:val="none" w:sz="0" w:space="0" w:color="auto"/>
        <w:left w:val="none" w:sz="0" w:space="0" w:color="auto"/>
        <w:bottom w:val="none" w:sz="0" w:space="0" w:color="auto"/>
        <w:right w:val="none" w:sz="0" w:space="0" w:color="auto"/>
      </w:divBdr>
    </w:div>
    <w:div w:id="667178216">
      <w:bodyDiv w:val="1"/>
      <w:marLeft w:val="0"/>
      <w:marRight w:val="0"/>
      <w:marTop w:val="0"/>
      <w:marBottom w:val="0"/>
      <w:divBdr>
        <w:top w:val="none" w:sz="0" w:space="0" w:color="auto"/>
        <w:left w:val="none" w:sz="0" w:space="0" w:color="auto"/>
        <w:bottom w:val="none" w:sz="0" w:space="0" w:color="auto"/>
        <w:right w:val="none" w:sz="0" w:space="0" w:color="auto"/>
      </w:divBdr>
    </w:div>
    <w:div w:id="678581178">
      <w:bodyDiv w:val="1"/>
      <w:marLeft w:val="0"/>
      <w:marRight w:val="0"/>
      <w:marTop w:val="0"/>
      <w:marBottom w:val="0"/>
      <w:divBdr>
        <w:top w:val="none" w:sz="0" w:space="0" w:color="auto"/>
        <w:left w:val="none" w:sz="0" w:space="0" w:color="auto"/>
        <w:bottom w:val="none" w:sz="0" w:space="0" w:color="auto"/>
        <w:right w:val="none" w:sz="0" w:space="0" w:color="auto"/>
      </w:divBdr>
    </w:div>
    <w:div w:id="704646269">
      <w:bodyDiv w:val="1"/>
      <w:marLeft w:val="0"/>
      <w:marRight w:val="0"/>
      <w:marTop w:val="0"/>
      <w:marBottom w:val="0"/>
      <w:divBdr>
        <w:top w:val="none" w:sz="0" w:space="0" w:color="auto"/>
        <w:left w:val="none" w:sz="0" w:space="0" w:color="auto"/>
        <w:bottom w:val="none" w:sz="0" w:space="0" w:color="auto"/>
        <w:right w:val="none" w:sz="0" w:space="0" w:color="auto"/>
      </w:divBdr>
    </w:div>
    <w:div w:id="721055094">
      <w:bodyDiv w:val="1"/>
      <w:marLeft w:val="0"/>
      <w:marRight w:val="0"/>
      <w:marTop w:val="0"/>
      <w:marBottom w:val="0"/>
      <w:divBdr>
        <w:top w:val="none" w:sz="0" w:space="0" w:color="auto"/>
        <w:left w:val="none" w:sz="0" w:space="0" w:color="auto"/>
        <w:bottom w:val="none" w:sz="0" w:space="0" w:color="auto"/>
        <w:right w:val="none" w:sz="0" w:space="0" w:color="auto"/>
      </w:divBdr>
    </w:div>
    <w:div w:id="724917353">
      <w:bodyDiv w:val="1"/>
      <w:marLeft w:val="0"/>
      <w:marRight w:val="0"/>
      <w:marTop w:val="0"/>
      <w:marBottom w:val="0"/>
      <w:divBdr>
        <w:top w:val="none" w:sz="0" w:space="0" w:color="auto"/>
        <w:left w:val="none" w:sz="0" w:space="0" w:color="auto"/>
        <w:bottom w:val="none" w:sz="0" w:space="0" w:color="auto"/>
        <w:right w:val="none" w:sz="0" w:space="0" w:color="auto"/>
      </w:divBdr>
    </w:div>
    <w:div w:id="842353866">
      <w:bodyDiv w:val="1"/>
      <w:marLeft w:val="0"/>
      <w:marRight w:val="0"/>
      <w:marTop w:val="0"/>
      <w:marBottom w:val="0"/>
      <w:divBdr>
        <w:top w:val="none" w:sz="0" w:space="0" w:color="auto"/>
        <w:left w:val="none" w:sz="0" w:space="0" w:color="auto"/>
        <w:bottom w:val="none" w:sz="0" w:space="0" w:color="auto"/>
        <w:right w:val="none" w:sz="0" w:space="0" w:color="auto"/>
      </w:divBdr>
    </w:div>
    <w:div w:id="862135830">
      <w:bodyDiv w:val="1"/>
      <w:marLeft w:val="0"/>
      <w:marRight w:val="0"/>
      <w:marTop w:val="0"/>
      <w:marBottom w:val="0"/>
      <w:divBdr>
        <w:top w:val="none" w:sz="0" w:space="0" w:color="auto"/>
        <w:left w:val="none" w:sz="0" w:space="0" w:color="auto"/>
        <w:bottom w:val="none" w:sz="0" w:space="0" w:color="auto"/>
        <w:right w:val="none" w:sz="0" w:space="0" w:color="auto"/>
      </w:divBdr>
    </w:div>
    <w:div w:id="895701244">
      <w:bodyDiv w:val="1"/>
      <w:marLeft w:val="0"/>
      <w:marRight w:val="0"/>
      <w:marTop w:val="0"/>
      <w:marBottom w:val="0"/>
      <w:divBdr>
        <w:top w:val="none" w:sz="0" w:space="0" w:color="auto"/>
        <w:left w:val="none" w:sz="0" w:space="0" w:color="auto"/>
        <w:bottom w:val="none" w:sz="0" w:space="0" w:color="auto"/>
        <w:right w:val="none" w:sz="0" w:space="0" w:color="auto"/>
      </w:divBdr>
    </w:div>
    <w:div w:id="956135582">
      <w:bodyDiv w:val="1"/>
      <w:marLeft w:val="0"/>
      <w:marRight w:val="0"/>
      <w:marTop w:val="0"/>
      <w:marBottom w:val="0"/>
      <w:divBdr>
        <w:top w:val="none" w:sz="0" w:space="0" w:color="auto"/>
        <w:left w:val="none" w:sz="0" w:space="0" w:color="auto"/>
        <w:bottom w:val="none" w:sz="0" w:space="0" w:color="auto"/>
        <w:right w:val="none" w:sz="0" w:space="0" w:color="auto"/>
      </w:divBdr>
    </w:div>
    <w:div w:id="964657061">
      <w:bodyDiv w:val="1"/>
      <w:marLeft w:val="0"/>
      <w:marRight w:val="0"/>
      <w:marTop w:val="0"/>
      <w:marBottom w:val="0"/>
      <w:divBdr>
        <w:top w:val="none" w:sz="0" w:space="0" w:color="auto"/>
        <w:left w:val="none" w:sz="0" w:space="0" w:color="auto"/>
        <w:bottom w:val="none" w:sz="0" w:space="0" w:color="auto"/>
        <w:right w:val="none" w:sz="0" w:space="0" w:color="auto"/>
      </w:divBdr>
    </w:div>
    <w:div w:id="976758644">
      <w:bodyDiv w:val="1"/>
      <w:marLeft w:val="0"/>
      <w:marRight w:val="0"/>
      <w:marTop w:val="0"/>
      <w:marBottom w:val="0"/>
      <w:divBdr>
        <w:top w:val="none" w:sz="0" w:space="0" w:color="auto"/>
        <w:left w:val="none" w:sz="0" w:space="0" w:color="auto"/>
        <w:bottom w:val="none" w:sz="0" w:space="0" w:color="auto"/>
        <w:right w:val="none" w:sz="0" w:space="0" w:color="auto"/>
      </w:divBdr>
    </w:div>
    <w:div w:id="1062211721">
      <w:bodyDiv w:val="1"/>
      <w:marLeft w:val="0"/>
      <w:marRight w:val="0"/>
      <w:marTop w:val="0"/>
      <w:marBottom w:val="0"/>
      <w:divBdr>
        <w:top w:val="none" w:sz="0" w:space="0" w:color="auto"/>
        <w:left w:val="none" w:sz="0" w:space="0" w:color="auto"/>
        <w:bottom w:val="none" w:sz="0" w:space="0" w:color="auto"/>
        <w:right w:val="none" w:sz="0" w:space="0" w:color="auto"/>
      </w:divBdr>
    </w:div>
    <w:div w:id="1125198148">
      <w:bodyDiv w:val="1"/>
      <w:marLeft w:val="0"/>
      <w:marRight w:val="0"/>
      <w:marTop w:val="0"/>
      <w:marBottom w:val="0"/>
      <w:divBdr>
        <w:top w:val="none" w:sz="0" w:space="0" w:color="auto"/>
        <w:left w:val="none" w:sz="0" w:space="0" w:color="auto"/>
        <w:bottom w:val="none" w:sz="0" w:space="0" w:color="auto"/>
        <w:right w:val="none" w:sz="0" w:space="0" w:color="auto"/>
      </w:divBdr>
    </w:div>
    <w:div w:id="1127430323">
      <w:bodyDiv w:val="1"/>
      <w:marLeft w:val="0"/>
      <w:marRight w:val="0"/>
      <w:marTop w:val="0"/>
      <w:marBottom w:val="0"/>
      <w:divBdr>
        <w:top w:val="none" w:sz="0" w:space="0" w:color="auto"/>
        <w:left w:val="none" w:sz="0" w:space="0" w:color="auto"/>
        <w:bottom w:val="none" w:sz="0" w:space="0" w:color="auto"/>
        <w:right w:val="none" w:sz="0" w:space="0" w:color="auto"/>
      </w:divBdr>
    </w:div>
    <w:div w:id="1145123124">
      <w:bodyDiv w:val="1"/>
      <w:marLeft w:val="0"/>
      <w:marRight w:val="0"/>
      <w:marTop w:val="0"/>
      <w:marBottom w:val="0"/>
      <w:divBdr>
        <w:top w:val="none" w:sz="0" w:space="0" w:color="auto"/>
        <w:left w:val="none" w:sz="0" w:space="0" w:color="auto"/>
        <w:bottom w:val="none" w:sz="0" w:space="0" w:color="auto"/>
        <w:right w:val="none" w:sz="0" w:space="0" w:color="auto"/>
      </w:divBdr>
    </w:div>
    <w:div w:id="1304651100">
      <w:bodyDiv w:val="1"/>
      <w:marLeft w:val="0"/>
      <w:marRight w:val="0"/>
      <w:marTop w:val="0"/>
      <w:marBottom w:val="0"/>
      <w:divBdr>
        <w:top w:val="none" w:sz="0" w:space="0" w:color="auto"/>
        <w:left w:val="none" w:sz="0" w:space="0" w:color="auto"/>
        <w:bottom w:val="none" w:sz="0" w:space="0" w:color="auto"/>
        <w:right w:val="none" w:sz="0" w:space="0" w:color="auto"/>
      </w:divBdr>
    </w:div>
    <w:div w:id="1323120448">
      <w:bodyDiv w:val="1"/>
      <w:marLeft w:val="0"/>
      <w:marRight w:val="0"/>
      <w:marTop w:val="0"/>
      <w:marBottom w:val="0"/>
      <w:divBdr>
        <w:top w:val="none" w:sz="0" w:space="0" w:color="auto"/>
        <w:left w:val="none" w:sz="0" w:space="0" w:color="auto"/>
        <w:bottom w:val="none" w:sz="0" w:space="0" w:color="auto"/>
        <w:right w:val="none" w:sz="0" w:space="0" w:color="auto"/>
      </w:divBdr>
    </w:div>
    <w:div w:id="1339428116">
      <w:bodyDiv w:val="1"/>
      <w:marLeft w:val="0"/>
      <w:marRight w:val="0"/>
      <w:marTop w:val="0"/>
      <w:marBottom w:val="0"/>
      <w:divBdr>
        <w:top w:val="none" w:sz="0" w:space="0" w:color="auto"/>
        <w:left w:val="none" w:sz="0" w:space="0" w:color="auto"/>
        <w:bottom w:val="none" w:sz="0" w:space="0" w:color="auto"/>
        <w:right w:val="none" w:sz="0" w:space="0" w:color="auto"/>
      </w:divBdr>
    </w:div>
    <w:div w:id="1407264960">
      <w:bodyDiv w:val="1"/>
      <w:marLeft w:val="0"/>
      <w:marRight w:val="0"/>
      <w:marTop w:val="0"/>
      <w:marBottom w:val="0"/>
      <w:divBdr>
        <w:top w:val="none" w:sz="0" w:space="0" w:color="auto"/>
        <w:left w:val="none" w:sz="0" w:space="0" w:color="auto"/>
        <w:bottom w:val="none" w:sz="0" w:space="0" w:color="auto"/>
        <w:right w:val="none" w:sz="0" w:space="0" w:color="auto"/>
      </w:divBdr>
    </w:div>
    <w:div w:id="1437166383">
      <w:bodyDiv w:val="1"/>
      <w:marLeft w:val="0"/>
      <w:marRight w:val="0"/>
      <w:marTop w:val="0"/>
      <w:marBottom w:val="0"/>
      <w:divBdr>
        <w:top w:val="none" w:sz="0" w:space="0" w:color="auto"/>
        <w:left w:val="none" w:sz="0" w:space="0" w:color="auto"/>
        <w:bottom w:val="none" w:sz="0" w:space="0" w:color="auto"/>
        <w:right w:val="none" w:sz="0" w:space="0" w:color="auto"/>
      </w:divBdr>
    </w:div>
    <w:div w:id="1475219892">
      <w:bodyDiv w:val="1"/>
      <w:marLeft w:val="0"/>
      <w:marRight w:val="0"/>
      <w:marTop w:val="0"/>
      <w:marBottom w:val="0"/>
      <w:divBdr>
        <w:top w:val="none" w:sz="0" w:space="0" w:color="auto"/>
        <w:left w:val="none" w:sz="0" w:space="0" w:color="auto"/>
        <w:bottom w:val="none" w:sz="0" w:space="0" w:color="auto"/>
        <w:right w:val="none" w:sz="0" w:space="0" w:color="auto"/>
      </w:divBdr>
    </w:div>
    <w:div w:id="1491753626">
      <w:bodyDiv w:val="1"/>
      <w:marLeft w:val="0"/>
      <w:marRight w:val="0"/>
      <w:marTop w:val="0"/>
      <w:marBottom w:val="0"/>
      <w:divBdr>
        <w:top w:val="none" w:sz="0" w:space="0" w:color="auto"/>
        <w:left w:val="none" w:sz="0" w:space="0" w:color="auto"/>
        <w:bottom w:val="none" w:sz="0" w:space="0" w:color="auto"/>
        <w:right w:val="none" w:sz="0" w:space="0" w:color="auto"/>
      </w:divBdr>
    </w:div>
    <w:div w:id="1535658629">
      <w:bodyDiv w:val="1"/>
      <w:marLeft w:val="0"/>
      <w:marRight w:val="0"/>
      <w:marTop w:val="0"/>
      <w:marBottom w:val="0"/>
      <w:divBdr>
        <w:top w:val="none" w:sz="0" w:space="0" w:color="auto"/>
        <w:left w:val="none" w:sz="0" w:space="0" w:color="auto"/>
        <w:bottom w:val="none" w:sz="0" w:space="0" w:color="auto"/>
        <w:right w:val="none" w:sz="0" w:space="0" w:color="auto"/>
      </w:divBdr>
    </w:div>
    <w:div w:id="1540975054">
      <w:bodyDiv w:val="1"/>
      <w:marLeft w:val="0"/>
      <w:marRight w:val="0"/>
      <w:marTop w:val="0"/>
      <w:marBottom w:val="0"/>
      <w:divBdr>
        <w:top w:val="none" w:sz="0" w:space="0" w:color="auto"/>
        <w:left w:val="none" w:sz="0" w:space="0" w:color="auto"/>
        <w:bottom w:val="none" w:sz="0" w:space="0" w:color="auto"/>
        <w:right w:val="none" w:sz="0" w:space="0" w:color="auto"/>
      </w:divBdr>
    </w:div>
    <w:div w:id="1573007777">
      <w:bodyDiv w:val="1"/>
      <w:marLeft w:val="0"/>
      <w:marRight w:val="0"/>
      <w:marTop w:val="0"/>
      <w:marBottom w:val="0"/>
      <w:divBdr>
        <w:top w:val="none" w:sz="0" w:space="0" w:color="auto"/>
        <w:left w:val="none" w:sz="0" w:space="0" w:color="auto"/>
        <w:bottom w:val="none" w:sz="0" w:space="0" w:color="auto"/>
        <w:right w:val="none" w:sz="0" w:space="0" w:color="auto"/>
      </w:divBdr>
    </w:div>
    <w:div w:id="1610966339">
      <w:bodyDiv w:val="1"/>
      <w:marLeft w:val="0"/>
      <w:marRight w:val="0"/>
      <w:marTop w:val="0"/>
      <w:marBottom w:val="0"/>
      <w:divBdr>
        <w:top w:val="none" w:sz="0" w:space="0" w:color="auto"/>
        <w:left w:val="none" w:sz="0" w:space="0" w:color="auto"/>
        <w:bottom w:val="none" w:sz="0" w:space="0" w:color="auto"/>
        <w:right w:val="none" w:sz="0" w:space="0" w:color="auto"/>
      </w:divBdr>
    </w:div>
    <w:div w:id="1635214911">
      <w:bodyDiv w:val="1"/>
      <w:marLeft w:val="0"/>
      <w:marRight w:val="0"/>
      <w:marTop w:val="0"/>
      <w:marBottom w:val="0"/>
      <w:divBdr>
        <w:top w:val="none" w:sz="0" w:space="0" w:color="auto"/>
        <w:left w:val="none" w:sz="0" w:space="0" w:color="auto"/>
        <w:bottom w:val="none" w:sz="0" w:space="0" w:color="auto"/>
        <w:right w:val="none" w:sz="0" w:space="0" w:color="auto"/>
      </w:divBdr>
    </w:div>
    <w:div w:id="1738438243">
      <w:bodyDiv w:val="1"/>
      <w:marLeft w:val="0"/>
      <w:marRight w:val="0"/>
      <w:marTop w:val="0"/>
      <w:marBottom w:val="0"/>
      <w:divBdr>
        <w:top w:val="none" w:sz="0" w:space="0" w:color="auto"/>
        <w:left w:val="none" w:sz="0" w:space="0" w:color="auto"/>
        <w:bottom w:val="none" w:sz="0" w:space="0" w:color="auto"/>
        <w:right w:val="none" w:sz="0" w:space="0" w:color="auto"/>
      </w:divBdr>
    </w:div>
    <w:div w:id="1738896608">
      <w:bodyDiv w:val="1"/>
      <w:marLeft w:val="0"/>
      <w:marRight w:val="0"/>
      <w:marTop w:val="0"/>
      <w:marBottom w:val="0"/>
      <w:divBdr>
        <w:top w:val="none" w:sz="0" w:space="0" w:color="auto"/>
        <w:left w:val="none" w:sz="0" w:space="0" w:color="auto"/>
        <w:bottom w:val="none" w:sz="0" w:space="0" w:color="auto"/>
        <w:right w:val="none" w:sz="0" w:space="0" w:color="auto"/>
      </w:divBdr>
    </w:div>
    <w:div w:id="1752657633">
      <w:bodyDiv w:val="1"/>
      <w:marLeft w:val="0"/>
      <w:marRight w:val="0"/>
      <w:marTop w:val="0"/>
      <w:marBottom w:val="0"/>
      <w:divBdr>
        <w:top w:val="none" w:sz="0" w:space="0" w:color="auto"/>
        <w:left w:val="none" w:sz="0" w:space="0" w:color="auto"/>
        <w:bottom w:val="none" w:sz="0" w:space="0" w:color="auto"/>
        <w:right w:val="none" w:sz="0" w:space="0" w:color="auto"/>
      </w:divBdr>
    </w:div>
    <w:div w:id="1755928320">
      <w:bodyDiv w:val="1"/>
      <w:marLeft w:val="0"/>
      <w:marRight w:val="0"/>
      <w:marTop w:val="0"/>
      <w:marBottom w:val="0"/>
      <w:divBdr>
        <w:top w:val="none" w:sz="0" w:space="0" w:color="auto"/>
        <w:left w:val="none" w:sz="0" w:space="0" w:color="auto"/>
        <w:bottom w:val="none" w:sz="0" w:space="0" w:color="auto"/>
        <w:right w:val="none" w:sz="0" w:space="0" w:color="auto"/>
      </w:divBdr>
    </w:div>
    <w:div w:id="1782676249">
      <w:bodyDiv w:val="1"/>
      <w:marLeft w:val="0"/>
      <w:marRight w:val="0"/>
      <w:marTop w:val="0"/>
      <w:marBottom w:val="0"/>
      <w:divBdr>
        <w:top w:val="none" w:sz="0" w:space="0" w:color="auto"/>
        <w:left w:val="none" w:sz="0" w:space="0" w:color="auto"/>
        <w:bottom w:val="none" w:sz="0" w:space="0" w:color="auto"/>
        <w:right w:val="none" w:sz="0" w:space="0" w:color="auto"/>
      </w:divBdr>
    </w:div>
    <w:div w:id="1929266455">
      <w:bodyDiv w:val="1"/>
      <w:marLeft w:val="0"/>
      <w:marRight w:val="0"/>
      <w:marTop w:val="0"/>
      <w:marBottom w:val="0"/>
      <w:divBdr>
        <w:top w:val="none" w:sz="0" w:space="0" w:color="auto"/>
        <w:left w:val="none" w:sz="0" w:space="0" w:color="auto"/>
        <w:bottom w:val="none" w:sz="0" w:space="0" w:color="auto"/>
        <w:right w:val="none" w:sz="0" w:space="0" w:color="auto"/>
      </w:divBdr>
    </w:div>
    <w:div w:id="2071075547">
      <w:bodyDiv w:val="1"/>
      <w:marLeft w:val="0"/>
      <w:marRight w:val="0"/>
      <w:marTop w:val="0"/>
      <w:marBottom w:val="0"/>
      <w:divBdr>
        <w:top w:val="none" w:sz="0" w:space="0" w:color="auto"/>
        <w:left w:val="none" w:sz="0" w:space="0" w:color="auto"/>
        <w:bottom w:val="none" w:sz="0" w:space="0" w:color="auto"/>
        <w:right w:val="none" w:sz="0" w:space="0" w:color="auto"/>
      </w:divBdr>
    </w:div>
    <w:div w:id="2080323057">
      <w:bodyDiv w:val="1"/>
      <w:marLeft w:val="0"/>
      <w:marRight w:val="0"/>
      <w:marTop w:val="0"/>
      <w:marBottom w:val="0"/>
      <w:divBdr>
        <w:top w:val="none" w:sz="0" w:space="0" w:color="auto"/>
        <w:left w:val="none" w:sz="0" w:space="0" w:color="auto"/>
        <w:bottom w:val="none" w:sz="0" w:space="0" w:color="auto"/>
        <w:right w:val="none" w:sz="0" w:space="0" w:color="auto"/>
      </w:divBdr>
    </w:div>
    <w:div w:id="2090998544">
      <w:bodyDiv w:val="1"/>
      <w:marLeft w:val="0"/>
      <w:marRight w:val="0"/>
      <w:marTop w:val="0"/>
      <w:marBottom w:val="0"/>
      <w:divBdr>
        <w:top w:val="none" w:sz="0" w:space="0" w:color="auto"/>
        <w:left w:val="none" w:sz="0" w:space="0" w:color="auto"/>
        <w:bottom w:val="none" w:sz="0" w:space="0" w:color="auto"/>
        <w:right w:val="none" w:sz="0" w:space="0" w:color="auto"/>
      </w:divBdr>
    </w:div>
    <w:div w:id="212087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gislation.qld.gov.au/view/html/inforce/2016-09-01/act-1995-00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portsnorth.com.au/srp/forms-permits/permit-to-wor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ortsnorth.com.au/our-ports/cairns.php" TargetMode="External"/><Relationship Id="rId5" Type="http://schemas.openxmlformats.org/officeDocument/2006/relationships/numbering" Target="numbering.xml"/><Relationship Id="rId15" Type="http://schemas.openxmlformats.org/officeDocument/2006/relationships/hyperlink" Target="https://www.portsnorth.com.au/srp/forms-permits/permit-to-wor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ortsnorth.com.au/srp/forms-permits/permit-to-work/"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Templates\Reports\A4%20Portrait%20Report.dotx" TargetMode="External"/></Relationships>
</file>

<file path=word/theme/theme1.xml><?xml version="1.0" encoding="utf-8"?>
<a:theme xmlns:a="http://schemas.openxmlformats.org/drawingml/2006/main" name="Office Theme">
  <a:themeElements>
    <a:clrScheme name="TMR">
      <a:dk1>
        <a:sysClr val="windowText" lastClr="000000"/>
      </a:dk1>
      <a:lt1>
        <a:sysClr val="window" lastClr="FFFFFF"/>
      </a:lt1>
      <a:dk2>
        <a:srgbClr val="7F7F7F"/>
      </a:dk2>
      <a:lt2>
        <a:srgbClr val="F2F2F2"/>
      </a:lt2>
      <a:accent1>
        <a:srgbClr val="003C69"/>
      </a:accent1>
      <a:accent2>
        <a:srgbClr val="7AB800"/>
      </a:accent2>
      <a:accent3>
        <a:srgbClr val="DAD8BC"/>
      </a:accent3>
      <a:accent4>
        <a:srgbClr val="F79427"/>
      </a:accent4>
      <a:accent5>
        <a:srgbClr val="818283"/>
      </a:accent5>
      <a:accent6>
        <a:srgbClr val="BCBDC0"/>
      </a:accent6>
      <a:hlink>
        <a:srgbClr val="003E69"/>
      </a:hlink>
      <a:folHlink>
        <a:srgbClr val="003E69"/>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CADAA4B700FB24AB97F523FB9C8B769" ma:contentTypeVersion="0" ma:contentTypeDescription="Create a new document." ma:contentTypeScope="" ma:versionID="bf2483262a97e364bc92956e5476c8e0">
  <xsd:schema xmlns:xsd="http://www.w3.org/2001/XMLSchema" xmlns:xs="http://www.w3.org/2001/XMLSchema" xmlns:p="http://schemas.microsoft.com/office/2006/metadata/properties" targetNamespace="http://schemas.microsoft.com/office/2006/metadata/properties" ma:root="true" ma:fieldsID="b34f15b030d40ffca33e4aeb8eb001f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E36EBE-B3BD-4B90-9F23-D2F5A560A3B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936E173-2961-4E78-85A4-392807DD433D}">
  <ds:schemaRefs>
    <ds:schemaRef ds:uri="http://schemas.openxmlformats.org/officeDocument/2006/bibliography"/>
  </ds:schemaRefs>
</ds:datastoreItem>
</file>

<file path=customXml/itemProps3.xml><?xml version="1.0" encoding="utf-8"?>
<ds:datastoreItem xmlns:ds="http://schemas.openxmlformats.org/officeDocument/2006/customXml" ds:itemID="{60A0BEB9-3422-4DF4-80AD-20FE67610E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515EE6C-8A00-4676-B385-58742EE940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A4 Portrait Report</Template>
  <TotalTime>4</TotalTime>
  <Pages>5</Pages>
  <Words>1252</Words>
  <Characters>7140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L Harris</dc:creator>
  <cp:lastModifiedBy>Bonnie E Conachan</cp:lastModifiedBy>
  <cp:revision>3</cp:revision>
  <cp:lastPrinted>2014-09-30T05:47:00Z</cp:lastPrinted>
  <dcterms:created xsi:type="dcterms:W3CDTF">2024-01-23T08:03:00Z</dcterms:created>
  <dcterms:modified xsi:type="dcterms:W3CDTF">2024-01-23T08:28:00Z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0x0101003CADAA4B700FB24AB97F523FB9C8B769</vt:lpwstr>
  </property>
</Properties>
</file>