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FBB0" w14:textId="77777777" w:rsidR="00FB2296" w:rsidRPr="00221435" w:rsidRDefault="00FB2296" w:rsidP="00FB2296">
      <w:pPr>
        <w:pStyle w:val="Heading1"/>
        <w:spacing w:before="120"/>
        <w:jc w:val="center"/>
        <w:rPr>
          <w:color w:val="000000"/>
        </w:rPr>
      </w:pPr>
      <w:r w:rsidRPr="00221435">
        <w:rPr>
          <w:color w:val="000000"/>
        </w:rPr>
        <w:t>Youth detention centre</w:t>
      </w:r>
    </w:p>
    <w:p w14:paraId="4A2965DB" w14:textId="77777777" w:rsidR="00FB2296" w:rsidRPr="00221435" w:rsidRDefault="00FB2296" w:rsidP="00FB2296">
      <w:pPr>
        <w:pStyle w:val="Heading1"/>
        <w:spacing w:before="120"/>
        <w:jc w:val="center"/>
        <w:rPr>
          <w:szCs w:val="48"/>
        </w:rPr>
      </w:pPr>
      <w:r w:rsidRPr="00221435">
        <w:rPr>
          <w:szCs w:val="48"/>
        </w:rPr>
        <w:t xml:space="preserve">OPERATIONAL POLICY </w:t>
      </w:r>
    </w:p>
    <w:p w14:paraId="70AC8673" w14:textId="77777777" w:rsidR="00615C0F" w:rsidRPr="00221435" w:rsidRDefault="00615C0F" w:rsidP="00615C0F">
      <w:pPr>
        <w:pBdr>
          <w:bottom w:val="single" w:sz="4" w:space="1" w:color="auto"/>
        </w:pBdr>
        <w:rPr>
          <w:sz w:val="12"/>
        </w:rPr>
      </w:pPr>
    </w:p>
    <w:p w14:paraId="3BB63FC5" w14:textId="77777777" w:rsidR="00086E14" w:rsidRPr="00221435" w:rsidRDefault="00615C0F" w:rsidP="00086E14">
      <w:pPr>
        <w:pStyle w:val="Heading2"/>
        <w:ind w:left="2552" w:hanging="2552"/>
      </w:pPr>
      <w:r w:rsidRPr="00221435">
        <w:t xml:space="preserve">Title: </w:t>
      </w:r>
      <w:r w:rsidRPr="00221435">
        <w:tab/>
      </w:r>
      <w:r w:rsidR="00086E14" w:rsidRPr="00221435">
        <w:rPr>
          <w:rFonts w:ascii="Arial" w:hAnsi="Arial"/>
          <w:b w:val="0"/>
        </w:rPr>
        <w:t>YD-3-9 Youth detention – Identifying and reporting harm in a youth detention centre</w:t>
      </w:r>
    </w:p>
    <w:p w14:paraId="4130CF4E" w14:textId="77777777" w:rsidR="00615C0F" w:rsidRPr="00221435" w:rsidRDefault="00615C0F" w:rsidP="00615C0F">
      <w:pPr>
        <w:pBdr>
          <w:bottom w:val="single" w:sz="4" w:space="1" w:color="auto"/>
        </w:pBdr>
        <w:rPr>
          <w:sz w:val="12"/>
        </w:rPr>
      </w:pPr>
    </w:p>
    <w:p w14:paraId="088DB22A" w14:textId="39476935" w:rsidR="00615C0F" w:rsidRPr="00221435" w:rsidRDefault="00615C0F" w:rsidP="00635B76">
      <w:pPr>
        <w:pStyle w:val="Heading2"/>
      </w:pPr>
      <w:r w:rsidRPr="00221435">
        <w:t xml:space="preserve">Policy </w:t>
      </w:r>
      <w:r w:rsidR="00095E28" w:rsidRPr="00221435">
        <w:t>s</w:t>
      </w:r>
      <w:r w:rsidRPr="00221435">
        <w:t>tatement</w:t>
      </w:r>
    </w:p>
    <w:p w14:paraId="4B6D8289" w14:textId="0919E338" w:rsidR="00063B8A" w:rsidRPr="00221435" w:rsidRDefault="00063B8A" w:rsidP="00063B8A">
      <w:pPr>
        <w:spacing w:after="120"/>
        <w:rPr>
          <w:rFonts w:cs="Arial"/>
          <w:szCs w:val="22"/>
        </w:rPr>
      </w:pPr>
      <w:r w:rsidRPr="00221435">
        <w:rPr>
          <w:rFonts w:cs="Arial"/>
          <w:szCs w:val="22"/>
        </w:rPr>
        <w:t>The department is committed to promoting and protecting the safety</w:t>
      </w:r>
      <w:r w:rsidR="005144C5" w:rsidRPr="00221435">
        <w:rPr>
          <w:rFonts w:cs="Arial"/>
          <w:szCs w:val="22"/>
        </w:rPr>
        <w:t>,</w:t>
      </w:r>
      <w:r w:rsidRPr="00221435">
        <w:rPr>
          <w:rFonts w:cs="Arial"/>
          <w:szCs w:val="22"/>
        </w:rPr>
        <w:t xml:space="preserve"> </w:t>
      </w:r>
      <w:proofErr w:type="gramStart"/>
      <w:r w:rsidRPr="00221435">
        <w:rPr>
          <w:rFonts w:cs="Arial"/>
          <w:szCs w:val="22"/>
        </w:rPr>
        <w:t>wellbeing</w:t>
      </w:r>
      <w:proofErr w:type="gramEnd"/>
      <w:r w:rsidR="005144C5" w:rsidRPr="00221435">
        <w:rPr>
          <w:rFonts w:cs="Arial"/>
          <w:szCs w:val="22"/>
        </w:rPr>
        <w:t xml:space="preserve"> and </w:t>
      </w:r>
      <w:r w:rsidR="003A36C9" w:rsidRPr="00221435">
        <w:rPr>
          <w:rFonts w:cs="Arial"/>
          <w:szCs w:val="22"/>
        </w:rPr>
        <w:t xml:space="preserve">human </w:t>
      </w:r>
      <w:r w:rsidR="005144C5" w:rsidRPr="00221435">
        <w:rPr>
          <w:rFonts w:cs="Arial"/>
          <w:szCs w:val="22"/>
        </w:rPr>
        <w:t>rights</w:t>
      </w:r>
      <w:r w:rsidRPr="00221435">
        <w:rPr>
          <w:rFonts w:cs="Arial"/>
          <w:szCs w:val="22"/>
        </w:rPr>
        <w:t xml:space="preserve"> of young people in youth detention</w:t>
      </w:r>
      <w:r w:rsidR="00635B76">
        <w:rPr>
          <w:rFonts w:cs="Arial"/>
          <w:szCs w:val="22"/>
        </w:rPr>
        <w:t xml:space="preserve"> centres (YDCs)</w:t>
      </w:r>
      <w:r w:rsidRPr="00221435">
        <w:rPr>
          <w:rFonts w:cs="Arial"/>
          <w:szCs w:val="22"/>
        </w:rPr>
        <w:t>.</w:t>
      </w:r>
    </w:p>
    <w:p w14:paraId="43358FD8" w14:textId="77777777" w:rsidR="00063B8A" w:rsidRPr="00221435" w:rsidRDefault="00063B8A" w:rsidP="00FC07F8">
      <w:pPr>
        <w:spacing w:after="60"/>
        <w:rPr>
          <w:rFonts w:cs="Arial"/>
          <w:szCs w:val="22"/>
        </w:rPr>
      </w:pPr>
      <w:r w:rsidRPr="00221435">
        <w:rPr>
          <w:rFonts w:cs="Arial"/>
          <w:szCs w:val="22"/>
        </w:rPr>
        <w:t>Accordingly, the department will:</w:t>
      </w:r>
    </w:p>
    <w:p w14:paraId="78DC35A5" w14:textId="1773BBF1" w:rsidR="00063B8A" w:rsidRPr="00221435" w:rsidRDefault="00063B8A" w:rsidP="00FC07F8">
      <w:pPr>
        <w:numPr>
          <w:ilvl w:val="0"/>
          <w:numId w:val="9"/>
        </w:numPr>
        <w:tabs>
          <w:tab w:val="clear" w:pos="360"/>
        </w:tabs>
        <w:spacing w:after="0"/>
        <w:ind w:left="426" w:hanging="426"/>
        <w:rPr>
          <w:rFonts w:cs="Arial"/>
          <w:szCs w:val="22"/>
        </w:rPr>
      </w:pPr>
      <w:r w:rsidRPr="00221435">
        <w:rPr>
          <w:rFonts w:cs="Arial"/>
          <w:szCs w:val="22"/>
        </w:rPr>
        <w:t xml:space="preserve">provide clear guidelines, training and ongoing professional development to </w:t>
      </w:r>
      <w:r w:rsidR="00635B76">
        <w:rPr>
          <w:rFonts w:cs="Arial"/>
          <w:szCs w:val="22"/>
        </w:rPr>
        <w:t>YDC</w:t>
      </w:r>
      <w:r w:rsidRPr="00221435">
        <w:rPr>
          <w:rFonts w:cs="Arial"/>
          <w:szCs w:val="22"/>
        </w:rPr>
        <w:t xml:space="preserve"> staff to ensure they are able to </w:t>
      </w:r>
      <w:proofErr w:type="gramStart"/>
      <w:r w:rsidRPr="00221435">
        <w:rPr>
          <w:rFonts w:cs="Arial"/>
          <w:szCs w:val="22"/>
        </w:rPr>
        <w:t>identify</w:t>
      </w:r>
      <w:proofErr w:type="gramEnd"/>
      <w:r w:rsidRPr="00221435">
        <w:rPr>
          <w:rFonts w:cs="Arial"/>
          <w:szCs w:val="22"/>
        </w:rPr>
        <w:t xml:space="preserve"> and report suspected harm to young people in </w:t>
      </w:r>
      <w:r w:rsidR="00635B76">
        <w:rPr>
          <w:rFonts w:cs="Arial"/>
          <w:szCs w:val="22"/>
        </w:rPr>
        <w:t>YDCs</w:t>
      </w:r>
      <w:r w:rsidRPr="00221435">
        <w:rPr>
          <w:rFonts w:cs="Arial"/>
          <w:szCs w:val="22"/>
        </w:rPr>
        <w:t xml:space="preserve"> and fulfil their obligations under section 268 of the </w:t>
      </w:r>
      <w:r w:rsidRPr="00221435">
        <w:rPr>
          <w:rFonts w:cs="Arial"/>
          <w:i/>
          <w:szCs w:val="22"/>
        </w:rPr>
        <w:t>Youth Justice Act 1992</w:t>
      </w:r>
    </w:p>
    <w:p w14:paraId="3302F586" w14:textId="77777777" w:rsidR="00063B8A" w:rsidRPr="00221435" w:rsidRDefault="00063B8A" w:rsidP="00FC07F8">
      <w:pPr>
        <w:numPr>
          <w:ilvl w:val="0"/>
          <w:numId w:val="9"/>
        </w:numPr>
        <w:tabs>
          <w:tab w:val="clear" w:pos="360"/>
        </w:tabs>
        <w:spacing w:after="0"/>
        <w:ind w:left="426" w:hanging="426"/>
        <w:rPr>
          <w:rFonts w:cs="Arial"/>
          <w:szCs w:val="22"/>
        </w:rPr>
      </w:pPr>
      <w:r w:rsidRPr="00221435">
        <w:rPr>
          <w:rFonts w:cs="Arial"/>
          <w:szCs w:val="22"/>
        </w:rPr>
        <w:t xml:space="preserve">take appropriate action following an allegation of harm being reported, including any required treatment, support and assistance for the young </w:t>
      </w:r>
      <w:proofErr w:type="gramStart"/>
      <w:r w:rsidRPr="00221435">
        <w:rPr>
          <w:rFonts w:cs="Arial"/>
          <w:szCs w:val="22"/>
        </w:rPr>
        <w:t>person</w:t>
      </w:r>
      <w:proofErr w:type="gramEnd"/>
    </w:p>
    <w:p w14:paraId="1391F5D1" w14:textId="6B419B2C" w:rsidR="00063B8A" w:rsidRPr="00221435" w:rsidRDefault="00063B8A" w:rsidP="00FC07F8">
      <w:pPr>
        <w:numPr>
          <w:ilvl w:val="0"/>
          <w:numId w:val="9"/>
        </w:numPr>
        <w:tabs>
          <w:tab w:val="clear" w:pos="360"/>
        </w:tabs>
        <w:spacing w:after="0"/>
        <w:ind w:left="426" w:hanging="426"/>
        <w:rPr>
          <w:rFonts w:cs="Arial"/>
          <w:szCs w:val="22"/>
        </w:rPr>
      </w:pPr>
      <w:r w:rsidRPr="00221435">
        <w:rPr>
          <w:rFonts w:cs="Arial"/>
          <w:szCs w:val="22"/>
        </w:rPr>
        <w:t xml:space="preserve">ensure the identification, reporting, notification and management of </w:t>
      </w:r>
      <w:r w:rsidR="006C7072" w:rsidRPr="00221435">
        <w:rPr>
          <w:rFonts w:cs="Arial"/>
          <w:szCs w:val="22"/>
        </w:rPr>
        <w:t>suspected</w:t>
      </w:r>
      <w:r w:rsidRPr="00221435">
        <w:rPr>
          <w:rFonts w:cs="Arial"/>
          <w:szCs w:val="22"/>
        </w:rPr>
        <w:t xml:space="preserve"> harm is conducted in a</w:t>
      </w:r>
      <w:r w:rsidR="003D709E" w:rsidRPr="00221435">
        <w:rPr>
          <w:rFonts w:cs="Arial"/>
          <w:szCs w:val="22"/>
        </w:rPr>
        <w:t>n individualised,</w:t>
      </w:r>
      <w:r w:rsidRPr="00221435">
        <w:rPr>
          <w:rFonts w:cs="Arial"/>
          <w:szCs w:val="22"/>
        </w:rPr>
        <w:t xml:space="preserve"> trauma informed, culturally sensitive and safe </w:t>
      </w:r>
      <w:proofErr w:type="gramStart"/>
      <w:r w:rsidRPr="00221435">
        <w:rPr>
          <w:rFonts w:cs="Arial"/>
          <w:szCs w:val="22"/>
        </w:rPr>
        <w:t>way</w:t>
      </w:r>
      <w:proofErr w:type="gramEnd"/>
    </w:p>
    <w:p w14:paraId="64EC8047" w14:textId="1FE0D015" w:rsidR="00615C0F" w:rsidRPr="00635B76" w:rsidRDefault="00063B8A" w:rsidP="00635B76">
      <w:pPr>
        <w:numPr>
          <w:ilvl w:val="0"/>
          <w:numId w:val="9"/>
        </w:numPr>
        <w:tabs>
          <w:tab w:val="clear" w:pos="360"/>
        </w:tabs>
        <w:spacing w:after="0"/>
        <w:ind w:left="426" w:hanging="426"/>
        <w:rPr>
          <w:rFonts w:cs="Arial"/>
          <w:szCs w:val="22"/>
        </w:rPr>
      </w:pPr>
      <w:r w:rsidRPr="00221435">
        <w:rPr>
          <w:rFonts w:cs="Arial"/>
          <w:szCs w:val="22"/>
        </w:rPr>
        <w:t xml:space="preserve">ensure the processes supporting the identification, reporting and management of allegations of harm are transparent and accountable by providing the Office of the Public Guardian quarterly reports about this information, in accordance with section 39 of the </w:t>
      </w:r>
      <w:r w:rsidRPr="00221435">
        <w:rPr>
          <w:rFonts w:cs="Arial"/>
          <w:i/>
          <w:szCs w:val="22"/>
        </w:rPr>
        <w:t>Youth Justice Regulation 2016</w:t>
      </w:r>
      <w:r w:rsidR="003A36C9" w:rsidRPr="00221435">
        <w:rPr>
          <w:rFonts w:cs="Arial"/>
          <w:szCs w:val="22"/>
        </w:rPr>
        <w:t>.</w:t>
      </w:r>
    </w:p>
    <w:p w14:paraId="600207AC" w14:textId="2FCF860B" w:rsidR="00615C0F" w:rsidRPr="00221435" w:rsidRDefault="00615C0F" w:rsidP="00635B76">
      <w:pPr>
        <w:pStyle w:val="Heading2"/>
      </w:pPr>
      <w:r w:rsidRPr="00221435">
        <w:t>Principles</w:t>
      </w:r>
    </w:p>
    <w:p w14:paraId="0C98E2D1" w14:textId="199B04EA" w:rsidR="00063B8A" w:rsidRPr="00221435" w:rsidRDefault="00063B8A" w:rsidP="00FC07F8">
      <w:pPr>
        <w:pStyle w:val="Heading3"/>
        <w:tabs>
          <w:tab w:val="left" w:pos="567"/>
        </w:tabs>
      </w:pPr>
      <w:r w:rsidRPr="00221435">
        <w:t xml:space="preserve">1. </w:t>
      </w:r>
      <w:r w:rsidR="00FD3637" w:rsidRPr="00221435">
        <w:tab/>
      </w:r>
      <w:r w:rsidRPr="00221435">
        <w:t xml:space="preserve">Defining harm in a youth detention centre environment </w:t>
      </w:r>
    </w:p>
    <w:p w14:paraId="60421A01" w14:textId="77777777" w:rsidR="00063B8A" w:rsidRPr="00221435" w:rsidRDefault="00063B8A" w:rsidP="00FC07F8">
      <w:pPr>
        <w:pStyle w:val="ListParagraph"/>
        <w:numPr>
          <w:ilvl w:val="0"/>
          <w:numId w:val="16"/>
        </w:numPr>
        <w:spacing w:after="60"/>
        <w:ind w:left="567" w:hanging="567"/>
        <w:contextualSpacing w:val="0"/>
        <w:rPr>
          <w:rFonts w:cs="Arial"/>
          <w:szCs w:val="22"/>
        </w:rPr>
      </w:pPr>
      <w:r w:rsidRPr="00221435">
        <w:rPr>
          <w:rFonts w:cs="Arial"/>
          <w:szCs w:val="22"/>
        </w:rPr>
        <w:t>Harm that has occurred to a young person in youth detention is defined as any detrimental effect of a</w:t>
      </w:r>
      <w:r w:rsidRPr="00221435">
        <w:rPr>
          <w:rFonts w:cs="Arial"/>
          <w:b/>
          <w:szCs w:val="22"/>
        </w:rPr>
        <w:t xml:space="preserve"> </w:t>
      </w:r>
      <w:r w:rsidRPr="00221435">
        <w:rPr>
          <w:rFonts w:cs="Arial"/>
          <w:szCs w:val="22"/>
        </w:rPr>
        <w:t>significant nature</w:t>
      </w:r>
      <w:r w:rsidRPr="00221435">
        <w:rPr>
          <w:rFonts w:cs="Arial"/>
          <w:b/>
          <w:szCs w:val="22"/>
        </w:rPr>
        <w:t xml:space="preserve"> </w:t>
      </w:r>
      <w:r w:rsidRPr="00221435">
        <w:rPr>
          <w:rFonts w:cs="Arial"/>
          <w:szCs w:val="22"/>
        </w:rPr>
        <w:t xml:space="preserve">on the young person’s physical, </w:t>
      </w:r>
      <w:proofErr w:type="gramStart"/>
      <w:r w:rsidRPr="00221435">
        <w:rPr>
          <w:rFonts w:cs="Arial"/>
          <w:szCs w:val="22"/>
        </w:rPr>
        <w:t>psychological</w:t>
      </w:r>
      <w:proofErr w:type="gramEnd"/>
      <w:r w:rsidRPr="00221435">
        <w:rPr>
          <w:rFonts w:cs="Arial"/>
          <w:szCs w:val="22"/>
        </w:rPr>
        <w:t xml:space="preserve"> or emotional wellbeing.</w:t>
      </w:r>
    </w:p>
    <w:p w14:paraId="62EC8D66" w14:textId="77777777" w:rsidR="00063B8A" w:rsidRPr="00221435" w:rsidRDefault="00063B8A" w:rsidP="00FC07F8">
      <w:pPr>
        <w:pStyle w:val="ListParagraph"/>
        <w:numPr>
          <w:ilvl w:val="0"/>
          <w:numId w:val="16"/>
        </w:numPr>
        <w:spacing w:after="60"/>
        <w:ind w:left="567" w:hanging="567"/>
        <w:contextualSpacing w:val="0"/>
        <w:rPr>
          <w:rFonts w:cs="Arial"/>
          <w:szCs w:val="22"/>
        </w:rPr>
      </w:pPr>
      <w:r w:rsidRPr="00221435">
        <w:rPr>
          <w:rFonts w:cs="Arial"/>
          <w:szCs w:val="22"/>
        </w:rPr>
        <w:t xml:space="preserve">What is significant is not minor or trivial and therefore may reasonably be expected to produce a substantial and demonstrable adverse impact on the young person. </w:t>
      </w:r>
    </w:p>
    <w:p w14:paraId="27F9779E" w14:textId="77777777" w:rsidR="00063B8A" w:rsidRPr="00221435" w:rsidRDefault="00063B8A" w:rsidP="00FC07F8">
      <w:pPr>
        <w:pStyle w:val="ListParagraph"/>
        <w:numPr>
          <w:ilvl w:val="0"/>
          <w:numId w:val="16"/>
        </w:numPr>
        <w:spacing w:after="60"/>
        <w:ind w:left="567" w:hanging="567"/>
        <w:contextualSpacing w:val="0"/>
        <w:rPr>
          <w:rFonts w:cs="Arial"/>
          <w:szCs w:val="22"/>
        </w:rPr>
      </w:pPr>
      <w:r w:rsidRPr="00221435">
        <w:rPr>
          <w:rFonts w:cs="Arial"/>
          <w:szCs w:val="22"/>
        </w:rPr>
        <w:t xml:space="preserve">Significance can result from a single act, an </w:t>
      </w:r>
      <w:proofErr w:type="gramStart"/>
      <w:r w:rsidRPr="00221435">
        <w:rPr>
          <w:rFonts w:cs="Arial"/>
          <w:szCs w:val="22"/>
        </w:rPr>
        <w:t>omission</w:t>
      </w:r>
      <w:proofErr w:type="gramEnd"/>
      <w:r w:rsidRPr="00221435">
        <w:rPr>
          <w:rFonts w:cs="Arial"/>
          <w:szCs w:val="22"/>
        </w:rPr>
        <w:t xml:space="preserve"> or an accumulation of factors.  </w:t>
      </w:r>
    </w:p>
    <w:p w14:paraId="286EC204" w14:textId="6C6443AC" w:rsidR="00063B8A" w:rsidRPr="00221435" w:rsidRDefault="00063B8A" w:rsidP="00FC07F8">
      <w:pPr>
        <w:pStyle w:val="ListParagraph"/>
        <w:numPr>
          <w:ilvl w:val="0"/>
          <w:numId w:val="16"/>
        </w:numPr>
        <w:spacing w:after="60"/>
        <w:ind w:left="567" w:hanging="567"/>
        <w:rPr>
          <w:rFonts w:cs="Arial"/>
          <w:szCs w:val="22"/>
        </w:rPr>
      </w:pPr>
      <w:r w:rsidRPr="00221435">
        <w:rPr>
          <w:rFonts w:cs="Arial"/>
          <w:szCs w:val="22"/>
        </w:rPr>
        <w:t xml:space="preserve">It is immaterial how the harm has occurred, for example harm may be caused by a variety of situations in a </w:t>
      </w:r>
      <w:r w:rsidR="00635B76">
        <w:rPr>
          <w:rFonts w:cs="Arial"/>
          <w:szCs w:val="22"/>
        </w:rPr>
        <w:t>YDC</w:t>
      </w:r>
      <w:r w:rsidRPr="00221435">
        <w:rPr>
          <w:rFonts w:cs="Arial"/>
          <w:szCs w:val="22"/>
        </w:rPr>
        <w:t xml:space="preserve"> environment, including: </w:t>
      </w:r>
    </w:p>
    <w:p w14:paraId="3C15D038" w14:textId="77777777" w:rsidR="00063B8A" w:rsidRPr="00221435" w:rsidRDefault="00063B8A" w:rsidP="00FC07F8">
      <w:pPr>
        <w:numPr>
          <w:ilvl w:val="0"/>
          <w:numId w:val="12"/>
        </w:numPr>
        <w:tabs>
          <w:tab w:val="clear" w:pos="360"/>
          <w:tab w:val="num" w:pos="851"/>
        </w:tabs>
        <w:suppressAutoHyphens/>
        <w:spacing w:after="0"/>
        <w:ind w:left="851" w:hanging="284"/>
        <w:rPr>
          <w:rFonts w:cs="Arial"/>
          <w:szCs w:val="22"/>
        </w:rPr>
      </w:pPr>
      <w:r w:rsidRPr="00221435">
        <w:rPr>
          <w:rFonts w:cs="Arial"/>
          <w:szCs w:val="22"/>
        </w:rPr>
        <w:t>a self-harming incident</w:t>
      </w:r>
    </w:p>
    <w:p w14:paraId="2BE1DA19" w14:textId="0D77E7A1" w:rsidR="00063B8A" w:rsidRPr="00221435" w:rsidRDefault="00063B8A" w:rsidP="00FC07F8">
      <w:pPr>
        <w:numPr>
          <w:ilvl w:val="0"/>
          <w:numId w:val="12"/>
        </w:numPr>
        <w:tabs>
          <w:tab w:val="clear" w:pos="360"/>
          <w:tab w:val="num" w:pos="851"/>
        </w:tabs>
        <w:suppressAutoHyphens/>
        <w:spacing w:after="0"/>
        <w:ind w:left="851" w:hanging="284"/>
        <w:rPr>
          <w:rFonts w:cs="Arial"/>
          <w:szCs w:val="22"/>
        </w:rPr>
      </w:pPr>
      <w:r w:rsidRPr="00221435">
        <w:rPr>
          <w:rFonts w:cs="Arial"/>
          <w:szCs w:val="22"/>
        </w:rPr>
        <w:t>an accident resulting</w:t>
      </w:r>
      <w:r w:rsidR="003A36C9" w:rsidRPr="00221435">
        <w:rPr>
          <w:rFonts w:cs="Arial"/>
          <w:szCs w:val="22"/>
        </w:rPr>
        <w:t xml:space="preserve"> from a recreational </w:t>
      </w:r>
      <w:proofErr w:type="gramStart"/>
      <w:r w:rsidR="003A36C9" w:rsidRPr="00221435">
        <w:rPr>
          <w:rFonts w:cs="Arial"/>
          <w:szCs w:val="22"/>
        </w:rPr>
        <w:t>activity</w:t>
      </w:r>
      <w:proofErr w:type="gramEnd"/>
    </w:p>
    <w:p w14:paraId="1278BE30" w14:textId="77777777" w:rsidR="00063B8A" w:rsidRPr="00221435" w:rsidRDefault="00063B8A" w:rsidP="00FC07F8">
      <w:pPr>
        <w:numPr>
          <w:ilvl w:val="0"/>
          <w:numId w:val="12"/>
        </w:numPr>
        <w:tabs>
          <w:tab w:val="clear" w:pos="360"/>
          <w:tab w:val="num" w:pos="851"/>
        </w:tabs>
        <w:suppressAutoHyphens/>
        <w:spacing w:after="0"/>
        <w:ind w:left="851" w:hanging="284"/>
        <w:rPr>
          <w:rFonts w:cs="Arial"/>
          <w:szCs w:val="22"/>
        </w:rPr>
      </w:pPr>
      <w:r w:rsidRPr="00221435">
        <w:rPr>
          <w:rFonts w:cs="Arial"/>
          <w:szCs w:val="22"/>
        </w:rPr>
        <w:t xml:space="preserve">sustained verbal </w:t>
      </w:r>
      <w:proofErr w:type="gramStart"/>
      <w:r w:rsidRPr="00221435">
        <w:rPr>
          <w:rFonts w:cs="Arial"/>
          <w:szCs w:val="22"/>
        </w:rPr>
        <w:t>abuse</w:t>
      </w:r>
      <w:proofErr w:type="gramEnd"/>
    </w:p>
    <w:p w14:paraId="41A03CCD" w14:textId="20F0538A" w:rsidR="003A36C9" w:rsidRPr="00221435" w:rsidRDefault="00063B8A" w:rsidP="00FC07F8">
      <w:pPr>
        <w:numPr>
          <w:ilvl w:val="0"/>
          <w:numId w:val="12"/>
        </w:numPr>
        <w:tabs>
          <w:tab w:val="clear" w:pos="360"/>
          <w:tab w:val="num" w:pos="851"/>
        </w:tabs>
        <w:suppressAutoHyphens/>
        <w:spacing w:after="0"/>
        <w:ind w:left="851" w:hanging="284"/>
        <w:rPr>
          <w:rFonts w:cs="Arial"/>
          <w:szCs w:val="22"/>
        </w:rPr>
      </w:pPr>
      <w:r w:rsidRPr="00221435">
        <w:rPr>
          <w:rFonts w:cs="Arial"/>
          <w:szCs w:val="22"/>
        </w:rPr>
        <w:t>an assault on a young person by a staff member,</w:t>
      </w:r>
      <w:r w:rsidR="003A3114" w:rsidRPr="00221435">
        <w:rPr>
          <w:rFonts w:cs="Arial"/>
          <w:szCs w:val="22"/>
        </w:rPr>
        <w:t xml:space="preserve"> visitor to the centre, or</w:t>
      </w:r>
      <w:r w:rsidRPr="00221435">
        <w:rPr>
          <w:rFonts w:cs="Arial"/>
          <w:szCs w:val="22"/>
        </w:rPr>
        <w:t xml:space="preserve"> </w:t>
      </w:r>
      <w:r w:rsidR="00E80A68" w:rsidRPr="00221435">
        <w:rPr>
          <w:rFonts w:cs="Arial"/>
          <w:szCs w:val="22"/>
        </w:rPr>
        <w:t xml:space="preserve">another </w:t>
      </w:r>
      <w:r w:rsidRPr="00221435">
        <w:rPr>
          <w:rFonts w:cs="Arial"/>
          <w:szCs w:val="22"/>
        </w:rPr>
        <w:t xml:space="preserve">young person </w:t>
      </w:r>
    </w:p>
    <w:p w14:paraId="3D24E764" w14:textId="5A3CDC05" w:rsidR="00063B8A" w:rsidRPr="00221435" w:rsidRDefault="003A36C9" w:rsidP="00FC07F8">
      <w:pPr>
        <w:numPr>
          <w:ilvl w:val="0"/>
          <w:numId w:val="12"/>
        </w:numPr>
        <w:tabs>
          <w:tab w:val="clear" w:pos="360"/>
          <w:tab w:val="num" w:pos="851"/>
        </w:tabs>
        <w:suppressAutoHyphens/>
        <w:spacing w:after="120"/>
        <w:ind w:left="851" w:hanging="284"/>
        <w:rPr>
          <w:rFonts w:cs="Arial"/>
          <w:szCs w:val="22"/>
        </w:rPr>
      </w:pPr>
      <w:r w:rsidRPr="00221435">
        <w:rPr>
          <w:rFonts w:cs="Arial"/>
          <w:szCs w:val="22"/>
        </w:rPr>
        <w:t>any harm that occurs while a young person is on a leave of absence</w:t>
      </w:r>
      <w:r w:rsidR="00063B8A" w:rsidRPr="00221435">
        <w:rPr>
          <w:rFonts w:cs="Arial"/>
          <w:szCs w:val="22"/>
        </w:rPr>
        <w:t>.</w:t>
      </w:r>
    </w:p>
    <w:p w14:paraId="4BCDCAC2" w14:textId="179B6EDB" w:rsidR="00063B8A" w:rsidRPr="00221435" w:rsidRDefault="00AE2E56" w:rsidP="00FC07F8">
      <w:pPr>
        <w:tabs>
          <w:tab w:val="left" w:pos="567"/>
        </w:tabs>
        <w:ind w:left="567" w:hanging="567"/>
        <w:rPr>
          <w:rFonts w:cs="Arial"/>
          <w:szCs w:val="22"/>
        </w:rPr>
      </w:pPr>
      <w:r w:rsidRPr="00221435">
        <w:rPr>
          <w:rFonts w:cs="Arial"/>
          <w:szCs w:val="22"/>
        </w:rPr>
        <w:tab/>
      </w:r>
      <w:r w:rsidR="00063B8A" w:rsidRPr="00221435">
        <w:rPr>
          <w:rFonts w:cs="Arial"/>
          <w:szCs w:val="22"/>
        </w:rPr>
        <w:t xml:space="preserve">Refer to </w:t>
      </w:r>
      <w:r w:rsidR="00635B76">
        <w:rPr>
          <w:rFonts w:cs="Arial"/>
          <w:szCs w:val="22"/>
        </w:rPr>
        <w:t>a</w:t>
      </w:r>
      <w:r w:rsidR="00063B8A" w:rsidRPr="00221435">
        <w:rPr>
          <w:rFonts w:cs="Arial"/>
          <w:szCs w:val="22"/>
        </w:rPr>
        <w:t xml:space="preserve">ppendix A </w:t>
      </w:r>
      <w:r w:rsidR="00700AA9" w:rsidRPr="00221435">
        <w:rPr>
          <w:rFonts w:cs="Arial"/>
          <w:szCs w:val="22"/>
        </w:rPr>
        <w:t xml:space="preserve">and B </w:t>
      </w:r>
      <w:r w:rsidR="00063B8A" w:rsidRPr="00221435">
        <w:rPr>
          <w:rFonts w:cs="Arial"/>
          <w:szCs w:val="22"/>
        </w:rPr>
        <w:t xml:space="preserve">for examples of harm scenarios in a </w:t>
      </w:r>
      <w:r w:rsidR="00635B76">
        <w:rPr>
          <w:rFonts w:cs="Arial"/>
          <w:szCs w:val="22"/>
        </w:rPr>
        <w:t>YDC</w:t>
      </w:r>
      <w:r w:rsidR="00063B8A" w:rsidRPr="00221435">
        <w:rPr>
          <w:rFonts w:cs="Arial"/>
          <w:szCs w:val="22"/>
        </w:rPr>
        <w:t xml:space="preserve"> environment. </w:t>
      </w:r>
    </w:p>
    <w:p w14:paraId="30E84FBE" w14:textId="1DAF712F" w:rsidR="00063B8A" w:rsidRPr="00221435" w:rsidRDefault="00063B8A" w:rsidP="00FC07F8">
      <w:pPr>
        <w:pStyle w:val="Heading3"/>
        <w:tabs>
          <w:tab w:val="left" w:pos="567"/>
        </w:tabs>
      </w:pPr>
      <w:r w:rsidRPr="00221435">
        <w:lastRenderedPageBreak/>
        <w:t xml:space="preserve">2. </w:t>
      </w:r>
      <w:r w:rsidR="00FD3637" w:rsidRPr="00221435">
        <w:tab/>
      </w:r>
      <w:r w:rsidR="005144C5" w:rsidRPr="00221435">
        <w:t xml:space="preserve">When </w:t>
      </w:r>
      <w:r w:rsidRPr="00221435">
        <w:t>to report a suspicion of harm</w:t>
      </w:r>
    </w:p>
    <w:p w14:paraId="7C2A7088" w14:textId="77777777" w:rsidR="003E19FC" w:rsidRPr="00221435" w:rsidRDefault="00E80A68" w:rsidP="00635B76">
      <w:pPr>
        <w:pStyle w:val="ListParagraph"/>
        <w:numPr>
          <w:ilvl w:val="0"/>
          <w:numId w:val="17"/>
        </w:numPr>
        <w:spacing w:after="60"/>
        <w:ind w:left="567" w:hanging="567"/>
        <w:contextualSpacing w:val="0"/>
        <w:rPr>
          <w:rFonts w:cs="Arial"/>
          <w:szCs w:val="22"/>
        </w:rPr>
      </w:pPr>
      <w:r w:rsidRPr="00221435">
        <w:rPr>
          <w:rFonts w:cs="Arial"/>
          <w:szCs w:val="22"/>
        </w:rPr>
        <w:t>N</w:t>
      </w:r>
      <w:r w:rsidR="00063B8A" w:rsidRPr="00221435">
        <w:rPr>
          <w:rFonts w:cs="Arial"/>
          <w:szCs w:val="22"/>
        </w:rPr>
        <w:t xml:space="preserve">o definitive set of criteria </w:t>
      </w:r>
      <w:r w:rsidRPr="00221435">
        <w:rPr>
          <w:rFonts w:cs="Arial"/>
          <w:szCs w:val="22"/>
        </w:rPr>
        <w:t xml:space="preserve">exists when determining </w:t>
      </w:r>
      <w:r w:rsidR="00063B8A" w:rsidRPr="00221435">
        <w:rPr>
          <w:rFonts w:cs="Arial"/>
          <w:szCs w:val="22"/>
        </w:rPr>
        <w:t>what constitutes harm</w:t>
      </w:r>
      <w:r w:rsidRPr="00221435">
        <w:rPr>
          <w:rFonts w:cs="Arial"/>
          <w:szCs w:val="22"/>
        </w:rPr>
        <w:t xml:space="preserve"> to a young person. This is because a young person’s response to, and experience of, an incident or event will be unique to each individual young person. </w:t>
      </w:r>
    </w:p>
    <w:p w14:paraId="5B47E8A4" w14:textId="61F463E6" w:rsidR="00063B8A" w:rsidRPr="00221435" w:rsidRDefault="003E19FC" w:rsidP="00635B76">
      <w:pPr>
        <w:pStyle w:val="ListParagraph"/>
        <w:numPr>
          <w:ilvl w:val="0"/>
          <w:numId w:val="17"/>
        </w:numPr>
        <w:spacing w:after="60"/>
        <w:ind w:left="567" w:hanging="567"/>
        <w:contextualSpacing w:val="0"/>
        <w:rPr>
          <w:rFonts w:cs="Arial"/>
          <w:szCs w:val="22"/>
        </w:rPr>
      </w:pPr>
      <w:r w:rsidRPr="00221435">
        <w:rPr>
          <w:rFonts w:cs="Arial"/>
          <w:szCs w:val="22"/>
        </w:rPr>
        <w:t xml:space="preserve">Staff are required to use their </w:t>
      </w:r>
      <w:r w:rsidR="00E80A68" w:rsidRPr="00221435">
        <w:rPr>
          <w:rFonts w:cs="Arial"/>
          <w:szCs w:val="22"/>
        </w:rPr>
        <w:t xml:space="preserve">professional judgement to determine whether a young person has experienced, or </w:t>
      </w:r>
      <w:r w:rsidR="003A36C9" w:rsidRPr="00221435">
        <w:rPr>
          <w:rFonts w:cs="Arial"/>
          <w:szCs w:val="22"/>
        </w:rPr>
        <w:t xml:space="preserve">is suspected to </w:t>
      </w:r>
      <w:r w:rsidR="00E80A68" w:rsidRPr="00221435">
        <w:rPr>
          <w:rFonts w:cs="Arial"/>
          <w:szCs w:val="22"/>
        </w:rPr>
        <w:t xml:space="preserve">have experienced, harm. </w:t>
      </w:r>
    </w:p>
    <w:p w14:paraId="70B4B364" w14:textId="1DD822BE" w:rsidR="00063B8A" w:rsidRPr="00221435" w:rsidRDefault="00063B8A" w:rsidP="00635B76">
      <w:pPr>
        <w:pStyle w:val="ListParagraph"/>
        <w:numPr>
          <w:ilvl w:val="0"/>
          <w:numId w:val="17"/>
        </w:numPr>
        <w:spacing w:after="120"/>
        <w:ind w:left="567" w:hanging="567"/>
        <w:contextualSpacing w:val="0"/>
        <w:rPr>
          <w:rFonts w:cs="Arial"/>
          <w:szCs w:val="22"/>
        </w:rPr>
      </w:pPr>
      <w:r w:rsidRPr="00221435">
        <w:rPr>
          <w:rFonts w:cs="Arial"/>
          <w:szCs w:val="22"/>
        </w:rPr>
        <w:t xml:space="preserve">In deciding whether to report a suspicion of harm, </w:t>
      </w:r>
      <w:r w:rsidR="00635B76">
        <w:rPr>
          <w:rFonts w:cs="Arial"/>
          <w:szCs w:val="22"/>
        </w:rPr>
        <w:t>YDC</w:t>
      </w:r>
      <w:r w:rsidRPr="00221435">
        <w:rPr>
          <w:rFonts w:cs="Arial"/>
          <w:szCs w:val="22"/>
        </w:rPr>
        <w:t xml:space="preserve"> staff should consider:</w:t>
      </w:r>
    </w:p>
    <w:p w14:paraId="5F52FF08" w14:textId="2172AC16" w:rsidR="00063B8A" w:rsidRPr="00221435" w:rsidRDefault="00063B8A" w:rsidP="00FC07F8">
      <w:pPr>
        <w:numPr>
          <w:ilvl w:val="0"/>
          <w:numId w:val="13"/>
        </w:numPr>
        <w:tabs>
          <w:tab w:val="clear" w:pos="720"/>
        </w:tabs>
        <w:suppressAutoHyphens/>
        <w:spacing w:after="0"/>
        <w:ind w:left="851" w:hanging="284"/>
        <w:rPr>
          <w:rFonts w:cs="Arial"/>
          <w:szCs w:val="22"/>
        </w:rPr>
      </w:pPr>
      <w:r w:rsidRPr="00221435">
        <w:rPr>
          <w:rFonts w:cs="Arial"/>
          <w:szCs w:val="22"/>
        </w:rPr>
        <w:t xml:space="preserve">if the threshold of a significant nature has been reached by considering the effect on the young person’s physical, psychological </w:t>
      </w:r>
      <w:r w:rsidR="0047208D" w:rsidRPr="00221435">
        <w:rPr>
          <w:rFonts w:cs="Arial"/>
          <w:szCs w:val="22"/>
        </w:rPr>
        <w:t>and</w:t>
      </w:r>
      <w:r w:rsidRPr="00221435">
        <w:rPr>
          <w:rFonts w:cs="Arial"/>
          <w:szCs w:val="22"/>
        </w:rPr>
        <w:t xml:space="preserve"> emotional wellbeing</w:t>
      </w:r>
      <w:r w:rsidR="00635B76">
        <w:rPr>
          <w:rFonts w:cs="Arial"/>
          <w:szCs w:val="22"/>
        </w:rPr>
        <w:t xml:space="preserve"> - i</w:t>
      </w:r>
      <w:r w:rsidRPr="00221435">
        <w:rPr>
          <w:rFonts w:cs="Arial"/>
          <w:szCs w:val="22"/>
        </w:rPr>
        <w:t xml:space="preserve">s </w:t>
      </w:r>
      <w:r w:rsidR="003E19FC" w:rsidRPr="00221435">
        <w:rPr>
          <w:rFonts w:cs="Arial"/>
          <w:szCs w:val="22"/>
        </w:rPr>
        <w:t xml:space="preserve">the impact visible, </w:t>
      </w:r>
      <w:r w:rsidRPr="00221435">
        <w:rPr>
          <w:rFonts w:cs="Arial"/>
          <w:szCs w:val="22"/>
        </w:rPr>
        <w:t>measurable and</w:t>
      </w:r>
      <w:r w:rsidR="003E19FC" w:rsidRPr="00221435">
        <w:rPr>
          <w:rFonts w:cs="Arial"/>
          <w:szCs w:val="22"/>
        </w:rPr>
        <w:t>/or</w:t>
      </w:r>
      <w:r w:rsidRPr="00221435">
        <w:rPr>
          <w:rFonts w:cs="Arial"/>
          <w:szCs w:val="22"/>
        </w:rPr>
        <w:t xml:space="preserve"> observable (what is the evidence</w:t>
      </w:r>
      <w:r w:rsidR="003E19FC" w:rsidRPr="00221435">
        <w:rPr>
          <w:rFonts w:cs="Arial"/>
          <w:szCs w:val="22"/>
        </w:rPr>
        <w:t xml:space="preserve">) on the young person’s body, </w:t>
      </w:r>
      <w:r w:rsidRPr="00221435">
        <w:rPr>
          <w:rFonts w:cs="Arial"/>
          <w:szCs w:val="22"/>
        </w:rPr>
        <w:t xml:space="preserve">in their functioning or </w:t>
      </w:r>
      <w:r w:rsidR="003E19FC" w:rsidRPr="00221435">
        <w:rPr>
          <w:rFonts w:cs="Arial"/>
          <w:szCs w:val="22"/>
        </w:rPr>
        <w:t xml:space="preserve">their </w:t>
      </w:r>
      <w:proofErr w:type="gramStart"/>
      <w:r w:rsidRPr="00221435">
        <w:rPr>
          <w:rFonts w:cs="Arial"/>
          <w:szCs w:val="22"/>
        </w:rPr>
        <w:t>behaviour</w:t>
      </w:r>
      <w:proofErr w:type="gramEnd"/>
    </w:p>
    <w:p w14:paraId="0E0ED1EA" w14:textId="77777777" w:rsidR="00063B8A" w:rsidRPr="00221435" w:rsidRDefault="00063B8A" w:rsidP="00FC07F8">
      <w:pPr>
        <w:numPr>
          <w:ilvl w:val="0"/>
          <w:numId w:val="10"/>
        </w:numPr>
        <w:tabs>
          <w:tab w:val="clear" w:pos="720"/>
        </w:tabs>
        <w:suppressAutoHyphens/>
        <w:spacing w:after="60"/>
        <w:ind w:left="851" w:hanging="284"/>
        <w:rPr>
          <w:rFonts w:cs="Arial"/>
          <w:szCs w:val="22"/>
        </w:rPr>
      </w:pPr>
      <w:r w:rsidRPr="00221435">
        <w:rPr>
          <w:rFonts w:cs="Arial"/>
          <w:szCs w:val="22"/>
        </w:rPr>
        <w:t>is the impact significant enough that a reasonable person would expect that the chief executive (by way of the delegate) is informed immediately of the event?</w:t>
      </w:r>
    </w:p>
    <w:p w14:paraId="6997C915" w14:textId="5D98B97B" w:rsidR="00063B8A" w:rsidRPr="00221435" w:rsidRDefault="00063B8A" w:rsidP="00635B76">
      <w:pPr>
        <w:pStyle w:val="ListParagraph"/>
        <w:numPr>
          <w:ilvl w:val="0"/>
          <w:numId w:val="17"/>
        </w:numPr>
        <w:spacing w:after="60"/>
        <w:ind w:left="567" w:hanging="567"/>
        <w:contextualSpacing w:val="0"/>
        <w:rPr>
          <w:rFonts w:cs="Arial"/>
          <w:szCs w:val="22"/>
        </w:rPr>
      </w:pPr>
      <w:r w:rsidRPr="00221435">
        <w:rPr>
          <w:rFonts w:cs="Arial"/>
          <w:szCs w:val="22"/>
        </w:rPr>
        <w:t xml:space="preserve">In making this decision, </w:t>
      </w:r>
      <w:r w:rsidR="00635B76">
        <w:rPr>
          <w:rFonts w:cs="Arial"/>
          <w:szCs w:val="22"/>
        </w:rPr>
        <w:t>YDC</w:t>
      </w:r>
      <w:r w:rsidRPr="00221435">
        <w:rPr>
          <w:rFonts w:cs="Arial"/>
          <w:szCs w:val="22"/>
        </w:rPr>
        <w:t xml:space="preserve"> staff can discuss their suspicion of harm with a member of </w:t>
      </w:r>
      <w:r w:rsidR="00635B76">
        <w:rPr>
          <w:rFonts w:cs="Arial"/>
          <w:szCs w:val="22"/>
        </w:rPr>
        <w:t>YDC</w:t>
      </w:r>
      <w:r w:rsidRPr="00221435">
        <w:rPr>
          <w:rFonts w:cs="Arial"/>
          <w:szCs w:val="22"/>
        </w:rPr>
        <w:t xml:space="preserve"> management. </w:t>
      </w:r>
    </w:p>
    <w:p w14:paraId="5302F4AE" w14:textId="499A055B" w:rsidR="003A36C9" w:rsidRPr="00221435" w:rsidRDefault="00063B8A" w:rsidP="00635B76">
      <w:pPr>
        <w:pStyle w:val="ListParagraph"/>
        <w:numPr>
          <w:ilvl w:val="0"/>
          <w:numId w:val="17"/>
        </w:numPr>
        <w:spacing w:after="60"/>
        <w:ind w:left="567" w:hanging="567"/>
        <w:contextualSpacing w:val="0"/>
        <w:rPr>
          <w:rFonts w:cs="Arial"/>
          <w:szCs w:val="22"/>
        </w:rPr>
      </w:pPr>
      <w:r w:rsidRPr="00221435">
        <w:rPr>
          <w:rFonts w:cs="Arial"/>
          <w:szCs w:val="22"/>
        </w:rPr>
        <w:t xml:space="preserve">If still undecided about whether the suspicion is reasonable after consultation, </w:t>
      </w:r>
      <w:r w:rsidR="00635B76">
        <w:rPr>
          <w:rFonts w:cs="Arial"/>
          <w:szCs w:val="22"/>
        </w:rPr>
        <w:t>YDC</w:t>
      </w:r>
      <w:r w:rsidRPr="00221435">
        <w:rPr>
          <w:rFonts w:cs="Arial"/>
          <w:szCs w:val="22"/>
        </w:rPr>
        <w:t xml:space="preserve"> </w:t>
      </w:r>
      <w:r w:rsidR="003A36C9" w:rsidRPr="00221435">
        <w:rPr>
          <w:rFonts w:cs="Arial"/>
          <w:szCs w:val="22"/>
        </w:rPr>
        <w:t xml:space="preserve">staff should report the matter. </w:t>
      </w:r>
    </w:p>
    <w:p w14:paraId="7F0A2AFA" w14:textId="1C0F4EEE" w:rsidR="00063B8A" w:rsidRPr="00221435" w:rsidRDefault="00FD67EE" w:rsidP="00FC07F8">
      <w:pPr>
        <w:pStyle w:val="ListParagraph"/>
        <w:numPr>
          <w:ilvl w:val="0"/>
          <w:numId w:val="17"/>
        </w:numPr>
        <w:ind w:left="567" w:hanging="567"/>
        <w:rPr>
          <w:rFonts w:cs="Arial"/>
          <w:szCs w:val="22"/>
        </w:rPr>
      </w:pPr>
      <w:r w:rsidRPr="00221435">
        <w:rPr>
          <w:rFonts w:cs="Arial"/>
          <w:szCs w:val="22"/>
        </w:rPr>
        <w:t>If</w:t>
      </w:r>
      <w:r w:rsidR="003A36C9" w:rsidRPr="00221435">
        <w:rPr>
          <w:rFonts w:cs="Arial"/>
          <w:szCs w:val="22"/>
        </w:rPr>
        <w:t xml:space="preserve"> </w:t>
      </w:r>
      <w:r w:rsidR="008D4073" w:rsidRPr="00221435">
        <w:rPr>
          <w:rFonts w:cs="Arial"/>
          <w:szCs w:val="22"/>
        </w:rPr>
        <w:t xml:space="preserve">emotional and/or psychological </w:t>
      </w:r>
      <w:r w:rsidR="003A36C9" w:rsidRPr="00221435">
        <w:rPr>
          <w:rFonts w:cs="Arial"/>
          <w:szCs w:val="22"/>
        </w:rPr>
        <w:t>harm</w:t>
      </w:r>
      <w:r w:rsidRPr="00221435">
        <w:rPr>
          <w:rFonts w:cs="Arial"/>
          <w:szCs w:val="22"/>
        </w:rPr>
        <w:t xml:space="preserve"> is suspected</w:t>
      </w:r>
      <w:r w:rsidR="003A36C9" w:rsidRPr="00221435">
        <w:rPr>
          <w:rFonts w:cs="Arial"/>
          <w:szCs w:val="22"/>
        </w:rPr>
        <w:t>, a</w:t>
      </w:r>
      <w:r w:rsidR="009F1B9F" w:rsidRPr="00221435">
        <w:rPr>
          <w:rFonts w:cs="Arial"/>
          <w:szCs w:val="22"/>
        </w:rPr>
        <w:t xml:space="preserve"> </w:t>
      </w:r>
      <w:r w:rsidR="00215A16" w:rsidRPr="00221435">
        <w:rPr>
          <w:rFonts w:cs="Arial"/>
          <w:szCs w:val="22"/>
        </w:rPr>
        <w:t xml:space="preserve">member of </w:t>
      </w:r>
      <w:r w:rsidR="00635B76" w:rsidRPr="00221435">
        <w:rPr>
          <w:rFonts w:cs="Arial"/>
          <w:szCs w:val="22"/>
        </w:rPr>
        <w:t>the multidisciplinary team will complete a harm assessment report to provide further assessme</w:t>
      </w:r>
      <w:r w:rsidR="00215A16" w:rsidRPr="00221435">
        <w:rPr>
          <w:rFonts w:cs="Arial"/>
          <w:szCs w:val="22"/>
        </w:rPr>
        <w:t xml:space="preserve">nt and ensure appropriate supports </w:t>
      </w:r>
      <w:r w:rsidR="006420D5" w:rsidRPr="00221435">
        <w:rPr>
          <w:rFonts w:cs="Arial"/>
          <w:szCs w:val="22"/>
        </w:rPr>
        <w:t xml:space="preserve">are provided </w:t>
      </w:r>
      <w:r w:rsidR="00215A16" w:rsidRPr="00221435">
        <w:rPr>
          <w:rFonts w:cs="Arial"/>
          <w:szCs w:val="22"/>
        </w:rPr>
        <w:t>to the young person</w:t>
      </w:r>
      <w:r w:rsidR="003A36C9" w:rsidRPr="00221435">
        <w:rPr>
          <w:rFonts w:cs="Arial"/>
          <w:szCs w:val="22"/>
        </w:rPr>
        <w:t>.</w:t>
      </w:r>
    </w:p>
    <w:p w14:paraId="441FBECB" w14:textId="7E517CE0" w:rsidR="00063B8A" w:rsidRPr="00221435" w:rsidRDefault="00063B8A" w:rsidP="00FC07F8">
      <w:pPr>
        <w:pStyle w:val="Heading3"/>
        <w:tabs>
          <w:tab w:val="left" w:pos="426"/>
        </w:tabs>
      </w:pPr>
      <w:r w:rsidRPr="00221435">
        <w:t xml:space="preserve">3. </w:t>
      </w:r>
      <w:r w:rsidR="00FD3637" w:rsidRPr="00221435">
        <w:tab/>
      </w:r>
      <w:r w:rsidRPr="00221435">
        <w:t>How to report a suspicion of harm</w:t>
      </w:r>
    </w:p>
    <w:p w14:paraId="10E742E6" w14:textId="5CD33311" w:rsidR="00063B8A" w:rsidRPr="00221435" w:rsidRDefault="00063B8A" w:rsidP="00635B76">
      <w:pPr>
        <w:pStyle w:val="ListParagraph"/>
        <w:numPr>
          <w:ilvl w:val="0"/>
          <w:numId w:val="18"/>
        </w:numPr>
        <w:spacing w:after="60"/>
        <w:ind w:left="567" w:hanging="567"/>
        <w:contextualSpacing w:val="0"/>
        <w:rPr>
          <w:rFonts w:cs="Arial"/>
          <w:szCs w:val="22"/>
        </w:rPr>
      </w:pPr>
      <w:r w:rsidRPr="00221435">
        <w:rPr>
          <w:rFonts w:cs="Arial"/>
          <w:szCs w:val="22"/>
        </w:rPr>
        <w:t xml:space="preserve">All staff members are required to </w:t>
      </w:r>
      <w:proofErr w:type="gramStart"/>
      <w:r w:rsidRPr="00221435">
        <w:rPr>
          <w:rFonts w:cs="Arial"/>
          <w:szCs w:val="22"/>
        </w:rPr>
        <w:t>identify</w:t>
      </w:r>
      <w:proofErr w:type="gramEnd"/>
      <w:r w:rsidRPr="00221435">
        <w:rPr>
          <w:rFonts w:cs="Arial"/>
          <w:szCs w:val="22"/>
        </w:rPr>
        <w:t xml:space="preserve"> and report suspected harm to young people in </w:t>
      </w:r>
      <w:r w:rsidR="00635B76">
        <w:rPr>
          <w:rFonts w:cs="Arial"/>
          <w:szCs w:val="22"/>
        </w:rPr>
        <w:t>YDCs</w:t>
      </w:r>
      <w:r w:rsidRPr="00221435">
        <w:rPr>
          <w:rFonts w:cs="Arial"/>
          <w:szCs w:val="22"/>
        </w:rPr>
        <w:t xml:space="preserve">. This is a requirement </w:t>
      </w:r>
      <w:r w:rsidR="006420D5" w:rsidRPr="00221435">
        <w:rPr>
          <w:rFonts w:cs="Arial"/>
          <w:szCs w:val="22"/>
        </w:rPr>
        <w:t>in accordance with section 268 of the</w:t>
      </w:r>
      <w:r w:rsidRPr="00221435">
        <w:rPr>
          <w:rFonts w:cs="Arial"/>
          <w:szCs w:val="22"/>
        </w:rPr>
        <w:t xml:space="preserve"> </w:t>
      </w:r>
      <w:r w:rsidRPr="00221435">
        <w:rPr>
          <w:rFonts w:cs="Arial"/>
          <w:i/>
          <w:szCs w:val="22"/>
        </w:rPr>
        <w:t>Youth Justice Act 1992</w:t>
      </w:r>
      <w:r w:rsidRPr="00221435">
        <w:rPr>
          <w:rFonts w:cs="Arial"/>
          <w:szCs w:val="22"/>
        </w:rPr>
        <w:t>.</w:t>
      </w:r>
    </w:p>
    <w:p w14:paraId="12FE1A2B" w14:textId="58D0CCEB" w:rsidR="00063B8A" w:rsidRPr="00221435" w:rsidRDefault="00063B8A" w:rsidP="00635B76">
      <w:pPr>
        <w:pStyle w:val="ListParagraph"/>
        <w:numPr>
          <w:ilvl w:val="0"/>
          <w:numId w:val="18"/>
        </w:numPr>
        <w:spacing w:after="120"/>
        <w:ind w:left="567" w:hanging="567"/>
        <w:contextualSpacing w:val="0"/>
        <w:rPr>
          <w:rFonts w:cs="Arial"/>
          <w:szCs w:val="22"/>
        </w:rPr>
      </w:pPr>
      <w:r w:rsidRPr="00221435">
        <w:rPr>
          <w:rFonts w:cs="Arial"/>
          <w:szCs w:val="22"/>
        </w:rPr>
        <w:t xml:space="preserve">To report an allegation or suspicion of harm, </w:t>
      </w:r>
      <w:r w:rsidR="00635B76">
        <w:rPr>
          <w:rFonts w:cs="Arial"/>
          <w:szCs w:val="22"/>
        </w:rPr>
        <w:t>YDC</w:t>
      </w:r>
      <w:r w:rsidRPr="00221435">
        <w:rPr>
          <w:rFonts w:cs="Arial"/>
          <w:szCs w:val="22"/>
        </w:rPr>
        <w:t xml:space="preserve"> staff have two options:</w:t>
      </w:r>
    </w:p>
    <w:p w14:paraId="393EA855" w14:textId="77777777" w:rsidR="00063B8A" w:rsidRPr="00221435" w:rsidRDefault="00063B8A" w:rsidP="00063B8A">
      <w:pPr>
        <w:numPr>
          <w:ilvl w:val="0"/>
          <w:numId w:val="10"/>
        </w:numPr>
        <w:tabs>
          <w:tab w:val="clear" w:pos="720"/>
          <w:tab w:val="num" w:pos="851"/>
        </w:tabs>
        <w:suppressAutoHyphens/>
        <w:spacing w:after="0"/>
        <w:ind w:left="851" w:hanging="284"/>
        <w:rPr>
          <w:rFonts w:cs="Arial"/>
          <w:szCs w:val="22"/>
        </w:rPr>
      </w:pPr>
      <w:r w:rsidRPr="00221435">
        <w:rPr>
          <w:rFonts w:cs="Arial"/>
          <w:szCs w:val="22"/>
        </w:rPr>
        <w:t xml:space="preserve">report their suspicion in an occurrence report when it relates to an </w:t>
      </w:r>
      <w:proofErr w:type="gramStart"/>
      <w:r w:rsidRPr="00221435">
        <w:rPr>
          <w:rFonts w:cs="Arial"/>
          <w:szCs w:val="22"/>
        </w:rPr>
        <w:t>incident</w:t>
      </w:r>
      <w:proofErr w:type="gramEnd"/>
    </w:p>
    <w:p w14:paraId="33CC8E03" w14:textId="0A2E1DDE" w:rsidR="00063B8A" w:rsidRPr="00221435" w:rsidRDefault="00063B8A" w:rsidP="00FC07F8">
      <w:pPr>
        <w:numPr>
          <w:ilvl w:val="0"/>
          <w:numId w:val="10"/>
        </w:numPr>
        <w:tabs>
          <w:tab w:val="clear" w:pos="720"/>
          <w:tab w:val="num" w:pos="851"/>
        </w:tabs>
        <w:suppressAutoHyphens/>
        <w:spacing w:after="60"/>
        <w:ind w:left="851" w:hanging="284"/>
        <w:rPr>
          <w:rFonts w:cs="Arial"/>
          <w:szCs w:val="22"/>
        </w:rPr>
      </w:pPr>
      <w:r w:rsidRPr="00221435">
        <w:rPr>
          <w:rFonts w:cs="Arial"/>
          <w:szCs w:val="22"/>
        </w:rPr>
        <w:t>report their suspicion confident</w:t>
      </w:r>
      <w:r w:rsidR="0056456C" w:rsidRPr="00221435">
        <w:rPr>
          <w:rFonts w:cs="Arial"/>
          <w:szCs w:val="22"/>
        </w:rPr>
        <w:t>ially to the</w:t>
      </w:r>
      <w:r w:rsidR="005E5205" w:rsidRPr="00221435">
        <w:rPr>
          <w:rFonts w:cs="Arial"/>
          <w:szCs w:val="22"/>
        </w:rPr>
        <w:t xml:space="preserve"> </w:t>
      </w:r>
      <w:r w:rsidR="000E47CF" w:rsidRPr="00221435">
        <w:rPr>
          <w:rFonts w:cs="Arial"/>
          <w:szCs w:val="22"/>
        </w:rPr>
        <w:t xml:space="preserve">Client Relations </w:t>
      </w:r>
      <w:r w:rsidR="000E0574" w:rsidRPr="00221435">
        <w:rPr>
          <w:rFonts w:cs="Arial"/>
          <w:szCs w:val="22"/>
        </w:rPr>
        <w:t>M</w:t>
      </w:r>
      <w:r w:rsidRPr="00221435">
        <w:rPr>
          <w:rFonts w:cs="Arial"/>
          <w:szCs w:val="22"/>
        </w:rPr>
        <w:t>anager</w:t>
      </w:r>
      <w:r w:rsidR="000E0574" w:rsidRPr="00221435">
        <w:rPr>
          <w:rFonts w:cs="Arial"/>
          <w:szCs w:val="22"/>
        </w:rPr>
        <w:t xml:space="preserve"> or Advisor</w:t>
      </w:r>
      <w:r w:rsidRPr="00221435">
        <w:rPr>
          <w:rFonts w:cs="Arial"/>
          <w:szCs w:val="22"/>
        </w:rPr>
        <w:t xml:space="preserve">, </w:t>
      </w:r>
      <w:r w:rsidR="000E0574" w:rsidRPr="00221435">
        <w:rPr>
          <w:rFonts w:cs="Arial"/>
          <w:szCs w:val="22"/>
        </w:rPr>
        <w:t>P</w:t>
      </w:r>
      <w:r w:rsidRPr="00221435">
        <w:rPr>
          <w:rFonts w:cs="Arial"/>
          <w:szCs w:val="22"/>
        </w:rPr>
        <w:t xml:space="preserve">ractice </w:t>
      </w:r>
      <w:r w:rsidR="000E0574" w:rsidRPr="00221435">
        <w:rPr>
          <w:rFonts w:cs="Arial"/>
          <w:szCs w:val="22"/>
        </w:rPr>
        <w:t>S</w:t>
      </w:r>
      <w:r w:rsidRPr="00221435">
        <w:rPr>
          <w:rFonts w:cs="Arial"/>
          <w:szCs w:val="22"/>
        </w:rPr>
        <w:t xml:space="preserve">upport </w:t>
      </w:r>
      <w:r w:rsidR="000E0574" w:rsidRPr="00221435">
        <w:rPr>
          <w:rFonts w:cs="Arial"/>
          <w:szCs w:val="22"/>
        </w:rPr>
        <w:t>M</w:t>
      </w:r>
      <w:r w:rsidRPr="00221435">
        <w:rPr>
          <w:rFonts w:cs="Arial"/>
          <w:szCs w:val="22"/>
        </w:rPr>
        <w:t xml:space="preserve">anager, </w:t>
      </w:r>
      <w:r w:rsidR="000E0574" w:rsidRPr="00221435">
        <w:rPr>
          <w:rFonts w:cs="Arial"/>
          <w:szCs w:val="22"/>
        </w:rPr>
        <w:t>D</w:t>
      </w:r>
      <w:r w:rsidRPr="00221435">
        <w:rPr>
          <w:rFonts w:cs="Arial"/>
          <w:szCs w:val="22"/>
        </w:rPr>
        <w:t xml:space="preserve">eputy </w:t>
      </w:r>
      <w:r w:rsidR="000E0574" w:rsidRPr="00221435">
        <w:rPr>
          <w:rFonts w:cs="Arial"/>
          <w:szCs w:val="22"/>
        </w:rPr>
        <w:t>D</w:t>
      </w:r>
      <w:r w:rsidRPr="00221435">
        <w:rPr>
          <w:rFonts w:cs="Arial"/>
          <w:szCs w:val="22"/>
        </w:rPr>
        <w:t>irector</w:t>
      </w:r>
      <w:r w:rsidR="000E0574" w:rsidRPr="00221435">
        <w:rPr>
          <w:rFonts w:cs="Arial"/>
          <w:szCs w:val="22"/>
        </w:rPr>
        <w:t xml:space="preserve">, Assistant </w:t>
      </w:r>
      <w:proofErr w:type="gramStart"/>
      <w:r w:rsidR="000E0574" w:rsidRPr="00221435">
        <w:rPr>
          <w:rFonts w:cs="Arial"/>
          <w:szCs w:val="22"/>
        </w:rPr>
        <w:t>Director</w:t>
      </w:r>
      <w:proofErr w:type="gramEnd"/>
      <w:r w:rsidRPr="00221435">
        <w:rPr>
          <w:rFonts w:cs="Arial"/>
          <w:szCs w:val="22"/>
        </w:rPr>
        <w:t xml:space="preserve"> or</w:t>
      </w:r>
      <w:r w:rsidR="006C7072" w:rsidRPr="00221435">
        <w:rPr>
          <w:rFonts w:cs="Arial"/>
          <w:szCs w:val="22"/>
        </w:rPr>
        <w:t xml:space="preserve"> </w:t>
      </w:r>
      <w:r w:rsidR="000E0574" w:rsidRPr="00221435">
        <w:rPr>
          <w:rFonts w:cs="Arial"/>
          <w:szCs w:val="22"/>
        </w:rPr>
        <w:t>E</w:t>
      </w:r>
      <w:r w:rsidRPr="00221435">
        <w:rPr>
          <w:rFonts w:cs="Arial"/>
          <w:szCs w:val="22"/>
        </w:rPr>
        <w:t xml:space="preserve">xecutive </w:t>
      </w:r>
      <w:r w:rsidR="000E0574" w:rsidRPr="00221435">
        <w:rPr>
          <w:rFonts w:cs="Arial"/>
          <w:szCs w:val="22"/>
        </w:rPr>
        <w:t>D</w:t>
      </w:r>
      <w:r w:rsidRPr="00221435">
        <w:rPr>
          <w:rFonts w:cs="Arial"/>
          <w:szCs w:val="22"/>
        </w:rPr>
        <w:t>irector if the matter relates to an allegation of staff misconduct</w:t>
      </w:r>
      <w:r w:rsidR="003A3114" w:rsidRPr="00221435">
        <w:rPr>
          <w:rFonts w:cs="Arial"/>
          <w:szCs w:val="22"/>
        </w:rPr>
        <w:t xml:space="preserve"> and/or </w:t>
      </w:r>
      <w:r w:rsidR="00623826" w:rsidRPr="00221435">
        <w:rPr>
          <w:rFonts w:cs="Arial"/>
          <w:szCs w:val="22"/>
        </w:rPr>
        <w:t xml:space="preserve">is </w:t>
      </w:r>
      <w:r w:rsidR="003A3114" w:rsidRPr="00221435">
        <w:rPr>
          <w:rFonts w:cs="Arial"/>
          <w:szCs w:val="22"/>
        </w:rPr>
        <w:t>of a criminal nature</w:t>
      </w:r>
      <w:r w:rsidRPr="00221435">
        <w:rPr>
          <w:rFonts w:cs="Arial"/>
          <w:szCs w:val="22"/>
        </w:rPr>
        <w:t>.</w:t>
      </w:r>
    </w:p>
    <w:p w14:paraId="4970C75B" w14:textId="77777777" w:rsidR="00063B8A" w:rsidRPr="00221435" w:rsidRDefault="00063B8A" w:rsidP="00635B76">
      <w:pPr>
        <w:pStyle w:val="ListParagraph"/>
        <w:numPr>
          <w:ilvl w:val="0"/>
          <w:numId w:val="18"/>
        </w:numPr>
        <w:spacing w:after="60"/>
        <w:ind w:left="567" w:hanging="567"/>
        <w:contextualSpacing w:val="0"/>
        <w:rPr>
          <w:rFonts w:cs="Arial"/>
          <w:szCs w:val="22"/>
        </w:rPr>
      </w:pPr>
      <w:r w:rsidRPr="00221435">
        <w:rPr>
          <w:rFonts w:cs="Arial"/>
          <w:szCs w:val="22"/>
        </w:rPr>
        <w:t xml:space="preserve">Harm that is not reported confidentially is reported through the normal incident reporting process on DCOIS. </w:t>
      </w:r>
    </w:p>
    <w:p w14:paraId="069CC5BB" w14:textId="485071A9" w:rsidR="00063B8A" w:rsidRPr="00221435" w:rsidRDefault="00063B8A" w:rsidP="00635B76">
      <w:pPr>
        <w:pStyle w:val="ListParagraph"/>
        <w:numPr>
          <w:ilvl w:val="0"/>
          <w:numId w:val="18"/>
        </w:numPr>
        <w:spacing w:after="60"/>
        <w:ind w:left="567" w:hanging="567"/>
        <w:contextualSpacing w:val="0"/>
        <w:rPr>
          <w:rFonts w:cs="Arial"/>
          <w:szCs w:val="22"/>
        </w:rPr>
      </w:pPr>
      <w:r w:rsidRPr="00221435">
        <w:rPr>
          <w:rFonts w:cs="Arial"/>
          <w:szCs w:val="22"/>
        </w:rPr>
        <w:t xml:space="preserve">Harm that is reported confidentially will be managed in a sensitive </w:t>
      </w:r>
      <w:r w:rsidR="00635B76" w:rsidRPr="00221435">
        <w:rPr>
          <w:rFonts w:cs="Arial"/>
          <w:szCs w:val="22"/>
        </w:rPr>
        <w:t>manner by the client relations manager or advisor, practice support manager, deputy director</w:t>
      </w:r>
      <w:r w:rsidR="00635B76">
        <w:rPr>
          <w:rFonts w:cs="Arial"/>
          <w:szCs w:val="22"/>
        </w:rPr>
        <w:t xml:space="preserve"> (DD)</w:t>
      </w:r>
      <w:r w:rsidR="00635B76" w:rsidRPr="00221435">
        <w:rPr>
          <w:rFonts w:cs="Arial"/>
          <w:szCs w:val="22"/>
        </w:rPr>
        <w:t>, assistant director</w:t>
      </w:r>
      <w:r w:rsidR="00635B76">
        <w:rPr>
          <w:rFonts w:cs="Arial"/>
          <w:szCs w:val="22"/>
        </w:rPr>
        <w:t xml:space="preserve"> (AD)</w:t>
      </w:r>
      <w:r w:rsidR="00635B76" w:rsidRPr="00221435">
        <w:rPr>
          <w:rFonts w:cs="Arial"/>
          <w:szCs w:val="22"/>
        </w:rPr>
        <w:t xml:space="preserve"> or executive director</w:t>
      </w:r>
      <w:r w:rsidR="00635B76">
        <w:rPr>
          <w:rFonts w:cs="Arial"/>
          <w:szCs w:val="22"/>
        </w:rPr>
        <w:t xml:space="preserve"> (ED)</w:t>
      </w:r>
      <w:r w:rsidR="00635B76" w:rsidRPr="00221435">
        <w:rPr>
          <w:rFonts w:cs="Arial"/>
          <w:szCs w:val="22"/>
        </w:rPr>
        <w:t>, who will evalua</w:t>
      </w:r>
      <w:r w:rsidRPr="00221435">
        <w:rPr>
          <w:rFonts w:cs="Arial"/>
          <w:szCs w:val="22"/>
        </w:rPr>
        <w:t>te the matter and action appropriately. This may involve a referral to the depar</w:t>
      </w:r>
      <w:r w:rsidR="009D4878" w:rsidRPr="00221435">
        <w:rPr>
          <w:rFonts w:cs="Arial"/>
          <w:szCs w:val="22"/>
        </w:rPr>
        <w:t>tment’s Professional Standards U</w:t>
      </w:r>
      <w:r w:rsidRPr="00221435">
        <w:rPr>
          <w:rFonts w:cs="Arial"/>
          <w:szCs w:val="22"/>
        </w:rPr>
        <w:t xml:space="preserve">nit if it relates to alleged staff misconduct as the cause of harm. </w:t>
      </w:r>
    </w:p>
    <w:p w14:paraId="00ED02D4" w14:textId="7678B749" w:rsidR="005E5205" w:rsidRPr="00221435" w:rsidRDefault="005E5205" w:rsidP="00635B76">
      <w:pPr>
        <w:pStyle w:val="ListParagraph"/>
        <w:numPr>
          <w:ilvl w:val="0"/>
          <w:numId w:val="18"/>
        </w:numPr>
        <w:spacing w:after="120"/>
        <w:ind w:left="567" w:hanging="567"/>
        <w:contextualSpacing w:val="0"/>
        <w:rPr>
          <w:rFonts w:cs="Arial"/>
          <w:szCs w:val="22"/>
        </w:rPr>
      </w:pPr>
      <w:r w:rsidRPr="00221435">
        <w:rPr>
          <w:rFonts w:cs="Arial"/>
          <w:szCs w:val="22"/>
        </w:rPr>
        <w:t>T</w:t>
      </w:r>
      <w:r w:rsidR="00063B8A" w:rsidRPr="00221435">
        <w:rPr>
          <w:rFonts w:cs="Arial"/>
          <w:szCs w:val="22"/>
        </w:rPr>
        <w:t xml:space="preserve">he </w:t>
      </w:r>
      <w:r w:rsidR="00635B76" w:rsidRPr="00221435">
        <w:rPr>
          <w:rFonts w:cs="Arial"/>
          <w:szCs w:val="22"/>
        </w:rPr>
        <w:t xml:space="preserve">shift supervisor is responsible </w:t>
      </w:r>
      <w:r w:rsidR="00063B8A" w:rsidRPr="00221435">
        <w:rPr>
          <w:rFonts w:cs="Arial"/>
          <w:szCs w:val="22"/>
        </w:rPr>
        <w:t xml:space="preserve">for reviewing all documentation relating to an incident to determine if </w:t>
      </w:r>
      <w:r w:rsidR="0056456C" w:rsidRPr="00221435">
        <w:rPr>
          <w:rFonts w:cs="Arial"/>
          <w:szCs w:val="22"/>
        </w:rPr>
        <w:t>a young person</w:t>
      </w:r>
      <w:r w:rsidR="00EC26FE" w:rsidRPr="00221435">
        <w:rPr>
          <w:rFonts w:cs="Arial"/>
          <w:szCs w:val="22"/>
        </w:rPr>
        <w:t xml:space="preserve"> has</w:t>
      </w:r>
      <w:r w:rsidR="0056456C" w:rsidRPr="00221435">
        <w:rPr>
          <w:rFonts w:cs="Arial"/>
          <w:szCs w:val="22"/>
        </w:rPr>
        <w:t xml:space="preserve"> experienced harm. If </w:t>
      </w:r>
      <w:r w:rsidRPr="00221435">
        <w:rPr>
          <w:rFonts w:cs="Arial"/>
          <w:szCs w:val="22"/>
        </w:rPr>
        <w:t xml:space="preserve">harm is suspected, </w:t>
      </w:r>
      <w:r w:rsidR="00635B76" w:rsidRPr="00221435">
        <w:rPr>
          <w:rFonts w:cs="Arial"/>
          <w:szCs w:val="22"/>
        </w:rPr>
        <w:t>the shift supervisor will ensure the immediate safety of the young person, contact the unit manager and:</w:t>
      </w:r>
    </w:p>
    <w:p w14:paraId="4D7E5522" w14:textId="0F11680A" w:rsidR="004940B2" w:rsidRPr="00221435" w:rsidRDefault="00EC26FE" w:rsidP="000E47CF">
      <w:pPr>
        <w:pStyle w:val="ListParagraph"/>
        <w:numPr>
          <w:ilvl w:val="0"/>
          <w:numId w:val="28"/>
        </w:numPr>
        <w:spacing w:before="60" w:after="0"/>
        <w:rPr>
          <w:rFonts w:cs="Arial"/>
          <w:szCs w:val="22"/>
        </w:rPr>
      </w:pPr>
      <w:r w:rsidRPr="00221435">
        <w:rPr>
          <w:rFonts w:cs="Arial"/>
          <w:szCs w:val="22"/>
        </w:rPr>
        <w:t xml:space="preserve">for suspected physical harm, notify on centre medical staff immediately and request a </w:t>
      </w:r>
      <w:r w:rsidR="00215A16" w:rsidRPr="00221435">
        <w:rPr>
          <w:rFonts w:cs="Arial"/>
          <w:szCs w:val="22"/>
        </w:rPr>
        <w:t>health</w:t>
      </w:r>
      <w:r w:rsidRPr="00221435">
        <w:rPr>
          <w:rFonts w:cs="Arial"/>
          <w:szCs w:val="22"/>
        </w:rPr>
        <w:t xml:space="preserve"> assessment for the young person, and/or</w:t>
      </w:r>
    </w:p>
    <w:p w14:paraId="1FD26380" w14:textId="78ED696A" w:rsidR="00EC26FE" w:rsidRPr="00221435" w:rsidRDefault="008D4073" w:rsidP="00635B76">
      <w:pPr>
        <w:pStyle w:val="ListParagraph"/>
        <w:numPr>
          <w:ilvl w:val="0"/>
          <w:numId w:val="28"/>
        </w:numPr>
        <w:spacing w:after="60"/>
        <w:ind w:left="924" w:hanging="357"/>
        <w:contextualSpacing w:val="0"/>
        <w:rPr>
          <w:rFonts w:cs="Arial"/>
          <w:szCs w:val="22"/>
        </w:rPr>
      </w:pPr>
      <w:r w:rsidRPr="00221435">
        <w:rPr>
          <w:rFonts w:cs="Arial"/>
          <w:szCs w:val="22"/>
        </w:rPr>
        <w:t xml:space="preserve">for suspected emotional/psychological harm, </w:t>
      </w:r>
      <w:r w:rsidR="00EC26FE" w:rsidRPr="00221435">
        <w:rPr>
          <w:rFonts w:cs="Arial"/>
          <w:szCs w:val="22"/>
        </w:rPr>
        <w:t>notify</w:t>
      </w:r>
      <w:r w:rsidR="009F1B9F" w:rsidRPr="00221435">
        <w:rPr>
          <w:rFonts w:cs="Arial"/>
          <w:szCs w:val="22"/>
        </w:rPr>
        <w:t xml:space="preserve"> </w:t>
      </w:r>
      <w:r w:rsidR="003C7D74" w:rsidRPr="00221435">
        <w:rPr>
          <w:rFonts w:cs="Arial"/>
          <w:szCs w:val="22"/>
        </w:rPr>
        <w:t xml:space="preserve">the </w:t>
      </w:r>
      <w:r w:rsidR="00635B76" w:rsidRPr="00221435">
        <w:rPr>
          <w:rFonts w:cs="Arial"/>
          <w:szCs w:val="22"/>
        </w:rPr>
        <w:t>multidisciplinary team and request a harm assessment report.</w:t>
      </w:r>
    </w:p>
    <w:p w14:paraId="71D87293" w14:textId="1DF3F60A" w:rsidR="008747E7" w:rsidRPr="00221435" w:rsidRDefault="00EC26FE" w:rsidP="00635B76">
      <w:pPr>
        <w:pStyle w:val="ListParagraph"/>
        <w:numPr>
          <w:ilvl w:val="0"/>
          <w:numId w:val="18"/>
        </w:numPr>
        <w:spacing w:after="60"/>
        <w:ind w:left="567" w:hanging="567"/>
        <w:contextualSpacing w:val="0"/>
        <w:rPr>
          <w:rFonts w:cs="Arial"/>
          <w:szCs w:val="22"/>
        </w:rPr>
      </w:pPr>
      <w:r w:rsidRPr="00221435">
        <w:rPr>
          <w:rFonts w:cs="Arial"/>
          <w:szCs w:val="22"/>
        </w:rPr>
        <w:t>If an</w:t>
      </w:r>
      <w:r w:rsidR="004940B2" w:rsidRPr="00221435">
        <w:rPr>
          <w:rFonts w:cs="Arial"/>
          <w:szCs w:val="22"/>
        </w:rPr>
        <w:t xml:space="preserve"> </w:t>
      </w:r>
      <w:r w:rsidR="008747E7" w:rsidRPr="00221435">
        <w:rPr>
          <w:rFonts w:cs="Arial"/>
          <w:szCs w:val="22"/>
        </w:rPr>
        <w:t xml:space="preserve">incident </w:t>
      </w:r>
      <w:r w:rsidRPr="00221435">
        <w:rPr>
          <w:rFonts w:cs="Arial"/>
          <w:szCs w:val="22"/>
        </w:rPr>
        <w:t>involving a young person is serious or critical in nature (</w:t>
      </w:r>
      <w:r w:rsidR="008747E7" w:rsidRPr="00221435">
        <w:rPr>
          <w:rFonts w:cs="Arial"/>
          <w:szCs w:val="22"/>
        </w:rPr>
        <w:t>level 1</w:t>
      </w:r>
      <w:r w:rsidRPr="00221435">
        <w:rPr>
          <w:rFonts w:cs="Arial"/>
          <w:szCs w:val="22"/>
        </w:rPr>
        <w:t>)</w:t>
      </w:r>
      <w:r w:rsidR="008747E7" w:rsidRPr="00221435">
        <w:rPr>
          <w:rFonts w:cs="Arial"/>
          <w:szCs w:val="22"/>
        </w:rPr>
        <w:t xml:space="preserve">, </w:t>
      </w:r>
      <w:r w:rsidR="00635B76" w:rsidRPr="00221435">
        <w:rPr>
          <w:rFonts w:cs="Arial"/>
          <w:szCs w:val="22"/>
        </w:rPr>
        <w:t>the shift supervisor will immediately request the multidisciplinary team complete a harm assessment report.</w:t>
      </w:r>
    </w:p>
    <w:p w14:paraId="4E1DD03F" w14:textId="2E6C8405" w:rsidR="008747E7" w:rsidRPr="00221435" w:rsidRDefault="00063B8A" w:rsidP="00635B76">
      <w:pPr>
        <w:pStyle w:val="BodyText2"/>
        <w:numPr>
          <w:ilvl w:val="0"/>
          <w:numId w:val="18"/>
        </w:numPr>
        <w:spacing w:after="60" w:line="240" w:lineRule="auto"/>
        <w:ind w:left="567" w:hanging="567"/>
        <w:rPr>
          <w:rFonts w:cs="Arial"/>
          <w:szCs w:val="22"/>
        </w:rPr>
      </w:pPr>
      <w:r w:rsidRPr="00221435">
        <w:rPr>
          <w:rFonts w:cs="Arial"/>
          <w:szCs w:val="22"/>
        </w:rPr>
        <w:lastRenderedPageBreak/>
        <w:t xml:space="preserve">If harm is suspected, </w:t>
      </w:r>
      <w:r w:rsidR="00635B76" w:rsidRPr="00221435">
        <w:rPr>
          <w:rFonts w:cs="Arial"/>
          <w:szCs w:val="22"/>
        </w:rPr>
        <w:t>the unit manager in conjunction with client services</w:t>
      </w:r>
      <w:r w:rsidR="003D709E" w:rsidRPr="00221435">
        <w:rPr>
          <w:rFonts w:cs="Arial"/>
          <w:szCs w:val="22"/>
        </w:rPr>
        <w:t>,</w:t>
      </w:r>
      <w:r w:rsidRPr="00221435">
        <w:rPr>
          <w:rFonts w:cs="Arial"/>
          <w:szCs w:val="22"/>
        </w:rPr>
        <w:t xml:space="preserve"> will consider what actions must be taken to ensure the young person’s immediate safety and wellbeing. </w:t>
      </w:r>
    </w:p>
    <w:p w14:paraId="1E55BD37" w14:textId="7DA59808" w:rsidR="00063B8A" w:rsidRPr="00221435" w:rsidRDefault="00063B8A" w:rsidP="00635B76">
      <w:pPr>
        <w:pStyle w:val="BodyText2"/>
        <w:numPr>
          <w:ilvl w:val="0"/>
          <w:numId w:val="18"/>
        </w:numPr>
        <w:spacing w:after="240" w:line="240" w:lineRule="auto"/>
        <w:ind w:left="567" w:hanging="567"/>
        <w:rPr>
          <w:rFonts w:cs="Arial"/>
          <w:szCs w:val="22"/>
        </w:rPr>
      </w:pPr>
      <w:r w:rsidRPr="00221435">
        <w:rPr>
          <w:rFonts w:cs="Arial"/>
          <w:szCs w:val="22"/>
        </w:rPr>
        <w:t xml:space="preserve">Client </w:t>
      </w:r>
      <w:r w:rsidR="00635B76">
        <w:rPr>
          <w:rFonts w:cs="Arial"/>
          <w:szCs w:val="22"/>
        </w:rPr>
        <w:t>s</w:t>
      </w:r>
      <w:r w:rsidRPr="00221435">
        <w:rPr>
          <w:rFonts w:cs="Arial"/>
          <w:szCs w:val="22"/>
        </w:rPr>
        <w:t xml:space="preserve">ervices will review incidents </w:t>
      </w:r>
      <w:r w:rsidR="00D80736" w:rsidRPr="00221435">
        <w:rPr>
          <w:rFonts w:cs="Arial"/>
          <w:szCs w:val="22"/>
        </w:rPr>
        <w:t>regularly</w:t>
      </w:r>
      <w:r w:rsidRPr="00221435">
        <w:rPr>
          <w:rFonts w:cs="Arial"/>
          <w:szCs w:val="22"/>
        </w:rPr>
        <w:t xml:space="preserve"> and assist with the identification, </w:t>
      </w:r>
      <w:proofErr w:type="gramStart"/>
      <w:r w:rsidRPr="00221435">
        <w:rPr>
          <w:rFonts w:cs="Arial"/>
          <w:szCs w:val="22"/>
        </w:rPr>
        <w:t>response</w:t>
      </w:r>
      <w:proofErr w:type="gramEnd"/>
      <w:r w:rsidRPr="00221435">
        <w:rPr>
          <w:rFonts w:cs="Arial"/>
          <w:szCs w:val="22"/>
        </w:rPr>
        <w:t xml:space="preserve"> and management of harm (particularly psychological </w:t>
      </w:r>
      <w:r w:rsidR="00623826" w:rsidRPr="00221435">
        <w:rPr>
          <w:rFonts w:cs="Arial"/>
          <w:szCs w:val="22"/>
        </w:rPr>
        <w:t>and/</w:t>
      </w:r>
      <w:r w:rsidRPr="00221435">
        <w:rPr>
          <w:rFonts w:cs="Arial"/>
          <w:szCs w:val="22"/>
        </w:rPr>
        <w:t>or emotional harm)</w:t>
      </w:r>
      <w:r w:rsidR="008747E7" w:rsidRPr="00221435">
        <w:rPr>
          <w:rFonts w:cs="Arial"/>
          <w:szCs w:val="22"/>
        </w:rPr>
        <w:t>.</w:t>
      </w:r>
    </w:p>
    <w:p w14:paraId="5A48A5D8" w14:textId="53F71890" w:rsidR="00063B8A" w:rsidRPr="00221435" w:rsidRDefault="00063B8A" w:rsidP="00AE2E56">
      <w:pPr>
        <w:pStyle w:val="Heading3"/>
        <w:tabs>
          <w:tab w:val="left" w:pos="567"/>
        </w:tabs>
      </w:pPr>
      <w:r w:rsidRPr="00221435">
        <w:t xml:space="preserve">4. </w:t>
      </w:r>
      <w:r w:rsidR="00AE2E56" w:rsidRPr="00221435">
        <w:tab/>
      </w:r>
      <w:r w:rsidRPr="00221435">
        <w:t>Confirmation of the suspicion</w:t>
      </w:r>
    </w:p>
    <w:p w14:paraId="300F3885" w14:textId="43E0883D" w:rsidR="00063B8A" w:rsidRPr="00221435" w:rsidRDefault="00063B8A" w:rsidP="00063B8A">
      <w:pPr>
        <w:pStyle w:val="ListParagraph"/>
        <w:numPr>
          <w:ilvl w:val="0"/>
          <w:numId w:val="19"/>
        </w:numPr>
        <w:spacing w:after="0"/>
        <w:ind w:left="567" w:hanging="567"/>
      </w:pPr>
      <w:r w:rsidRPr="00221435">
        <w:rPr>
          <w:rFonts w:cs="Arial"/>
          <w:szCs w:val="22"/>
        </w:rPr>
        <w:t xml:space="preserve">After a suspicion of harm is reported, the </w:t>
      </w:r>
      <w:r w:rsidR="009D0FC2">
        <w:rPr>
          <w:rFonts w:cs="Arial"/>
          <w:szCs w:val="22"/>
        </w:rPr>
        <w:t xml:space="preserve">ED, </w:t>
      </w:r>
      <w:proofErr w:type="gramStart"/>
      <w:r w:rsidR="00635B76">
        <w:rPr>
          <w:rFonts w:cs="Arial"/>
          <w:szCs w:val="22"/>
        </w:rPr>
        <w:t>DD</w:t>
      </w:r>
      <w:proofErr w:type="gramEnd"/>
      <w:r w:rsidR="009D0FC2">
        <w:rPr>
          <w:rFonts w:cs="Arial"/>
          <w:szCs w:val="22"/>
        </w:rPr>
        <w:t xml:space="preserve"> or</w:t>
      </w:r>
      <w:r w:rsidR="00725819" w:rsidRPr="00221435">
        <w:rPr>
          <w:rFonts w:cs="Arial"/>
          <w:szCs w:val="22"/>
        </w:rPr>
        <w:t xml:space="preserve"> </w:t>
      </w:r>
      <w:r w:rsidR="00635B76">
        <w:rPr>
          <w:rFonts w:cs="Arial"/>
          <w:szCs w:val="22"/>
        </w:rPr>
        <w:t>AD</w:t>
      </w:r>
      <w:r w:rsidRPr="00221435">
        <w:rPr>
          <w:rFonts w:cs="Arial"/>
          <w:szCs w:val="22"/>
        </w:rPr>
        <w:t xml:space="preserve"> in consultation with relevant management and/or </w:t>
      </w:r>
      <w:r w:rsidR="00635B76" w:rsidRPr="00221435">
        <w:rPr>
          <w:rFonts w:cs="Arial"/>
          <w:szCs w:val="22"/>
        </w:rPr>
        <w:t xml:space="preserve">client services </w:t>
      </w:r>
      <w:r w:rsidR="00635B76" w:rsidRPr="00221435">
        <w:t xml:space="preserve">will </w:t>
      </w:r>
      <w:r w:rsidRPr="00221435">
        <w:t xml:space="preserve">make a decision about whether </w:t>
      </w:r>
      <w:r w:rsidR="00597DC3" w:rsidRPr="00221435">
        <w:t>the</w:t>
      </w:r>
      <w:r w:rsidRPr="00221435">
        <w:t xml:space="preserve"> suspicion meets the thre</w:t>
      </w:r>
      <w:r w:rsidR="004045CD" w:rsidRPr="00221435">
        <w:t>shold for reporting harm under s</w:t>
      </w:r>
      <w:r w:rsidRPr="00221435">
        <w:t xml:space="preserve">ection 268 of the </w:t>
      </w:r>
      <w:r w:rsidRPr="00221435">
        <w:rPr>
          <w:i/>
        </w:rPr>
        <w:t>Youth Justice Act</w:t>
      </w:r>
      <w:r w:rsidR="00804C82" w:rsidRPr="00221435">
        <w:rPr>
          <w:i/>
        </w:rPr>
        <w:t xml:space="preserve"> 1992</w:t>
      </w:r>
      <w:r w:rsidRPr="00221435">
        <w:t>.</w:t>
      </w:r>
    </w:p>
    <w:p w14:paraId="52F8131E" w14:textId="2B3FFD9F" w:rsidR="00063B8A" w:rsidRPr="00221435" w:rsidRDefault="0081045E" w:rsidP="00063B8A">
      <w:pPr>
        <w:pStyle w:val="ListParagraph"/>
        <w:numPr>
          <w:ilvl w:val="0"/>
          <w:numId w:val="19"/>
        </w:numPr>
        <w:spacing w:after="0"/>
        <w:ind w:left="567" w:hanging="567"/>
      </w:pPr>
      <w:r w:rsidRPr="00221435">
        <w:rPr>
          <w:rFonts w:cs="Arial"/>
          <w:szCs w:val="22"/>
        </w:rPr>
        <w:t xml:space="preserve">In addition to </w:t>
      </w:r>
      <w:r w:rsidR="00597DC3" w:rsidRPr="00221435">
        <w:rPr>
          <w:rFonts w:cs="Arial"/>
          <w:szCs w:val="22"/>
        </w:rPr>
        <w:t>reviewing incident reports, heal</w:t>
      </w:r>
      <w:r w:rsidRPr="00221435">
        <w:rPr>
          <w:rFonts w:cs="Arial"/>
          <w:szCs w:val="22"/>
        </w:rPr>
        <w:t>th</w:t>
      </w:r>
      <w:r w:rsidR="00597DC3" w:rsidRPr="00221435">
        <w:rPr>
          <w:rFonts w:cs="Arial"/>
          <w:szCs w:val="22"/>
        </w:rPr>
        <w:t xml:space="preserve"> </w:t>
      </w:r>
      <w:r w:rsidR="00215A16" w:rsidRPr="00221435">
        <w:rPr>
          <w:rFonts w:cs="Arial"/>
          <w:szCs w:val="22"/>
        </w:rPr>
        <w:t xml:space="preserve">assessments </w:t>
      </w:r>
      <w:r w:rsidR="00775E54" w:rsidRPr="00221435">
        <w:rPr>
          <w:rFonts w:cs="Arial"/>
          <w:szCs w:val="22"/>
        </w:rPr>
        <w:t>and/</w:t>
      </w:r>
      <w:r w:rsidR="00597DC3" w:rsidRPr="00221435">
        <w:rPr>
          <w:rFonts w:cs="Arial"/>
          <w:szCs w:val="22"/>
        </w:rPr>
        <w:t xml:space="preserve">or </w:t>
      </w:r>
      <w:r w:rsidR="00635B76" w:rsidRPr="00221435">
        <w:rPr>
          <w:rFonts w:cs="Arial"/>
          <w:szCs w:val="22"/>
        </w:rPr>
        <w:t>harm assessment re</w:t>
      </w:r>
      <w:r w:rsidR="00FD3637" w:rsidRPr="00221435">
        <w:rPr>
          <w:rFonts w:cs="Arial"/>
          <w:szCs w:val="22"/>
        </w:rPr>
        <w:t>ports</w:t>
      </w:r>
      <w:r w:rsidR="00597DC3" w:rsidRPr="00221435">
        <w:rPr>
          <w:rFonts w:cs="Arial"/>
          <w:szCs w:val="22"/>
        </w:rPr>
        <w:t>, r</w:t>
      </w:r>
      <w:r w:rsidR="00063B8A" w:rsidRPr="00221435">
        <w:rPr>
          <w:rFonts w:cs="Arial"/>
          <w:szCs w:val="22"/>
        </w:rPr>
        <w:t xml:space="preserve">elevant CCTV and body worn camera footage </w:t>
      </w:r>
      <w:r w:rsidR="00E76D42" w:rsidRPr="00221435">
        <w:rPr>
          <w:rFonts w:cs="Arial"/>
          <w:szCs w:val="22"/>
        </w:rPr>
        <w:t>may</w:t>
      </w:r>
      <w:r w:rsidR="00063B8A" w:rsidRPr="00221435">
        <w:rPr>
          <w:rFonts w:cs="Arial"/>
          <w:szCs w:val="22"/>
        </w:rPr>
        <w:t xml:space="preserve"> be reviewed to assist in the determination of whether harm was sustained. </w:t>
      </w:r>
    </w:p>
    <w:p w14:paraId="120246B5" w14:textId="1B946C9A" w:rsidR="00063B8A" w:rsidRPr="00221435" w:rsidRDefault="00063B8A" w:rsidP="00063B8A">
      <w:pPr>
        <w:pStyle w:val="ListParagraph"/>
        <w:numPr>
          <w:ilvl w:val="0"/>
          <w:numId w:val="19"/>
        </w:numPr>
        <w:spacing w:after="120"/>
        <w:ind w:left="567" w:hanging="567"/>
        <w:rPr>
          <w:rFonts w:cs="Arial"/>
          <w:szCs w:val="22"/>
        </w:rPr>
      </w:pPr>
      <w:r w:rsidRPr="00221435">
        <w:rPr>
          <w:rFonts w:cs="Arial"/>
          <w:szCs w:val="22"/>
        </w:rPr>
        <w:t xml:space="preserve">The </w:t>
      </w:r>
      <w:r w:rsidR="00635B76">
        <w:rPr>
          <w:rFonts w:cs="Arial"/>
          <w:szCs w:val="22"/>
        </w:rPr>
        <w:t>ED</w:t>
      </w:r>
      <w:r w:rsidR="00804C82" w:rsidRPr="00221435">
        <w:rPr>
          <w:rFonts w:cs="Arial"/>
          <w:szCs w:val="22"/>
        </w:rPr>
        <w:t xml:space="preserve">, </w:t>
      </w:r>
      <w:r w:rsidR="00635B76">
        <w:rPr>
          <w:rFonts w:cs="Arial"/>
          <w:szCs w:val="22"/>
        </w:rPr>
        <w:t>DD</w:t>
      </w:r>
      <w:r w:rsidR="00804C82" w:rsidRPr="00221435">
        <w:rPr>
          <w:rFonts w:cs="Arial"/>
          <w:szCs w:val="22"/>
        </w:rPr>
        <w:t xml:space="preserve"> or </w:t>
      </w:r>
      <w:r w:rsidR="009D0FC2">
        <w:rPr>
          <w:rFonts w:cs="Arial"/>
          <w:szCs w:val="22"/>
        </w:rPr>
        <w:t>AD</w:t>
      </w:r>
      <w:r w:rsidRPr="00221435">
        <w:rPr>
          <w:rFonts w:cs="Arial"/>
          <w:szCs w:val="22"/>
        </w:rPr>
        <w:t xml:space="preserve"> will state in the review tab in DCOIS that the suspicion of harm has been confirmed</w:t>
      </w:r>
      <w:r w:rsidR="005A67E5" w:rsidRPr="00221435">
        <w:rPr>
          <w:rFonts w:cs="Arial"/>
          <w:szCs w:val="22"/>
        </w:rPr>
        <w:t>,</w:t>
      </w:r>
      <w:r w:rsidRPr="00221435">
        <w:rPr>
          <w:rFonts w:cs="Arial"/>
          <w:szCs w:val="22"/>
        </w:rPr>
        <w:t xml:space="preserve"> will ensure that the harm box on the young person tab in the incident report is checked</w:t>
      </w:r>
      <w:r w:rsidR="005A67E5" w:rsidRPr="00221435">
        <w:rPr>
          <w:rFonts w:cs="Arial"/>
          <w:szCs w:val="22"/>
        </w:rPr>
        <w:t xml:space="preserve"> and the appropriate incident classification level has been assigned</w:t>
      </w:r>
      <w:r w:rsidRPr="00221435">
        <w:rPr>
          <w:rFonts w:cs="Arial"/>
          <w:szCs w:val="22"/>
        </w:rPr>
        <w:t xml:space="preserve">. </w:t>
      </w:r>
    </w:p>
    <w:p w14:paraId="3FEC94DA" w14:textId="315B97B3" w:rsidR="00E224B9" w:rsidRPr="00221435" w:rsidRDefault="00E224B9" w:rsidP="00063B8A">
      <w:pPr>
        <w:pStyle w:val="ListParagraph"/>
        <w:numPr>
          <w:ilvl w:val="0"/>
          <w:numId w:val="19"/>
        </w:numPr>
        <w:spacing w:after="120"/>
        <w:ind w:left="567" w:hanging="567"/>
        <w:rPr>
          <w:rFonts w:cs="Arial"/>
          <w:szCs w:val="22"/>
        </w:rPr>
      </w:pPr>
      <w:r w:rsidRPr="00221435">
        <w:rPr>
          <w:rFonts w:cs="Arial"/>
          <w:szCs w:val="22"/>
        </w:rPr>
        <w:t xml:space="preserve">If it </w:t>
      </w:r>
      <w:r w:rsidR="00597DC3" w:rsidRPr="00221435">
        <w:rPr>
          <w:rFonts w:cs="Arial"/>
          <w:szCs w:val="22"/>
        </w:rPr>
        <w:t>is</w:t>
      </w:r>
      <w:r w:rsidRPr="00221435">
        <w:rPr>
          <w:rFonts w:cs="Arial"/>
          <w:szCs w:val="22"/>
        </w:rPr>
        <w:t xml:space="preserve"> identified that harm was not sustained, the harm checkbox</w:t>
      </w:r>
      <w:r w:rsidR="00775E54" w:rsidRPr="00221435">
        <w:rPr>
          <w:rFonts w:cs="Arial"/>
          <w:szCs w:val="22"/>
        </w:rPr>
        <w:t xml:space="preserve"> should be unselected</w:t>
      </w:r>
      <w:r w:rsidRPr="00221435">
        <w:rPr>
          <w:rFonts w:cs="Arial"/>
          <w:szCs w:val="22"/>
        </w:rPr>
        <w:t xml:space="preserve"> in DCOIS</w:t>
      </w:r>
      <w:r w:rsidR="00775E54" w:rsidRPr="00221435">
        <w:rPr>
          <w:rFonts w:cs="Arial"/>
          <w:szCs w:val="22"/>
        </w:rPr>
        <w:t xml:space="preserve"> and the reason for the determ</w:t>
      </w:r>
      <w:r w:rsidR="003D709E" w:rsidRPr="00221435">
        <w:rPr>
          <w:rFonts w:cs="Arial"/>
          <w:szCs w:val="22"/>
        </w:rPr>
        <w:t>ination provided</w:t>
      </w:r>
      <w:r w:rsidRPr="00221435">
        <w:rPr>
          <w:rFonts w:cs="Arial"/>
          <w:szCs w:val="22"/>
        </w:rPr>
        <w:t xml:space="preserve">. </w:t>
      </w:r>
    </w:p>
    <w:p w14:paraId="7C5F5B4D" w14:textId="7591DC75" w:rsidR="00063B8A" w:rsidRPr="00221435" w:rsidRDefault="00063B8A" w:rsidP="00FC07F8">
      <w:pPr>
        <w:pStyle w:val="ListParagraph"/>
        <w:numPr>
          <w:ilvl w:val="0"/>
          <w:numId w:val="19"/>
        </w:numPr>
        <w:ind w:left="567" w:hanging="567"/>
        <w:rPr>
          <w:rFonts w:cs="Arial"/>
          <w:szCs w:val="22"/>
        </w:rPr>
      </w:pPr>
      <w:r w:rsidRPr="00221435">
        <w:rPr>
          <w:rFonts w:cs="Arial"/>
          <w:szCs w:val="22"/>
        </w:rPr>
        <w:t xml:space="preserve">The </w:t>
      </w:r>
      <w:r w:rsidR="009D0FC2">
        <w:rPr>
          <w:rFonts w:cs="Arial"/>
          <w:szCs w:val="22"/>
        </w:rPr>
        <w:t>ED, DD or</w:t>
      </w:r>
      <w:r w:rsidR="00725819" w:rsidRPr="00221435">
        <w:rPr>
          <w:rFonts w:cs="Arial"/>
          <w:szCs w:val="22"/>
        </w:rPr>
        <w:t xml:space="preserve"> </w:t>
      </w:r>
      <w:r w:rsidR="009D0FC2">
        <w:rPr>
          <w:rFonts w:cs="Arial"/>
          <w:szCs w:val="22"/>
        </w:rPr>
        <w:t>AD</w:t>
      </w:r>
      <w:r w:rsidRPr="00221435">
        <w:rPr>
          <w:rFonts w:cs="Arial"/>
          <w:szCs w:val="22"/>
        </w:rPr>
        <w:t xml:space="preserve"> will review all information and ensure the response to the harm has been </w:t>
      </w:r>
      <w:r w:rsidR="00A50E3A" w:rsidRPr="00221435">
        <w:rPr>
          <w:rFonts w:cs="Arial"/>
          <w:szCs w:val="22"/>
        </w:rPr>
        <w:t>appropriately managed and responded to</w:t>
      </w:r>
      <w:r w:rsidRPr="00221435">
        <w:rPr>
          <w:rFonts w:cs="Arial"/>
          <w:szCs w:val="22"/>
        </w:rPr>
        <w:t xml:space="preserve">. The </w:t>
      </w:r>
      <w:r w:rsidR="009D0FC2">
        <w:rPr>
          <w:rFonts w:cs="Arial"/>
          <w:szCs w:val="22"/>
        </w:rPr>
        <w:t>ED, DD or AD</w:t>
      </w:r>
      <w:r w:rsidRPr="00221435">
        <w:rPr>
          <w:rFonts w:cs="Arial"/>
          <w:szCs w:val="22"/>
        </w:rPr>
        <w:t xml:space="preserve"> will determine if additional measures or actions need to be taken to support the young person following the suspected harm. </w:t>
      </w:r>
    </w:p>
    <w:p w14:paraId="713E9919" w14:textId="49763570" w:rsidR="00063B8A" w:rsidRPr="00221435" w:rsidRDefault="00063B8A" w:rsidP="00FC07F8">
      <w:pPr>
        <w:pStyle w:val="Heading3"/>
        <w:tabs>
          <w:tab w:val="left" w:pos="567"/>
        </w:tabs>
      </w:pPr>
      <w:r w:rsidRPr="00221435">
        <w:t xml:space="preserve">5. </w:t>
      </w:r>
      <w:r w:rsidR="00AE2E56" w:rsidRPr="00221435">
        <w:tab/>
      </w:r>
      <w:r w:rsidRPr="00221435">
        <w:t>Actions to be taken following a report of harm</w:t>
      </w:r>
    </w:p>
    <w:p w14:paraId="0984454D" w14:textId="19EDEFC1" w:rsidR="00063B8A" w:rsidRPr="00221435" w:rsidRDefault="00063B8A" w:rsidP="00FC07F8">
      <w:pPr>
        <w:pStyle w:val="ListParagraph"/>
        <w:numPr>
          <w:ilvl w:val="1"/>
          <w:numId w:val="20"/>
        </w:numPr>
        <w:spacing w:after="120"/>
        <w:ind w:left="567" w:hanging="567"/>
        <w:rPr>
          <w:rFonts w:cs="Arial"/>
          <w:szCs w:val="22"/>
        </w:rPr>
      </w:pPr>
      <w:r w:rsidRPr="00221435">
        <w:rPr>
          <w:rFonts w:cs="Arial"/>
          <w:szCs w:val="22"/>
        </w:rPr>
        <w:t xml:space="preserve">Following </w:t>
      </w:r>
      <w:r w:rsidR="009D0FC2">
        <w:rPr>
          <w:rFonts w:cs="Arial"/>
          <w:szCs w:val="22"/>
        </w:rPr>
        <w:t>ED, DD or AD</w:t>
      </w:r>
      <w:r w:rsidR="00725819" w:rsidRPr="00221435">
        <w:rPr>
          <w:rFonts w:cs="Arial"/>
          <w:szCs w:val="22"/>
        </w:rPr>
        <w:t xml:space="preserve"> </w:t>
      </w:r>
      <w:r w:rsidRPr="00221435">
        <w:rPr>
          <w:rFonts w:cs="Arial"/>
          <w:szCs w:val="22"/>
        </w:rPr>
        <w:t xml:space="preserve">review, a decision must be made about what further action or response is required to address the harm, support the young </w:t>
      </w:r>
      <w:proofErr w:type="gramStart"/>
      <w:r w:rsidRPr="00221435">
        <w:rPr>
          <w:rFonts w:cs="Arial"/>
          <w:szCs w:val="22"/>
        </w:rPr>
        <w:t>person</w:t>
      </w:r>
      <w:proofErr w:type="gramEnd"/>
      <w:r w:rsidRPr="00221435">
        <w:rPr>
          <w:rFonts w:cs="Arial"/>
          <w:szCs w:val="22"/>
        </w:rPr>
        <w:t xml:space="preserve"> and ensure any potential re-occurrences are prevented. </w:t>
      </w:r>
    </w:p>
    <w:p w14:paraId="32636022" w14:textId="77777777" w:rsidR="00063B8A" w:rsidRPr="00221435" w:rsidRDefault="00063B8A" w:rsidP="00FC07F8">
      <w:pPr>
        <w:pStyle w:val="ListParagraph"/>
        <w:numPr>
          <w:ilvl w:val="1"/>
          <w:numId w:val="20"/>
        </w:numPr>
        <w:spacing w:after="60"/>
        <w:ind w:left="567" w:hanging="567"/>
        <w:rPr>
          <w:rFonts w:cs="Arial"/>
          <w:szCs w:val="22"/>
        </w:rPr>
      </w:pPr>
      <w:r w:rsidRPr="00221435">
        <w:rPr>
          <w:rFonts w:cs="Arial"/>
          <w:szCs w:val="22"/>
        </w:rPr>
        <w:t>Actions and responses that can be taken include (but are not limited to):</w:t>
      </w:r>
    </w:p>
    <w:p w14:paraId="296BC4EE" w14:textId="77777777" w:rsidR="00063B8A" w:rsidRPr="00221435" w:rsidRDefault="00063B8A" w:rsidP="00063B8A">
      <w:pPr>
        <w:numPr>
          <w:ilvl w:val="0"/>
          <w:numId w:val="11"/>
        </w:numPr>
        <w:tabs>
          <w:tab w:val="clear" w:pos="360"/>
        </w:tabs>
        <w:suppressAutoHyphens/>
        <w:spacing w:after="0"/>
        <w:ind w:left="851" w:hanging="284"/>
        <w:rPr>
          <w:rFonts w:cs="Arial"/>
          <w:szCs w:val="22"/>
        </w:rPr>
      </w:pPr>
      <w:r w:rsidRPr="00221435">
        <w:rPr>
          <w:rFonts w:cs="Arial"/>
          <w:szCs w:val="22"/>
        </w:rPr>
        <w:t>determining the immediate safety needs of the young person</w:t>
      </w:r>
    </w:p>
    <w:p w14:paraId="266EAA5D" w14:textId="2A0881DE" w:rsidR="00063B8A" w:rsidRPr="00221435" w:rsidRDefault="00063B8A" w:rsidP="00063B8A">
      <w:pPr>
        <w:numPr>
          <w:ilvl w:val="0"/>
          <w:numId w:val="11"/>
        </w:numPr>
        <w:tabs>
          <w:tab w:val="clear" w:pos="360"/>
        </w:tabs>
        <w:suppressAutoHyphens/>
        <w:spacing w:after="0"/>
        <w:ind w:left="851" w:hanging="284"/>
        <w:rPr>
          <w:rFonts w:cs="Arial"/>
          <w:szCs w:val="22"/>
        </w:rPr>
      </w:pPr>
      <w:r w:rsidRPr="00221435">
        <w:rPr>
          <w:rFonts w:cs="Arial"/>
          <w:szCs w:val="22"/>
        </w:rPr>
        <w:t xml:space="preserve">ensuring the young person’s </w:t>
      </w:r>
      <w:r w:rsidR="009D0FC2" w:rsidRPr="00221435">
        <w:rPr>
          <w:rFonts w:cs="Arial"/>
          <w:szCs w:val="22"/>
        </w:rPr>
        <w:t xml:space="preserve">caseworker, psychologist or other multidisciplinary team </w:t>
      </w:r>
      <w:r w:rsidR="004849E0" w:rsidRPr="00221435">
        <w:rPr>
          <w:rFonts w:cs="Arial"/>
          <w:szCs w:val="22"/>
        </w:rPr>
        <w:t xml:space="preserve">member </w:t>
      </w:r>
      <w:r w:rsidRPr="00221435">
        <w:rPr>
          <w:rFonts w:cs="Arial"/>
          <w:szCs w:val="22"/>
        </w:rPr>
        <w:t>provide increased support</w:t>
      </w:r>
      <w:r w:rsidR="00684635" w:rsidRPr="00221435">
        <w:rPr>
          <w:rFonts w:cs="Arial"/>
          <w:szCs w:val="22"/>
        </w:rPr>
        <w:t>,</w:t>
      </w:r>
      <w:r w:rsidRPr="00221435">
        <w:rPr>
          <w:rFonts w:cs="Arial"/>
          <w:szCs w:val="22"/>
        </w:rPr>
        <w:t xml:space="preserve"> for as long as the young person requires </w:t>
      </w:r>
      <w:proofErr w:type="gramStart"/>
      <w:r w:rsidRPr="00221435">
        <w:rPr>
          <w:rFonts w:cs="Arial"/>
          <w:szCs w:val="22"/>
        </w:rPr>
        <w:t>it</w:t>
      </w:r>
      <w:proofErr w:type="gramEnd"/>
    </w:p>
    <w:p w14:paraId="7E8A8BB2" w14:textId="3C7CAEEB" w:rsidR="00063B8A" w:rsidRPr="00221435" w:rsidRDefault="00063B8A" w:rsidP="00063B8A">
      <w:pPr>
        <w:numPr>
          <w:ilvl w:val="0"/>
          <w:numId w:val="11"/>
        </w:numPr>
        <w:tabs>
          <w:tab w:val="clear" w:pos="360"/>
        </w:tabs>
        <w:suppressAutoHyphens/>
        <w:spacing w:after="0"/>
        <w:ind w:left="851" w:hanging="284"/>
        <w:rPr>
          <w:rFonts w:cs="Arial"/>
          <w:szCs w:val="22"/>
        </w:rPr>
      </w:pPr>
      <w:r w:rsidRPr="00221435">
        <w:rPr>
          <w:rFonts w:cs="Arial"/>
          <w:szCs w:val="22"/>
        </w:rPr>
        <w:t>notifying the young person’s parents, guardians, youth justice service centre</w:t>
      </w:r>
      <w:r w:rsidR="009D0FC2">
        <w:rPr>
          <w:rFonts w:cs="Arial"/>
          <w:szCs w:val="22"/>
        </w:rPr>
        <w:t xml:space="preserve"> (YJSC)</w:t>
      </w:r>
      <w:r w:rsidRPr="00221435">
        <w:rPr>
          <w:rFonts w:cs="Arial"/>
          <w:szCs w:val="22"/>
        </w:rPr>
        <w:t xml:space="preserve"> or child safety service centre</w:t>
      </w:r>
      <w:r w:rsidR="009D0FC2">
        <w:rPr>
          <w:rFonts w:cs="Arial"/>
          <w:szCs w:val="22"/>
        </w:rPr>
        <w:t xml:space="preserve"> (CSSC)</w:t>
      </w:r>
      <w:r w:rsidRPr="00221435">
        <w:rPr>
          <w:rFonts w:cs="Arial"/>
          <w:szCs w:val="22"/>
        </w:rPr>
        <w:t xml:space="preserve"> of the suspected harm</w:t>
      </w:r>
      <w:r w:rsidR="000E47CF" w:rsidRPr="00221435">
        <w:rPr>
          <w:rFonts w:cs="Arial"/>
          <w:szCs w:val="22"/>
        </w:rPr>
        <w:t xml:space="preserve"> </w:t>
      </w:r>
    </w:p>
    <w:p w14:paraId="241E2AAB" w14:textId="217FA040" w:rsidR="00063B8A" w:rsidRPr="00221435" w:rsidRDefault="00063B8A" w:rsidP="00063B8A">
      <w:pPr>
        <w:numPr>
          <w:ilvl w:val="0"/>
          <w:numId w:val="11"/>
        </w:numPr>
        <w:tabs>
          <w:tab w:val="clear" w:pos="360"/>
        </w:tabs>
        <w:suppressAutoHyphens/>
        <w:spacing w:after="120"/>
        <w:ind w:left="851" w:hanging="284"/>
        <w:rPr>
          <w:rFonts w:cs="Arial"/>
          <w:szCs w:val="22"/>
        </w:rPr>
      </w:pPr>
      <w:r w:rsidRPr="00221435">
        <w:rPr>
          <w:rFonts w:cs="Arial"/>
          <w:szCs w:val="22"/>
        </w:rPr>
        <w:t>assessing ongoing risk to the young person (or other young people) and taking appropriate measures to ensure no f</w:t>
      </w:r>
      <w:r w:rsidR="00EE04CA" w:rsidRPr="00221435">
        <w:rPr>
          <w:rFonts w:cs="Arial"/>
          <w:szCs w:val="22"/>
        </w:rPr>
        <w:t>urther harm occurs, including</w:t>
      </w:r>
      <w:r w:rsidRPr="00221435">
        <w:rPr>
          <w:rFonts w:cs="Arial"/>
          <w:szCs w:val="22"/>
        </w:rPr>
        <w:t>:</w:t>
      </w:r>
    </w:p>
    <w:p w14:paraId="3457B777" w14:textId="01E05000" w:rsidR="00063B8A" w:rsidRPr="00221435" w:rsidRDefault="00063B8A" w:rsidP="00063B8A">
      <w:pPr>
        <w:numPr>
          <w:ilvl w:val="0"/>
          <w:numId w:val="14"/>
        </w:numPr>
        <w:tabs>
          <w:tab w:val="clear" w:pos="720"/>
          <w:tab w:val="num" w:pos="1418"/>
        </w:tabs>
        <w:suppressAutoHyphens/>
        <w:spacing w:after="0"/>
        <w:ind w:left="1134" w:hanging="283"/>
        <w:rPr>
          <w:rFonts w:cs="Arial"/>
          <w:szCs w:val="22"/>
        </w:rPr>
      </w:pPr>
      <w:r w:rsidRPr="00221435">
        <w:rPr>
          <w:rFonts w:cs="Arial"/>
          <w:szCs w:val="22"/>
        </w:rPr>
        <w:t>implement</w:t>
      </w:r>
      <w:r w:rsidR="00EE04CA" w:rsidRPr="00221435">
        <w:rPr>
          <w:rFonts w:cs="Arial"/>
          <w:szCs w:val="22"/>
        </w:rPr>
        <w:t>ing and/or referring to</w:t>
      </w:r>
      <w:r w:rsidRPr="00221435">
        <w:rPr>
          <w:rFonts w:cs="Arial"/>
          <w:szCs w:val="22"/>
        </w:rPr>
        <w:t xml:space="preserve"> behaviour </w:t>
      </w:r>
      <w:r w:rsidR="009D4878" w:rsidRPr="00221435">
        <w:rPr>
          <w:rFonts w:cs="Arial"/>
          <w:szCs w:val="22"/>
        </w:rPr>
        <w:t>support</w:t>
      </w:r>
      <w:r w:rsidRPr="00221435">
        <w:rPr>
          <w:rFonts w:cs="Arial"/>
          <w:szCs w:val="22"/>
        </w:rPr>
        <w:t xml:space="preserve"> plans for any young people that may have caused the </w:t>
      </w:r>
      <w:r w:rsidR="00EE04CA" w:rsidRPr="00221435">
        <w:rPr>
          <w:rFonts w:cs="Arial"/>
          <w:szCs w:val="22"/>
        </w:rPr>
        <w:t xml:space="preserve">suspected </w:t>
      </w:r>
      <w:proofErr w:type="gramStart"/>
      <w:r w:rsidRPr="00221435">
        <w:rPr>
          <w:rFonts w:cs="Arial"/>
          <w:szCs w:val="22"/>
        </w:rPr>
        <w:t>harm</w:t>
      </w:r>
      <w:proofErr w:type="gramEnd"/>
    </w:p>
    <w:p w14:paraId="242625CD" w14:textId="222A53D4" w:rsidR="00063B8A" w:rsidRPr="00221435" w:rsidRDefault="00063B8A" w:rsidP="00063B8A">
      <w:pPr>
        <w:numPr>
          <w:ilvl w:val="0"/>
          <w:numId w:val="14"/>
        </w:numPr>
        <w:tabs>
          <w:tab w:val="clear" w:pos="720"/>
          <w:tab w:val="num" w:pos="1418"/>
        </w:tabs>
        <w:suppressAutoHyphens/>
        <w:spacing w:after="0"/>
        <w:ind w:left="1134" w:hanging="283"/>
        <w:rPr>
          <w:rFonts w:cs="Arial"/>
          <w:szCs w:val="22"/>
        </w:rPr>
      </w:pPr>
      <w:r w:rsidRPr="00221435">
        <w:rPr>
          <w:rFonts w:cs="Arial"/>
          <w:szCs w:val="22"/>
        </w:rPr>
        <w:t>consult</w:t>
      </w:r>
      <w:r w:rsidR="00EE04CA" w:rsidRPr="00221435">
        <w:rPr>
          <w:rFonts w:cs="Arial"/>
          <w:szCs w:val="22"/>
        </w:rPr>
        <w:t>ing</w:t>
      </w:r>
      <w:r w:rsidRPr="00221435">
        <w:rPr>
          <w:rFonts w:cs="Arial"/>
          <w:szCs w:val="22"/>
        </w:rPr>
        <w:t xml:space="preserve"> with and assign</w:t>
      </w:r>
      <w:r w:rsidR="00EE04CA" w:rsidRPr="00221435">
        <w:rPr>
          <w:rFonts w:cs="Arial"/>
          <w:szCs w:val="22"/>
        </w:rPr>
        <w:t>ing</w:t>
      </w:r>
      <w:r w:rsidRPr="00221435">
        <w:rPr>
          <w:rFonts w:cs="Arial"/>
          <w:szCs w:val="22"/>
        </w:rPr>
        <w:t xml:space="preserve"> </w:t>
      </w:r>
      <w:r w:rsidR="009D0FC2" w:rsidRPr="00221435">
        <w:rPr>
          <w:rFonts w:cs="Arial"/>
          <w:szCs w:val="22"/>
        </w:rPr>
        <w:t xml:space="preserve">cultural unit </w:t>
      </w:r>
      <w:r w:rsidRPr="00221435">
        <w:rPr>
          <w:rFonts w:cs="Arial"/>
          <w:szCs w:val="22"/>
        </w:rPr>
        <w:t xml:space="preserve">staff to visit/assess young people and provide additional </w:t>
      </w:r>
      <w:proofErr w:type="gramStart"/>
      <w:r w:rsidRPr="00221435">
        <w:rPr>
          <w:rFonts w:cs="Arial"/>
          <w:szCs w:val="22"/>
        </w:rPr>
        <w:t>support</w:t>
      </w:r>
      <w:proofErr w:type="gramEnd"/>
    </w:p>
    <w:p w14:paraId="67CE026E" w14:textId="2E2CBF61" w:rsidR="00EE04CA" w:rsidRPr="00221435" w:rsidRDefault="00EE04CA" w:rsidP="00063B8A">
      <w:pPr>
        <w:numPr>
          <w:ilvl w:val="0"/>
          <w:numId w:val="14"/>
        </w:numPr>
        <w:tabs>
          <w:tab w:val="clear" w:pos="720"/>
          <w:tab w:val="num" w:pos="1418"/>
        </w:tabs>
        <w:suppressAutoHyphens/>
        <w:spacing w:after="0"/>
        <w:ind w:left="1134" w:hanging="283"/>
        <w:rPr>
          <w:rFonts w:cs="Arial"/>
          <w:szCs w:val="22"/>
        </w:rPr>
      </w:pPr>
      <w:r w:rsidRPr="00221435">
        <w:rPr>
          <w:rFonts w:cs="Arial"/>
          <w:szCs w:val="22"/>
        </w:rPr>
        <w:t>implementing a safety plan if there is an ongoing risk to the young person by another young person/</w:t>
      </w:r>
      <w:proofErr w:type="gramStart"/>
      <w:r w:rsidRPr="00221435">
        <w:rPr>
          <w:rFonts w:cs="Arial"/>
          <w:szCs w:val="22"/>
        </w:rPr>
        <w:t>people</w:t>
      </w:r>
      <w:proofErr w:type="gramEnd"/>
    </w:p>
    <w:p w14:paraId="6684ED95" w14:textId="563161EB" w:rsidR="00063B8A" w:rsidRPr="00221435" w:rsidRDefault="00063B8A" w:rsidP="00063B8A">
      <w:pPr>
        <w:numPr>
          <w:ilvl w:val="0"/>
          <w:numId w:val="14"/>
        </w:numPr>
        <w:tabs>
          <w:tab w:val="clear" w:pos="720"/>
          <w:tab w:val="num" w:pos="1418"/>
        </w:tabs>
        <w:suppressAutoHyphens/>
        <w:spacing w:after="0"/>
        <w:ind w:left="1134" w:hanging="283"/>
        <w:rPr>
          <w:rFonts w:cs="Arial"/>
          <w:szCs w:val="22"/>
        </w:rPr>
      </w:pPr>
      <w:r w:rsidRPr="00221435">
        <w:rPr>
          <w:rFonts w:cs="Arial"/>
          <w:szCs w:val="22"/>
        </w:rPr>
        <w:t>relocat</w:t>
      </w:r>
      <w:r w:rsidR="00EE04CA" w:rsidRPr="00221435">
        <w:rPr>
          <w:rFonts w:cs="Arial"/>
          <w:szCs w:val="22"/>
        </w:rPr>
        <w:t>ing</w:t>
      </w:r>
      <w:r w:rsidRPr="00221435">
        <w:rPr>
          <w:rFonts w:cs="Arial"/>
          <w:szCs w:val="22"/>
        </w:rPr>
        <w:t xml:space="preserve"> a young person/people to other accommodation units, or in extreme circumstances, transfer a young person to another </w:t>
      </w:r>
      <w:proofErr w:type="gramStart"/>
      <w:r w:rsidR="009D0FC2">
        <w:rPr>
          <w:rFonts w:cs="Arial"/>
          <w:szCs w:val="22"/>
        </w:rPr>
        <w:t>YDC</w:t>
      </w:r>
      <w:proofErr w:type="gramEnd"/>
    </w:p>
    <w:p w14:paraId="149B4B3E" w14:textId="7E22A408" w:rsidR="00063B8A" w:rsidRPr="00221435" w:rsidRDefault="00EE04CA" w:rsidP="00063B8A">
      <w:pPr>
        <w:numPr>
          <w:ilvl w:val="0"/>
          <w:numId w:val="14"/>
        </w:numPr>
        <w:tabs>
          <w:tab w:val="clear" w:pos="720"/>
          <w:tab w:val="num" w:pos="1418"/>
        </w:tabs>
        <w:suppressAutoHyphens/>
        <w:spacing w:after="0"/>
        <w:ind w:left="1134" w:hanging="283"/>
        <w:rPr>
          <w:rFonts w:cs="Arial"/>
          <w:szCs w:val="22"/>
        </w:rPr>
      </w:pPr>
      <w:r w:rsidRPr="00221435">
        <w:rPr>
          <w:rFonts w:cs="Arial"/>
          <w:szCs w:val="22"/>
        </w:rPr>
        <w:t>making</w:t>
      </w:r>
      <w:r w:rsidR="00063B8A" w:rsidRPr="00221435">
        <w:rPr>
          <w:rFonts w:cs="Arial"/>
          <w:szCs w:val="22"/>
        </w:rPr>
        <w:t xml:space="preserve"> adjustments to physical activities that may have led to the harm and update the related risk management strategy (</w:t>
      </w:r>
      <w:proofErr w:type="gramStart"/>
      <w:r w:rsidR="00063B8A" w:rsidRPr="00221435">
        <w:rPr>
          <w:rFonts w:cs="Arial"/>
          <w:szCs w:val="22"/>
        </w:rPr>
        <w:t>e.g.</w:t>
      </w:r>
      <w:proofErr w:type="gramEnd"/>
      <w:r w:rsidR="00063B8A" w:rsidRPr="00221435">
        <w:rPr>
          <w:rFonts w:cs="Arial"/>
          <w:szCs w:val="22"/>
        </w:rPr>
        <w:t xml:space="preserve"> if a young person injured themselves playing basketball)</w:t>
      </w:r>
    </w:p>
    <w:p w14:paraId="24A24265" w14:textId="38DD079C" w:rsidR="00063B8A" w:rsidRPr="00221435" w:rsidRDefault="003D709E" w:rsidP="00FC07F8">
      <w:pPr>
        <w:numPr>
          <w:ilvl w:val="0"/>
          <w:numId w:val="14"/>
        </w:numPr>
        <w:tabs>
          <w:tab w:val="clear" w:pos="720"/>
          <w:tab w:val="num" w:pos="1418"/>
        </w:tabs>
        <w:suppressAutoHyphens/>
        <w:spacing w:after="60"/>
        <w:ind w:left="1135" w:hanging="284"/>
        <w:rPr>
          <w:rFonts w:cs="Arial"/>
          <w:szCs w:val="22"/>
        </w:rPr>
      </w:pPr>
      <w:r w:rsidRPr="00221435">
        <w:rPr>
          <w:rFonts w:cs="Arial"/>
          <w:szCs w:val="22"/>
        </w:rPr>
        <w:t>undertaking</w:t>
      </w:r>
      <w:r w:rsidR="00063B8A" w:rsidRPr="00221435">
        <w:rPr>
          <w:rFonts w:cs="Arial"/>
          <w:szCs w:val="22"/>
        </w:rPr>
        <w:t xml:space="preserve"> workplace health and safety assessments to confirm if any structural works/adjustments are </w:t>
      </w:r>
      <w:proofErr w:type="gramStart"/>
      <w:r w:rsidR="00063B8A" w:rsidRPr="00221435">
        <w:rPr>
          <w:rFonts w:cs="Arial"/>
          <w:szCs w:val="22"/>
        </w:rPr>
        <w:t>required</w:t>
      </w:r>
      <w:proofErr w:type="gramEnd"/>
    </w:p>
    <w:p w14:paraId="7FD9F15B" w14:textId="77777777" w:rsidR="00063B8A" w:rsidRPr="00221435" w:rsidRDefault="00063B8A" w:rsidP="00FC07F8">
      <w:pPr>
        <w:numPr>
          <w:ilvl w:val="0"/>
          <w:numId w:val="11"/>
        </w:numPr>
        <w:tabs>
          <w:tab w:val="clear" w:pos="360"/>
          <w:tab w:val="num" w:pos="851"/>
        </w:tabs>
        <w:suppressAutoHyphens/>
        <w:spacing w:after="60"/>
        <w:ind w:left="851" w:hanging="284"/>
        <w:rPr>
          <w:rFonts w:cs="Arial"/>
          <w:szCs w:val="22"/>
        </w:rPr>
      </w:pPr>
      <w:r w:rsidRPr="00221435">
        <w:rPr>
          <w:rFonts w:cs="Arial"/>
          <w:szCs w:val="22"/>
        </w:rPr>
        <w:t>ensuring that if further referrals or investigations are required this is completed, including:</w:t>
      </w:r>
    </w:p>
    <w:p w14:paraId="670D3A00" w14:textId="7A4D4175" w:rsidR="00063B8A" w:rsidRPr="00221435" w:rsidRDefault="00063B8A" w:rsidP="00063B8A">
      <w:pPr>
        <w:numPr>
          <w:ilvl w:val="0"/>
          <w:numId w:val="15"/>
        </w:numPr>
        <w:tabs>
          <w:tab w:val="clear" w:pos="720"/>
        </w:tabs>
        <w:suppressAutoHyphens/>
        <w:spacing w:after="0"/>
        <w:ind w:left="1134" w:hanging="283"/>
        <w:rPr>
          <w:rFonts w:cs="Arial"/>
          <w:szCs w:val="22"/>
        </w:rPr>
      </w:pPr>
      <w:r w:rsidRPr="00221435">
        <w:rPr>
          <w:rFonts w:cs="Arial"/>
          <w:szCs w:val="22"/>
        </w:rPr>
        <w:lastRenderedPageBreak/>
        <w:t>supporting the young person to make a complaint t</w:t>
      </w:r>
      <w:r w:rsidR="00684635" w:rsidRPr="00221435">
        <w:rPr>
          <w:rFonts w:cs="Arial"/>
          <w:szCs w:val="22"/>
        </w:rPr>
        <w:t>o the Queensland Police Service</w:t>
      </w:r>
    </w:p>
    <w:p w14:paraId="0176FB47" w14:textId="3E23E566" w:rsidR="00063B8A" w:rsidRPr="00221435" w:rsidRDefault="00063B8A" w:rsidP="00FC07F8">
      <w:pPr>
        <w:numPr>
          <w:ilvl w:val="0"/>
          <w:numId w:val="15"/>
        </w:numPr>
        <w:tabs>
          <w:tab w:val="clear" w:pos="720"/>
        </w:tabs>
        <w:suppressAutoHyphens/>
        <w:spacing w:after="60"/>
        <w:ind w:left="1135" w:hanging="284"/>
        <w:rPr>
          <w:rFonts w:cs="Arial"/>
          <w:szCs w:val="22"/>
        </w:rPr>
      </w:pPr>
      <w:r w:rsidRPr="00221435">
        <w:rPr>
          <w:rFonts w:cs="Arial"/>
          <w:szCs w:val="22"/>
        </w:rPr>
        <w:t xml:space="preserve">making a referral </w:t>
      </w:r>
      <w:r w:rsidR="003A3114" w:rsidRPr="00221435">
        <w:rPr>
          <w:rFonts w:cs="Arial"/>
          <w:szCs w:val="22"/>
        </w:rPr>
        <w:t xml:space="preserve">to </w:t>
      </w:r>
      <w:r w:rsidR="0095152B" w:rsidRPr="00221435">
        <w:rPr>
          <w:rFonts w:cs="Arial"/>
          <w:szCs w:val="22"/>
        </w:rPr>
        <w:t xml:space="preserve">the </w:t>
      </w:r>
      <w:r w:rsidR="003A3114" w:rsidRPr="00221435">
        <w:rPr>
          <w:rFonts w:cs="Arial"/>
          <w:szCs w:val="22"/>
        </w:rPr>
        <w:t>Professional Standards</w:t>
      </w:r>
      <w:r w:rsidR="0095152B" w:rsidRPr="00221435">
        <w:rPr>
          <w:rFonts w:cs="Arial"/>
          <w:szCs w:val="22"/>
        </w:rPr>
        <w:t xml:space="preserve"> Unit</w:t>
      </w:r>
      <w:r w:rsidR="003A3114" w:rsidRPr="00221435">
        <w:rPr>
          <w:rFonts w:cs="Arial"/>
          <w:szCs w:val="22"/>
        </w:rPr>
        <w:t xml:space="preserve"> </w:t>
      </w:r>
      <w:r w:rsidRPr="00221435">
        <w:rPr>
          <w:rFonts w:cs="Arial"/>
          <w:szCs w:val="22"/>
        </w:rPr>
        <w:t>of suspected staff misconduct</w:t>
      </w:r>
    </w:p>
    <w:p w14:paraId="4C928E23" w14:textId="01CD5556" w:rsidR="00063B8A" w:rsidRPr="00221435" w:rsidRDefault="00063B8A" w:rsidP="00063B8A">
      <w:pPr>
        <w:numPr>
          <w:ilvl w:val="0"/>
          <w:numId w:val="11"/>
        </w:numPr>
        <w:tabs>
          <w:tab w:val="clear" w:pos="360"/>
          <w:tab w:val="num" w:pos="1134"/>
        </w:tabs>
        <w:suppressAutoHyphens/>
        <w:spacing w:after="0"/>
        <w:ind w:left="851" w:hanging="284"/>
        <w:rPr>
          <w:rFonts w:cs="Arial"/>
          <w:szCs w:val="22"/>
        </w:rPr>
      </w:pPr>
      <w:r w:rsidRPr="00221435">
        <w:rPr>
          <w:rFonts w:cs="Arial"/>
          <w:szCs w:val="22"/>
        </w:rPr>
        <w:t xml:space="preserve">reminding the young person of their right to make a complaint to the </w:t>
      </w:r>
      <w:r w:rsidR="009D0FC2">
        <w:rPr>
          <w:rFonts w:cs="Arial"/>
          <w:szCs w:val="22"/>
        </w:rPr>
        <w:t>YDC</w:t>
      </w:r>
      <w:r w:rsidRPr="00221435">
        <w:rPr>
          <w:rFonts w:cs="Arial"/>
          <w:szCs w:val="22"/>
        </w:rPr>
        <w:t xml:space="preserve"> or to an independent advocate such as the Office of the Public Guardian </w:t>
      </w:r>
      <w:r w:rsidR="00725819" w:rsidRPr="00221435">
        <w:rPr>
          <w:rFonts w:cs="Arial"/>
          <w:szCs w:val="22"/>
        </w:rPr>
        <w:t>C</w:t>
      </w:r>
      <w:r w:rsidRPr="00221435">
        <w:rPr>
          <w:rFonts w:cs="Arial"/>
          <w:szCs w:val="22"/>
        </w:rPr>
        <w:t xml:space="preserve">ommunity </w:t>
      </w:r>
      <w:r w:rsidR="00725819" w:rsidRPr="00221435">
        <w:rPr>
          <w:rFonts w:cs="Arial"/>
          <w:szCs w:val="22"/>
        </w:rPr>
        <w:t>V</w:t>
      </w:r>
      <w:r w:rsidRPr="00221435">
        <w:rPr>
          <w:rFonts w:cs="Arial"/>
          <w:szCs w:val="22"/>
        </w:rPr>
        <w:t>isitors</w:t>
      </w:r>
      <w:r w:rsidR="003D709E" w:rsidRPr="00221435">
        <w:rPr>
          <w:rFonts w:cs="Arial"/>
          <w:szCs w:val="22"/>
        </w:rPr>
        <w:t>, the Queensland Human Rights Commission</w:t>
      </w:r>
      <w:r w:rsidRPr="00221435">
        <w:rPr>
          <w:rFonts w:cs="Arial"/>
          <w:szCs w:val="22"/>
        </w:rPr>
        <w:t xml:space="preserve"> and</w:t>
      </w:r>
      <w:r w:rsidR="003D709E" w:rsidRPr="00221435">
        <w:rPr>
          <w:rFonts w:cs="Arial"/>
          <w:szCs w:val="22"/>
        </w:rPr>
        <w:t>/or</w:t>
      </w:r>
      <w:r w:rsidRPr="00221435">
        <w:rPr>
          <w:rFonts w:cs="Arial"/>
          <w:szCs w:val="22"/>
        </w:rPr>
        <w:t xml:space="preserve"> </w:t>
      </w:r>
      <w:r w:rsidR="003D709E" w:rsidRPr="00221435">
        <w:rPr>
          <w:rFonts w:cs="Arial"/>
          <w:szCs w:val="22"/>
        </w:rPr>
        <w:t xml:space="preserve">other </w:t>
      </w:r>
      <w:r w:rsidRPr="00221435">
        <w:rPr>
          <w:rFonts w:cs="Arial"/>
          <w:szCs w:val="22"/>
        </w:rPr>
        <w:t xml:space="preserve">advocacy </w:t>
      </w:r>
      <w:proofErr w:type="gramStart"/>
      <w:r w:rsidRPr="00221435">
        <w:rPr>
          <w:rFonts w:cs="Arial"/>
          <w:szCs w:val="22"/>
        </w:rPr>
        <w:t>services</w:t>
      </w:r>
      <w:proofErr w:type="gramEnd"/>
    </w:p>
    <w:p w14:paraId="2D63A929" w14:textId="77777777" w:rsidR="00063B8A" w:rsidRPr="00221435" w:rsidRDefault="00063B8A" w:rsidP="00FC07F8">
      <w:pPr>
        <w:numPr>
          <w:ilvl w:val="0"/>
          <w:numId w:val="11"/>
        </w:numPr>
        <w:tabs>
          <w:tab w:val="clear" w:pos="360"/>
          <w:tab w:val="num" w:pos="1134"/>
        </w:tabs>
        <w:suppressAutoHyphens/>
        <w:spacing w:after="60"/>
        <w:ind w:left="851" w:hanging="284"/>
        <w:rPr>
          <w:rFonts w:cs="Arial"/>
          <w:szCs w:val="22"/>
        </w:rPr>
      </w:pPr>
      <w:r w:rsidRPr="00221435">
        <w:rPr>
          <w:rFonts w:cs="Arial"/>
          <w:szCs w:val="22"/>
        </w:rPr>
        <w:t xml:space="preserve">providing ongoing support to the young person throughout any resulting investigation. </w:t>
      </w:r>
    </w:p>
    <w:p w14:paraId="4E5EB86B" w14:textId="7B9D105E" w:rsidR="00615C0F" w:rsidRPr="009D0FC2" w:rsidRDefault="00063B8A" w:rsidP="009D0FC2">
      <w:pPr>
        <w:pStyle w:val="ListParagraph"/>
        <w:numPr>
          <w:ilvl w:val="1"/>
          <w:numId w:val="20"/>
        </w:numPr>
        <w:spacing w:after="0"/>
        <w:ind w:left="567" w:hanging="567"/>
      </w:pPr>
      <w:r w:rsidRPr="00221435">
        <w:t xml:space="preserve">All actions and responses to suspected harm are required to be recorded in DCOIS as part of the incident report. </w:t>
      </w:r>
    </w:p>
    <w:p w14:paraId="22D5BAF0" w14:textId="0394CDA1" w:rsidR="00615C0F" w:rsidRPr="00221435" w:rsidRDefault="00615C0F" w:rsidP="009D0FC2">
      <w:pPr>
        <w:pStyle w:val="Heading2"/>
      </w:pPr>
      <w:r w:rsidRPr="00221435">
        <w:t>Objectives</w:t>
      </w:r>
    </w:p>
    <w:p w14:paraId="2119C172" w14:textId="7EA1531B" w:rsidR="00615C0F" w:rsidRPr="009D0FC2" w:rsidRDefault="00063B8A" w:rsidP="009D0FC2">
      <w:pPr>
        <w:spacing w:after="0"/>
        <w:rPr>
          <w:rFonts w:cs="Arial"/>
          <w:szCs w:val="22"/>
        </w:rPr>
      </w:pPr>
      <w:r w:rsidRPr="00221435">
        <w:rPr>
          <w:rFonts w:cs="Arial"/>
          <w:szCs w:val="22"/>
        </w:rPr>
        <w:t xml:space="preserve">This policy aims to ensure that the department fulfils its obligations under section 268 of the </w:t>
      </w:r>
      <w:r w:rsidRPr="00221435">
        <w:rPr>
          <w:rFonts w:cs="Arial"/>
          <w:i/>
          <w:szCs w:val="22"/>
        </w:rPr>
        <w:t>Youth Justice Act 1992</w:t>
      </w:r>
      <w:r w:rsidR="002D30A3" w:rsidRPr="00221435">
        <w:rPr>
          <w:rFonts w:cs="Arial"/>
          <w:i/>
          <w:szCs w:val="22"/>
        </w:rPr>
        <w:t xml:space="preserve"> </w:t>
      </w:r>
      <w:r w:rsidR="002D30A3" w:rsidRPr="00221435">
        <w:rPr>
          <w:rFonts w:cs="Arial"/>
          <w:szCs w:val="22"/>
        </w:rPr>
        <w:t xml:space="preserve">and section 16 of the </w:t>
      </w:r>
      <w:r w:rsidR="002D30A3" w:rsidRPr="00221435">
        <w:rPr>
          <w:rFonts w:cs="Arial"/>
          <w:i/>
          <w:szCs w:val="22"/>
        </w:rPr>
        <w:t>Human Rights Act 2019.</w:t>
      </w:r>
      <w:r w:rsidRPr="00221435">
        <w:rPr>
          <w:rFonts w:cs="Arial"/>
          <w:szCs w:val="22"/>
        </w:rPr>
        <w:t xml:space="preserve"> </w:t>
      </w:r>
    </w:p>
    <w:p w14:paraId="741F01C3" w14:textId="540BCA37" w:rsidR="00615C0F" w:rsidRPr="00221435" w:rsidRDefault="00615C0F" w:rsidP="009D0FC2">
      <w:pPr>
        <w:pStyle w:val="Heading2"/>
      </w:pPr>
      <w:r w:rsidRPr="00221435">
        <w:t>Scope</w:t>
      </w:r>
    </w:p>
    <w:p w14:paraId="177065AE" w14:textId="3FF38E3B" w:rsidR="00063B8A" w:rsidRPr="00221435" w:rsidRDefault="00063B8A" w:rsidP="00063B8A">
      <w:pPr>
        <w:spacing w:after="120"/>
        <w:rPr>
          <w:rFonts w:cs="Arial"/>
          <w:szCs w:val="22"/>
        </w:rPr>
      </w:pPr>
      <w:r w:rsidRPr="00221435">
        <w:rPr>
          <w:rFonts w:cs="Arial"/>
          <w:szCs w:val="22"/>
        </w:rPr>
        <w:t xml:space="preserve">This policy refers to the obligation of all </w:t>
      </w:r>
      <w:r w:rsidR="009D0FC2">
        <w:rPr>
          <w:rFonts w:cs="Arial"/>
          <w:szCs w:val="22"/>
        </w:rPr>
        <w:t>YDC</w:t>
      </w:r>
      <w:r w:rsidRPr="00221435">
        <w:rPr>
          <w:rFonts w:cs="Arial"/>
          <w:szCs w:val="22"/>
        </w:rPr>
        <w:t xml:space="preserve"> staff that become aware, or reasonably suspect that a young person has suffered harm while in youth detention, to report harm or suspected harm to the </w:t>
      </w:r>
      <w:r w:rsidR="00725819" w:rsidRPr="00221435">
        <w:rPr>
          <w:rFonts w:cs="Arial"/>
          <w:szCs w:val="22"/>
        </w:rPr>
        <w:t>C</w:t>
      </w:r>
      <w:r w:rsidRPr="00221435">
        <w:rPr>
          <w:rFonts w:cs="Arial"/>
          <w:szCs w:val="22"/>
        </w:rPr>
        <w:t xml:space="preserve">hief </w:t>
      </w:r>
      <w:r w:rsidR="00725819" w:rsidRPr="00221435">
        <w:rPr>
          <w:rFonts w:cs="Arial"/>
          <w:szCs w:val="22"/>
        </w:rPr>
        <w:t>E</w:t>
      </w:r>
      <w:r w:rsidRPr="00221435">
        <w:rPr>
          <w:rFonts w:cs="Arial"/>
          <w:szCs w:val="22"/>
        </w:rPr>
        <w:t xml:space="preserve">xecutive, in accordance with section 268 of the </w:t>
      </w:r>
      <w:r w:rsidRPr="00221435">
        <w:rPr>
          <w:rFonts w:cs="Arial"/>
          <w:i/>
          <w:szCs w:val="22"/>
        </w:rPr>
        <w:t>Youth Justice Act 1992</w:t>
      </w:r>
      <w:r w:rsidRPr="00221435">
        <w:rPr>
          <w:rFonts w:cs="Arial"/>
          <w:szCs w:val="22"/>
        </w:rPr>
        <w:t xml:space="preserve">. </w:t>
      </w:r>
    </w:p>
    <w:p w14:paraId="4DF98639" w14:textId="2370DF1F" w:rsidR="00063B8A" w:rsidRPr="00221435" w:rsidRDefault="00063B8A" w:rsidP="00595BE6">
      <w:pPr>
        <w:rPr>
          <w:rFonts w:cs="Arial"/>
          <w:szCs w:val="22"/>
        </w:rPr>
      </w:pPr>
      <w:r w:rsidRPr="00221435">
        <w:rPr>
          <w:rFonts w:cs="Arial"/>
          <w:szCs w:val="22"/>
        </w:rPr>
        <w:t xml:space="preserve">This policy does not refer to the reporting of harm as defined in section 9 of the </w:t>
      </w:r>
      <w:r w:rsidRPr="00221435">
        <w:rPr>
          <w:rFonts w:cs="Arial"/>
          <w:i/>
          <w:szCs w:val="22"/>
        </w:rPr>
        <w:t>Child Protection Act 1999</w:t>
      </w:r>
      <w:r w:rsidRPr="00221435">
        <w:rPr>
          <w:rFonts w:cs="Arial"/>
          <w:szCs w:val="22"/>
        </w:rPr>
        <w:t xml:space="preserve">, which relates to harm alleged to have occurred in an intra or extra-familial context (that is, harm that is alleged to have occurred prior to a young person’s admission to a </w:t>
      </w:r>
      <w:r w:rsidR="009D0FC2">
        <w:rPr>
          <w:rFonts w:cs="Arial"/>
          <w:szCs w:val="22"/>
        </w:rPr>
        <w:t>YDC</w:t>
      </w:r>
      <w:r w:rsidRPr="00221435">
        <w:rPr>
          <w:rFonts w:cs="Arial"/>
          <w:szCs w:val="22"/>
        </w:rPr>
        <w:t xml:space="preserve">). </w:t>
      </w:r>
    </w:p>
    <w:p w14:paraId="3438243A" w14:textId="6ADCCFA3" w:rsidR="00615C0F" w:rsidRPr="00221435" w:rsidRDefault="00615C0F" w:rsidP="009D0FC2">
      <w:pPr>
        <w:pStyle w:val="Heading2"/>
      </w:pPr>
      <w:r w:rsidRPr="00221435">
        <w:t xml:space="preserve">Roles and </w:t>
      </w:r>
      <w:r w:rsidR="00095E28" w:rsidRPr="00221435">
        <w:t>r</w:t>
      </w:r>
      <w:r w:rsidRPr="00221435">
        <w:t>esponsibilities</w:t>
      </w:r>
    </w:p>
    <w:p w14:paraId="5E8841BE" w14:textId="7B27E76C" w:rsidR="00086E14" w:rsidRPr="00221435" w:rsidRDefault="009D0FC2" w:rsidP="009D0FC2">
      <w:pPr>
        <w:pStyle w:val="ListParagraph"/>
        <w:numPr>
          <w:ilvl w:val="0"/>
          <w:numId w:val="23"/>
        </w:numPr>
        <w:spacing w:after="120"/>
        <w:ind w:left="357" w:hanging="357"/>
        <w:contextualSpacing w:val="0"/>
        <w:rPr>
          <w:rFonts w:cs="Arial"/>
          <w:szCs w:val="22"/>
        </w:rPr>
      </w:pPr>
      <w:r>
        <w:rPr>
          <w:rFonts w:cs="Arial"/>
          <w:szCs w:val="22"/>
        </w:rPr>
        <w:t>YDC</w:t>
      </w:r>
      <w:r w:rsidR="00086E14" w:rsidRPr="00221435">
        <w:rPr>
          <w:rFonts w:cs="Arial"/>
          <w:szCs w:val="22"/>
        </w:rPr>
        <w:t xml:space="preserve"> staff:</w:t>
      </w:r>
    </w:p>
    <w:p w14:paraId="2C4EF7A8" w14:textId="135D35C2" w:rsidR="00086E14" w:rsidRPr="00221435" w:rsidRDefault="00086E14" w:rsidP="009D0FC2">
      <w:pPr>
        <w:numPr>
          <w:ilvl w:val="0"/>
          <w:numId w:val="22"/>
        </w:numPr>
        <w:spacing w:after="0"/>
        <w:ind w:left="714" w:hanging="357"/>
        <w:rPr>
          <w:rFonts w:cs="Arial"/>
          <w:szCs w:val="22"/>
        </w:rPr>
      </w:pPr>
      <w:r w:rsidRPr="00221435">
        <w:rPr>
          <w:rFonts w:cs="Arial"/>
          <w:szCs w:val="22"/>
        </w:rPr>
        <w:t>report and record any awareness or suspi</w:t>
      </w:r>
      <w:r w:rsidR="00684635" w:rsidRPr="00221435">
        <w:rPr>
          <w:rFonts w:cs="Arial"/>
          <w:szCs w:val="22"/>
        </w:rPr>
        <w:t xml:space="preserve">cions of harm of a young </w:t>
      </w:r>
      <w:proofErr w:type="gramStart"/>
      <w:r w:rsidR="00684635" w:rsidRPr="00221435">
        <w:rPr>
          <w:rFonts w:cs="Arial"/>
          <w:szCs w:val="22"/>
        </w:rPr>
        <w:t>person</w:t>
      </w:r>
      <w:proofErr w:type="gramEnd"/>
    </w:p>
    <w:p w14:paraId="43C5B929" w14:textId="3D9A5B3D" w:rsidR="00684635" w:rsidRPr="00221435" w:rsidRDefault="00684635" w:rsidP="009D0FC2">
      <w:pPr>
        <w:numPr>
          <w:ilvl w:val="0"/>
          <w:numId w:val="22"/>
        </w:numPr>
        <w:spacing w:after="0"/>
        <w:ind w:left="714" w:hanging="357"/>
        <w:rPr>
          <w:rFonts w:cs="Arial"/>
          <w:szCs w:val="22"/>
        </w:rPr>
      </w:pPr>
      <w:r w:rsidRPr="00221435">
        <w:rPr>
          <w:rFonts w:cs="Arial"/>
          <w:szCs w:val="22"/>
        </w:rPr>
        <w:t xml:space="preserve">report particulars relating to the </w:t>
      </w:r>
      <w:r w:rsidR="0095152B" w:rsidRPr="00221435">
        <w:rPr>
          <w:rFonts w:cs="Arial"/>
          <w:szCs w:val="22"/>
        </w:rPr>
        <w:t xml:space="preserve">suspected </w:t>
      </w:r>
      <w:proofErr w:type="gramStart"/>
      <w:r w:rsidRPr="00221435">
        <w:rPr>
          <w:rFonts w:cs="Arial"/>
          <w:szCs w:val="22"/>
        </w:rPr>
        <w:t>harm</w:t>
      </w:r>
      <w:proofErr w:type="gramEnd"/>
    </w:p>
    <w:p w14:paraId="6C7FB581" w14:textId="05486AA9" w:rsidR="00086E14" w:rsidRPr="00221435" w:rsidRDefault="00086E14" w:rsidP="009D0FC2">
      <w:pPr>
        <w:numPr>
          <w:ilvl w:val="0"/>
          <w:numId w:val="22"/>
        </w:numPr>
        <w:spacing w:after="120"/>
        <w:ind w:left="714" w:hanging="357"/>
        <w:rPr>
          <w:rFonts w:cs="Arial"/>
          <w:szCs w:val="22"/>
        </w:rPr>
      </w:pPr>
      <w:r w:rsidRPr="00221435">
        <w:rPr>
          <w:rFonts w:cs="Arial"/>
          <w:szCs w:val="22"/>
        </w:rPr>
        <w:t>record actions taken to support young people following suspicion of harm</w:t>
      </w:r>
      <w:r w:rsidR="00D80736" w:rsidRPr="00221435">
        <w:rPr>
          <w:rFonts w:cs="Arial"/>
          <w:szCs w:val="22"/>
        </w:rPr>
        <w:t>.</w:t>
      </w:r>
    </w:p>
    <w:p w14:paraId="7A630F05" w14:textId="71F2F2EC" w:rsidR="00086E14" w:rsidRPr="00221435" w:rsidRDefault="009D0FC2" w:rsidP="009D0FC2">
      <w:pPr>
        <w:pStyle w:val="ListParagraph"/>
        <w:numPr>
          <w:ilvl w:val="0"/>
          <w:numId w:val="23"/>
        </w:numPr>
        <w:spacing w:after="120"/>
        <w:ind w:left="357" w:hanging="357"/>
        <w:contextualSpacing w:val="0"/>
        <w:rPr>
          <w:rFonts w:cs="Arial"/>
          <w:szCs w:val="22"/>
        </w:rPr>
      </w:pPr>
      <w:r>
        <w:rPr>
          <w:rFonts w:cs="Arial"/>
          <w:szCs w:val="22"/>
        </w:rPr>
        <w:t>P</w:t>
      </w:r>
      <w:r w:rsidRPr="00221435">
        <w:rPr>
          <w:rFonts w:cs="Arial"/>
          <w:szCs w:val="22"/>
        </w:rPr>
        <w:t>ractice support manager</w:t>
      </w:r>
      <w:r>
        <w:rPr>
          <w:rFonts w:cs="Arial"/>
          <w:szCs w:val="22"/>
        </w:rPr>
        <w:t>s (BYDC and CYDC)</w:t>
      </w:r>
      <w:r w:rsidRPr="00221435">
        <w:rPr>
          <w:rFonts w:cs="Arial"/>
          <w:szCs w:val="22"/>
        </w:rPr>
        <w:t xml:space="preserve"> </w:t>
      </w:r>
      <w:r w:rsidR="00A27A3C" w:rsidRPr="00221435">
        <w:rPr>
          <w:rFonts w:cs="Arial"/>
          <w:szCs w:val="22"/>
        </w:rPr>
        <w:t xml:space="preserve">and </w:t>
      </w:r>
      <w:r w:rsidRPr="00221435">
        <w:rPr>
          <w:rFonts w:cs="Arial"/>
          <w:szCs w:val="22"/>
        </w:rPr>
        <w:t>client relations advisor</w:t>
      </w:r>
      <w:r>
        <w:rPr>
          <w:rFonts w:cs="Arial"/>
          <w:szCs w:val="22"/>
        </w:rPr>
        <w:t xml:space="preserve"> (WMYDC)</w:t>
      </w:r>
      <w:r w:rsidR="00A27A3C" w:rsidRPr="00221435">
        <w:rPr>
          <w:rFonts w:cs="Arial"/>
          <w:szCs w:val="22"/>
        </w:rPr>
        <w:t xml:space="preserve"> and/or </w:t>
      </w:r>
      <w:r w:rsidRPr="00221435">
        <w:rPr>
          <w:rFonts w:cs="Arial"/>
          <w:szCs w:val="22"/>
        </w:rPr>
        <w:t>intelligence officer</w:t>
      </w:r>
      <w:r w:rsidR="00A27A3C" w:rsidRPr="00221435">
        <w:rPr>
          <w:rFonts w:cs="Arial"/>
          <w:szCs w:val="22"/>
          <w:vertAlign w:val="superscript"/>
        </w:rPr>
        <w:footnoteReference w:id="1"/>
      </w:r>
      <w:r w:rsidR="00086E14" w:rsidRPr="00221435">
        <w:rPr>
          <w:rFonts w:cs="Arial"/>
          <w:szCs w:val="22"/>
        </w:rPr>
        <w:t>:</w:t>
      </w:r>
    </w:p>
    <w:p w14:paraId="45442814" w14:textId="77777777" w:rsidR="00086E14" w:rsidRPr="00221435" w:rsidRDefault="00086E14" w:rsidP="009D0FC2">
      <w:pPr>
        <w:numPr>
          <w:ilvl w:val="0"/>
          <w:numId w:val="22"/>
        </w:numPr>
        <w:spacing w:after="0"/>
        <w:ind w:left="714" w:hanging="357"/>
        <w:rPr>
          <w:rFonts w:cs="Arial"/>
          <w:szCs w:val="22"/>
        </w:rPr>
      </w:pPr>
      <w:r w:rsidRPr="00221435">
        <w:rPr>
          <w:rFonts w:cs="Arial"/>
          <w:szCs w:val="22"/>
        </w:rPr>
        <w:t xml:space="preserve">review relevant CCTV and/or body worn camera footage relating to suspected or confirmed </w:t>
      </w:r>
      <w:proofErr w:type="gramStart"/>
      <w:r w:rsidRPr="00221435">
        <w:rPr>
          <w:rFonts w:cs="Arial"/>
          <w:szCs w:val="22"/>
        </w:rPr>
        <w:t>harm</w:t>
      </w:r>
      <w:proofErr w:type="gramEnd"/>
    </w:p>
    <w:p w14:paraId="067B6EEA" w14:textId="48A901B9" w:rsidR="00A50E3A" w:rsidRPr="009D0FC2" w:rsidRDefault="00086E14" w:rsidP="009D0FC2">
      <w:pPr>
        <w:numPr>
          <w:ilvl w:val="0"/>
          <w:numId w:val="22"/>
        </w:numPr>
        <w:spacing w:after="120"/>
        <w:ind w:left="714" w:hanging="357"/>
        <w:rPr>
          <w:rFonts w:cs="Arial"/>
          <w:szCs w:val="22"/>
        </w:rPr>
      </w:pPr>
      <w:r w:rsidRPr="00221435">
        <w:rPr>
          <w:rFonts w:cs="Arial"/>
          <w:szCs w:val="22"/>
        </w:rPr>
        <w:t xml:space="preserve">ensure that all suspected harm is reported to the </w:t>
      </w:r>
      <w:r w:rsidR="009D0FC2">
        <w:rPr>
          <w:rFonts w:cs="Arial"/>
          <w:szCs w:val="22"/>
        </w:rPr>
        <w:t>DD, AD</w:t>
      </w:r>
      <w:r w:rsidR="00725819" w:rsidRPr="00221435">
        <w:rPr>
          <w:rFonts w:cs="Arial"/>
          <w:szCs w:val="22"/>
        </w:rPr>
        <w:t xml:space="preserve">, </w:t>
      </w:r>
      <w:r w:rsidRPr="00221435">
        <w:rPr>
          <w:rFonts w:cs="Arial"/>
          <w:szCs w:val="22"/>
        </w:rPr>
        <w:t xml:space="preserve">and/or </w:t>
      </w:r>
      <w:r w:rsidR="009D0FC2">
        <w:rPr>
          <w:rFonts w:cs="Arial"/>
          <w:szCs w:val="22"/>
        </w:rPr>
        <w:t>ED</w:t>
      </w:r>
      <w:r w:rsidRPr="00221435">
        <w:rPr>
          <w:rFonts w:cs="Arial"/>
          <w:szCs w:val="22"/>
        </w:rPr>
        <w:t xml:space="preserve">. </w:t>
      </w:r>
    </w:p>
    <w:p w14:paraId="57A0C8A2" w14:textId="5EDEBFE7" w:rsidR="00086E14" w:rsidRPr="00221435" w:rsidRDefault="00A1590F" w:rsidP="009D0FC2">
      <w:pPr>
        <w:pStyle w:val="ListParagraph"/>
        <w:numPr>
          <w:ilvl w:val="0"/>
          <w:numId w:val="23"/>
        </w:numPr>
        <w:spacing w:after="120"/>
        <w:ind w:left="357" w:hanging="357"/>
        <w:rPr>
          <w:rFonts w:cs="Arial"/>
          <w:szCs w:val="22"/>
        </w:rPr>
      </w:pPr>
      <w:r w:rsidRPr="00221435">
        <w:rPr>
          <w:rFonts w:cs="Arial"/>
          <w:szCs w:val="22"/>
        </w:rPr>
        <w:t>C</w:t>
      </w:r>
      <w:r w:rsidR="00086E14" w:rsidRPr="00221435">
        <w:rPr>
          <w:rFonts w:cs="Arial"/>
          <w:szCs w:val="22"/>
        </w:rPr>
        <w:t xml:space="preserve">lient </w:t>
      </w:r>
      <w:r w:rsidR="009D0FC2" w:rsidRPr="00221435">
        <w:rPr>
          <w:rFonts w:cs="Arial"/>
          <w:szCs w:val="22"/>
        </w:rPr>
        <w:t>relations manager or advisor</w:t>
      </w:r>
      <w:r w:rsidR="00086E14" w:rsidRPr="00221435">
        <w:rPr>
          <w:rFonts w:cs="Arial"/>
          <w:szCs w:val="22"/>
        </w:rPr>
        <w:t>:</w:t>
      </w:r>
    </w:p>
    <w:p w14:paraId="4E3DCEFC" w14:textId="77777777" w:rsidR="00086E14" w:rsidRPr="00221435" w:rsidRDefault="00086E14" w:rsidP="009D0FC2">
      <w:pPr>
        <w:numPr>
          <w:ilvl w:val="0"/>
          <w:numId w:val="22"/>
        </w:numPr>
        <w:spacing w:after="0"/>
        <w:ind w:left="714" w:hanging="357"/>
        <w:rPr>
          <w:rFonts w:cs="Arial"/>
          <w:szCs w:val="22"/>
        </w:rPr>
      </w:pPr>
      <w:r w:rsidRPr="00221435">
        <w:rPr>
          <w:rFonts w:cs="Arial"/>
          <w:szCs w:val="22"/>
        </w:rPr>
        <w:t xml:space="preserve">manage complaints and support young people to make complaints following instances of suspected </w:t>
      </w:r>
      <w:proofErr w:type="gramStart"/>
      <w:r w:rsidRPr="00221435">
        <w:rPr>
          <w:rFonts w:cs="Arial"/>
          <w:szCs w:val="22"/>
        </w:rPr>
        <w:t>harm</w:t>
      </w:r>
      <w:proofErr w:type="gramEnd"/>
    </w:p>
    <w:p w14:paraId="351B755F" w14:textId="3B78B121" w:rsidR="00DB2B9D" w:rsidRPr="00221435" w:rsidRDefault="00DB2B9D" w:rsidP="009D0FC2">
      <w:pPr>
        <w:numPr>
          <w:ilvl w:val="0"/>
          <w:numId w:val="22"/>
        </w:numPr>
        <w:spacing w:after="0"/>
        <w:ind w:left="714" w:hanging="357"/>
        <w:rPr>
          <w:rFonts w:cs="Arial"/>
          <w:szCs w:val="22"/>
        </w:rPr>
      </w:pPr>
      <w:r w:rsidRPr="00221435">
        <w:rPr>
          <w:rFonts w:cs="Arial"/>
          <w:szCs w:val="22"/>
        </w:rPr>
        <w:t xml:space="preserve">provide advice around assessments and determinations of suspected </w:t>
      </w:r>
      <w:proofErr w:type="gramStart"/>
      <w:r w:rsidRPr="00221435">
        <w:rPr>
          <w:rFonts w:cs="Arial"/>
          <w:szCs w:val="22"/>
        </w:rPr>
        <w:t>harm</w:t>
      </w:r>
      <w:proofErr w:type="gramEnd"/>
    </w:p>
    <w:p w14:paraId="343A751C" w14:textId="392D320A" w:rsidR="00086E14" w:rsidRPr="00221435" w:rsidRDefault="00595BE6" w:rsidP="009D0FC2">
      <w:pPr>
        <w:numPr>
          <w:ilvl w:val="0"/>
          <w:numId w:val="22"/>
        </w:numPr>
        <w:spacing w:after="120"/>
        <w:ind w:left="714" w:hanging="357"/>
        <w:rPr>
          <w:rFonts w:cs="Arial"/>
          <w:szCs w:val="22"/>
        </w:rPr>
      </w:pPr>
      <w:r w:rsidRPr="00221435">
        <w:rPr>
          <w:rFonts w:cs="Arial"/>
          <w:szCs w:val="22"/>
        </w:rPr>
        <w:t xml:space="preserve">maintain accurate, timely and comprehensive records of complaint matters, including those that are escalated to ensure the </w:t>
      </w:r>
      <w:r w:rsidR="00237586" w:rsidRPr="00221435">
        <w:rPr>
          <w:rFonts w:cs="Arial"/>
          <w:szCs w:val="22"/>
        </w:rPr>
        <w:t>C</w:t>
      </w:r>
      <w:r w:rsidRPr="00221435">
        <w:rPr>
          <w:rFonts w:cs="Arial"/>
          <w:szCs w:val="22"/>
        </w:rPr>
        <w:t xml:space="preserve">hief </w:t>
      </w:r>
      <w:r w:rsidR="00237586" w:rsidRPr="00221435">
        <w:rPr>
          <w:rFonts w:cs="Arial"/>
          <w:szCs w:val="22"/>
        </w:rPr>
        <w:t>E</w:t>
      </w:r>
      <w:r w:rsidRPr="00221435">
        <w:rPr>
          <w:rFonts w:cs="Arial"/>
          <w:szCs w:val="22"/>
        </w:rPr>
        <w:t xml:space="preserve">xecutive’s complaints management and reporting obligations under section 277 of the </w:t>
      </w:r>
      <w:r w:rsidRPr="00221435">
        <w:rPr>
          <w:rFonts w:cs="Arial"/>
          <w:i/>
          <w:szCs w:val="22"/>
        </w:rPr>
        <w:t>Youth Justice Act 1992</w:t>
      </w:r>
      <w:r w:rsidRPr="00221435">
        <w:rPr>
          <w:rFonts w:cs="Arial"/>
          <w:szCs w:val="22"/>
        </w:rPr>
        <w:t xml:space="preserve">, sections 38 and 39 of the </w:t>
      </w:r>
      <w:r w:rsidRPr="00221435">
        <w:rPr>
          <w:rFonts w:cs="Arial"/>
          <w:i/>
          <w:szCs w:val="22"/>
        </w:rPr>
        <w:t>Youth Justice Regulation 2016</w:t>
      </w:r>
      <w:r w:rsidRPr="00221435">
        <w:rPr>
          <w:rFonts w:cs="Arial"/>
          <w:szCs w:val="22"/>
        </w:rPr>
        <w:t xml:space="preserve"> and section 97 of the </w:t>
      </w:r>
      <w:r w:rsidRPr="00221435">
        <w:rPr>
          <w:rFonts w:cs="Arial"/>
          <w:i/>
          <w:szCs w:val="22"/>
        </w:rPr>
        <w:t>Human Rights Act 2019</w:t>
      </w:r>
      <w:r w:rsidRPr="00221435">
        <w:rPr>
          <w:rFonts w:cs="Arial"/>
          <w:szCs w:val="22"/>
        </w:rPr>
        <w:t xml:space="preserve"> are met.</w:t>
      </w:r>
    </w:p>
    <w:p w14:paraId="76D56EF5" w14:textId="3EBA58DB" w:rsidR="00897836" w:rsidRPr="00221435" w:rsidRDefault="00897836" w:rsidP="009D0FC2">
      <w:pPr>
        <w:pStyle w:val="ListParagraph"/>
        <w:numPr>
          <w:ilvl w:val="0"/>
          <w:numId w:val="23"/>
        </w:numPr>
        <w:spacing w:after="120"/>
        <w:ind w:left="357" w:hanging="357"/>
        <w:contextualSpacing w:val="0"/>
        <w:rPr>
          <w:rFonts w:cs="Arial"/>
          <w:szCs w:val="22"/>
        </w:rPr>
      </w:pPr>
      <w:r w:rsidRPr="00221435">
        <w:rPr>
          <w:rFonts w:cs="Arial"/>
          <w:szCs w:val="22"/>
        </w:rPr>
        <w:t xml:space="preserve">Shift </w:t>
      </w:r>
      <w:r w:rsidR="009D0FC2">
        <w:rPr>
          <w:rFonts w:cs="Arial"/>
          <w:szCs w:val="22"/>
        </w:rPr>
        <w:t>s</w:t>
      </w:r>
      <w:r w:rsidRPr="00221435">
        <w:rPr>
          <w:rFonts w:cs="Arial"/>
          <w:szCs w:val="22"/>
        </w:rPr>
        <w:t>upervisor</w:t>
      </w:r>
      <w:r w:rsidR="00446D1B" w:rsidRPr="00221435">
        <w:rPr>
          <w:rFonts w:cs="Arial"/>
          <w:szCs w:val="22"/>
        </w:rPr>
        <w:t>:</w:t>
      </w:r>
    </w:p>
    <w:p w14:paraId="24114CBF" w14:textId="45BAA51E" w:rsidR="00897836" w:rsidRPr="00221435" w:rsidRDefault="00897836" w:rsidP="009D0FC2">
      <w:pPr>
        <w:numPr>
          <w:ilvl w:val="0"/>
          <w:numId w:val="22"/>
        </w:numPr>
        <w:spacing w:after="0"/>
        <w:ind w:left="714" w:hanging="357"/>
        <w:rPr>
          <w:rFonts w:cs="Arial"/>
          <w:szCs w:val="22"/>
        </w:rPr>
      </w:pPr>
      <w:r w:rsidRPr="00221435">
        <w:rPr>
          <w:rFonts w:cs="Arial"/>
          <w:szCs w:val="22"/>
        </w:rPr>
        <w:t>review all documentation relating to an incident to</w:t>
      </w:r>
      <w:r w:rsidR="00684635" w:rsidRPr="00221435">
        <w:rPr>
          <w:rFonts w:cs="Arial"/>
          <w:szCs w:val="22"/>
        </w:rPr>
        <w:t xml:space="preserve"> determine if harm </w:t>
      </w:r>
      <w:r w:rsidR="00595BE6" w:rsidRPr="00221435">
        <w:rPr>
          <w:rFonts w:cs="Arial"/>
          <w:szCs w:val="22"/>
        </w:rPr>
        <w:t xml:space="preserve">has occurred or </w:t>
      </w:r>
      <w:r w:rsidR="00684635" w:rsidRPr="00221435">
        <w:rPr>
          <w:rFonts w:cs="Arial"/>
          <w:szCs w:val="22"/>
        </w:rPr>
        <w:t xml:space="preserve">is </w:t>
      </w:r>
      <w:proofErr w:type="gramStart"/>
      <w:r w:rsidR="00684635" w:rsidRPr="00221435">
        <w:rPr>
          <w:rFonts w:cs="Arial"/>
          <w:szCs w:val="22"/>
        </w:rPr>
        <w:t>suspected</w:t>
      </w:r>
      <w:proofErr w:type="gramEnd"/>
    </w:p>
    <w:p w14:paraId="55283179" w14:textId="2F5CA69C" w:rsidR="003935AA" w:rsidRPr="00221435" w:rsidRDefault="003935AA" w:rsidP="009D0FC2">
      <w:pPr>
        <w:numPr>
          <w:ilvl w:val="0"/>
          <w:numId w:val="22"/>
        </w:numPr>
        <w:spacing w:after="0"/>
        <w:ind w:left="714" w:hanging="357"/>
        <w:rPr>
          <w:rFonts w:cs="Arial"/>
          <w:szCs w:val="22"/>
        </w:rPr>
      </w:pPr>
      <w:r w:rsidRPr="00221435">
        <w:rPr>
          <w:rFonts w:cs="Arial"/>
          <w:szCs w:val="22"/>
        </w:rPr>
        <w:lastRenderedPageBreak/>
        <w:t>request further information</w:t>
      </w:r>
      <w:r w:rsidR="00595BE6" w:rsidRPr="00221435">
        <w:rPr>
          <w:rFonts w:cs="Arial"/>
          <w:szCs w:val="22"/>
        </w:rPr>
        <w:t xml:space="preserve"> and particulars</w:t>
      </w:r>
      <w:r w:rsidRPr="00221435">
        <w:rPr>
          <w:rFonts w:cs="Arial"/>
          <w:szCs w:val="22"/>
        </w:rPr>
        <w:t xml:space="preserve"> from staff </w:t>
      </w:r>
      <w:r w:rsidR="00595BE6" w:rsidRPr="00221435">
        <w:rPr>
          <w:rFonts w:cs="Arial"/>
          <w:szCs w:val="22"/>
        </w:rPr>
        <w:t xml:space="preserve">as </w:t>
      </w:r>
      <w:proofErr w:type="gramStart"/>
      <w:r w:rsidR="00595BE6" w:rsidRPr="00221435">
        <w:rPr>
          <w:rFonts w:cs="Arial"/>
          <w:szCs w:val="22"/>
        </w:rPr>
        <w:t>necessary</w:t>
      </w:r>
      <w:proofErr w:type="gramEnd"/>
    </w:p>
    <w:p w14:paraId="24EFDDA9" w14:textId="0925863E" w:rsidR="00897836" w:rsidRPr="00221435" w:rsidRDefault="00684635" w:rsidP="009D0FC2">
      <w:pPr>
        <w:numPr>
          <w:ilvl w:val="0"/>
          <w:numId w:val="22"/>
        </w:numPr>
        <w:spacing w:after="0"/>
        <w:ind w:left="714" w:hanging="357"/>
        <w:rPr>
          <w:rFonts w:cs="Arial"/>
          <w:szCs w:val="22"/>
        </w:rPr>
      </w:pPr>
      <w:r w:rsidRPr="00221435">
        <w:rPr>
          <w:rFonts w:cs="Arial"/>
          <w:szCs w:val="22"/>
        </w:rPr>
        <w:t xml:space="preserve">determine if medical </w:t>
      </w:r>
      <w:r w:rsidR="00632883" w:rsidRPr="00221435">
        <w:rPr>
          <w:rFonts w:cs="Arial"/>
          <w:szCs w:val="22"/>
        </w:rPr>
        <w:t xml:space="preserve">assessment </w:t>
      </w:r>
      <w:r w:rsidRPr="00221435">
        <w:rPr>
          <w:rFonts w:cs="Arial"/>
          <w:szCs w:val="22"/>
        </w:rPr>
        <w:t xml:space="preserve">and/or </w:t>
      </w:r>
      <w:r w:rsidR="009D0FC2" w:rsidRPr="00221435">
        <w:rPr>
          <w:rFonts w:cs="Arial"/>
          <w:szCs w:val="22"/>
        </w:rPr>
        <w:t xml:space="preserve">harm assessment reports </w:t>
      </w:r>
      <w:r w:rsidRPr="00221435">
        <w:rPr>
          <w:rFonts w:cs="Arial"/>
          <w:szCs w:val="22"/>
        </w:rPr>
        <w:t xml:space="preserve">are required, and request </w:t>
      </w:r>
      <w:r w:rsidR="003935AA" w:rsidRPr="00221435">
        <w:rPr>
          <w:rFonts w:cs="Arial"/>
          <w:szCs w:val="22"/>
        </w:rPr>
        <w:t xml:space="preserve">these from on centre medical and </w:t>
      </w:r>
      <w:r w:rsidR="00BC0835" w:rsidRPr="00221435">
        <w:rPr>
          <w:rFonts w:cs="Arial"/>
          <w:szCs w:val="22"/>
        </w:rPr>
        <w:t xml:space="preserve">the </w:t>
      </w:r>
      <w:r w:rsidR="009D0FC2" w:rsidRPr="00221435">
        <w:rPr>
          <w:rFonts w:cs="Arial"/>
          <w:szCs w:val="22"/>
        </w:rPr>
        <w:t xml:space="preserve">multidisciplinary team as </w:t>
      </w:r>
      <w:proofErr w:type="gramStart"/>
      <w:r w:rsidR="009D0FC2" w:rsidRPr="00221435">
        <w:rPr>
          <w:rFonts w:cs="Arial"/>
          <w:szCs w:val="22"/>
        </w:rPr>
        <w:t>necessary</w:t>
      </w:r>
      <w:proofErr w:type="gramEnd"/>
    </w:p>
    <w:p w14:paraId="7A8D3B41" w14:textId="56D08627" w:rsidR="00446D1B" w:rsidRPr="00221435" w:rsidRDefault="009D0FC2" w:rsidP="009D0FC2">
      <w:pPr>
        <w:numPr>
          <w:ilvl w:val="0"/>
          <w:numId w:val="22"/>
        </w:numPr>
        <w:spacing w:after="0"/>
        <w:ind w:left="714" w:hanging="357"/>
        <w:rPr>
          <w:rFonts w:cs="Arial"/>
          <w:szCs w:val="22"/>
        </w:rPr>
      </w:pPr>
      <w:r w:rsidRPr="00221435">
        <w:rPr>
          <w:rFonts w:cs="Arial"/>
          <w:szCs w:val="22"/>
        </w:rPr>
        <w:t>notify the unit manager if harm is suspected a</w:t>
      </w:r>
      <w:r w:rsidR="00595BE6" w:rsidRPr="00221435">
        <w:rPr>
          <w:rFonts w:cs="Arial"/>
          <w:szCs w:val="22"/>
        </w:rPr>
        <w:t xml:space="preserve">nd </w:t>
      </w:r>
      <w:r w:rsidR="00684635" w:rsidRPr="00221435">
        <w:rPr>
          <w:rFonts w:cs="Arial"/>
          <w:szCs w:val="22"/>
        </w:rPr>
        <w:t xml:space="preserve">take steps to ensure the immediate safety and wellbeing of the young </w:t>
      </w:r>
      <w:proofErr w:type="gramStart"/>
      <w:r w:rsidR="00684635" w:rsidRPr="00221435">
        <w:rPr>
          <w:rFonts w:cs="Arial"/>
          <w:szCs w:val="22"/>
        </w:rPr>
        <w:t>person</w:t>
      </w:r>
      <w:proofErr w:type="gramEnd"/>
    </w:p>
    <w:p w14:paraId="4BEF211F" w14:textId="466562C1" w:rsidR="00684635" w:rsidRPr="00221435" w:rsidRDefault="00446D1B" w:rsidP="009D0FC2">
      <w:pPr>
        <w:numPr>
          <w:ilvl w:val="0"/>
          <w:numId w:val="22"/>
        </w:numPr>
        <w:spacing w:after="120"/>
        <w:ind w:left="714" w:hanging="357"/>
        <w:rPr>
          <w:rFonts w:cs="Arial"/>
          <w:szCs w:val="22"/>
        </w:rPr>
      </w:pPr>
      <w:r w:rsidRPr="00221435">
        <w:rPr>
          <w:rFonts w:cs="Arial"/>
          <w:szCs w:val="22"/>
        </w:rPr>
        <w:t>ensure that if harm is suspected, the harm check box is selected prior to progressing an incident report</w:t>
      </w:r>
      <w:r w:rsidR="00237586" w:rsidRPr="00221435">
        <w:rPr>
          <w:rFonts w:cs="Arial"/>
          <w:szCs w:val="22"/>
        </w:rPr>
        <w:t xml:space="preserve"> in DCOIS</w:t>
      </w:r>
      <w:r w:rsidRPr="00221435">
        <w:rPr>
          <w:rFonts w:cs="Arial"/>
          <w:szCs w:val="22"/>
        </w:rPr>
        <w:t xml:space="preserve">; this includes where a </w:t>
      </w:r>
      <w:r w:rsidR="009D0FC2" w:rsidRPr="00221435">
        <w:rPr>
          <w:rFonts w:cs="Arial"/>
          <w:szCs w:val="22"/>
        </w:rPr>
        <w:t>harm assessment report</w:t>
      </w:r>
      <w:r w:rsidR="009D0FC2" w:rsidRPr="00221435" w:rsidDel="00AE2E56">
        <w:rPr>
          <w:rFonts w:cs="Arial"/>
          <w:szCs w:val="22"/>
        </w:rPr>
        <w:t xml:space="preserve"> </w:t>
      </w:r>
      <w:r w:rsidRPr="00221435">
        <w:rPr>
          <w:rFonts w:cs="Arial"/>
          <w:szCs w:val="22"/>
        </w:rPr>
        <w:t>may remain pending.</w:t>
      </w:r>
    </w:p>
    <w:p w14:paraId="41AB8BAA" w14:textId="6A871A30" w:rsidR="00086E14" w:rsidRPr="00221435" w:rsidRDefault="003C7D74" w:rsidP="009D0FC2">
      <w:pPr>
        <w:pStyle w:val="ListParagraph"/>
        <w:numPr>
          <w:ilvl w:val="0"/>
          <w:numId w:val="23"/>
        </w:numPr>
        <w:spacing w:after="120"/>
        <w:ind w:left="357" w:hanging="357"/>
        <w:contextualSpacing w:val="0"/>
        <w:rPr>
          <w:rFonts w:cs="Arial"/>
          <w:szCs w:val="22"/>
        </w:rPr>
      </w:pPr>
      <w:r w:rsidRPr="00221435">
        <w:rPr>
          <w:rFonts w:cs="Arial"/>
          <w:szCs w:val="22"/>
        </w:rPr>
        <w:t xml:space="preserve">Multidisciplinary </w:t>
      </w:r>
      <w:r w:rsidR="009D0FC2">
        <w:rPr>
          <w:rFonts w:cs="Arial"/>
          <w:szCs w:val="22"/>
        </w:rPr>
        <w:t>t</w:t>
      </w:r>
      <w:r w:rsidRPr="00221435">
        <w:rPr>
          <w:rFonts w:cs="Arial"/>
          <w:szCs w:val="22"/>
        </w:rPr>
        <w:t>eam</w:t>
      </w:r>
      <w:r w:rsidR="00086E14" w:rsidRPr="00221435">
        <w:rPr>
          <w:rFonts w:cs="Arial"/>
          <w:szCs w:val="22"/>
        </w:rPr>
        <w:t>:</w:t>
      </w:r>
    </w:p>
    <w:p w14:paraId="6D19C016" w14:textId="76513C48" w:rsidR="00086E14" w:rsidRPr="00221435" w:rsidRDefault="00086E14" w:rsidP="009D0FC2">
      <w:pPr>
        <w:pStyle w:val="ListParagraph"/>
        <w:numPr>
          <w:ilvl w:val="0"/>
          <w:numId w:val="27"/>
        </w:numPr>
        <w:spacing w:after="60"/>
        <w:rPr>
          <w:rFonts w:cs="Arial"/>
          <w:szCs w:val="22"/>
        </w:rPr>
      </w:pPr>
      <w:r w:rsidRPr="00221435">
        <w:rPr>
          <w:rFonts w:cs="Arial"/>
          <w:szCs w:val="22"/>
        </w:rPr>
        <w:t xml:space="preserve">review incidents on a </w:t>
      </w:r>
      <w:r w:rsidR="00D80736" w:rsidRPr="00221435">
        <w:rPr>
          <w:rFonts w:cs="Arial"/>
          <w:szCs w:val="22"/>
        </w:rPr>
        <w:t>regular</w:t>
      </w:r>
      <w:r w:rsidRPr="00221435">
        <w:rPr>
          <w:rFonts w:cs="Arial"/>
          <w:szCs w:val="22"/>
        </w:rPr>
        <w:t xml:space="preserve"> basis and assist in the identification, response </w:t>
      </w:r>
      <w:r w:rsidR="00BE72CE" w:rsidRPr="00221435">
        <w:rPr>
          <w:rFonts w:cs="Arial"/>
          <w:szCs w:val="22"/>
        </w:rPr>
        <w:t>and</w:t>
      </w:r>
      <w:r w:rsidRPr="00221435">
        <w:rPr>
          <w:rFonts w:cs="Arial"/>
          <w:szCs w:val="22"/>
        </w:rPr>
        <w:t xml:space="preserve"> management of </w:t>
      </w:r>
      <w:proofErr w:type="gramStart"/>
      <w:r w:rsidRPr="00221435">
        <w:rPr>
          <w:rFonts w:cs="Arial"/>
          <w:szCs w:val="22"/>
        </w:rPr>
        <w:t>harm</w:t>
      </w:r>
      <w:proofErr w:type="gramEnd"/>
    </w:p>
    <w:p w14:paraId="0FEB0933" w14:textId="3ED810B3" w:rsidR="00086E14" w:rsidRPr="00221435" w:rsidRDefault="00086E14" w:rsidP="009D0FC2">
      <w:pPr>
        <w:pStyle w:val="ListParagraph"/>
        <w:numPr>
          <w:ilvl w:val="0"/>
          <w:numId w:val="27"/>
        </w:numPr>
        <w:spacing w:after="0"/>
        <w:ind w:left="714" w:hanging="357"/>
        <w:rPr>
          <w:rFonts w:cs="Arial"/>
          <w:szCs w:val="22"/>
        </w:rPr>
      </w:pPr>
      <w:r w:rsidRPr="00221435">
        <w:rPr>
          <w:rFonts w:cs="Arial"/>
          <w:szCs w:val="22"/>
        </w:rPr>
        <w:t xml:space="preserve">ensure appropriate </w:t>
      </w:r>
      <w:r w:rsidR="00C9587F" w:rsidRPr="00221435">
        <w:rPr>
          <w:rFonts w:cs="Arial"/>
          <w:szCs w:val="22"/>
        </w:rPr>
        <w:t>actions are taken immediately</w:t>
      </w:r>
      <w:r w:rsidRPr="00221435">
        <w:rPr>
          <w:rFonts w:cs="Arial"/>
          <w:szCs w:val="22"/>
        </w:rPr>
        <w:t xml:space="preserve"> </w:t>
      </w:r>
      <w:r w:rsidR="00C9587F" w:rsidRPr="00221435">
        <w:rPr>
          <w:rFonts w:cs="Arial"/>
          <w:szCs w:val="22"/>
        </w:rPr>
        <w:t xml:space="preserve">to </w:t>
      </w:r>
      <w:r w:rsidRPr="00221435">
        <w:rPr>
          <w:rFonts w:cs="Arial"/>
          <w:szCs w:val="22"/>
        </w:rPr>
        <w:t xml:space="preserve">support </w:t>
      </w:r>
      <w:r w:rsidR="00BE72CE" w:rsidRPr="00221435">
        <w:rPr>
          <w:rFonts w:cs="Arial"/>
          <w:szCs w:val="22"/>
        </w:rPr>
        <w:t>any</w:t>
      </w:r>
      <w:r w:rsidRPr="00221435">
        <w:rPr>
          <w:rFonts w:cs="Arial"/>
          <w:szCs w:val="22"/>
        </w:rPr>
        <w:t xml:space="preserve"> young person</w:t>
      </w:r>
      <w:r w:rsidR="00BE72CE" w:rsidRPr="00221435">
        <w:rPr>
          <w:rFonts w:cs="Arial"/>
          <w:szCs w:val="22"/>
        </w:rPr>
        <w:t xml:space="preserve"> suspected of being harmed </w:t>
      </w:r>
      <w:r w:rsidR="00C9587F" w:rsidRPr="00221435">
        <w:rPr>
          <w:rFonts w:cs="Arial"/>
          <w:szCs w:val="22"/>
        </w:rPr>
        <w:t xml:space="preserve">in consultation with </w:t>
      </w:r>
      <w:r w:rsidR="00F509B7" w:rsidRPr="00221435">
        <w:rPr>
          <w:rFonts w:cs="Arial"/>
          <w:szCs w:val="22"/>
        </w:rPr>
        <w:t>the unit manager</w:t>
      </w:r>
      <w:r w:rsidR="00C9587F" w:rsidRPr="00221435">
        <w:rPr>
          <w:rFonts w:cs="Arial"/>
          <w:szCs w:val="22"/>
        </w:rPr>
        <w:t xml:space="preserve">, </w:t>
      </w:r>
      <w:r w:rsidR="003935AA" w:rsidRPr="00221435">
        <w:rPr>
          <w:rFonts w:cs="Arial"/>
          <w:szCs w:val="22"/>
        </w:rPr>
        <w:t>and</w:t>
      </w:r>
      <w:r w:rsidRPr="00221435">
        <w:rPr>
          <w:rFonts w:cs="Arial"/>
          <w:szCs w:val="22"/>
        </w:rPr>
        <w:t xml:space="preserve"> ensur</w:t>
      </w:r>
      <w:r w:rsidR="003935AA" w:rsidRPr="00221435">
        <w:rPr>
          <w:rFonts w:cs="Arial"/>
          <w:szCs w:val="22"/>
        </w:rPr>
        <w:t>e</w:t>
      </w:r>
      <w:r w:rsidRPr="00221435">
        <w:rPr>
          <w:rFonts w:cs="Arial"/>
          <w:szCs w:val="22"/>
        </w:rPr>
        <w:t xml:space="preserve"> these actions are </w:t>
      </w:r>
      <w:proofErr w:type="gramStart"/>
      <w:r w:rsidRPr="00221435">
        <w:rPr>
          <w:rFonts w:cs="Arial"/>
          <w:szCs w:val="22"/>
        </w:rPr>
        <w:t>recorded</w:t>
      </w:r>
      <w:proofErr w:type="gramEnd"/>
    </w:p>
    <w:p w14:paraId="46CCB115" w14:textId="716217EB" w:rsidR="00086E14" w:rsidRPr="00221435" w:rsidRDefault="00086E14" w:rsidP="009D0FC2">
      <w:pPr>
        <w:numPr>
          <w:ilvl w:val="0"/>
          <w:numId w:val="27"/>
        </w:numPr>
        <w:spacing w:after="0"/>
        <w:rPr>
          <w:rFonts w:cs="Arial"/>
          <w:szCs w:val="22"/>
        </w:rPr>
      </w:pPr>
      <w:r w:rsidRPr="00221435">
        <w:rPr>
          <w:rFonts w:cs="Arial"/>
          <w:szCs w:val="22"/>
        </w:rPr>
        <w:t xml:space="preserve">determine if the young person’s parents, guardians, </w:t>
      </w:r>
      <w:r w:rsidR="00F509B7">
        <w:rPr>
          <w:rFonts w:cs="Arial"/>
          <w:szCs w:val="22"/>
        </w:rPr>
        <w:t>YJSC</w:t>
      </w:r>
      <w:r w:rsidRPr="00221435">
        <w:rPr>
          <w:rFonts w:cs="Arial"/>
          <w:szCs w:val="22"/>
        </w:rPr>
        <w:t xml:space="preserve"> or </w:t>
      </w:r>
      <w:r w:rsidR="00F509B7">
        <w:rPr>
          <w:rFonts w:cs="Arial"/>
          <w:szCs w:val="22"/>
        </w:rPr>
        <w:t>CSSC</w:t>
      </w:r>
      <w:r w:rsidRPr="00221435">
        <w:rPr>
          <w:rFonts w:cs="Arial"/>
          <w:szCs w:val="22"/>
        </w:rPr>
        <w:t xml:space="preserve"> should be notified of the </w:t>
      </w:r>
      <w:proofErr w:type="gramStart"/>
      <w:r w:rsidRPr="00221435">
        <w:rPr>
          <w:rFonts w:cs="Arial"/>
          <w:szCs w:val="22"/>
        </w:rPr>
        <w:t>incident</w:t>
      </w:r>
      <w:proofErr w:type="gramEnd"/>
    </w:p>
    <w:p w14:paraId="3C3E913E" w14:textId="5BCCF2F7" w:rsidR="00897836" w:rsidRPr="00221435" w:rsidRDefault="00086E14" w:rsidP="009D0FC2">
      <w:pPr>
        <w:numPr>
          <w:ilvl w:val="0"/>
          <w:numId w:val="27"/>
        </w:numPr>
        <w:spacing w:after="0"/>
        <w:rPr>
          <w:rFonts w:cs="Arial"/>
          <w:szCs w:val="22"/>
        </w:rPr>
      </w:pPr>
      <w:r w:rsidRPr="00221435">
        <w:rPr>
          <w:rFonts w:cs="Arial"/>
          <w:szCs w:val="22"/>
        </w:rPr>
        <w:t xml:space="preserve">if a notification is required, notify the young person’s parents or guardians or, if it is more appropriate, request a member of the </w:t>
      </w:r>
      <w:r w:rsidR="00F509B7" w:rsidRPr="00221435">
        <w:rPr>
          <w:rFonts w:cs="Arial"/>
          <w:szCs w:val="22"/>
        </w:rPr>
        <w:t xml:space="preserve">cultural unit, </w:t>
      </w:r>
      <w:r w:rsidRPr="00221435">
        <w:rPr>
          <w:rFonts w:cs="Arial"/>
          <w:szCs w:val="22"/>
        </w:rPr>
        <w:t xml:space="preserve">the young person’s </w:t>
      </w:r>
      <w:r w:rsidR="00F509B7">
        <w:rPr>
          <w:rFonts w:cs="Arial"/>
          <w:szCs w:val="22"/>
        </w:rPr>
        <w:t>YJSC</w:t>
      </w:r>
      <w:r w:rsidRPr="00221435">
        <w:rPr>
          <w:rFonts w:cs="Arial"/>
          <w:szCs w:val="22"/>
        </w:rPr>
        <w:t xml:space="preserve"> caseworker or </w:t>
      </w:r>
      <w:r w:rsidR="00F509B7">
        <w:rPr>
          <w:rFonts w:cs="Arial"/>
          <w:szCs w:val="22"/>
        </w:rPr>
        <w:t>CSSC</w:t>
      </w:r>
      <w:r w:rsidRPr="00221435">
        <w:rPr>
          <w:rFonts w:cs="Arial"/>
          <w:szCs w:val="22"/>
        </w:rPr>
        <w:t xml:space="preserve"> caseworker to perform this </w:t>
      </w:r>
      <w:proofErr w:type="gramStart"/>
      <w:r w:rsidRPr="00221435">
        <w:rPr>
          <w:rFonts w:cs="Arial"/>
          <w:szCs w:val="22"/>
        </w:rPr>
        <w:t>duty</w:t>
      </w:r>
      <w:proofErr w:type="gramEnd"/>
    </w:p>
    <w:p w14:paraId="35B25E60" w14:textId="008CA96B" w:rsidR="00086E14" w:rsidRPr="00221435" w:rsidRDefault="00F509B7" w:rsidP="009D0FC2">
      <w:pPr>
        <w:numPr>
          <w:ilvl w:val="0"/>
          <w:numId w:val="22"/>
        </w:numPr>
        <w:spacing w:after="120"/>
        <w:ind w:left="714" w:hanging="357"/>
        <w:rPr>
          <w:rFonts w:cs="Arial"/>
          <w:szCs w:val="22"/>
        </w:rPr>
      </w:pPr>
      <w:r w:rsidRPr="00221435">
        <w:rPr>
          <w:rFonts w:cs="Arial"/>
          <w:szCs w:val="22"/>
        </w:rPr>
        <w:t>complete harm assessment report</w:t>
      </w:r>
      <w:r w:rsidR="00897836" w:rsidRPr="00221435">
        <w:rPr>
          <w:rFonts w:cs="Arial"/>
          <w:szCs w:val="22"/>
        </w:rPr>
        <w:t>s</w:t>
      </w:r>
      <w:r w:rsidR="009E6785" w:rsidRPr="00221435">
        <w:rPr>
          <w:rFonts w:cs="Arial"/>
          <w:szCs w:val="22"/>
        </w:rPr>
        <w:t xml:space="preserve"> and </w:t>
      </w:r>
      <w:r w:rsidR="00905B68" w:rsidRPr="00221435">
        <w:rPr>
          <w:rFonts w:cs="Arial"/>
          <w:szCs w:val="22"/>
        </w:rPr>
        <w:t xml:space="preserve">assist in </w:t>
      </w:r>
      <w:r w:rsidR="009E6785" w:rsidRPr="00221435">
        <w:rPr>
          <w:rFonts w:cs="Arial"/>
          <w:szCs w:val="22"/>
        </w:rPr>
        <w:t>mak</w:t>
      </w:r>
      <w:r w:rsidR="00905B68" w:rsidRPr="00221435">
        <w:rPr>
          <w:rFonts w:cs="Arial"/>
          <w:szCs w:val="22"/>
        </w:rPr>
        <w:t>ing</w:t>
      </w:r>
      <w:r w:rsidR="003935AA" w:rsidRPr="00221435">
        <w:rPr>
          <w:rFonts w:cs="Arial"/>
          <w:szCs w:val="22"/>
        </w:rPr>
        <w:t xml:space="preserve"> determination</w:t>
      </w:r>
      <w:r w:rsidR="009E6785" w:rsidRPr="00221435">
        <w:rPr>
          <w:rFonts w:cs="Arial"/>
          <w:szCs w:val="22"/>
        </w:rPr>
        <w:t>s</w:t>
      </w:r>
      <w:r w:rsidR="003935AA" w:rsidRPr="00221435">
        <w:rPr>
          <w:rFonts w:cs="Arial"/>
          <w:szCs w:val="22"/>
        </w:rPr>
        <w:t xml:space="preserve"> as to whether </w:t>
      </w:r>
      <w:r w:rsidR="008D4073" w:rsidRPr="00221435">
        <w:rPr>
          <w:rFonts w:cs="Arial"/>
          <w:szCs w:val="22"/>
        </w:rPr>
        <w:t xml:space="preserve">emotional/psychological </w:t>
      </w:r>
      <w:r w:rsidR="003935AA" w:rsidRPr="00221435">
        <w:rPr>
          <w:rFonts w:cs="Arial"/>
          <w:szCs w:val="22"/>
        </w:rPr>
        <w:t xml:space="preserve">harm </w:t>
      </w:r>
      <w:r w:rsidR="00DB2B9D" w:rsidRPr="00221435">
        <w:rPr>
          <w:rFonts w:cs="Arial"/>
          <w:szCs w:val="22"/>
        </w:rPr>
        <w:t>is suspected</w:t>
      </w:r>
      <w:r w:rsidR="003935AA" w:rsidRPr="00221435">
        <w:rPr>
          <w:rFonts w:cs="Arial"/>
          <w:szCs w:val="22"/>
        </w:rPr>
        <w:t>.</w:t>
      </w:r>
    </w:p>
    <w:p w14:paraId="7AD6C385" w14:textId="5C1B454E" w:rsidR="00897836" w:rsidRPr="00221435" w:rsidRDefault="00897836" w:rsidP="00F509B7">
      <w:pPr>
        <w:pStyle w:val="ListParagraph"/>
        <w:numPr>
          <w:ilvl w:val="0"/>
          <w:numId w:val="23"/>
        </w:numPr>
        <w:spacing w:after="120"/>
        <w:ind w:left="357" w:hanging="357"/>
        <w:contextualSpacing w:val="0"/>
        <w:rPr>
          <w:rFonts w:cs="Arial"/>
          <w:szCs w:val="22"/>
        </w:rPr>
      </w:pPr>
      <w:r w:rsidRPr="00221435">
        <w:rPr>
          <w:rFonts w:cs="Arial"/>
          <w:szCs w:val="22"/>
        </w:rPr>
        <w:t xml:space="preserve">Unit </w:t>
      </w:r>
      <w:r w:rsidR="00F509B7">
        <w:rPr>
          <w:rFonts w:cs="Arial"/>
          <w:szCs w:val="22"/>
        </w:rPr>
        <w:t>m</w:t>
      </w:r>
      <w:r w:rsidRPr="00221435">
        <w:rPr>
          <w:rFonts w:cs="Arial"/>
          <w:szCs w:val="22"/>
        </w:rPr>
        <w:t>anager</w:t>
      </w:r>
      <w:r w:rsidR="00F509B7">
        <w:rPr>
          <w:rFonts w:cs="Arial"/>
          <w:szCs w:val="22"/>
        </w:rPr>
        <w:t>:</w:t>
      </w:r>
    </w:p>
    <w:p w14:paraId="21CB57B6" w14:textId="42CE1415" w:rsidR="00897836" w:rsidRPr="00221435" w:rsidRDefault="003935AA" w:rsidP="009D0FC2">
      <w:pPr>
        <w:pStyle w:val="ListParagraph"/>
        <w:numPr>
          <w:ilvl w:val="0"/>
          <w:numId w:val="27"/>
        </w:numPr>
        <w:spacing w:after="0"/>
        <w:ind w:left="714" w:hanging="357"/>
        <w:rPr>
          <w:rFonts w:cs="Arial"/>
          <w:szCs w:val="22"/>
        </w:rPr>
      </w:pPr>
      <w:r w:rsidRPr="00221435">
        <w:rPr>
          <w:rFonts w:cs="Arial"/>
          <w:szCs w:val="22"/>
        </w:rPr>
        <w:t xml:space="preserve">ensure </w:t>
      </w:r>
      <w:r w:rsidR="00C9587F" w:rsidRPr="00221435">
        <w:rPr>
          <w:rFonts w:cs="Arial"/>
          <w:szCs w:val="22"/>
        </w:rPr>
        <w:t xml:space="preserve">appropriate </w:t>
      </w:r>
      <w:r w:rsidR="00905B68" w:rsidRPr="00221435">
        <w:rPr>
          <w:rFonts w:cs="Arial"/>
          <w:szCs w:val="22"/>
        </w:rPr>
        <w:t xml:space="preserve">and immediate </w:t>
      </w:r>
      <w:r w:rsidR="00C9587F" w:rsidRPr="00221435">
        <w:rPr>
          <w:rFonts w:cs="Arial"/>
          <w:szCs w:val="22"/>
        </w:rPr>
        <w:t>action</w:t>
      </w:r>
      <w:r w:rsidR="00905B68" w:rsidRPr="00221435">
        <w:rPr>
          <w:rFonts w:cs="Arial"/>
          <w:szCs w:val="22"/>
        </w:rPr>
        <w:t xml:space="preserve"> is</w:t>
      </w:r>
      <w:r w:rsidR="00C9587F" w:rsidRPr="00221435">
        <w:rPr>
          <w:rFonts w:cs="Arial"/>
          <w:szCs w:val="22"/>
        </w:rPr>
        <w:t xml:space="preserve"> taken to support the</w:t>
      </w:r>
      <w:r w:rsidRPr="00221435">
        <w:rPr>
          <w:rFonts w:cs="Arial"/>
          <w:szCs w:val="22"/>
        </w:rPr>
        <w:t xml:space="preserve"> safety and wellbeing of the young person</w:t>
      </w:r>
      <w:r w:rsidR="00C9587F" w:rsidRPr="00221435">
        <w:rPr>
          <w:rFonts w:cs="Arial"/>
          <w:szCs w:val="22"/>
        </w:rPr>
        <w:t xml:space="preserve">, in consultation with </w:t>
      </w:r>
      <w:r w:rsidR="00632883" w:rsidRPr="00221435">
        <w:rPr>
          <w:rFonts w:cs="Arial"/>
          <w:szCs w:val="22"/>
        </w:rPr>
        <w:t xml:space="preserve">the </w:t>
      </w:r>
      <w:r w:rsidR="00F509B7" w:rsidRPr="00221435">
        <w:rPr>
          <w:rFonts w:cs="Arial"/>
          <w:szCs w:val="22"/>
        </w:rPr>
        <w:t xml:space="preserve">multidisciplinary </w:t>
      </w:r>
      <w:proofErr w:type="gramStart"/>
      <w:r w:rsidR="00F509B7" w:rsidRPr="00221435">
        <w:rPr>
          <w:rFonts w:cs="Arial"/>
          <w:szCs w:val="22"/>
        </w:rPr>
        <w:t>team</w:t>
      </w:r>
      <w:proofErr w:type="gramEnd"/>
    </w:p>
    <w:p w14:paraId="7016D029" w14:textId="5F0774C6" w:rsidR="00C9587F" w:rsidRPr="00221435" w:rsidRDefault="00C9587F" w:rsidP="00F509B7">
      <w:pPr>
        <w:pStyle w:val="ListParagraph"/>
        <w:numPr>
          <w:ilvl w:val="0"/>
          <w:numId w:val="27"/>
        </w:numPr>
        <w:spacing w:after="120"/>
        <w:ind w:left="714" w:hanging="357"/>
        <w:contextualSpacing w:val="0"/>
        <w:rPr>
          <w:rFonts w:cs="Arial"/>
          <w:szCs w:val="22"/>
        </w:rPr>
      </w:pPr>
      <w:r w:rsidRPr="00221435">
        <w:rPr>
          <w:rFonts w:cs="Arial"/>
          <w:szCs w:val="22"/>
        </w:rPr>
        <w:t xml:space="preserve">ensure accurate record keeping surrounding actions taken and supports </w:t>
      </w:r>
      <w:r w:rsidR="00905B68" w:rsidRPr="00221435">
        <w:rPr>
          <w:rFonts w:cs="Arial"/>
          <w:szCs w:val="22"/>
        </w:rPr>
        <w:t>provided to any</w:t>
      </w:r>
      <w:r w:rsidRPr="00221435">
        <w:rPr>
          <w:rFonts w:cs="Arial"/>
          <w:szCs w:val="22"/>
        </w:rPr>
        <w:t xml:space="preserve"> young person</w:t>
      </w:r>
      <w:r w:rsidR="00905B68" w:rsidRPr="00221435">
        <w:rPr>
          <w:rFonts w:cs="Arial"/>
          <w:szCs w:val="22"/>
        </w:rPr>
        <w:t xml:space="preserve"> suspected to have been harmed</w:t>
      </w:r>
      <w:r w:rsidRPr="00221435">
        <w:rPr>
          <w:rFonts w:cs="Arial"/>
          <w:szCs w:val="22"/>
        </w:rPr>
        <w:t>.</w:t>
      </w:r>
    </w:p>
    <w:p w14:paraId="16DB6A5C" w14:textId="553969E4" w:rsidR="00086E14" w:rsidRPr="00221435" w:rsidRDefault="00F509B7" w:rsidP="00F509B7">
      <w:pPr>
        <w:pStyle w:val="ListParagraph"/>
        <w:numPr>
          <w:ilvl w:val="0"/>
          <w:numId w:val="23"/>
        </w:numPr>
        <w:spacing w:after="120"/>
        <w:ind w:left="357" w:hanging="357"/>
        <w:contextualSpacing w:val="0"/>
        <w:rPr>
          <w:rFonts w:cs="Arial"/>
          <w:szCs w:val="22"/>
        </w:rPr>
      </w:pPr>
      <w:r>
        <w:rPr>
          <w:rFonts w:cs="Arial"/>
          <w:szCs w:val="22"/>
        </w:rPr>
        <w:t>DD</w:t>
      </w:r>
      <w:r w:rsidR="00237586" w:rsidRPr="00221435">
        <w:rPr>
          <w:rFonts w:cs="Arial"/>
          <w:szCs w:val="22"/>
        </w:rPr>
        <w:t xml:space="preserve"> or </w:t>
      </w:r>
      <w:r>
        <w:rPr>
          <w:rFonts w:cs="Arial"/>
          <w:szCs w:val="22"/>
        </w:rPr>
        <w:t>AD</w:t>
      </w:r>
      <w:r w:rsidR="00086E14" w:rsidRPr="00221435">
        <w:rPr>
          <w:rFonts w:cs="Arial"/>
          <w:szCs w:val="22"/>
        </w:rPr>
        <w:t>:</w:t>
      </w:r>
    </w:p>
    <w:p w14:paraId="7A8C0AF5" w14:textId="639CCEA7" w:rsidR="00086E14" w:rsidRPr="00221435" w:rsidRDefault="00086E14" w:rsidP="009D0FC2">
      <w:pPr>
        <w:numPr>
          <w:ilvl w:val="0"/>
          <w:numId w:val="24"/>
        </w:numPr>
        <w:spacing w:after="0"/>
        <w:rPr>
          <w:rFonts w:cs="Arial"/>
          <w:szCs w:val="22"/>
        </w:rPr>
      </w:pPr>
      <w:r w:rsidRPr="00221435">
        <w:rPr>
          <w:rFonts w:cs="Arial"/>
          <w:szCs w:val="22"/>
        </w:rPr>
        <w:t>assess</w:t>
      </w:r>
      <w:r w:rsidR="009E6785" w:rsidRPr="00221435">
        <w:rPr>
          <w:rFonts w:cs="Arial"/>
          <w:szCs w:val="22"/>
        </w:rPr>
        <w:t xml:space="preserve"> incidences of</w:t>
      </w:r>
      <w:r w:rsidRPr="00221435">
        <w:rPr>
          <w:rFonts w:cs="Arial"/>
          <w:szCs w:val="22"/>
        </w:rPr>
        <w:t xml:space="preserve"> sus</w:t>
      </w:r>
      <w:r w:rsidR="009E6785" w:rsidRPr="00221435">
        <w:rPr>
          <w:rFonts w:cs="Arial"/>
          <w:szCs w:val="22"/>
        </w:rPr>
        <w:t>pected</w:t>
      </w:r>
      <w:r w:rsidRPr="00221435">
        <w:rPr>
          <w:rFonts w:cs="Arial"/>
          <w:szCs w:val="22"/>
        </w:rPr>
        <w:t xml:space="preserve"> harm identified and reported by </w:t>
      </w:r>
      <w:r w:rsidR="00F509B7">
        <w:rPr>
          <w:rFonts w:cs="Arial"/>
          <w:szCs w:val="22"/>
        </w:rPr>
        <w:t>YDC</w:t>
      </w:r>
      <w:r w:rsidRPr="00221435">
        <w:rPr>
          <w:rFonts w:cs="Arial"/>
          <w:szCs w:val="22"/>
        </w:rPr>
        <w:t xml:space="preserve"> staff</w:t>
      </w:r>
      <w:r w:rsidR="009E6785" w:rsidRPr="00221435">
        <w:rPr>
          <w:rFonts w:cs="Arial"/>
          <w:szCs w:val="22"/>
        </w:rPr>
        <w:t>, medical and staff</w:t>
      </w:r>
      <w:r w:rsidR="00632883" w:rsidRPr="00221435">
        <w:rPr>
          <w:rFonts w:cs="Arial"/>
          <w:szCs w:val="22"/>
        </w:rPr>
        <w:t xml:space="preserve"> from the </w:t>
      </w:r>
      <w:r w:rsidR="00F509B7" w:rsidRPr="00221435">
        <w:rPr>
          <w:rFonts w:cs="Arial"/>
          <w:szCs w:val="22"/>
        </w:rPr>
        <w:t>multidisciplinary t</w:t>
      </w:r>
      <w:r w:rsidR="00632883" w:rsidRPr="00221435">
        <w:rPr>
          <w:rFonts w:cs="Arial"/>
          <w:szCs w:val="22"/>
        </w:rPr>
        <w:t>eam</w:t>
      </w:r>
      <w:r w:rsidR="009E6785" w:rsidRPr="00221435">
        <w:rPr>
          <w:rFonts w:cs="Arial"/>
          <w:szCs w:val="22"/>
        </w:rPr>
        <w:t>,</w:t>
      </w:r>
      <w:r w:rsidRPr="00221435">
        <w:rPr>
          <w:rFonts w:cs="Arial"/>
          <w:szCs w:val="22"/>
        </w:rPr>
        <w:t xml:space="preserve"> and liaise with relevant management and/or professional staff to confirm whether the suspicion meets the threshold for </w:t>
      </w:r>
      <w:proofErr w:type="gramStart"/>
      <w:r w:rsidRPr="00221435">
        <w:rPr>
          <w:rFonts w:cs="Arial"/>
          <w:szCs w:val="22"/>
        </w:rPr>
        <w:t>harm</w:t>
      </w:r>
      <w:proofErr w:type="gramEnd"/>
    </w:p>
    <w:p w14:paraId="698D5A67" w14:textId="05931004" w:rsidR="00086E14" w:rsidRPr="00221435" w:rsidRDefault="00086E14" w:rsidP="009D0FC2">
      <w:pPr>
        <w:numPr>
          <w:ilvl w:val="0"/>
          <w:numId w:val="24"/>
        </w:numPr>
        <w:spacing w:after="0"/>
        <w:rPr>
          <w:rFonts w:cs="Arial"/>
          <w:szCs w:val="22"/>
        </w:rPr>
      </w:pPr>
      <w:r w:rsidRPr="00221435">
        <w:rPr>
          <w:rFonts w:cs="Arial"/>
          <w:szCs w:val="22"/>
        </w:rPr>
        <w:t>ensure all suspected harm is reporte</w:t>
      </w:r>
      <w:r w:rsidR="00DB2B9D" w:rsidRPr="00221435">
        <w:rPr>
          <w:rFonts w:cs="Arial"/>
          <w:szCs w:val="22"/>
        </w:rPr>
        <w:t>d as an</w:t>
      </w:r>
      <w:r w:rsidRPr="00221435">
        <w:rPr>
          <w:rFonts w:cs="Arial"/>
          <w:szCs w:val="22"/>
        </w:rPr>
        <w:t xml:space="preserve"> incident</w:t>
      </w:r>
      <w:r w:rsidR="00DB2B9D" w:rsidRPr="00221435">
        <w:rPr>
          <w:rFonts w:cs="Arial"/>
          <w:szCs w:val="22"/>
        </w:rPr>
        <w:t xml:space="preserve"> (not behavioural)</w:t>
      </w:r>
      <w:r w:rsidR="005A67E5" w:rsidRPr="00221435">
        <w:rPr>
          <w:rFonts w:cs="Arial"/>
          <w:szCs w:val="22"/>
        </w:rPr>
        <w:t xml:space="preserve"> and any confirmed harm is assigned to ei</w:t>
      </w:r>
      <w:r w:rsidR="009E6785" w:rsidRPr="00221435">
        <w:rPr>
          <w:rFonts w:cs="Arial"/>
          <w:szCs w:val="22"/>
        </w:rPr>
        <w:t xml:space="preserve">ther a </w:t>
      </w:r>
      <w:r w:rsidR="00F509B7">
        <w:rPr>
          <w:rFonts w:cs="Arial"/>
          <w:szCs w:val="22"/>
        </w:rPr>
        <w:t>l</w:t>
      </w:r>
      <w:r w:rsidR="009E6785" w:rsidRPr="00221435">
        <w:rPr>
          <w:rFonts w:cs="Arial"/>
          <w:szCs w:val="22"/>
        </w:rPr>
        <w:t xml:space="preserve">evel 1 or </w:t>
      </w:r>
      <w:r w:rsidR="00F509B7">
        <w:rPr>
          <w:rFonts w:cs="Arial"/>
          <w:szCs w:val="22"/>
        </w:rPr>
        <w:t>l</w:t>
      </w:r>
      <w:r w:rsidR="009E6785" w:rsidRPr="00221435">
        <w:rPr>
          <w:rFonts w:cs="Arial"/>
          <w:szCs w:val="22"/>
        </w:rPr>
        <w:t>evel 2</w:t>
      </w:r>
      <w:r w:rsidR="005A67E5" w:rsidRPr="00221435">
        <w:rPr>
          <w:rFonts w:cs="Arial"/>
          <w:szCs w:val="22"/>
        </w:rPr>
        <w:t xml:space="preserve"> </w:t>
      </w:r>
      <w:r w:rsidR="00F178FE" w:rsidRPr="00221435">
        <w:rPr>
          <w:rFonts w:cs="Arial"/>
          <w:szCs w:val="22"/>
        </w:rPr>
        <w:t xml:space="preserve">(high) </w:t>
      </w:r>
      <w:r w:rsidR="005A67E5" w:rsidRPr="00221435">
        <w:rPr>
          <w:rFonts w:cs="Arial"/>
          <w:szCs w:val="22"/>
        </w:rPr>
        <w:t xml:space="preserve">incident </w:t>
      </w:r>
      <w:proofErr w:type="gramStart"/>
      <w:r w:rsidR="005A67E5" w:rsidRPr="00221435">
        <w:rPr>
          <w:rFonts w:cs="Arial"/>
          <w:szCs w:val="22"/>
        </w:rPr>
        <w:t>category</w:t>
      </w:r>
      <w:proofErr w:type="gramEnd"/>
    </w:p>
    <w:p w14:paraId="6ED215EE" w14:textId="763C46D6" w:rsidR="00086E14" w:rsidRPr="00221435" w:rsidRDefault="00086E14" w:rsidP="009D0FC2">
      <w:pPr>
        <w:numPr>
          <w:ilvl w:val="0"/>
          <w:numId w:val="24"/>
        </w:numPr>
        <w:spacing w:after="120"/>
        <w:ind w:left="714" w:hanging="357"/>
        <w:rPr>
          <w:rFonts w:cs="Arial"/>
          <w:szCs w:val="22"/>
        </w:rPr>
      </w:pPr>
      <w:r w:rsidRPr="00221435">
        <w:rPr>
          <w:rFonts w:cs="Arial"/>
          <w:szCs w:val="22"/>
        </w:rPr>
        <w:t>identify</w:t>
      </w:r>
      <w:r w:rsidR="003A3114" w:rsidRPr="00221435">
        <w:rPr>
          <w:rFonts w:cs="Arial"/>
          <w:szCs w:val="22"/>
        </w:rPr>
        <w:t xml:space="preserve"> and oversee the implementation of</w:t>
      </w:r>
      <w:r w:rsidRPr="00221435">
        <w:rPr>
          <w:rFonts w:cs="Arial"/>
          <w:szCs w:val="22"/>
        </w:rPr>
        <w:t xml:space="preserve"> additional measures or actions to be taken following an allegation of harm.</w:t>
      </w:r>
    </w:p>
    <w:p w14:paraId="0CA0369D" w14:textId="6A990670" w:rsidR="00086E14" w:rsidRPr="00221435" w:rsidRDefault="00F509B7" w:rsidP="00F509B7">
      <w:pPr>
        <w:pStyle w:val="ListParagraph"/>
        <w:numPr>
          <w:ilvl w:val="0"/>
          <w:numId w:val="23"/>
        </w:numPr>
        <w:spacing w:after="120"/>
        <w:ind w:left="357" w:hanging="357"/>
        <w:contextualSpacing w:val="0"/>
        <w:rPr>
          <w:rFonts w:cs="Arial"/>
          <w:szCs w:val="22"/>
        </w:rPr>
      </w:pPr>
      <w:r>
        <w:rPr>
          <w:rFonts w:cs="Arial"/>
          <w:szCs w:val="22"/>
        </w:rPr>
        <w:t>ED</w:t>
      </w:r>
      <w:r w:rsidR="00086E14" w:rsidRPr="00221435">
        <w:rPr>
          <w:rFonts w:cs="Arial"/>
          <w:szCs w:val="22"/>
        </w:rPr>
        <w:t>:</w:t>
      </w:r>
    </w:p>
    <w:p w14:paraId="795BCEEB" w14:textId="3FD1A070" w:rsidR="00086E14" w:rsidRPr="00221435" w:rsidRDefault="00086E14" w:rsidP="009D0FC2">
      <w:pPr>
        <w:numPr>
          <w:ilvl w:val="0"/>
          <w:numId w:val="25"/>
        </w:numPr>
        <w:spacing w:after="0"/>
        <w:rPr>
          <w:rFonts w:cs="Arial"/>
          <w:szCs w:val="22"/>
        </w:rPr>
      </w:pPr>
      <w:r w:rsidRPr="00221435">
        <w:rPr>
          <w:rFonts w:cs="Arial"/>
          <w:szCs w:val="22"/>
        </w:rPr>
        <w:t xml:space="preserve">ensure </w:t>
      </w:r>
      <w:r w:rsidR="00DB2B9D" w:rsidRPr="00221435">
        <w:rPr>
          <w:rFonts w:cs="Arial"/>
          <w:szCs w:val="22"/>
        </w:rPr>
        <w:t xml:space="preserve">suspected harm is reported as an </w:t>
      </w:r>
      <w:r w:rsidRPr="00221435">
        <w:rPr>
          <w:rFonts w:cs="Arial"/>
          <w:szCs w:val="22"/>
        </w:rPr>
        <w:t>incident</w:t>
      </w:r>
      <w:r w:rsidR="00DB2B9D" w:rsidRPr="00221435">
        <w:rPr>
          <w:rFonts w:cs="Arial"/>
          <w:szCs w:val="22"/>
        </w:rPr>
        <w:t xml:space="preserve"> (</w:t>
      </w:r>
      <w:r w:rsidR="005A67E5" w:rsidRPr="00221435">
        <w:rPr>
          <w:rFonts w:cs="Arial"/>
          <w:szCs w:val="22"/>
        </w:rPr>
        <w:t>not behavioural) and any confirmed harm is assigned to ei</w:t>
      </w:r>
      <w:r w:rsidR="009E6785" w:rsidRPr="00221435">
        <w:rPr>
          <w:rFonts w:cs="Arial"/>
          <w:szCs w:val="22"/>
        </w:rPr>
        <w:t xml:space="preserve">ther a </w:t>
      </w:r>
      <w:r w:rsidR="00F509B7">
        <w:rPr>
          <w:rFonts w:cs="Arial"/>
          <w:szCs w:val="22"/>
        </w:rPr>
        <w:t>l</w:t>
      </w:r>
      <w:r w:rsidR="009E6785" w:rsidRPr="00221435">
        <w:rPr>
          <w:rFonts w:cs="Arial"/>
          <w:szCs w:val="22"/>
        </w:rPr>
        <w:t xml:space="preserve">evel 1 or </w:t>
      </w:r>
      <w:r w:rsidR="00F509B7">
        <w:rPr>
          <w:rFonts w:cs="Arial"/>
          <w:szCs w:val="22"/>
        </w:rPr>
        <w:t>l</w:t>
      </w:r>
      <w:r w:rsidR="009E6785" w:rsidRPr="00221435">
        <w:rPr>
          <w:rFonts w:cs="Arial"/>
          <w:szCs w:val="22"/>
        </w:rPr>
        <w:t>evel 2</w:t>
      </w:r>
      <w:r w:rsidR="00F178FE" w:rsidRPr="00221435">
        <w:rPr>
          <w:rFonts w:cs="Arial"/>
          <w:szCs w:val="22"/>
        </w:rPr>
        <w:t xml:space="preserve"> (high)</w:t>
      </w:r>
      <w:r w:rsidR="005A67E5" w:rsidRPr="00221435">
        <w:rPr>
          <w:rFonts w:cs="Arial"/>
          <w:szCs w:val="22"/>
        </w:rPr>
        <w:t xml:space="preserve"> incident </w:t>
      </w:r>
      <w:proofErr w:type="gramStart"/>
      <w:r w:rsidR="005A67E5" w:rsidRPr="00221435">
        <w:rPr>
          <w:rFonts w:cs="Arial"/>
          <w:szCs w:val="22"/>
        </w:rPr>
        <w:t>category</w:t>
      </w:r>
      <w:proofErr w:type="gramEnd"/>
    </w:p>
    <w:p w14:paraId="521DFBD1" w14:textId="77777777" w:rsidR="00086E14" w:rsidRPr="00221435" w:rsidRDefault="00086E14" w:rsidP="009D0FC2">
      <w:pPr>
        <w:numPr>
          <w:ilvl w:val="0"/>
          <w:numId w:val="25"/>
        </w:numPr>
        <w:spacing w:after="0"/>
        <w:rPr>
          <w:rFonts w:cs="Arial"/>
          <w:szCs w:val="22"/>
        </w:rPr>
      </w:pPr>
      <w:r w:rsidRPr="00221435">
        <w:rPr>
          <w:rFonts w:cs="Arial"/>
          <w:szCs w:val="22"/>
        </w:rPr>
        <w:t xml:space="preserve">ensure that appropriate actions are taken following an allegation of </w:t>
      </w:r>
      <w:proofErr w:type="gramStart"/>
      <w:r w:rsidRPr="00221435">
        <w:rPr>
          <w:rFonts w:cs="Arial"/>
          <w:szCs w:val="22"/>
        </w:rPr>
        <w:t>harm</w:t>
      </w:r>
      <w:proofErr w:type="gramEnd"/>
    </w:p>
    <w:p w14:paraId="635250DF" w14:textId="5012FD16" w:rsidR="00086E14" w:rsidRPr="00221435" w:rsidRDefault="00086E14" w:rsidP="009D0FC2">
      <w:pPr>
        <w:numPr>
          <w:ilvl w:val="0"/>
          <w:numId w:val="25"/>
        </w:numPr>
        <w:spacing w:after="0"/>
        <w:ind w:left="714" w:hanging="357"/>
        <w:rPr>
          <w:rFonts w:cs="Arial"/>
          <w:szCs w:val="22"/>
        </w:rPr>
      </w:pPr>
      <w:r w:rsidRPr="00221435">
        <w:rPr>
          <w:rFonts w:cs="Arial"/>
          <w:szCs w:val="22"/>
        </w:rPr>
        <w:t>ensure there are arrangements in place for monitoring i</w:t>
      </w:r>
      <w:r w:rsidR="00DB2B9D" w:rsidRPr="00221435">
        <w:rPr>
          <w:rFonts w:cs="Arial"/>
          <w:szCs w:val="22"/>
        </w:rPr>
        <w:t xml:space="preserve">ncidents of suspected harm and </w:t>
      </w:r>
      <w:r w:rsidRPr="00221435">
        <w:rPr>
          <w:rFonts w:cs="Arial"/>
          <w:szCs w:val="22"/>
        </w:rPr>
        <w:t xml:space="preserve">advice is provided to the Youth Detention </w:t>
      </w:r>
      <w:r w:rsidR="00F909DB" w:rsidRPr="00221435">
        <w:rPr>
          <w:rFonts w:cs="Arial"/>
          <w:szCs w:val="22"/>
        </w:rPr>
        <w:t>Forum</w:t>
      </w:r>
      <w:r w:rsidRPr="00221435">
        <w:rPr>
          <w:rFonts w:cs="Arial"/>
          <w:szCs w:val="22"/>
        </w:rPr>
        <w:t xml:space="preserve"> about any emerging issues. </w:t>
      </w:r>
    </w:p>
    <w:p w14:paraId="03840B77" w14:textId="79125C31" w:rsidR="007E228D" w:rsidRPr="00221435" w:rsidRDefault="007E228D" w:rsidP="009D0FC2">
      <w:pPr>
        <w:pStyle w:val="BodyText2"/>
        <w:numPr>
          <w:ilvl w:val="0"/>
          <w:numId w:val="25"/>
        </w:numPr>
        <w:spacing w:line="240" w:lineRule="auto"/>
        <w:ind w:left="714" w:hanging="357"/>
        <w:rPr>
          <w:rFonts w:cs="Arial"/>
        </w:rPr>
      </w:pPr>
      <w:bookmarkStart w:id="0" w:name="_Hlk93404567"/>
      <w:r w:rsidRPr="00221435">
        <w:rPr>
          <w:rFonts w:cs="Arial"/>
        </w:rPr>
        <w:t>ensure practice, training and learning resources comply with this policy.</w:t>
      </w:r>
      <w:bookmarkEnd w:id="0"/>
      <w:r w:rsidRPr="00221435">
        <w:rPr>
          <w:rFonts w:cs="Arial"/>
        </w:rPr>
        <w:t xml:space="preserve"> </w:t>
      </w:r>
    </w:p>
    <w:p w14:paraId="67F573F2" w14:textId="457F5C57" w:rsidR="00086E14" w:rsidRPr="00221435" w:rsidRDefault="00086E14" w:rsidP="00F509B7">
      <w:pPr>
        <w:pStyle w:val="ListParagraph"/>
        <w:numPr>
          <w:ilvl w:val="0"/>
          <w:numId w:val="23"/>
        </w:numPr>
        <w:spacing w:after="120"/>
        <w:ind w:left="357" w:hanging="357"/>
        <w:contextualSpacing w:val="0"/>
        <w:rPr>
          <w:rFonts w:cs="Arial"/>
          <w:szCs w:val="22"/>
        </w:rPr>
      </w:pPr>
      <w:r w:rsidRPr="00221435">
        <w:rPr>
          <w:rFonts w:cs="Arial"/>
          <w:szCs w:val="22"/>
        </w:rPr>
        <w:t xml:space="preserve">Director, </w:t>
      </w:r>
      <w:r w:rsidR="00237586" w:rsidRPr="00221435">
        <w:rPr>
          <w:szCs w:val="22"/>
        </w:rPr>
        <w:t xml:space="preserve">Statewide </w:t>
      </w:r>
      <w:proofErr w:type="gramStart"/>
      <w:r w:rsidR="00237586" w:rsidRPr="00221435">
        <w:rPr>
          <w:szCs w:val="22"/>
        </w:rPr>
        <w:t>Intel</w:t>
      </w:r>
      <w:proofErr w:type="gramEnd"/>
      <w:r w:rsidR="00237586" w:rsidRPr="00221435">
        <w:rPr>
          <w:szCs w:val="22"/>
        </w:rPr>
        <w:t xml:space="preserve"> and </w:t>
      </w:r>
      <w:r w:rsidR="00237586" w:rsidRPr="00221435">
        <w:rPr>
          <w:rFonts w:cs="Arial"/>
        </w:rPr>
        <w:t>Secure Services Support</w:t>
      </w:r>
      <w:r w:rsidRPr="00221435">
        <w:rPr>
          <w:rFonts w:cs="Arial"/>
          <w:szCs w:val="22"/>
        </w:rPr>
        <w:t>:</w:t>
      </w:r>
    </w:p>
    <w:p w14:paraId="4E6DEB32" w14:textId="05BBCD22" w:rsidR="00086E14" w:rsidRPr="00221435" w:rsidRDefault="00086E14" w:rsidP="009D0FC2">
      <w:pPr>
        <w:numPr>
          <w:ilvl w:val="0"/>
          <w:numId w:val="26"/>
        </w:numPr>
        <w:spacing w:after="0"/>
        <w:rPr>
          <w:rFonts w:cs="Arial"/>
          <w:szCs w:val="22"/>
        </w:rPr>
      </w:pPr>
      <w:r w:rsidRPr="00221435">
        <w:rPr>
          <w:rFonts w:cs="Arial"/>
          <w:szCs w:val="22"/>
        </w:rPr>
        <w:t>provide</w:t>
      </w:r>
      <w:r w:rsidR="00DB2B9D" w:rsidRPr="00221435">
        <w:rPr>
          <w:rFonts w:cs="Arial"/>
          <w:szCs w:val="22"/>
        </w:rPr>
        <w:t xml:space="preserve"> a quarterly </w:t>
      </w:r>
      <w:r w:rsidRPr="00221435">
        <w:rPr>
          <w:rFonts w:cs="Arial"/>
          <w:szCs w:val="22"/>
        </w:rPr>
        <w:t xml:space="preserve">report to the </w:t>
      </w:r>
      <w:r w:rsidR="00DB2B9D" w:rsidRPr="00221435">
        <w:rPr>
          <w:rFonts w:cs="Arial"/>
          <w:szCs w:val="22"/>
        </w:rPr>
        <w:t>Office of the Public G</w:t>
      </w:r>
      <w:r w:rsidRPr="00221435">
        <w:rPr>
          <w:rFonts w:cs="Arial"/>
          <w:szCs w:val="22"/>
        </w:rPr>
        <w:t xml:space="preserve">uardian about confirmed suspicions of harm (in accordance with sections 37 to 39 of the </w:t>
      </w:r>
      <w:r w:rsidRPr="00221435">
        <w:rPr>
          <w:rFonts w:cs="Arial"/>
          <w:i/>
          <w:szCs w:val="22"/>
        </w:rPr>
        <w:t>Youth Justice Regulation 2016</w:t>
      </w:r>
      <w:r w:rsidRPr="00221435">
        <w:rPr>
          <w:rFonts w:cs="Arial"/>
          <w:szCs w:val="22"/>
        </w:rPr>
        <w:t xml:space="preserve">) </w:t>
      </w:r>
    </w:p>
    <w:p w14:paraId="5F79607D" w14:textId="0AB7D47F" w:rsidR="00DB2B9D" w:rsidRPr="00221435" w:rsidRDefault="00DB2B9D" w:rsidP="009D0FC2">
      <w:pPr>
        <w:numPr>
          <w:ilvl w:val="0"/>
          <w:numId w:val="26"/>
        </w:numPr>
        <w:spacing w:after="0"/>
        <w:rPr>
          <w:rFonts w:cs="Arial"/>
          <w:szCs w:val="22"/>
        </w:rPr>
      </w:pPr>
      <w:r w:rsidRPr="00221435">
        <w:rPr>
          <w:rFonts w:cs="Arial"/>
          <w:szCs w:val="22"/>
        </w:rPr>
        <w:t xml:space="preserve">liaise with </w:t>
      </w:r>
      <w:r w:rsidR="00F509B7">
        <w:rPr>
          <w:rFonts w:cs="Arial"/>
          <w:szCs w:val="22"/>
        </w:rPr>
        <w:t>YDCs</w:t>
      </w:r>
      <w:r w:rsidRPr="00221435">
        <w:rPr>
          <w:rFonts w:cs="Arial"/>
          <w:szCs w:val="22"/>
        </w:rPr>
        <w:t xml:space="preserve"> to ensure accuracy around cases of suspected harm </w:t>
      </w:r>
      <w:proofErr w:type="gramStart"/>
      <w:r w:rsidRPr="00221435">
        <w:rPr>
          <w:rFonts w:cs="Arial"/>
          <w:szCs w:val="22"/>
        </w:rPr>
        <w:t>identified</w:t>
      </w:r>
      <w:proofErr w:type="gramEnd"/>
    </w:p>
    <w:p w14:paraId="69E4C6A9" w14:textId="428576F7" w:rsidR="00086E14" w:rsidRPr="00221435" w:rsidRDefault="00086E14" w:rsidP="009D0FC2">
      <w:pPr>
        <w:numPr>
          <w:ilvl w:val="0"/>
          <w:numId w:val="26"/>
        </w:numPr>
        <w:suppressAutoHyphens/>
        <w:spacing w:after="0"/>
        <w:rPr>
          <w:rFonts w:cs="Arial"/>
          <w:szCs w:val="22"/>
        </w:rPr>
      </w:pPr>
      <w:r w:rsidRPr="00221435">
        <w:rPr>
          <w:rFonts w:cs="Arial"/>
          <w:szCs w:val="22"/>
        </w:rPr>
        <w:lastRenderedPageBreak/>
        <w:t>collect and analyse data for monitoring purposes about incidents o</w:t>
      </w:r>
      <w:r w:rsidR="00DB2B9D" w:rsidRPr="00221435">
        <w:rPr>
          <w:rFonts w:cs="Arial"/>
          <w:szCs w:val="22"/>
        </w:rPr>
        <w:t xml:space="preserve">f suspected harm and provide </w:t>
      </w:r>
      <w:r w:rsidRPr="00221435">
        <w:rPr>
          <w:rFonts w:cs="Arial"/>
          <w:szCs w:val="22"/>
        </w:rPr>
        <w:t xml:space="preserve">advice to the Youth </w:t>
      </w:r>
      <w:r w:rsidR="00F909DB" w:rsidRPr="00221435">
        <w:rPr>
          <w:rFonts w:cs="Arial"/>
          <w:szCs w:val="22"/>
        </w:rPr>
        <w:t xml:space="preserve">Detention Forum </w:t>
      </w:r>
      <w:r w:rsidRPr="00221435">
        <w:rPr>
          <w:rFonts w:cs="Arial"/>
          <w:szCs w:val="22"/>
        </w:rPr>
        <w:t xml:space="preserve">about any emerging </w:t>
      </w:r>
      <w:proofErr w:type="gramStart"/>
      <w:r w:rsidRPr="00221435">
        <w:rPr>
          <w:rFonts w:cs="Arial"/>
          <w:szCs w:val="22"/>
        </w:rPr>
        <w:t>issues</w:t>
      </w:r>
      <w:proofErr w:type="gramEnd"/>
    </w:p>
    <w:p w14:paraId="08A63802" w14:textId="2DC91845" w:rsidR="00086E14" w:rsidRPr="00221435" w:rsidRDefault="00086E14" w:rsidP="009D0FC2">
      <w:pPr>
        <w:numPr>
          <w:ilvl w:val="0"/>
          <w:numId w:val="26"/>
        </w:numPr>
        <w:suppressAutoHyphens/>
        <w:spacing w:after="0"/>
        <w:rPr>
          <w:rFonts w:cs="Arial"/>
          <w:szCs w:val="22"/>
        </w:rPr>
      </w:pPr>
      <w:r w:rsidRPr="00221435">
        <w:rPr>
          <w:rFonts w:cs="Arial"/>
          <w:szCs w:val="22"/>
        </w:rPr>
        <w:t xml:space="preserve">provide practice support and advice to </w:t>
      </w:r>
      <w:r w:rsidR="00F509B7">
        <w:rPr>
          <w:rFonts w:cs="Arial"/>
          <w:szCs w:val="22"/>
        </w:rPr>
        <w:t>YDC</w:t>
      </w:r>
      <w:r w:rsidRPr="00221435">
        <w:rPr>
          <w:rFonts w:cs="Arial"/>
          <w:szCs w:val="22"/>
        </w:rPr>
        <w:t xml:space="preserve"> operational staff and </w:t>
      </w:r>
      <w:r w:rsidR="00F509B7">
        <w:rPr>
          <w:rFonts w:cs="Arial"/>
          <w:szCs w:val="22"/>
        </w:rPr>
        <w:t>YDC</w:t>
      </w:r>
      <w:r w:rsidRPr="00221435">
        <w:rPr>
          <w:rFonts w:cs="Arial"/>
          <w:szCs w:val="22"/>
        </w:rPr>
        <w:t xml:space="preserve"> management about issues relating to compliance with this </w:t>
      </w:r>
      <w:proofErr w:type="gramStart"/>
      <w:r w:rsidRPr="00221435">
        <w:rPr>
          <w:rFonts w:cs="Arial"/>
          <w:szCs w:val="22"/>
        </w:rPr>
        <w:t>policy</w:t>
      </w:r>
      <w:proofErr w:type="gramEnd"/>
    </w:p>
    <w:p w14:paraId="15177A6F" w14:textId="77777777" w:rsidR="00086E14" w:rsidRPr="00221435" w:rsidRDefault="00086E14" w:rsidP="009D0FC2">
      <w:pPr>
        <w:numPr>
          <w:ilvl w:val="0"/>
          <w:numId w:val="26"/>
        </w:numPr>
        <w:suppressAutoHyphens/>
        <w:spacing w:after="120"/>
        <w:ind w:left="714" w:hanging="357"/>
        <w:rPr>
          <w:rFonts w:cs="Arial"/>
          <w:szCs w:val="22"/>
        </w:rPr>
      </w:pPr>
      <w:r w:rsidRPr="00221435">
        <w:rPr>
          <w:rFonts w:cs="Arial"/>
          <w:szCs w:val="22"/>
        </w:rPr>
        <w:t xml:space="preserve">review and update this policy as required. </w:t>
      </w:r>
    </w:p>
    <w:p w14:paraId="1E703D18" w14:textId="31640B7A" w:rsidR="00A27A3C" w:rsidRPr="00221435" w:rsidRDefault="00A27A3C" w:rsidP="00F509B7">
      <w:pPr>
        <w:numPr>
          <w:ilvl w:val="0"/>
          <w:numId w:val="31"/>
        </w:numPr>
        <w:tabs>
          <w:tab w:val="clear" w:pos="227"/>
        </w:tabs>
        <w:spacing w:after="120"/>
        <w:ind w:left="357" w:hanging="357"/>
        <w:rPr>
          <w:rFonts w:cs="Arial"/>
          <w:szCs w:val="22"/>
        </w:rPr>
      </w:pPr>
      <w:r w:rsidRPr="00221435">
        <w:rPr>
          <w:rFonts w:cs="Arial"/>
          <w:szCs w:val="22"/>
        </w:rPr>
        <w:t xml:space="preserve">Training </w:t>
      </w:r>
      <w:r w:rsidR="00F509B7">
        <w:rPr>
          <w:rFonts w:cs="Arial"/>
          <w:szCs w:val="22"/>
        </w:rPr>
        <w:t>t</w:t>
      </w:r>
      <w:r w:rsidRPr="00221435">
        <w:rPr>
          <w:rFonts w:cs="Arial"/>
          <w:szCs w:val="22"/>
        </w:rPr>
        <w:t xml:space="preserve">eam: </w:t>
      </w:r>
    </w:p>
    <w:p w14:paraId="134B1B1F" w14:textId="77777777" w:rsidR="00A27A3C" w:rsidRPr="00221435" w:rsidRDefault="00A27A3C" w:rsidP="009D0FC2">
      <w:pPr>
        <w:numPr>
          <w:ilvl w:val="0"/>
          <w:numId w:val="26"/>
        </w:numPr>
        <w:suppressAutoHyphens/>
        <w:spacing w:after="0"/>
        <w:ind w:left="714" w:hanging="357"/>
        <w:rPr>
          <w:rFonts w:cs="Arial"/>
          <w:szCs w:val="22"/>
        </w:rPr>
      </w:pPr>
      <w:r w:rsidRPr="00221435">
        <w:rPr>
          <w:rFonts w:cs="Arial"/>
          <w:szCs w:val="22"/>
        </w:rPr>
        <w:t xml:space="preserve">ensure training content complies with relevant policies and </w:t>
      </w:r>
      <w:proofErr w:type="gramStart"/>
      <w:r w:rsidRPr="00221435">
        <w:rPr>
          <w:rFonts w:cs="Arial"/>
          <w:szCs w:val="22"/>
        </w:rPr>
        <w:t>procedures</w:t>
      </w:r>
      <w:proofErr w:type="gramEnd"/>
    </w:p>
    <w:p w14:paraId="5E084F78" w14:textId="3740840A" w:rsidR="00245DBD" w:rsidRPr="00F509B7" w:rsidRDefault="00A27A3C" w:rsidP="00F509B7">
      <w:pPr>
        <w:numPr>
          <w:ilvl w:val="0"/>
          <w:numId w:val="26"/>
        </w:numPr>
        <w:suppressAutoHyphens/>
        <w:spacing w:after="120"/>
        <w:ind w:left="714" w:hanging="357"/>
        <w:rPr>
          <w:rFonts w:cs="Arial"/>
          <w:szCs w:val="22"/>
        </w:rPr>
      </w:pPr>
      <w:r w:rsidRPr="00221435">
        <w:rPr>
          <w:rFonts w:cs="Arial"/>
          <w:szCs w:val="22"/>
        </w:rPr>
        <w:t>contribute to policy and procedure reviews as required.</w:t>
      </w:r>
    </w:p>
    <w:p w14:paraId="247DA3B6" w14:textId="77B85E9C" w:rsidR="00615C0F" w:rsidRPr="00221435" w:rsidRDefault="00615C0F" w:rsidP="00F509B7">
      <w:pPr>
        <w:pStyle w:val="Heading2"/>
      </w:pPr>
      <w:r w:rsidRPr="00221435">
        <w:t>Authority</w:t>
      </w:r>
    </w:p>
    <w:p w14:paraId="35F13E4D" w14:textId="77777777" w:rsidR="00FB2296" w:rsidRPr="00221435" w:rsidRDefault="00FB2296" w:rsidP="00FB2296">
      <w:pPr>
        <w:spacing w:after="0"/>
        <w:jc w:val="both"/>
        <w:rPr>
          <w:rFonts w:cs="Arial"/>
          <w:i/>
          <w:szCs w:val="22"/>
        </w:rPr>
      </w:pPr>
      <w:r w:rsidRPr="00221435">
        <w:rPr>
          <w:rFonts w:cs="Arial"/>
          <w:i/>
          <w:szCs w:val="22"/>
        </w:rPr>
        <w:t>Youth Justice Act 1992</w:t>
      </w:r>
    </w:p>
    <w:p w14:paraId="02EFCD58" w14:textId="77777777" w:rsidR="00FB2296" w:rsidRPr="00221435" w:rsidRDefault="00FB2296" w:rsidP="00FC07F8">
      <w:pPr>
        <w:jc w:val="both"/>
        <w:rPr>
          <w:rFonts w:cs="Arial"/>
          <w:i/>
          <w:szCs w:val="22"/>
        </w:rPr>
      </w:pPr>
      <w:r w:rsidRPr="00221435">
        <w:rPr>
          <w:rFonts w:cs="Arial"/>
          <w:i/>
          <w:szCs w:val="22"/>
        </w:rPr>
        <w:t xml:space="preserve">Youth Justice Regulation 2016 </w:t>
      </w:r>
    </w:p>
    <w:p w14:paraId="694AD998" w14:textId="6E07C5AD" w:rsidR="00615C0F" w:rsidRPr="00221435" w:rsidRDefault="00615C0F" w:rsidP="00F509B7">
      <w:pPr>
        <w:pStyle w:val="Heading2"/>
      </w:pPr>
      <w:r w:rsidRPr="00221435">
        <w:t>Delegations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63B8A" w:rsidRPr="00221435" w14:paraId="3C66DD27" w14:textId="77777777" w:rsidTr="00224EE2">
        <w:tc>
          <w:tcPr>
            <w:tcW w:w="4788" w:type="dxa"/>
            <w:shd w:val="clear" w:color="auto" w:fill="D9D9D9"/>
          </w:tcPr>
          <w:p w14:paraId="380910BE" w14:textId="77777777" w:rsidR="00063B8A" w:rsidRPr="00221435" w:rsidRDefault="00063B8A" w:rsidP="00224EE2">
            <w:pPr>
              <w:spacing w:before="60" w:after="60"/>
              <w:rPr>
                <w:rFonts w:cs="Arial"/>
                <w:b/>
                <w:sz w:val="18"/>
                <w:szCs w:val="18"/>
              </w:rPr>
            </w:pPr>
            <w:r w:rsidRPr="00221435">
              <w:rPr>
                <w:rFonts w:cs="Arial"/>
                <w:b/>
                <w:sz w:val="18"/>
                <w:szCs w:val="18"/>
              </w:rPr>
              <w:t>Position</w:t>
            </w:r>
          </w:p>
        </w:tc>
        <w:tc>
          <w:tcPr>
            <w:tcW w:w="4788" w:type="dxa"/>
            <w:shd w:val="clear" w:color="auto" w:fill="D9D9D9"/>
          </w:tcPr>
          <w:p w14:paraId="4ED42A48" w14:textId="77777777" w:rsidR="00063B8A" w:rsidRPr="00221435" w:rsidRDefault="00063B8A" w:rsidP="00224EE2">
            <w:pPr>
              <w:spacing w:before="60" w:after="60"/>
              <w:rPr>
                <w:rFonts w:cs="Arial"/>
                <w:b/>
                <w:sz w:val="18"/>
                <w:szCs w:val="18"/>
              </w:rPr>
            </w:pPr>
            <w:r w:rsidRPr="00221435">
              <w:rPr>
                <w:rFonts w:cs="Arial"/>
                <w:b/>
                <w:sz w:val="18"/>
                <w:szCs w:val="18"/>
              </w:rPr>
              <w:t>Delegation</w:t>
            </w:r>
          </w:p>
        </w:tc>
      </w:tr>
      <w:tr w:rsidR="00063B8A" w:rsidRPr="00221435" w14:paraId="0CBB0EDD" w14:textId="77777777" w:rsidTr="00224EE2">
        <w:tc>
          <w:tcPr>
            <w:tcW w:w="4788" w:type="dxa"/>
            <w:shd w:val="clear" w:color="auto" w:fill="auto"/>
          </w:tcPr>
          <w:p w14:paraId="54C13391" w14:textId="77777777" w:rsidR="005B13AF" w:rsidRPr="00221435" w:rsidRDefault="005B13AF" w:rsidP="005B13AF">
            <w:pPr>
              <w:tabs>
                <w:tab w:val="left" w:pos="2835"/>
                <w:tab w:val="center" w:pos="4153"/>
                <w:tab w:val="right" w:pos="8306"/>
              </w:tabs>
              <w:spacing w:after="0"/>
              <w:jc w:val="both"/>
              <w:rPr>
                <w:rFonts w:cs="Arial"/>
                <w:sz w:val="18"/>
                <w:szCs w:val="18"/>
              </w:rPr>
            </w:pPr>
            <w:r w:rsidRPr="00221435">
              <w:rPr>
                <w:rFonts w:cs="Arial"/>
                <w:sz w:val="18"/>
                <w:szCs w:val="18"/>
              </w:rPr>
              <w:t>Deputy Director-General</w:t>
            </w:r>
          </w:p>
          <w:p w14:paraId="12E42A5B" w14:textId="77777777" w:rsidR="005B13AF" w:rsidRPr="00221435" w:rsidRDefault="005B13AF" w:rsidP="005B13AF">
            <w:pPr>
              <w:tabs>
                <w:tab w:val="left" w:pos="2835"/>
                <w:tab w:val="center" w:pos="4153"/>
                <w:tab w:val="right" w:pos="8306"/>
              </w:tabs>
              <w:spacing w:after="0"/>
              <w:jc w:val="both"/>
              <w:rPr>
                <w:rFonts w:cs="Arial"/>
                <w:sz w:val="18"/>
                <w:szCs w:val="18"/>
              </w:rPr>
            </w:pPr>
            <w:r w:rsidRPr="00221435">
              <w:rPr>
                <w:rFonts w:cs="Arial"/>
                <w:sz w:val="18"/>
                <w:szCs w:val="18"/>
              </w:rPr>
              <w:t>Assistant Chief Operating Officer</w:t>
            </w:r>
          </w:p>
          <w:p w14:paraId="56398F04" w14:textId="77777777" w:rsidR="005B13AF" w:rsidRPr="00221435" w:rsidRDefault="005B13AF" w:rsidP="005B13AF">
            <w:pPr>
              <w:tabs>
                <w:tab w:val="left" w:pos="2835"/>
                <w:tab w:val="center" w:pos="4153"/>
                <w:tab w:val="right" w:pos="8306"/>
              </w:tabs>
              <w:spacing w:after="0"/>
              <w:jc w:val="both"/>
              <w:rPr>
                <w:rFonts w:cs="Arial"/>
                <w:sz w:val="18"/>
                <w:szCs w:val="18"/>
              </w:rPr>
            </w:pPr>
            <w:r w:rsidRPr="00221435">
              <w:rPr>
                <w:rFonts w:cs="Arial"/>
                <w:sz w:val="18"/>
                <w:szCs w:val="18"/>
              </w:rPr>
              <w:t>Senior Executive Director</w:t>
            </w:r>
          </w:p>
          <w:p w14:paraId="793081DD" w14:textId="77777777" w:rsidR="005B13AF" w:rsidRPr="00221435" w:rsidRDefault="005B13AF">
            <w:pPr>
              <w:spacing w:after="0"/>
              <w:rPr>
                <w:rFonts w:cs="Arial"/>
                <w:sz w:val="18"/>
                <w:szCs w:val="18"/>
              </w:rPr>
            </w:pPr>
            <w:r w:rsidRPr="00221435">
              <w:rPr>
                <w:rFonts w:cs="Arial"/>
                <w:sz w:val="18"/>
                <w:szCs w:val="18"/>
              </w:rPr>
              <w:t>Executive Director, Youth Detention Centre</w:t>
            </w:r>
          </w:p>
          <w:p w14:paraId="54F2ED53" w14:textId="77777777" w:rsidR="005B13AF" w:rsidRPr="00221435" w:rsidRDefault="005B13AF">
            <w:pPr>
              <w:spacing w:after="0"/>
              <w:rPr>
                <w:rFonts w:cs="Arial"/>
                <w:sz w:val="18"/>
                <w:szCs w:val="18"/>
              </w:rPr>
            </w:pPr>
            <w:r w:rsidRPr="00221435">
              <w:rPr>
                <w:rFonts w:cs="Arial"/>
                <w:sz w:val="18"/>
                <w:szCs w:val="18"/>
              </w:rPr>
              <w:t>Director, Youth Justice Regional Operations</w:t>
            </w:r>
          </w:p>
          <w:p w14:paraId="67DEF9A7" w14:textId="068774AE" w:rsidR="00A16CD2" w:rsidRPr="00221435" w:rsidRDefault="005B13AF" w:rsidP="00FC07F8">
            <w:pPr>
              <w:spacing w:after="0"/>
              <w:rPr>
                <w:rFonts w:ascii="Times New Roman" w:hAnsi="Times New Roman"/>
                <w:sz w:val="18"/>
                <w:szCs w:val="18"/>
              </w:rPr>
            </w:pPr>
            <w:r w:rsidRPr="00221435">
              <w:rPr>
                <w:rFonts w:cs="Arial"/>
                <w:sz w:val="18"/>
                <w:szCs w:val="18"/>
              </w:rPr>
              <w:t xml:space="preserve">Director, State-wide </w:t>
            </w:r>
            <w:proofErr w:type="gramStart"/>
            <w:r w:rsidRPr="00221435">
              <w:rPr>
                <w:rFonts w:cs="Arial"/>
                <w:sz w:val="18"/>
                <w:szCs w:val="18"/>
              </w:rPr>
              <w:t>Intel</w:t>
            </w:r>
            <w:proofErr w:type="gramEnd"/>
            <w:r w:rsidRPr="00221435">
              <w:rPr>
                <w:rFonts w:cs="Arial"/>
                <w:sz w:val="18"/>
                <w:szCs w:val="18"/>
              </w:rPr>
              <w:t xml:space="preserve"> and Secure Services Support</w:t>
            </w:r>
            <w:r w:rsidR="00A16CD2" w:rsidRPr="00221435">
              <w:rPr>
                <w:rFonts w:cs="Arial"/>
                <w:sz w:val="18"/>
                <w:szCs w:val="18"/>
              </w:rPr>
              <w:t xml:space="preserve"> </w:t>
            </w:r>
          </w:p>
        </w:tc>
        <w:tc>
          <w:tcPr>
            <w:tcW w:w="4788" w:type="dxa"/>
            <w:shd w:val="clear" w:color="auto" w:fill="auto"/>
          </w:tcPr>
          <w:p w14:paraId="701C677D" w14:textId="353C7C52" w:rsidR="00063B8A" w:rsidRPr="00221435" w:rsidRDefault="00063B8A" w:rsidP="00A16CD2">
            <w:pPr>
              <w:spacing w:before="60" w:after="60"/>
              <w:rPr>
                <w:rFonts w:ascii="Times New Roman" w:hAnsi="Times New Roman"/>
                <w:sz w:val="18"/>
                <w:szCs w:val="18"/>
              </w:rPr>
            </w:pPr>
            <w:r w:rsidRPr="00221435">
              <w:rPr>
                <w:rFonts w:cs="Arial"/>
                <w:i/>
                <w:sz w:val="18"/>
                <w:szCs w:val="18"/>
              </w:rPr>
              <w:t xml:space="preserve">Youth Justice Act 1992 </w:t>
            </w:r>
            <w:r w:rsidRPr="00221435">
              <w:rPr>
                <w:rFonts w:cs="Arial"/>
                <w:sz w:val="18"/>
                <w:szCs w:val="18"/>
              </w:rPr>
              <w:t xml:space="preserve">Section 263 (2) – Issue directions, codes, standards and guidelines for the security and management of detention centres and the safe custody and wellbeing of children in detention. </w:t>
            </w:r>
          </w:p>
        </w:tc>
      </w:tr>
      <w:tr w:rsidR="00A16CD2" w:rsidRPr="00221435" w14:paraId="6C852D5D" w14:textId="77777777" w:rsidTr="00224EE2">
        <w:tc>
          <w:tcPr>
            <w:tcW w:w="4788" w:type="dxa"/>
            <w:shd w:val="clear" w:color="auto" w:fill="auto"/>
          </w:tcPr>
          <w:p w14:paraId="54BBB76B" w14:textId="77777777" w:rsidR="005B13AF" w:rsidRPr="00221435" w:rsidRDefault="005B13AF" w:rsidP="005B13AF">
            <w:pPr>
              <w:tabs>
                <w:tab w:val="left" w:pos="2835"/>
                <w:tab w:val="center" w:pos="4153"/>
                <w:tab w:val="right" w:pos="8306"/>
              </w:tabs>
              <w:spacing w:after="0"/>
              <w:jc w:val="both"/>
              <w:rPr>
                <w:rFonts w:cs="Arial"/>
                <w:sz w:val="18"/>
                <w:szCs w:val="18"/>
              </w:rPr>
            </w:pPr>
            <w:r w:rsidRPr="00221435">
              <w:rPr>
                <w:rFonts w:cs="Arial"/>
                <w:sz w:val="18"/>
                <w:szCs w:val="18"/>
              </w:rPr>
              <w:t>Deputy Director-General</w:t>
            </w:r>
          </w:p>
          <w:p w14:paraId="40786D85" w14:textId="77777777" w:rsidR="005B13AF" w:rsidRPr="00221435" w:rsidRDefault="005B13AF" w:rsidP="005B13AF">
            <w:pPr>
              <w:tabs>
                <w:tab w:val="left" w:pos="2835"/>
                <w:tab w:val="center" w:pos="4153"/>
                <w:tab w:val="right" w:pos="8306"/>
              </w:tabs>
              <w:spacing w:after="0"/>
              <w:jc w:val="both"/>
              <w:rPr>
                <w:rFonts w:cs="Arial"/>
                <w:sz w:val="18"/>
                <w:szCs w:val="18"/>
              </w:rPr>
            </w:pPr>
            <w:r w:rsidRPr="00221435">
              <w:rPr>
                <w:rFonts w:cs="Arial"/>
                <w:sz w:val="18"/>
                <w:szCs w:val="18"/>
              </w:rPr>
              <w:t>Assistant Chief Operating Officer</w:t>
            </w:r>
          </w:p>
          <w:p w14:paraId="670E6580" w14:textId="77777777" w:rsidR="005B13AF" w:rsidRPr="00221435" w:rsidRDefault="005B13AF" w:rsidP="005B13AF">
            <w:pPr>
              <w:tabs>
                <w:tab w:val="left" w:pos="2835"/>
                <w:tab w:val="center" w:pos="4153"/>
                <w:tab w:val="right" w:pos="8306"/>
              </w:tabs>
              <w:spacing w:after="0"/>
              <w:jc w:val="both"/>
              <w:rPr>
                <w:rFonts w:cs="Arial"/>
                <w:sz w:val="18"/>
                <w:szCs w:val="18"/>
              </w:rPr>
            </w:pPr>
            <w:r w:rsidRPr="00221435">
              <w:rPr>
                <w:rFonts w:cs="Arial"/>
                <w:sz w:val="18"/>
                <w:szCs w:val="18"/>
              </w:rPr>
              <w:t>Senior Executive Director</w:t>
            </w:r>
          </w:p>
          <w:p w14:paraId="2E58C5B4" w14:textId="77777777" w:rsidR="005B13AF" w:rsidRPr="00221435" w:rsidRDefault="005B13AF" w:rsidP="005B13AF">
            <w:pPr>
              <w:spacing w:after="0"/>
              <w:rPr>
                <w:rFonts w:cs="Arial"/>
                <w:sz w:val="18"/>
                <w:szCs w:val="18"/>
              </w:rPr>
            </w:pPr>
            <w:r w:rsidRPr="00221435">
              <w:rPr>
                <w:rFonts w:cs="Arial"/>
                <w:sz w:val="18"/>
                <w:szCs w:val="18"/>
              </w:rPr>
              <w:t>Executive Director, Youth Detention Centre</w:t>
            </w:r>
          </w:p>
          <w:p w14:paraId="1EA55AF1" w14:textId="77777777" w:rsidR="005B13AF" w:rsidRPr="00221435" w:rsidRDefault="005B13AF" w:rsidP="005B13AF">
            <w:pPr>
              <w:tabs>
                <w:tab w:val="left" w:pos="2835"/>
                <w:tab w:val="center" w:pos="4153"/>
                <w:tab w:val="right" w:pos="8306"/>
              </w:tabs>
              <w:spacing w:after="0"/>
              <w:jc w:val="both"/>
              <w:rPr>
                <w:sz w:val="18"/>
                <w:szCs w:val="20"/>
              </w:rPr>
            </w:pPr>
            <w:r w:rsidRPr="00221435">
              <w:rPr>
                <w:sz w:val="18"/>
                <w:szCs w:val="20"/>
              </w:rPr>
              <w:t>Deputy Director, Youth Detention Centre</w:t>
            </w:r>
          </w:p>
          <w:p w14:paraId="489E8D24" w14:textId="77777777" w:rsidR="005B13AF" w:rsidRPr="00221435" w:rsidRDefault="005B13AF" w:rsidP="005B13AF">
            <w:pPr>
              <w:tabs>
                <w:tab w:val="left" w:pos="2835"/>
                <w:tab w:val="center" w:pos="4153"/>
                <w:tab w:val="right" w:pos="8306"/>
              </w:tabs>
              <w:spacing w:after="0"/>
              <w:jc w:val="both"/>
              <w:rPr>
                <w:sz w:val="18"/>
                <w:szCs w:val="20"/>
              </w:rPr>
            </w:pPr>
            <w:r w:rsidRPr="00221435">
              <w:rPr>
                <w:sz w:val="18"/>
                <w:szCs w:val="20"/>
              </w:rPr>
              <w:t>Assistant Director, Youth Detention Centre</w:t>
            </w:r>
          </w:p>
          <w:p w14:paraId="059983C2" w14:textId="77777777" w:rsidR="005B13AF" w:rsidRPr="00221435" w:rsidRDefault="005B13AF">
            <w:pPr>
              <w:spacing w:after="0" w:line="240" w:lineRule="exact"/>
              <w:rPr>
                <w:rFonts w:cs="Arial"/>
                <w:sz w:val="18"/>
                <w:szCs w:val="18"/>
              </w:rPr>
            </w:pPr>
            <w:r w:rsidRPr="00221435">
              <w:rPr>
                <w:rFonts w:cs="Arial"/>
                <w:sz w:val="18"/>
                <w:szCs w:val="18"/>
              </w:rPr>
              <w:t xml:space="preserve">Director, Youth Justice Regional Operations </w:t>
            </w:r>
          </w:p>
          <w:p w14:paraId="2EC9D999" w14:textId="6D606F9B" w:rsidR="00A16CD2" w:rsidRPr="00221435" w:rsidRDefault="005B13AF" w:rsidP="00FC07F8">
            <w:pPr>
              <w:spacing w:after="0"/>
              <w:rPr>
                <w:rFonts w:cs="Arial"/>
                <w:sz w:val="18"/>
                <w:szCs w:val="18"/>
              </w:rPr>
            </w:pPr>
            <w:r w:rsidRPr="00221435">
              <w:rPr>
                <w:rFonts w:cs="Arial"/>
                <w:sz w:val="18"/>
                <w:szCs w:val="18"/>
              </w:rPr>
              <w:t xml:space="preserve">Director, State-wide </w:t>
            </w:r>
            <w:proofErr w:type="gramStart"/>
            <w:r w:rsidRPr="00221435">
              <w:rPr>
                <w:rFonts w:cs="Arial"/>
                <w:sz w:val="18"/>
                <w:szCs w:val="18"/>
              </w:rPr>
              <w:t>Intel</w:t>
            </w:r>
            <w:proofErr w:type="gramEnd"/>
            <w:r w:rsidRPr="00221435">
              <w:rPr>
                <w:rFonts w:cs="Arial"/>
                <w:sz w:val="18"/>
                <w:szCs w:val="18"/>
              </w:rPr>
              <w:t xml:space="preserve"> and Secure Services Support</w:t>
            </w:r>
            <w:r w:rsidR="002B155E" w:rsidRPr="00221435">
              <w:rPr>
                <w:rFonts w:cs="Arial"/>
                <w:sz w:val="18"/>
                <w:szCs w:val="18"/>
              </w:rPr>
              <w:t xml:space="preserve"> </w:t>
            </w:r>
          </w:p>
        </w:tc>
        <w:tc>
          <w:tcPr>
            <w:tcW w:w="4788" w:type="dxa"/>
            <w:shd w:val="clear" w:color="auto" w:fill="auto"/>
          </w:tcPr>
          <w:p w14:paraId="10AD899E" w14:textId="1CC82554" w:rsidR="00A16CD2" w:rsidRPr="00221435" w:rsidRDefault="00A16CD2" w:rsidP="00224EE2">
            <w:pPr>
              <w:spacing w:before="60" w:after="60"/>
              <w:rPr>
                <w:rFonts w:cs="Arial"/>
                <w:i/>
                <w:sz w:val="18"/>
                <w:szCs w:val="18"/>
              </w:rPr>
            </w:pPr>
            <w:r w:rsidRPr="00221435">
              <w:rPr>
                <w:rFonts w:cs="Arial"/>
                <w:i/>
                <w:sz w:val="18"/>
                <w:szCs w:val="18"/>
              </w:rPr>
              <w:t xml:space="preserve">Youth Justice Act 1992 </w:t>
            </w:r>
            <w:r w:rsidRPr="00221435">
              <w:rPr>
                <w:rFonts w:cs="Arial"/>
                <w:sz w:val="18"/>
                <w:szCs w:val="18"/>
              </w:rPr>
              <w:t>Section 263 (5) - Comply with youth justice principles.</w:t>
            </w:r>
          </w:p>
        </w:tc>
      </w:tr>
      <w:tr w:rsidR="00E0684F" w:rsidRPr="00221435" w14:paraId="6EC7AD37" w14:textId="77777777" w:rsidTr="00224EE2">
        <w:tc>
          <w:tcPr>
            <w:tcW w:w="4788" w:type="dxa"/>
            <w:shd w:val="clear" w:color="auto" w:fill="auto"/>
          </w:tcPr>
          <w:p w14:paraId="43645969" w14:textId="77777777" w:rsidR="005B13AF" w:rsidRPr="00221435" w:rsidRDefault="005B13AF" w:rsidP="005B13AF">
            <w:pPr>
              <w:tabs>
                <w:tab w:val="left" w:pos="2835"/>
                <w:tab w:val="center" w:pos="4153"/>
                <w:tab w:val="right" w:pos="8306"/>
              </w:tabs>
              <w:spacing w:after="0"/>
              <w:jc w:val="both"/>
              <w:rPr>
                <w:rFonts w:cs="Arial"/>
                <w:sz w:val="18"/>
                <w:szCs w:val="18"/>
              </w:rPr>
            </w:pPr>
            <w:r w:rsidRPr="00221435">
              <w:rPr>
                <w:rFonts w:cs="Arial"/>
                <w:sz w:val="18"/>
                <w:szCs w:val="18"/>
              </w:rPr>
              <w:t>Deputy Director-General</w:t>
            </w:r>
          </w:p>
          <w:p w14:paraId="7BC6F2FF" w14:textId="77777777" w:rsidR="005B13AF" w:rsidRPr="00221435" w:rsidRDefault="005B13AF" w:rsidP="005B13AF">
            <w:pPr>
              <w:tabs>
                <w:tab w:val="left" w:pos="2835"/>
                <w:tab w:val="center" w:pos="4153"/>
                <w:tab w:val="right" w:pos="8306"/>
              </w:tabs>
              <w:spacing w:after="0"/>
              <w:jc w:val="both"/>
              <w:rPr>
                <w:rFonts w:cs="Arial"/>
                <w:sz w:val="18"/>
                <w:szCs w:val="18"/>
              </w:rPr>
            </w:pPr>
            <w:r w:rsidRPr="00221435">
              <w:rPr>
                <w:rFonts w:cs="Arial"/>
                <w:sz w:val="18"/>
                <w:szCs w:val="18"/>
              </w:rPr>
              <w:t>Assistant Chief Operating Officer</w:t>
            </w:r>
          </w:p>
          <w:p w14:paraId="4EF2549D" w14:textId="35F15B1C" w:rsidR="00E0684F" w:rsidRPr="00221435" w:rsidRDefault="005B13AF" w:rsidP="00FC07F8">
            <w:pPr>
              <w:tabs>
                <w:tab w:val="left" w:pos="2835"/>
                <w:tab w:val="center" w:pos="4153"/>
                <w:tab w:val="right" w:pos="8306"/>
              </w:tabs>
              <w:spacing w:after="0"/>
              <w:jc w:val="both"/>
              <w:rPr>
                <w:rFonts w:cs="Arial"/>
                <w:sz w:val="18"/>
                <w:szCs w:val="18"/>
              </w:rPr>
            </w:pPr>
            <w:r w:rsidRPr="00221435">
              <w:rPr>
                <w:rFonts w:cs="Arial"/>
                <w:sz w:val="18"/>
                <w:szCs w:val="18"/>
              </w:rPr>
              <w:t>Senior Executive Director</w:t>
            </w:r>
          </w:p>
        </w:tc>
        <w:tc>
          <w:tcPr>
            <w:tcW w:w="4788" w:type="dxa"/>
            <w:shd w:val="clear" w:color="auto" w:fill="auto"/>
          </w:tcPr>
          <w:p w14:paraId="41A4EA92" w14:textId="69E88CFB" w:rsidR="00E0684F" w:rsidRPr="00221435" w:rsidRDefault="00E0684F" w:rsidP="00224EE2">
            <w:pPr>
              <w:spacing w:before="60" w:after="60"/>
              <w:rPr>
                <w:rFonts w:cs="Arial"/>
                <w:sz w:val="18"/>
                <w:szCs w:val="18"/>
              </w:rPr>
            </w:pPr>
            <w:r w:rsidRPr="00221435">
              <w:rPr>
                <w:rFonts w:cs="Arial"/>
                <w:i/>
                <w:sz w:val="18"/>
                <w:szCs w:val="18"/>
              </w:rPr>
              <w:t xml:space="preserve">Youth Justice Regulation 2016 </w:t>
            </w:r>
            <w:r w:rsidRPr="00221435">
              <w:rPr>
                <w:rFonts w:cs="Arial"/>
                <w:sz w:val="18"/>
                <w:szCs w:val="18"/>
              </w:rPr>
              <w:t>Section 39(1) (2) – Chief executive to give information to the public guardian</w:t>
            </w:r>
          </w:p>
        </w:tc>
      </w:tr>
    </w:tbl>
    <w:p w14:paraId="23A8C62F" w14:textId="4DCFD139" w:rsidR="00FB2296" w:rsidRPr="00221435" w:rsidRDefault="00FB2296" w:rsidP="00F509B7">
      <w:pPr>
        <w:pStyle w:val="Heading2"/>
      </w:pPr>
      <w:r w:rsidRPr="00221435">
        <w:t>Definitions</w:t>
      </w:r>
    </w:p>
    <w:p w14:paraId="1CC7BC4A" w14:textId="77777777" w:rsidR="00FB2296" w:rsidRPr="00221435" w:rsidRDefault="00FB2296" w:rsidP="00FB2296">
      <w:pPr>
        <w:spacing w:after="120"/>
        <w:jc w:val="both"/>
        <w:rPr>
          <w:rFonts w:cs="Arial"/>
          <w:szCs w:val="22"/>
        </w:rPr>
      </w:pPr>
      <w:proofErr w:type="gramStart"/>
      <w:r w:rsidRPr="00221435">
        <w:rPr>
          <w:rFonts w:cs="Arial"/>
          <w:szCs w:val="22"/>
        </w:rPr>
        <w:t>For the purpose of</w:t>
      </w:r>
      <w:proofErr w:type="gramEnd"/>
      <w:r w:rsidRPr="00221435">
        <w:rPr>
          <w:rFonts w:cs="Arial"/>
          <w:szCs w:val="22"/>
        </w:rPr>
        <w:t xml:space="preserve"> this policy, the following definitions shall apply: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30"/>
      </w:tblGrid>
      <w:tr w:rsidR="00063B8A" w:rsidRPr="00221435" w14:paraId="52F2DFCD" w14:textId="77777777" w:rsidTr="00F509B7">
        <w:trPr>
          <w:trHeight w:val="269"/>
        </w:trPr>
        <w:tc>
          <w:tcPr>
            <w:tcW w:w="2376" w:type="dxa"/>
            <w:shd w:val="clear" w:color="auto" w:fill="D9D9D9" w:themeFill="background1" w:themeFillShade="D9"/>
          </w:tcPr>
          <w:p w14:paraId="76840B20" w14:textId="77777777" w:rsidR="00063B8A" w:rsidRPr="00221435" w:rsidRDefault="00063B8A" w:rsidP="00F509B7">
            <w:pPr>
              <w:spacing w:before="60" w:after="60" w:line="240" w:lineRule="atLeast"/>
              <w:rPr>
                <w:rFonts w:cs="Arial"/>
                <w:b/>
                <w:bCs/>
                <w:sz w:val="18"/>
                <w:szCs w:val="18"/>
              </w:rPr>
            </w:pPr>
            <w:r w:rsidRPr="00221435">
              <w:rPr>
                <w:rFonts w:cs="Arial"/>
                <w:b/>
                <w:bCs/>
                <w:sz w:val="18"/>
                <w:szCs w:val="18"/>
              </w:rPr>
              <w:t>Term</w:t>
            </w:r>
          </w:p>
        </w:tc>
        <w:tc>
          <w:tcPr>
            <w:tcW w:w="7230" w:type="dxa"/>
            <w:shd w:val="clear" w:color="auto" w:fill="D9D9D9" w:themeFill="background1" w:themeFillShade="D9"/>
          </w:tcPr>
          <w:p w14:paraId="42ABC6B5" w14:textId="77777777" w:rsidR="00063B8A" w:rsidRPr="00221435" w:rsidRDefault="00063B8A" w:rsidP="00F509B7">
            <w:pPr>
              <w:spacing w:before="60" w:after="60" w:line="240" w:lineRule="atLeast"/>
              <w:rPr>
                <w:rFonts w:cs="Arial"/>
                <w:b/>
                <w:bCs/>
                <w:sz w:val="18"/>
                <w:szCs w:val="18"/>
              </w:rPr>
            </w:pPr>
            <w:r w:rsidRPr="00221435">
              <w:rPr>
                <w:rFonts w:cs="Arial"/>
                <w:b/>
                <w:bCs/>
                <w:sz w:val="18"/>
                <w:szCs w:val="18"/>
              </w:rPr>
              <w:t>Definition</w:t>
            </w:r>
          </w:p>
        </w:tc>
      </w:tr>
      <w:tr w:rsidR="00063B8A" w:rsidRPr="00221435" w14:paraId="13411607" w14:textId="77777777" w:rsidTr="00224EE2">
        <w:trPr>
          <w:trHeight w:val="460"/>
        </w:trPr>
        <w:tc>
          <w:tcPr>
            <w:tcW w:w="2376" w:type="dxa"/>
            <w:shd w:val="clear" w:color="auto" w:fill="auto"/>
          </w:tcPr>
          <w:p w14:paraId="617A0B6A" w14:textId="04E3F6BB" w:rsidR="00063B8A" w:rsidRPr="00221435" w:rsidRDefault="00063B8A" w:rsidP="00F509B7">
            <w:pPr>
              <w:spacing w:before="60" w:after="60"/>
              <w:rPr>
                <w:rFonts w:cs="Arial"/>
                <w:sz w:val="18"/>
                <w:szCs w:val="18"/>
              </w:rPr>
            </w:pPr>
            <w:r w:rsidRPr="00221435">
              <w:rPr>
                <w:rFonts w:cs="Arial"/>
                <w:sz w:val="18"/>
                <w:szCs w:val="18"/>
              </w:rPr>
              <w:t>Confidential</w:t>
            </w:r>
            <w:r w:rsidR="00F509B7">
              <w:rPr>
                <w:rFonts w:cs="Arial"/>
                <w:sz w:val="18"/>
                <w:szCs w:val="18"/>
              </w:rPr>
              <w:t xml:space="preserve"> incident</w:t>
            </w:r>
            <w:r w:rsidRPr="00221435">
              <w:rPr>
                <w:rFonts w:cs="Arial"/>
                <w:sz w:val="18"/>
                <w:szCs w:val="18"/>
              </w:rPr>
              <w:t xml:space="preserve"> report</w:t>
            </w:r>
          </w:p>
        </w:tc>
        <w:tc>
          <w:tcPr>
            <w:tcW w:w="7230" w:type="dxa"/>
            <w:shd w:val="clear" w:color="auto" w:fill="auto"/>
          </w:tcPr>
          <w:p w14:paraId="2214CE75" w14:textId="3DB77A32" w:rsidR="00063B8A" w:rsidRPr="00221435" w:rsidRDefault="00F509B7" w:rsidP="00F509B7">
            <w:pPr>
              <w:tabs>
                <w:tab w:val="center" w:pos="4153"/>
                <w:tab w:val="right" w:pos="8306"/>
              </w:tabs>
              <w:spacing w:before="60" w:after="60"/>
              <w:rPr>
                <w:rFonts w:cs="Arial"/>
                <w:sz w:val="18"/>
                <w:szCs w:val="18"/>
              </w:rPr>
            </w:pPr>
            <w:r>
              <w:rPr>
                <w:rFonts w:cs="Arial"/>
                <w:sz w:val="18"/>
                <w:szCs w:val="18"/>
              </w:rPr>
              <w:t>P</w:t>
            </w:r>
            <w:r w:rsidR="00063B8A" w:rsidRPr="00221435">
              <w:rPr>
                <w:rFonts w:cs="Arial"/>
                <w:sz w:val="18"/>
                <w:szCs w:val="18"/>
              </w:rPr>
              <w:t>art of DCOIS</w:t>
            </w:r>
            <w:r>
              <w:rPr>
                <w:rFonts w:cs="Arial"/>
                <w:sz w:val="18"/>
                <w:szCs w:val="18"/>
              </w:rPr>
              <w:t xml:space="preserve">, it is </w:t>
            </w:r>
            <w:r w:rsidR="00063B8A" w:rsidRPr="00221435">
              <w:rPr>
                <w:rFonts w:cs="Arial"/>
                <w:sz w:val="18"/>
                <w:szCs w:val="18"/>
              </w:rPr>
              <w:t xml:space="preserve">a report that can only be viewed by a select few </w:t>
            </w:r>
            <w:r>
              <w:rPr>
                <w:rFonts w:cs="Arial"/>
                <w:sz w:val="18"/>
                <w:szCs w:val="18"/>
              </w:rPr>
              <w:t>YDC</w:t>
            </w:r>
            <w:r w:rsidR="00063B8A" w:rsidRPr="00221435">
              <w:rPr>
                <w:rFonts w:cs="Arial"/>
                <w:sz w:val="18"/>
                <w:szCs w:val="18"/>
              </w:rPr>
              <w:t xml:space="preserve"> management staff.</w:t>
            </w:r>
          </w:p>
        </w:tc>
      </w:tr>
      <w:tr w:rsidR="00063B8A" w:rsidRPr="00221435" w14:paraId="54789873" w14:textId="77777777" w:rsidTr="00F509B7">
        <w:trPr>
          <w:trHeight w:val="198"/>
        </w:trPr>
        <w:tc>
          <w:tcPr>
            <w:tcW w:w="2376" w:type="dxa"/>
            <w:shd w:val="clear" w:color="auto" w:fill="auto"/>
          </w:tcPr>
          <w:p w14:paraId="42F6D4DF" w14:textId="77777777" w:rsidR="00063B8A" w:rsidRPr="00221435" w:rsidRDefault="00063B8A" w:rsidP="00F509B7">
            <w:pPr>
              <w:spacing w:before="60" w:after="60"/>
              <w:rPr>
                <w:rFonts w:cs="Arial"/>
                <w:sz w:val="18"/>
                <w:szCs w:val="18"/>
              </w:rPr>
            </w:pPr>
            <w:r w:rsidRPr="00221435">
              <w:rPr>
                <w:rFonts w:cs="Arial"/>
                <w:sz w:val="18"/>
                <w:szCs w:val="18"/>
              </w:rPr>
              <w:t>DCOIS</w:t>
            </w:r>
          </w:p>
        </w:tc>
        <w:tc>
          <w:tcPr>
            <w:tcW w:w="7230" w:type="dxa"/>
            <w:shd w:val="clear" w:color="auto" w:fill="auto"/>
          </w:tcPr>
          <w:p w14:paraId="1251500C" w14:textId="42D7AC2D" w:rsidR="00063B8A" w:rsidRPr="00221435" w:rsidRDefault="00063B8A" w:rsidP="00F509B7">
            <w:pPr>
              <w:suppressAutoHyphens/>
              <w:spacing w:before="60" w:after="60"/>
              <w:rPr>
                <w:rFonts w:cs="Arial"/>
                <w:sz w:val="18"/>
                <w:szCs w:val="18"/>
              </w:rPr>
            </w:pPr>
            <w:r w:rsidRPr="00221435">
              <w:rPr>
                <w:rFonts w:cs="Arial"/>
                <w:sz w:val="18"/>
                <w:szCs w:val="18"/>
              </w:rPr>
              <w:t>Detention Centre Operational Information System</w:t>
            </w:r>
          </w:p>
        </w:tc>
      </w:tr>
      <w:tr w:rsidR="00063B8A" w:rsidRPr="00221435" w14:paraId="3D914219" w14:textId="77777777" w:rsidTr="00224EE2">
        <w:trPr>
          <w:trHeight w:val="275"/>
        </w:trPr>
        <w:tc>
          <w:tcPr>
            <w:tcW w:w="2376" w:type="dxa"/>
            <w:shd w:val="clear" w:color="auto" w:fill="auto"/>
          </w:tcPr>
          <w:p w14:paraId="317D678B" w14:textId="77777777" w:rsidR="00063B8A" w:rsidRPr="00221435" w:rsidRDefault="00063B8A" w:rsidP="00F509B7">
            <w:pPr>
              <w:spacing w:before="60" w:after="60"/>
              <w:rPr>
                <w:rFonts w:cs="Arial"/>
                <w:sz w:val="18"/>
                <w:szCs w:val="18"/>
              </w:rPr>
            </w:pPr>
            <w:r w:rsidRPr="00221435">
              <w:rPr>
                <w:rFonts w:cs="Arial"/>
                <w:sz w:val="18"/>
                <w:szCs w:val="18"/>
              </w:rPr>
              <w:t>Delegate</w:t>
            </w:r>
          </w:p>
        </w:tc>
        <w:tc>
          <w:tcPr>
            <w:tcW w:w="7230" w:type="dxa"/>
            <w:shd w:val="clear" w:color="auto" w:fill="auto"/>
          </w:tcPr>
          <w:p w14:paraId="32FA0B53" w14:textId="349F5F18" w:rsidR="00063B8A" w:rsidRPr="00221435" w:rsidRDefault="00063B8A" w:rsidP="00F509B7">
            <w:pPr>
              <w:tabs>
                <w:tab w:val="center" w:pos="4153"/>
                <w:tab w:val="right" w:pos="8306"/>
              </w:tabs>
              <w:spacing w:before="60" w:after="60"/>
              <w:rPr>
                <w:rFonts w:cs="Arial"/>
                <w:sz w:val="18"/>
                <w:szCs w:val="18"/>
              </w:rPr>
            </w:pPr>
            <w:r w:rsidRPr="00221435">
              <w:rPr>
                <w:rFonts w:cs="Arial"/>
                <w:sz w:val="18"/>
                <w:szCs w:val="18"/>
              </w:rPr>
              <w:t xml:space="preserve">The Senior Executive Director, </w:t>
            </w:r>
            <w:r w:rsidR="00F509B7">
              <w:rPr>
                <w:rFonts w:cs="Arial"/>
                <w:sz w:val="18"/>
                <w:szCs w:val="18"/>
              </w:rPr>
              <w:t>Youth Detention Operations and Reform</w:t>
            </w:r>
          </w:p>
        </w:tc>
      </w:tr>
      <w:tr w:rsidR="00063B8A" w:rsidRPr="00221435" w14:paraId="6CF745E7" w14:textId="77777777" w:rsidTr="00224EE2">
        <w:trPr>
          <w:trHeight w:val="864"/>
        </w:trPr>
        <w:tc>
          <w:tcPr>
            <w:tcW w:w="2376" w:type="dxa"/>
            <w:shd w:val="clear" w:color="auto" w:fill="auto"/>
          </w:tcPr>
          <w:p w14:paraId="08A195D9" w14:textId="413797A2" w:rsidR="00063B8A" w:rsidRPr="00221435" w:rsidRDefault="00F509B7" w:rsidP="00F509B7">
            <w:pPr>
              <w:spacing w:before="60" w:after="60"/>
              <w:rPr>
                <w:rFonts w:cs="Arial"/>
                <w:sz w:val="18"/>
                <w:szCs w:val="18"/>
              </w:rPr>
            </w:pPr>
            <w:r>
              <w:rPr>
                <w:rFonts w:cs="Arial"/>
                <w:sz w:val="18"/>
                <w:szCs w:val="18"/>
              </w:rPr>
              <w:t>YDC</w:t>
            </w:r>
            <w:r w:rsidR="00063B8A" w:rsidRPr="00221435">
              <w:rPr>
                <w:rFonts w:cs="Arial"/>
                <w:sz w:val="18"/>
                <w:szCs w:val="18"/>
              </w:rPr>
              <w:t xml:space="preserve"> management</w:t>
            </w:r>
          </w:p>
        </w:tc>
        <w:tc>
          <w:tcPr>
            <w:tcW w:w="7230" w:type="dxa"/>
            <w:shd w:val="clear" w:color="auto" w:fill="auto"/>
          </w:tcPr>
          <w:p w14:paraId="39FE545D" w14:textId="452A53E0" w:rsidR="00063B8A" w:rsidRPr="00221435" w:rsidRDefault="00063B8A" w:rsidP="00F509B7">
            <w:pPr>
              <w:tabs>
                <w:tab w:val="center" w:pos="4153"/>
                <w:tab w:val="right" w:pos="8306"/>
              </w:tabs>
              <w:spacing w:before="60" w:after="60"/>
              <w:rPr>
                <w:rFonts w:cs="Arial"/>
                <w:sz w:val="18"/>
                <w:szCs w:val="18"/>
              </w:rPr>
            </w:pPr>
            <w:r w:rsidRPr="00221435">
              <w:rPr>
                <w:rFonts w:cs="Arial"/>
                <w:sz w:val="18"/>
                <w:szCs w:val="18"/>
              </w:rPr>
              <w:t xml:space="preserve">This team </w:t>
            </w:r>
            <w:r w:rsidR="00F509B7">
              <w:rPr>
                <w:rFonts w:cs="Arial"/>
                <w:sz w:val="18"/>
                <w:szCs w:val="18"/>
              </w:rPr>
              <w:t xml:space="preserve">is </w:t>
            </w:r>
            <w:r w:rsidRPr="00221435">
              <w:rPr>
                <w:rFonts w:cs="Arial"/>
                <w:sz w:val="18"/>
                <w:szCs w:val="18"/>
              </w:rPr>
              <w:t>comprise</w:t>
            </w:r>
            <w:r w:rsidR="00F509B7">
              <w:rPr>
                <w:rFonts w:cs="Arial"/>
                <w:sz w:val="18"/>
                <w:szCs w:val="18"/>
              </w:rPr>
              <w:t>d</w:t>
            </w:r>
            <w:r w:rsidRPr="00221435">
              <w:rPr>
                <w:rFonts w:cs="Arial"/>
                <w:sz w:val="18"/>
                <w:szCs w:val="18"/>
              </w:rPr>
              <w:t xml:space="preserve"> of</w:t>
            </w:r>
            <w:r w:rsidR="00F509B7">
              <w:rPr>
                <w:rFonts w:cs="Arial"/>
                <w:sz w:val="18"/>
                <w:szCs w:val="18"/>
              </w:rPr>
              <w:t xml:space="preserve"> </w:t>
            </w:r>
            <w:r w:rsidRPr="00221435">
              <w:rPr>
                <w:rFonts w:cs="Arial"/>
                <w:sz w:val="18"/>
                <w:szCs w:val="18"/>
              </w:rPr>
              <w:t xml:space="preserve">– </w:t>
            </w:r>
            <w:r w:rsidR="00F509B7">
              <w:rPr>
                <w:rFonts w:cs="Arial"/>
                <w:sz w:val="18"/>
                <w:szCs w:val="18"/>
              </w:rPr>
              <w:t>ED</w:t>
            </w:r>
            <w:r w:rsidRPr="00221435">
              <w:rPr>
                <w:rFonts w:cs="Arial"/>
                <w:sz w:val="18"/>
                <w:szCs w:val="18"/>
              </w:rPr>
              <w:t xml:space="preserve">, </w:t>
            </w:r>
            <w:r w:rsidR="00F509B7">
              <w:rPr>
                <w:rFonts w:cs="Arial"/>
                <w:sz w:val="18"/>
                <w:szCs w:val="18"/>
              </w:rPr>
              <w:t>DD</w:t>
            </w:r>
            <w:r w:rsidR="00237586" w:rsidRPr="00221435">
              <w:rPr>
                <w:rFonts w:cs="Arial"/>
                <w:sz w:val="18"/>
                <w:szCs w:val="18"/>
              </w:rPr>
              <w:t xml:space="preserve"> or </w:t>
            </w:r>
            <w:r w:rsidR="00F509B7">
              <w:rPr>
                <w:rFonts w:cs="Arial"/>
                <w:sz w:val="18"/>
                <w:szCs w:val="18"/>
              </w:rPr>
              <w:t>AD</w:t>
            </w:r>
            <w:r w:rsidRPr="00221435">
              <w:rPr>
                <w:rFonts w:cs="Arial"/>
                <w:sz w:val="18"/>
                <w:szCs w:val="18"/>
              </w:rPr>
              <w:t xml:space="preserve">, </w:t>
            </w:r>
            <w:r w:rsidR="00F509B7" w:rsidRPr="00221435">
              <w:rPr>
                <w:rFonts w:cs="Arial"/>
                <w:sz w:val="18"/>
                <w:szCs w:val="18"/>
              </w:rPr>
              <w:t xml:space="preserve">unit managers, manager human resources, practice support manager, client relations manager or advisor, team leader, programs coordinator, </w:t>
            </w:r>
            <w:r w:rsidR="00F509B7">
              <w:rPr>
                <w:rFonts w:cs="Arial"/>
                <w:sz w:val="18"/>
                <w:szCs w:val="18"/>
              </w:rPr>
              <w:t xml:space="preserve">and </w:t>
            </w:r>
            <w:r w:rsidR="00F509B7" w:rsidRPr="00221435">
              <w:rPr>
                <w:rFonts w:cs="Arial"/>
                <w:sz w:val="18"/>
                <w:szCs w:val="18"/>
              </w:rPr>
              <w:t>manager finance and administration.</w:t>
            </w:r>
          </w:p>
        </w:tc>
      </w:tr>
      <w:tr w:rsidR="00063B8A" w:rsidRPr="00221435" w14:paraId="52D55AB6" w14:textId="77777777" w:rsidTr="00224EE2">
        <w:trPr>
          <w:trHeight w:val="183"/>
        </w:trPr>
        <w:tc>
          <w:tcPr>
            <w:tcW w:w="2376" w:type="dxa"/>
            <w:shd w:val="clear" w:color="auto" w:fill="auto"/>
          </w:tcPr>
          <w:p w14:paraId="6541B21E" w14:textId="77777777" w:rsidR="00063B8A" w:rsidRPr="00221435" w:rsidRDefault="00063B8A" w:rsidP="00F509B7">
            <w:pPr>
              <w:spacing w:before="60" w:after="60"/>
              <w:rPr>
                <w:rFonts w:cs="Arial"/>
                <w:sz w:val="18"/>
                <w:szCs w:val="18"/>
              </w:rPr>
            </w:pPr>
            <w:r w:rsidRPr="00221435">
              <w:rPr>
                <w:rFonts w:cs="Arial"/>
                <w:sz w:val="18"/>
                <w:szCs w:val="18"/>
              </w:rPr>
              <w:t>Harm</w:t>
            </w:r>
          </w:p>
        </w:tc>
        <w:tc>
          <w:tcPr>
            <w:tcW w:w="7230" w:type="dxa"/>
            <w:shd w:val="clear" w:color="auto" w:fill="auto"/>
          </w:tcPr>
          <w:p w14:paraId="245B04D6" w14:textId="77777777" w:rsidR="00063B8A" w:rsidRPr="00221435" w:rsidRDefault="00063B8A" w:rsidP="00F509B7">
            <w:pPr>
              <w:tabs>
                <w:tab w:val="center" w:pos="4153"/>
                <w:tab w:val="right" w:pos="8306"/>
              </w:tabs>
              <w:spacing w:before="60" w:after="60"/>
              <w:rPr>
                <w:rFonts w:cs="Arial"/>
                <w:sz w:val="18"/>
                <w:szCs w:val="18"/>
              </w:rPr>
            </w:pPr>
            <w:r w:rsidRPr="00221435">
              <w:rPr>
                <w:rFonts w:cs="Arial"/>
                <w:sz w:val="18"/>
                <w:szCs w:val="18"/>
              </w:rPr>
              <w:t xml:space="preserve">Any detrimental effect of a significant nature on the child’s physical, </w:t>
            </w:r>
            <w:proofErr w:type="gramStart"/>
            <w:r w:rsidRPr="00221435">
              <w:rPr>
                <w:rFonts w:cs="Arial"/>
                <w:sz w:val="18"/>
                <w:szCs w:val="18"/>
              </w:rPr>
              <w:t>psychological</w:t>
            </w:r>
            <w:proofErr w:type="gramEnd"/>
            <w:r w:rsidRPr="00221435">
              <w:rPr>
                <w:rFonts w:cs="Arial"/>
                <w:sz w:val="18"/>
                <w:szCs w:val="18"/>
              </w:rPr>
              <w:t xml:space="preserve"> or emotional wellbeing (</w:t>
            </w:r>
            <w:r w:rsidRPr="00221435">
              <w:rPr>
                <w:rFonts w:cs="Arial"/>
                <w:i/>
                <w:sz w:val="18"/>
                <w:szCs w:val="18"/>
              </w:rPr>
              <w:t>Youth Justice Act 1992</w:t>
            </w:r>
            <w:r w:rsidRPr="00221435">
              <w:rPr>
                <w:rFonts w:cs="Arial"/>
                <w:sz w:val="18"/>
                <w:szCs w:val="18"/>
              </w:rPr>
              <w:t xml:space="preserve"> section 268(6)).</w:t>
            </w:r>
          </w:p>
        </w:tc>
      </w:tr>
      <w:tr w:rsidR="00897836" w:rsidRPr="00221435" w14:paraId="23CDB58F" w14:textId="77777777" w:rsidTr="00224EE2">
        <w:trPr>
          <w:trHeight w:val="183"/>
        </w:trPr>
        <w:tc>
          <w:tcPr>
            <w:tcW w:w="2376" w:type="dxa"/>
            <w:shd w:val="clear" w:color="auto" w:fill="auto"/>
          </w:tcPr>
          <w:p w14:paraId="7F8D0C9E" w14:textId="28DD534C" w:rsidR="00897836" w:rsidRPr="00221435" w:rsidRDefault="00897836" w:rsidP="00F509B7">
            <w:pPr>
              <w:spacing w:before="60" w:after="60"/>
              <w:rPr>
                <w:rFonts w:cs="Arial"/>
                <w:sz w:val="18"/>
                <w:szCs w:val="18"/>
              </w:rPr>
            </w:pPr>
            <w:r w:rsidRPr="00221435">
              <w:rPr>
                <w:rFonts w:cs="Arial"/>
                <w:sz w:val="18"/>
                <w:szCs w:val="18"/>
              </w:rPr>
              <w:t xml:space="preserve">Harm </w:t>
            </w:r>
            <w:r w:rsidR="00F509B7" w:rsidRPr="00221435">
              <w:rPr>
                <w:rFonts w:cs="Arial"/>
                <w:sz w:val="18"/>
                <w:szCs w:val="18"/>
              </w:rPr>
              <w:t xml:space="preserve">assessment report </w:t>
            </w:r>
          </w:p>
        </w:tc>
        <w:tc>
          <w:tcPr>
            <w:tcW w:w="7230" w:type="dxa"/>
            <w:shd w:val="clear" w:color="auto" w:fill="auto"/>
          </w:tcPr>
          <w:p w14:paraId="612A034E" w14:textId="33DBEBF8" w:rsidR="00897836" w:rsidRPr="00221435" w:rsidRDefault="00897836" w:rsidP="00F509B7">
            <w:pPr>
              <w:tabs>
                <w:tab w:val="center" w:pos="4153"/>
                <w:tab w:val="right" w:pos="8306"/>
              </w:tabs>
              <w:spacing w:before="60" w:after="60"/>
              <w:rPr>
                <w:rFonts w:cs="Arial"/>
                <w:sz w:val="18"/>
                <w:szCs w:val="18"/>
              </w:rPr>
            </w:pPr>
            <w:r w:rsidRPr="00221435">
              <w:rPr>
                <w:rFonts w:cs="Arial"/>
                <w:sz w:val="18"/>
                <w:szCs w:val="18"/>
              </w:rPr>
              <w:t xml:space="preserve">A report </w:t>
            </w:r>
            <w:r w:rsidR="00512E0A" w:rsidRPr="00221435">
              <w:rPr>
                <w:rFonts w:cs="Arial"/>
                <w:sz w:val="18"/>
                <w:szCs w:val="18"/>
              </w:rPr>
              <w:t>completed</w:t>
            </w:r>
            <w:r w:rsidRPr="00221435">
              <w:rPr>
                <w:rFonts w:cs="Arial"/>
                <w:sz w:val="18"/>
                <w:szCs w:val="18"/>
              </w:rPr>
              <w:t xml:space="preserve"> by </w:t>
            </w:r>
            <w:r w:rsidR="003C7D74" w:rsidRPr="00221435">
              <w:rPr>
                <w:rFonts w:cs="Arial"/>
                <w:sz w:val="18"/>
                <w:szCs w:val="18"/>
              </w:rPr>
              <w:t xml:space="preserve">the </w:t>
            </w:r>
            <w:r w:rsidR="00F509B7" w:rsidRPr="00221435">
              <w:rPr>
                <w:rFonts w:cs="Arial"/>
                <w:sz w:val="18"/>
                <w:szCs w:val="18"/>
              </w:rPr>
              <w:t xml:space="preserve">multidisciplinary team </w:t>
            </w:r>
            <w:r w:rsidRPr="00221435">
              <w:rPr>
                <w:rFonts w:cs="Arial"/>
                <w:sz w:val="18"/>
                <w:szCs w:val="18"/>
              </w:rPr>
              <w:t xml:space="preserve">to </w:t>
            </w:r>
            <w:r w:rsidR="00512E0A" w:rsidRPr="00221435">
              <w:rPr>
                <w:rFonts w:cs="Arial"/>
                <w:sz w:val="18"/>
                <w:szCs w:val="18"/>
              </w:rPr>
              <w:t>assess whether</w:t>
            </w:r>
            <w:r w:rsidRPr="00221435">
              <w:rPr>
                <w:rFonts w:cs="Arial"/>
                <w:sz w:val="18"/>
                <w:szCs w:val="18"/>
              </w:rPr>
              <w:t xml:space="preserve"> </w:t>
            </w:r>
            <w:r w:rsidR="00512E0A" w:rsidRPr="00221435">
              <w:rPr>
                <w:rFonts w:cs="Arial"/>
                <w:sz w:val="18"/>
                <w:szCs w:val="18"/>
              </w:rPr>
              <w:t>psychological and</w:t>
            </w:r>
            <w:r w:rsidR="009515D9" w:rsidRPr="00221435">
              <w:rPr>
                <w:rFonts w:cs="Arial"/>
                <w:sz w:val="18"/>
                <w:szCs w:val="18"/>
              </w:rPr>
              <w:t>/or</w:t>
            </w:r>
            <w:r w:rsidR="00512E0A" w:rsidRPr="00221435">
              <w:rPr>
                <w:rFonts w:cs="Arial"/>
                <w:sz w:val="18"/>
                <w:szCs w:val="18"/>
              </w:rPr>
              <w:t xml:space="preserve"> emotional</w:t>
            </w:r>
            <w:r w:rsidR="00A12091" w:rsidRPr="00221435">
              <w:rPr>
                <w:rFonts w:cs="Arial"/>
                <w:sz w:val="18"/>
                <w:szCs w:val="18"/>
              </w:rPr>
              <w:t xml:space="preserve"> harm was sustained during an</w:t>
            </w:r>
            <w:r w:rsidRPr="00221435">
              <w:rPr>
                <w:rFonts w:cs="Arial"/>
                <w:sz w:val="18"/>
                <w:szCs w:val="18"/>
              </w:rPr>
              <w:t xml:space="preserve"> incident. </w:t>
            </w:r>
          </w:p>
        </w:tc>
      </w:tr>
      <w:tr w:rsidR="003C7D74" w:rsidRPr="00221435" w14:paraId="00A1B67E" w14:textId="77777777" w:rsidTr="00224EE2">
        <w:trPr>
          <w:trHeight w:val="183"/>
        </w:trPr>
        <w:tc>
          <w:tcPr>
            <w:tcW w:w="2376" w:type="dxa"/>
            <w:shd w:val="clear" w:color="auto" w:fill="auto"/>
          </w:tcPr>
          <w:p w14:paraId="2A7F7EFD" w14:textId="5106C75C" w:rsidR="003C7D74" w:rsidRPr="00221435" w:rsidRDefault="003C7D74" w:rsidP="00F509B7">
            <w:pPr>
              <w:spacing w:before="60" w:after="60"/>
              <w:rPr>
                <w:rFonts w:cs="Arial"/>
                <w:sz w:val="18"/>
                <w:szCs w:val="18"/>
              </w:rPr>
            </w:pPr>
            <w:bookmarkStart w:id="1" w:name="_Hlk105669296"/>
            <w:r w:rsidRPr="00221435">
              <w:rPr>
                <w:rFonts w:cs="Arial"/>
                <w:sz w:val="18"/>
                <w:szCs w:val="18"/>
              </w:rPr>
              <w:lastRenderedPageBreak/>
              <w:t xml:space="preserve">Multidisciplinary </w:t>
            </w:r>
            <w:r w:rsidR="00F509B7">
              <w:rPr>
                <w:rFonts w:cs="Arial"/>
                <w:sz w:val="18"/>
                <w:szCs w:val="18"/>
              </w:rPr>
              <w:t>t</w:t>
            </w:r>
            <w:r w:rsidRPr="00221435">
              <w:rPr>
                <w:rFonts w:cs="Arial"/>
                <w:sz w:val="18"/>
                <w:szCs w:val="18"/>
              </w:rPr>
              <w:t>eam</w:t>
            </w:r>
          </w:p>
        </w:tc>
        <w:tc>
          <w:tcPr>
            <w:tcW w:w="7230" w:type="dxa"/>
            <w:shd w:val="clear" w:color="auto" w:fill="auto"/>
          </w:tcPr>
          <w:p w14:paraId="7837681A" w14:textId="2EB61399" w:rsidR="003C7D74" w:rsidRPr="00221435" w:rsidRDefault="003C7D74" w:rsidP="00F509B7">
            <w:pPr>
              <w:tabs>
                <w:tab w:val="center" w:pos="4153"/>
                <w:tab w:val="right" w:pos="8306"/>
              </w:tabs>
              <w:spacing w:before="60" w:after="60"/>
              <w:rPr>
                <w:rFonts w:cs="Arial"/>
                <w:sz w:val="18"/>
                <w:szCs w:val="18"/>
              </w:rPr>
            </w:pPr>
            <w:r w:rsidRPr="00221435">
              <w:rPr>
                <w:rFonts w:cs="Arial"/>
                <w:sz w:val="18"/>
                <w:szCs w:val="18"/>
              </w:rPr>
              <w:t xml:space="preserve">Refers to </w:t>
            </w:r>
            <w:r w:rsidR="009A18FF" w:rsidRPr="00221435">
              <w:rPr>
                <w:rFonts w:cs="Arial"/>
                <w:sz w:val="18"/>
                <w:szCs w:val="18"/>
              </w:rPr>
              <w:t xml:space="preserve">client services </w:t>
            </w:r>
            <w:r w:rsidRPr="00221435">
              <w:rPr>
                <w:rFonts w:cs="Arial"/>
                <w:sz w:val="18"/>
                <w:szCs w:val="18"/>
              </w:rPr>
              <w:t xml:space="preserve">at BYDC and CYDC and the </w:t>
            </w:r>
            <w:r w:rsidR="009A18FF" w:rsidRPr="00221435">
              <w:rPr>
                <w:rFonts w:cs="Arial"/>
                <w:sz w:val="18"/>
                <w:szCs w:val="18"/>
              </w:rPr>
              <w:t xml:space="preserve">therapeutic response team </w:t>
            </w:r>
            <w:r w:rsidRPr="00221435">
              <w:rPr>
                <w:rFonts w:cs="Arial"/>
                <w:sz w:val="18"/>
                <w:szCs w:val="18"/>
              </w:rPr>
              <w:t xml:space="preserve">at WMYDC. </w:t>
            </w:r>
            <w:r w:rsidR="00BC0835" w:rsidRPr="00221435">
              <w:rPr>
                <w:sz w:val="18"/>
                <w:szCs w:val="18"/>
              </w:rPr>
              <w:t xml:space="preserve">These teams include therapeutic staff such </w:t>
            </w:r>
            <w:r w:rsidR="009A18FF" w:rsidRPr="00221435">
              <w:rPr>
                <w:sz w:val="18"/>
                <w:szCs w:val="18"/>
              </w:rPr>
              <w:t xml:space="preserve">as caseworkers, </w:t>
            </w:r>
            <w:proofErr w:type="gramStart"/>
            <w:r w:rsidR="009A18FF" w:rsidRPr="00221435">
              <w:rPr>
                <w:sz w:val="18"/>
                <w:szCs w:val="18"/>
              </w:rPr>
              <w:t>psychologists</w:t>
            </w:r>
            <w:proofErr w:type="gramEnd"/>
            <w:r w:rsidR="009A18FF" w:rsidRPr="00221435">
              <w:rPr>
                <w:sz w:val="18"/>
                <w:szCs w:val="18"/>
              </w:rPr>
              <w:t xml:space="preserve"> and cultural experts.</w:t>
            </w:r>
          </w:p>
        </w:tc>
      </w:tr>
      <w:bookmarkEnd w:id="1"/>
      <w:tr w:rsidR="00063B8A" w:rsidRPr="00221435" w14:paraId="14732455" w14:textId="77777777" w:rsidTr="00224EE2">
        <w:trPr>
          <w:trHeight w:val="489"/>
        </w:trPr>
        <w:tc>
          <w:tcPr>
            <w:tcW w:w="2376" w:type="dxa"/>
            <w:shd w:val="clear" w:color="auto" w:fill="auto"/>
          </w:tcPr>
          <w:p w14:paraId="5E05D135" w14:textId="77777777" w:rsidR="00063B8A" w:rsidRPr="00221435" w:rsidRDefault="00063B8A" w:rsidP="00F509B7">
            <w:pPr>
              <w:spacing w:before="60" w:after="60"/>
              <w:rPr>
                <w:rFonts w:cs="Arial"/>
                <w:sz w:val="18"/>
                <w:szCs w:val="18"/>
              </w:rPr>
            </w:pPr>
            <w:r w:rsidRPr="00221435">
              <w:rPr>
                <w:rFonts w:cs="Arial"/>
                <w:sz w:val="18"/>
                <w:szCs w:val="18"/>
              </w:rPr>
              <w:t>Occurrence report</w:t>
            </w:r>
          </w:p>
        </w:tc>
        <w:tc>
          <w:tcPr>
            <w:tcW w:w="7230" w:type="dxa"/>
            <w:shd w:val="clear" w:color="auto" w:fill="auto"/>
          </w:tcPr>
          <w:p w14:paraId="2037B6F9" w14:textId="77777777" w:rsidR="00063B8A" w:rsidRPr="00221435" w:rsidRDefault="00063B8A" w:rsidP="00F509B7">
            <w:pPr>
              <w:tabs>
                <w:tab w:val="center" w:pos="4153"/>
                <w:tab w:val="right" w:pos="8306"/>
              </w:tabs>
              <w:spacing w:before="60" w:after="60"/>
              <w:rPr>
                <w:rFonts w:cs="Arial"/>
                <w:sz w:val="18"/>
                <w:szCs w:val="18"/>
              </w:rPr>
            </w:pPr>
            <w:r w:rsidRPr="00221435">
              <w:rPr>
                <w:rFonts w:cs="Arial"/>
                <w:sz w:val="18"/>
                <w:szCs w:val="18"/>
              </w:rPr>
              <w:t xml:space="preserve">Part of the DCOIS reporting suite and refers to a factual account of a staff member’s version of events as part of an incident. </w:t>
            </w:r>
          </w:p>
        </w:tc>
      </w:tr>
      <w:tr w:rsidR="00063B8A" w:rsidRPr="00221435" w14:paraId="4476A3C2" w14:textId="77777777" w:rsidTr="00224EE2">
        <w:trPr>
          <w:trHeight w:val="489"/>
        </w:trPr>
        <w:tc>
          <w:tcPr>
            <w:tcW w:w="2376" w:type="dxa"/>
            <w:shd w:val="clear" w:color="auto" w:fill="auto"/>
          </w:tcPr>
          <w:p w14:paraId="20459B5C" w14:textId="77777777" w:rsidR="00063B8A" w:rsidRPr="00221435" w:rsidRDefault="00063B8A" w:rsidP="00F509B7">
            <w:pPr>
              <w:spacing w:before="60" w:after="60"/>
              <w:rPr>
                <w:rFonts w:cs="Arial"/>
                <w:sz w:val="18"/>
                <w:szCs w:val="18"/>
              </w:rPr>
            </w:pPr>
            <w:r w:rsidRPr="00221435">
              <w:rPr>
                <w:rFonts w:cs="Arial"/>
                <w:sz w:val="18"/>
                <w:szCs w:val="18"/>
              </w:rPr>
              <w:t>Psychological/emotional harm</w:t>
            </w:r>
          </w:p>
        </w:tc>
        <w:tc>
          <w:tcPr>
            <w:tcW w:w="7230" w:type="dxa"/>
            <w:shd w:val="clear" w:color="auto" w:fill="auto"/>
          </w:tcPr>
          <w:p w14:paraId="2965E107" w14:textId="77777777" w:rsidR="00063B8A" w:rsidRPr="00221435" w:rsidRDefault="00063B8A" w:rsidP="00F509B7">
            <w:pPr>
              <w:tabs>
                <w:tab w:val="center" w:pos="4153"/>
                <w:tab w:val="right" w:pos="8306"/>
              </w:tabs>
              <w:spacing w:before="60" w:after="60"/>
              <w:rPr>
                <w:rFonts w:cs="Arial"/>
                <w:sz w:val="18"/>
                <w:szCs w:val="18"/>
              </w:rPr>
            </w:pPr>
            <w:r w:rsidRPr="00221435">
              <w:rPr>
                <w:rFonts w:cs="Arial"/>
                <w:sz w:val="18"/>
                <w:szCs w:val="18"/>
              </w:rPr>
              <w:t xml:space="preserve">The young person’s social, emotional, </w:t>
            </w:r>
            <w:proofErr w:type="gramStart"/>
            <w:r w:rsidRPr="00221435">
              <w:rPr>
                <w:rFonts w:cs="Arial"/>
                <w:sz w:val="18"/>
                <w:szCs w:val="18"/>
              </w:rPr>
              <w:t>cognitive</w:t>
            </w:r>
            <w:proofErr w:type="gramEnd"/>
            <w:r w:rsidRPr="00221435">
              <w:rPr>
                <w:rFonts w:cs="Arial"/>
                <w:sz w:val="18"/>
                <w:szCs w:val="18"/>
              </w:rPr>
              <w:t xml:space="preserve"> or intellectual state is impaired or adversely affected. The harm is significant in nature and may have a cumulative effect and/or be observable behaviours such as anxiety, depression, fear, withdrawal, self-</w:t>
            </w:r>
            <w:proofErr w:type="gramStart"/>
            <w:r w:rsidRPr="00221435">
              <w:rPr>
                <w:rFonts w:cs="Arial"/>
                <w:sz w:val="18"/>
                <w:szCs w:val="18"/>
              </w:rPr>
              <w:t>harm</w:t>
            </w:r>
            <w:proofErr w:type="gramEnd"/>
            <w:r w:rsidRPr="00221435">
              <w:rPr>
                <w:rFonts w:cs="Arial"/>
                <w:sz w:val="18"/>
                <w:szCs w:val="18"/>
              </w:rPr>
              <w:t xml:space="preserve"> or aggression. </w:t>
            </w:r>
          </w:p>
        </w:tc>
      </w:tr>
      <w:tr w:rsidR="00063B8A" w:rsidRPr="00221435" w14:paraId="2E668D88" w14:textId="77777777" w:rsidTr="00224EE2">
        <w:trPr>
          <w:trHeight w:val="489"/>
        </w:trPr>
        <w:tc>
          <w:tcPr>
            <w:tcW w:w="2376" w:type="dxa"/>
            <w:shd w:val="clear" w:color="auto" w:fill="auto"/>
          </w:tcPr>
          <w:p w14:paraId="167517A1" w14:textId="77777777" w:rsidR="00063B8A" w:rsidRPr="00221435" w:rsidRDefault="00063B8A" w:rsidP="00F509B7">
            <w:pPr>
              <w:spacing w:before="60" w:after="60"/>
              <w:rPr>
                <w:rFonts w:cs="Arial"/>
                <w:sz w:val="18"/>
                <w:szCs w:val="18"/>
              </w:rPr>
            </w:pPr>
            <w:r w:rsidRPr="00221435">
              <w:rPr>
                <w:rFonts w:cs="Arial"/>
                <w:sz w:val="18"/>
                <w:szCs w:val="18"/>
              </w:rPr>
              <w:t>Physical harm</w:t>
            </w:r>
          </w:p>
        </w:tc>
        <w:tc>
          <w:tcPr>
            <w:tcW w:w="7230" w:type="dxa"/>
            <w:shd w:val="clear" w:color="auto" w:fill="auto"/>
          </w:tcPr>
          <w:p w14:paraId="25184046" w14:textId="1FA7D5F2" w:rsidR="00063B8A" w:rsidRPr="00221435" w:rsidRDefault="009A18FF" w:rsidP="00F509B7">
            <w:pPr>
              <w:tabs>
                <w:tab w:val="center" w:pos="4153"/>
                <w:tab w:val="right" w:pos="8306"/>
              </w:tabs>
              <w:spacing w:before="60" w:after="60"/>
              <w:rPr>
                <w:rFonts w:cs="Arial"/>
                <w:sz w:val="18"/>
                <w:szCs w:val="18"/>
              </w:rPr>
            </w:pPr>
            <w:r>
              <w:rPr>
                <w:rFonts w:cs="Arial"/>
                <w:sz w:val="18"/>
                <w:szCs w:val="18"/>
              </w:rPr>
              <w:t>A</w:t>
            </w:r>
            <w:r w:rsidR="00063B8A" w:rsidRPr="00221435">
              <w:rPr>
                <w:rFonts w:cs="Arial"/>
                <w:sz w:val="18"/>
                <w:szCs w:val="18"/>
              </w:rPr>
              <w:t xml:space="preserve"> significant physical injury </w:t>
            </w:r>
            <w:r>
              <w:rPr>
                <w:rFonts w:cs="Arial"/>
                <w:sz w:val="18"/>
                <w:szCs w:val="18"/>
              </w:rPr>
              <w:t xml:space="preserve">suffered by the young person </w:t>
            </w:r>
            <w:proofErr w:type="gramStart"/>
            <w:r w:rsidR="00063B8A" w:rsidRPr="00221435">
              <w:rPr>
                <w:rFonts w:cs="Arial"/>
                <w:sz w:val="18"/>
                <w:szCs w:val="18"/>
              </w:rPr>
              <w:t>as a result of</w:t>
            </w:r>
            <w:proofErr w:type="gramEnd"/>
            <w:r w:rsidR="00063B8A" w:rsidRPr="00221435">
              <w:rPr>
                <w:rFonts w:cs="Arial"/>
                <w:sz w:val="18"/>
                <w:szCs w:val="18"/>
              </w:rPr>
              <w:t xml:space="preserve"> self-infliction, accidental or non-accidental means requiring non-cursory medical treatment.</w:t>
            </w:r>
          </w:p>
        </w:tc>
      </w:tr>
      <w:tr w:rsidR="00063B8A" w:rsidRPr="00221435" w14:paraId="217A5D97" w14:textId="77777777" w:rsidTr="00224EE2">
        <w:trPr>
          <w:trHeight w:val="489"/>
        </w:trPr>
        <w:tc>
          <w:tcPr>
            <w:tcW w:w="2376" w:type="dxa"/>
            <w:shd w:val="clear" w:color="auto" w:fill="auto"/>
          </w:tcPr>
          <w:p w14:paraId="2F50548D" w14:textId="77777777" w:rsidR="00063B8A" w:rsidRPr="00221435" w:rsidRDefault="00063B8A" w:rsidP="00F509B7">
            <w:pPr>
              <w:spacing w:before="60" w:after="60"/>
              <w:rPr>
                <w:rFonts w:cs="Arial"/>
                <w:sz w:val="18"/>
                <w:szCs w:val="18"/>
              </w:rPr>
            </w:pPr>
            <w:r w:rsidRPr="00221435">
              <w:rPr>
                <w:rFonts w:cs="Arial"/>
                <w:sz w:val="18"/>
                <w:szCs w:val="18"/>
              </w:rPr>
              <w:t>Professional Standards unit</w:t>
            </w:r>
          </w:p>
        </w:tc>
        <w:tc>
          <w:tcPr>
            <w:tcW w:w="7230" w:type="dxa"/>
            <w:shd w:val="clear" w:color="auto" w:fill="auto"/>
          </w:tcPr>
          <w:p w14:paraId="37C87D44" w14:textId="08813239" w:rsidR="00063B8A" w:rsidRPr="00221435" w:rsidRDefault="00063B8A" w:rsidP="00F509B7">
            <w:pPr>
              <w:tabs>
                <w:tab w:val="center" w:pos="4153"/>
                <w:tab w:val="right" w:pos="8306"/>
              </w:tabs>
              <w:spacing w:before="60" w:after="60"/>
              <w:rPr>
                <w:rFonts w:cs="Arial"/>
                <w:sz w:val="18"/>
                <w:szCs w:val="18"/>
              </w:rPr>
            </w:pPr>
            <w:r w:rsidRPr="00221435">
              <w:rPr>
                <w:rFonts w:cs="Arial"/>
                <w:sz w:val="18"/>
                <w:szCs w:val="18"/>
              </w:rPr>
              <w:t xml:space="preserve">Formerly known as the </w:t>
            </w:r>
            <w:r w:rsidR="009A18FF" w:rsidRPr="00221435">
              <w:rPr>
                <w:rFonts w:cs="Arial"/>
                <w:sz w:val="18"/>
                <w:szCs w:val="18"/>
              </w:rPr>
              <w:t>ethical standards unit</w:t>
            </w:r>
            <w:r w:rsidRPr="00221435">
              <w:rPr>
                <w:rFonts w:cs="Arial"/>
                <w:sz w:val="18"/>
                <w:szCs w:val="18"/>
              </w:rPr>
              <w:t xml:space="preserve">. </w:t>
            </w:r>
          </w:p>
        </w:tc>
      </w:tr>
      <w:tr w:rsidR="00A12091" w:rsidRPr="00221435" w14:paraId="49B34BEA" w14:textId="77777777" w:rsidTr="00224EE2">
        <w:trPr>
          <w:trHeight w:val="489"/>
        </w:trPr>
        <w:tc>
          <w:tcPr>
            <w:tcW w:w="2376" w:type="dxa"/>
            <w:shd w:val="clear" w:color="auto" w:fill="auto"/>
          </w:tcPr>
          <w:p w14:paraId="313090F7" w14:textId="7E741FBA" w:rsidR="00A12091" w:rsidRPr="00221435" w:rsidRDefault="00A12091" w:rsidP="00F509B7">
            <w:pPr>
              <w:spacing w:before="60" w:after="60"/>
              <w:rPr>
                <w:rFonts w:cs="Arial"/>
                <w:sz w:val="18"/>
                <w:szCs w:val="18"/>
              </w:rPr>
            </w:pPr>
            <w:r w:rsidRPr="00221435">
              <w:rPr>
                <w:rFonts w:cs="Arial"/>
                <w:sz w:val="18"/>
                <w:szCs w:val="18"/>
              </w:rPr>
              <w:t>Youth detention forum</w:t>
            </w:r>
          </w:p>
        </w:tc>
        <w:tc>
          <w:tcPr>
            <w:tcW w:w="7230" w:type="dxa"/>
            <w:shd w:val="clear" w:color="auto" w:fill="auto"/>
          </w:tcPr>
          <w:p w14:paraId="2F361AEA" w14:textId="76C17EA0" w:rsidR="00A12091" w:rsidRPr="00221435" w:rsidRDefault="00A12091" w:rsidP="00F509B7">
            <w:pPr>
              <w:tabs>
                <w:tab w:val="center" w:pos="4153"/>
                <w:tab w:val="right" w:pos="8306"/>
              </w:tabs>
              <w:spacing w:before="60" w:after="60"/>
              <w:rPr>
                <w:rFonts w:cs="Arial"/>
                <w:sz w:val="18"/>
                <w:szCs w:val="18"/>
              </w:rPr>
            </w:pPr>
            <w:r w:rsidRPr="00221435">
              <w:rPr>
                <w:rFonts w:cs="Arial"/>
                <w:sz w:val="18"/>
                <w:szCs w:val="18"/>
              </w:rPr>
              <w:t>A committee including the Senior Executive Director</w:t>
            </w:r>
            <w:r w:rsidR="009A18FF">
              <w:rPr>
                <w:rFonts w:cs="Arial"/>
                <w:sz w:val="18"/>
                <w:szCs w:val="18"/>
              </w:rPr>
              <w:t xml:space="preserve"> Youth Detention Operations and Reform</w:t>
            </w:r>
            <w:r w:rsidRPr="00221435">
              <w:rPr>
                <w:rFonts w:cs="Arial"/>
                <w:sz w:val="18"/>
                <w:szCs w:val="18"/>
              </w:rPr>
              <w:t xml:space="preserve">, </w:t>
            </w:r>
            <w:r w:rsidR="009A18FF">
              <w:rPr>
                <w:rFonts w:cs="Arial"/>
                <w:sz w:val="18"/>
                <w:szCs w:val="18"/>
              </w:rPr>
              <w:t>YDC</w:t>
            </w:r>
            <w:r w:rsidRPr="00221435">
              <w:rPr>
                <w:rFonts w:cs="Arial"/>
                <w:sz w:val="18"/>
                <w:szCs w:val="18"/>
              </w:rPr>
              <w:t xml:space="preserve"> </w:t>
            </w:r>
            <w:r w:rsidR="009A18FF">
              <w:rPr>
                <w:rFonts w:cs="Arial"/>
                <w:sz w:val="18"/>
                <w:szCs w:val="18"/>
              </w:rPr>
              <w:t>EDs</w:t>
            </w:r>
            <w:r w:rsidRPr="00221435">
              <w:rPr>
                <w:rFonts w:cs="Arial"/>
                <w:sz w:val="18"/>
                <w:szCs w:val="18"/>
              </w:rPr>
              <w:t xml:space="preserve"> and Director</w:t>
            </w:r>
            <w:r w:rsidR="00237586" w:rsidRPr="00221435">
              <w:rPr>
                <w:rFonts w:cs="Arial"/>
                <w:sz w:val="18"/>
                <w:szCs w:val="18"/>
              </w:rPr>
              <w:t xml:space="preserve">, State-wide </w:t>
            </w:r>
            <w:proofErr w:type="gramStart"/>
            <w:r w:rsidR="00237586" w:rsidRPr="00221435">
              <w:rPr>
                <w:rFonts w:cs="Arial"/>
                <w:sz w:val="18"/>
                <w:szCs w:val="18"/>
              </w:rPr>
              <w:t>Intel</w:t>
            </w:r>
            <w:proofErr w:type="gramEnd"/>
            <w:r w:rsidR="00237586" w:rsidRPr="00221435">
              <w:rPr>
                <w:rFonts w:cs="Arial"/>
                <w:sz w:val="18"/>
                <w:szCs w:val="18"/>
              </w:rPr>
              <w:t xml:space="preserve"> and Secure Services Support</w:t>
            </w:r>
            <w:r w:rsidRPr="00221435">
              <w:rPr>
                <w:rFonts w:cs="Arial"/>
                <w:sz w:val="18"/>
                <w:szCs w:val="18"/>
              </w:rPr>
              <w:t>.</w:t>
            </w:r>
          </w:p>
        </w:tc>
      </w:tr>
    </w:tbl>
    <w:p w14:paraId="2A344C2B" w14:textId="271FEBD1" w:rsidR="00A27A3C" w:rsidRPr="00221435" w:rsidRDefault="00A27A3C" w:rsidP="002B155E">
      <w:pPr>
        <w:tabs>
          <w:tab w:val="left" w:pos="2552"/>
        </w:tabs>
        <w:spacing w:after="120"/>
        <w:rPr>
          <w:b/>
          <w:sz w:val="18"/>
          <w:szCs w:val="18"/>
        </w:rPr>
      </w:pPr>
    </w:p>
    <w:p w14:paraId="45108B90" w14:textId="77777777" w:rsidR="009A18FF" w:rsidRPr="00BE1C55" w:rsidRDefault="009A18FF" w:rsidP="009A18FF">
      <w:pPr>
        <w:keepNext/>
        <w:spacing w:before="240" w:after="60"/>
        <w:outlineLvl w:val="1"/>
        <w:rPr>
          <w:rFonts w:ascii="Arial Bold" w:hAnsi="Arial Bold" w:cs="Arial"/>
          <w:b/>
          <w:bCs/>
          <w:iCs/>
          <w:sz w:val="28"/>
          <w:szCs w:val="28"/>
        </w:rPr>
      </w:pPr>
      <w:bookmarkStart w:id="2" w:name="_Hlk139446770"/>
      <w:r w:rsidRPr="00BE1C55">
        <w:rPr>
          <w:rFonts w:ascii="Arial Bold" w:hAnsi="Arial Bold" w:cs="Arial"/>
          <w:b/>
          <w:bCs/>
          <w:iCs/>
          <w:sz w:val="28"/>
          <w:szCs w:val="28"/>
        </w:rPr>
        <w:t>Human rights compatibility statement</w:t>
      </w:r>
    </w:p>
    <w:p w14:paraId="26C6E210" w14:textId="77777777" w:rsidR="009A18FF" w:rsidRPr="00BE1C55" w:rsidRDefault="009A18FF" w:rsidP="009A18FF">
      <w:pPr>
        <w:rPr>
          <w:rFonts w:eastAsiaTheme="minorHAnsi"/>
          <w:color w:val="044A91"/>
          <w:u w:val="single"/>
        </w:rPr>
      </w:pPr>
      <w:r w:rsidRPr="00BE1C55">
        <w:t xml:space="preserve">Youth Justice is committed to respecting, </w:t>
      </w:r>
      <w:proofErr w:type="gramStart"/>
      <w:r w:rsidRPr="00BE1C55">
        <w:t>protecting</w:t>
      </w:r>
      <w:proofErr w:type="gramEnd"/>
      <w:r w:rsidRPr="00BE1C55">
        <w:t xml:space="preserve"> and promoting human rights. Under the </w:t>
      </w:r>
      <w:hyperlink r:id="rId12" w:history="1">
        <w:r w:rsidRPr="00BE1C55">
          <w:rPr>
            <w:i/>
            <w:iCs/>
            <w:color w:val="0563C1"/>
            <w:u w:val="single"/>
          </w:rPr>
          <w:t>Human Rights Act 2019</w:t>
        </w:r>
      </w:hyperlink>
      <w:r w:rsidRPr="00BE1C55">
        <w:t xml:space="preserve">, Youth Justice has an obligation to act and make decisions in a way that is compatible with and properly considers human rights.  When </w:t>
      </w:r>
      <w:proofErr w:type="gramStart"/>
      <w:r w:rsidRPr="00BE1C55">
        <w:t>making a decision</w:t>
      </w:r>
      <w:proofErr w:type="gramEnd"/>
      <w:r w:rsidRPr="00BE1C55">
        <w:t xml:space="preserve"> about the care and management of young people, decision-makers must comply with that obligation. </w:t>
      </w:r>
    </w:p>
    <w:p w14:paraId="36DB55FB" w14:textId="77777777" w:rsidR="009A18FF" w:rsidRPr="00BE1C55" w:rsidRDefault="009A18FF" w:rsidP="009A18FF">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Multicultural Queensland Charter</w:t>
      </w:r>
    </w:p>
    <w:p w14:paraId="177E53AE" w14:textId="77777777" w:rsidR="009A18FF" w:rsidRPr="00BE1C55" w:rsidRDefault="009A18FF" w:rsidP="009A18FF">
      <w:pPr>
        <w:rPr>
          <w:rFonts w:eastAsiaTheme="minorHAnsi"/>
        </w:rPr>
      </w:pPr>
      <w:r w:rsidRPr="00BE1C55">
        <w:t xml:space="preserve">Youth Justice supports the </w:t>
      </w:r>
      <w:hyperlink r:id="rId13" w:history="1">
        <w:r w:rsidRPr="00BE1C55">
          <w:rPr>
            <w:color w:val="0563C1"/>
            <w:u w:val="single"/>
          </w:rPr>
          <w:t>Multicultural Queensland Charter</w:t>
        </w:r>
      </w:hyperlink>
      <w:r w:rsidRPr="00BE1C55">
        <w:t xml:space="preserve">, established under the </w:t>
      </w:r>
      <w:r w:rsidRPr="00BE1C55">
        <w:rPr>
          <w:i/>
          <w:iCs/>
        </w:rPr>
        <w:t>Multicultural Recognition Act 2016</w:t>
      </w:r>
      <w:r w:rsidRPr="00BE1C55">
        <w:t xml:space="preserve"> (Qld).  The Charter seeks to promote Queensland as a unified, </w:t>
      </w:r>
      <w:proofErr w:type="gramStart"/>
      <w:r w:rsidRPr="00BE1C55">
        <w:t>harmonious</w:t>
      </w:r>
      <w:proofErr w:type="gramEnd"/>
      <w:r w:rsidRPr="00BE1C55">
        <w:t xml:space="preserve"> and inclusive community. </w:t>
      </w:r>
    </w:p>
    <w:p w14:paraId="645CF75A" w14:textId="77777777" w:rsidR="009A18FF" w:rsidRPr="00BE1C55" w:rsidRDefault="009A18FF" w:rsidP="009A18FF">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Child safe standards</w:t>
      </w:r>
    </w:p>
    <w:p w14:paraId="5D8A19ED" w14:textId="77777777" w:rsidR="009A18FF" w:rsidRPr="00BE1C55" w:rsidRDefault="009A18FF" w:rsidP="009A18FF">
      <w:pPr>
        <w:rPr>
          <w:rFonts w:eastAsiaTheme="minorHAnsi"/>
          <w:b/>
          <w:bCs/>
        </w:rPr>
      </w:pPr>
      <w:r w:rsidRPr="00BE1C55">
        <w:rPr>
          <w:color w:val="000000"/>
        </w:rPr>
        <w:t xml:space="preserve">The Royal Commission into Institutionalised Responses to Child Sexual Abuse developed several national </w:t>
      </w:r>
      <w:hyperlink r:id="rId14" w:history="1">
        <w:r w:rsidRPr="00BE1C55">
          <w:rPr>
            <w:color w:val="0563C1"/>
            <w:u w:val="single"/>
          </w:rPr>
          <w:t>child safe standards</w:t>
        </w:r>
      </w:hyperlink>
      <w:r w:rsidRPr="00BE1C55">
        <w:rPr>
          <w:color w:val="000000"/>
        </w:rPr>
        <w:t xml:space="preserve"> for institutions and organisations working with children. Youth Justice is cognisant of these standards when considering operational practice guidelines and service delivery in community and youth detention centres.</w:t>
      </w:r>
    </w:p>
    <w:p w14:paraId="161177F6" w14:textId="77777777" w:rsidR="009A18FF" w:rsidRPr="00BE1C55" w:rsidRDefault="009A18FF" w:rsidP="009A18FF">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State disability plan</w:t>
      </w:r>
    </w:p>
    <w:p w14:paraId="3733CA32" w14:textId="77777777" w:rsidR="009A18FF" w:rsidRPr="0054288B" w:rsidRDefault="009A18FF" w:rsidP="009A18FF">
      <w:pPr>
        <w:rPr>
          <w:szCs w:val="22"/>
        </w:rPr>
      </w:pPr>
      <w:r w:rsidRPr="00BE1C55">
        <w:t>Youth Justice </w:t>
      </w:r>
      <w:r w:rsidRPr="00BE1C55">
        <w:rPr>
          <w:color w:val="000000"/>
        </w:rPr>
        <w:t>will work with our partners to build a fairer, more inclusive Queensland where people with a disability, their families and carers are able to access the same opportunities, on the same basis as everyone else. We will take actions to progress the priorities of the </w:t>
      </w:r>
      <w:hyperlink r:id="rId15" w:history="1">
        <w:r w:rsidRPr="00BE1C55">
          <w:rPr>
            <w:color w:val="0066CC"/>
            <w:u w:val="single"/>
          </w:rPr>
          <w:t>All Abilities Queensland: opportunities for all</w:t>
        </w:r>
      </w:hyperlink>
      <w:r w:rsidRPr="00BE1C55">
        <w:rPr>
          <w:color w:val="000000"/>
        </w:rPr>
        <w:t> state disability plan and support improved access to services for Queenslanders with disability.</w:t>
      </w:r>
      <w:bookmarkEnd w:id="2"/>
    </w:p>
    <w:p w14:paraId="5842FCE8" w14:textId="07E8CA2F" w:rsidR="005D1545" w:rsidRPr="007C2BE1" w:rsidRDefault="005D1545" w:rsidP="005D1545">
      <w:pPr>
        <w:pStyle w:val="Heading2"/>
        <w:rPr>
          <w:sz w:val="24"/>
          <w:szCs w:val="24"/>
        </w:rPr>
      </w:pPr>
      <w:r w:rsidRPr="007C2BE1">
        <w:rPr>
          <w:sz w:val="24"/>
          <w:szCs w:val="24"/>
        </w:rPr>
        <w:t xml:space="preserve">Feedback and </w:t>
      </w:r>
      <w:r w:rsidR="00651032" w:rsidRPr="007C2BE1">
        <w:rPr>
          <w:sz w:val="24"/>
          <w:szCs w:val="24"/>
        </w:rPr>
        <w:t xml:space="preserve">reflective practice </w:t>
      </w:r>
    </w:p>
    <w:p w14:paraId="7087A2D7" w14:textId="4F62F1E5" w:rsidR="005D1545" w:rsidRPr="00651032" w:rsidRDefault="005D1545" w:rsidP="00651032">
      <w:pPr>
        <w:rPr>
          <w:rFonts w:eastAsiaTheme="minorHAnsi"/>
          <w:iCs/>
          <w:szCs w:val="22"/>
        </w:rPr>
      </w:pPr>
      <w:r w:rsidRPr="007C2BE1">
        <w:rPr>
          <w:iCs/>
        </w:rPr>
        <w:t xml:space="preserve">Youth Justice recognise that best practice is a constantly evolving process. The Youth Justice Framework for Practice posits that our values guide us in all aspects of our work, including a departmental commitment to continuous improvement and effectiveness. </w:t>
      </w:r>
      <w:r w:rsidR="00651032">
        <w:rPr>
          <w:iCs/>
        </w:rPr>
        <w:t>A</w:t>
      </w:r>
      <w:r w:rsidRPr="007C2BE1">
        <w:rPr>
          <w:iCs/>
        </w:rPr>
        <w:t xml:space="preserve">ll Youth Justice staff are encouraged to provide feedback about operational policy and procedure to inform routine review of our work to maintain a high standard of service delivery. Please make your views known through your management team or by emailing </w:t>
      </w:r>
      <w:hyperlink r:id="rId16" w:history="1">
        <w:r w:rsidRPr="007C2BE1">
          <w:rPr>
            <w:rStyle w:val="Hyperlink"/>
            <w:iCs/>
          </w:rPr>
          <w:t>YDCPracticeEnquiries@youthjustice.qld.gov.au</w:t>
        </w:r>
      </w:hyperlink>
      <w:r w:rsidRPr="007C2BE1">
        <w:rPr>
          <w:iCs/>
        </w:rPr>
        <w:t>.</w:t>
      </w:r>
    </w:p>
    <w:p w14:paraId="5FDF229C" w14:textId="77777777" w:rsidR="00A27A3C" w:rsidRPr="00221435" w:rsidRDefault="00A27A3C" w:rsidP="00A27A3C">
      <w:pPr>
        <w:pBdr>
          <w:bottom w:val="single" w:sz="6" w:space="1" w:color="auto"/>
        </w:pBdr>
        <w:jc w:val="both"/>
        <w:rPr>
          <w:color w:val="333333"/>
          <w:sz w:val="4"/>
          <w:szCs w:val="4"/>
        </w:rPr>
      </w:pPr>
    </w:p>
    <w:p w14:paraId="75B5D40F" w14:textId="1575BE5A" w:rsidR="00615C0F" w:rsidRPr="00221435" w:rsidRDefault="00615C0F" w:rsidP="00615C0F">
      <w:pPr>
        <w:tabs>
          <w:tab w:val="left" w:pos="2552"/>
        </w:tabs>
        <w:rPr>
          <w:szCs w:val="22"/>
        </w:rPr>
      </w:pPr>
      <w:r w:rsidRPr="00221435">
        <w:rPr>
          <w:b/>
          <w:szCs w:val="22"/>
        </w:rPr>
        <w:t xml:space="preserve">Records </w:t>
      </w:r>
      <w:r w:rsidR="00095E28" w:rsidRPr="00221435">
        <w:rPr>
          <w:b/>
          <w:szCs w:val="22"/>
        </w:rPr>
        <w:t>f</w:t>
      </w:r>
      <w:r w:rsidRPr="00221435">
        <w:rPr>
          <w:b/>
          <w:szCs w:val="22"/>
        </w:rPr>
        <w:t xml:space="preserve">ile </w:t>
      </w:r>
      <w:r w:rsidR="00095E28" w:rsidRPr="00221435">
        <w:rPr>
          <w:b/>
          <w:szCs w:val="22"/>
        </w:rPr>
        <w:t>n</w:t>
      </w:r>
      <w:r w:rsidRPr="00221435">
        <w:rPr>
          <w:b/>
          <w:szCs w:val="22"/>
        </w:rPr>
        <w:t>o.:</w:t>
      </w:r>
      <w:r w:rsidRPr="00221435">
        <w:rPr>
          <w:szCs w:val="22"/>
        </w:rPr>
        <w:t xml:space="preserve"> </w:t>
      </w:r>
      <w:r w:rsidRPr="00221435">
        <w:rPr>
          <w:szCs w:val="22"/>
        </w:rPr>
        <w:tab/>
      </w:r>
      <w:r w:rsidR="00FB2296" w:rsidRPr="00221435">
        <w:rPr>
          <w:szCs w:val="22"/>
        </w:rPr>
        <w:t>nil</w:t>
      </w:r>
    </w:p>
    <w:p w14:paraId="33F377D9" w14:textId="3235867D" w:rsidR="002D262D" w:rsidRPr="00221435" w:rsidRDefault="002D262D" w:rsidP="002D262D">
      <w:pPr>
        <w:tabs>
          <w:tab w:val="left" w:pos="2552"/>
        </w:tabs>
        <w:rPr>
          <w:szCs w:val="22"/>
        </w:rPr>
      </w:pPr>
      <w:r w:rsidRPr="00221435">
        <w:rPr>
          <w:b/>
          <w:szCs w:val="22"/>
        </w:rPr>
        <w:t>Version number:</w:t>
      </w:r>
      <w:r w:rsidRPr="00221435">
        <w:rPr>
          <w:szCs w:val="22"/>
        </w:rPr>
        <w:tab/>
        <w:t>1.</w:t>
      </w:r>
      <w:r w:rsidR="002A25AB" w:rsidRPr="00221435">
        <w:rPr>
          <w:szCs w:val="22"/>
        </w:rPr>
        <w:t>6</w:t>
      </w:r>
    </w:p>
    <w:p w14:paraId="1E4986B7" w14:textId="6FF4D2F0" w:rsidR="002D262D" w:rsidRPr="00221435" w:rsidRDefault="002D262D" w:rsidP="002D262D">
      <w:pPr>
        <w:tabs>
          <w:tab w:val="left" w:pos="2552"/>
        </w:tabs>
        <w:rPr>
          <w:szCs w:val="22"/>
        </w:rPr>
      </w:pPr>
      <w:r w:rsidRPr="00221435">
        <w:rPr>
          <w:b/>
          <w:szCs w:val="22"/>
        </w:rPr>
        <w:t>Date of approval:</w:t>
      </w:r>
      <w:r w:rsidRPr="00221435">
        <w:rPr>
          <w:szCs w:val="22"/>
        </w:rPr>
        <w:tab/>
      </w:r>
      <w:r w:rsidR="007646E0" w:rsidRPr="00221435">
        <w:rPr>
          <w:szCs w:val="22"/>
        </w:rPr>
        <w:t>29 June 2022</w:t>
      </w:r>
    </w:p>
    <w:p w14:paraId="05C1EDE1" w14:textId="77777777" w:rsidR="002D262D" w:rsidRPr="00221435" w:rsidRDefault="002D262D" w:rsidP="002D262D">
      <w:pPr>
        <w:tabs>
          <w:tab w:val="left" w:pos="2552"/>
        </w:tabs>
        <w:rPr>
          <w:szCs w:val="22"/>
        </w:rPr>
      </w:pPr>
      <w:r w:rsidRPr="00221435">
        <w:rPr>
          <w:b/>
          <w:szCs w:val="22"/>
        </w:rPr>
        <w:t xml:space="preserve">Approved </w:t>
      </w:r>
      <w:proofErr w:type="gramStart"/>
      <w:r w:rsidRPr="00221435">
        <w:rPr>
          <w:b/>
          <w:szCs w:val="22"/>
        </w:rPr>
        <w:t>by:</w:t>
      </w:r>
      <w:proofErr w:type="gramEnd"/>
      <w:r w:rsidRPr="00221435">
        <w:rPr>
          <w:szCs w:val="22"/>
        </w:rPr>
        <w:tab/>
        <w:t>1.0 Director-General DJAG (22 November 2012)</w:t>
      </w:r>
    </w:p>
    <w:p w14:paraId="7BCF8A94" w14:textId="77777777" w:rsidR="002D262D" w:rsidRPr="00221435" w:rsidRDefault="002D262D" w:rsidP="00E923BB">
      <w:pPr>
        <w:pStyle w:val="ListParagraph"/>
        <w:numPr>
          <w:ilvl w:val="1"/>
          <w:numId w:val="21"/>
        </w:numPr>
        <w:tabs>
          <w:tab w:val="left" w:pos="2552"/>
        </w:tabs>
        <w:ind w:left="3119"/>
        <w:rPr>
          <w:szCs w:val="22"/>
        </w:rPr>
      </w:pPr>
      <w:r w:rsidRPr="00221435">
        <w:rPr>
          <w:szCs w:val="22"/>
        </w:rPr>
        <w:t>Director, Practice, Program and Design (16 November 2017)</w:t>
      </w:r>
    </w:p>
    <w:p w14:paraId="640458A8" w14:textId="77777777" w:rsidR="002D262D" w:rsidRPr="00221435" w:rsidRDefault="002D262D" w:rsidP="00E923BB">
      <w:pPr>
        <w:pStyle w:val="ListParagraph"/>
        <w:numPr>
          <w:ilvl w:val="1"/>
          <w:numId w:val="21"/>
        </w:numPr>
        <w:tabs>
          <w:tab w:val="left" w:pos="2552"/>
        </w:tabs>
        <w:ind w:left="3119"/>
        <w:rPr>
          <w:szCs w:val="22"/>
        </w:rPr>
      </w:pPr>
      <w:r w:rsidRPr="00221435">
        <w:rPr>
          <w:szCs w:val="22"/>
        </w:rPr>
        <w:t>Youth Detention Governance Committee (06 August 2018)</w:t>
      </w:r>
    </w:p>
    <w:p w14:paraId="6AF015F8" w14:textId="278B8674" w:rsidR="002D262D" w:rsidRPr="00221435" w:rsidRDefault="002D262D" w:rsidP="00E923BB">
      <w:pPr>
        <w:pStyle w:val="ListParagraph"/>
        <w:numPr>
          <w:ilvl w:val="1"/>
          <w:numId w:val="21"/>
        </w:numPr>
        <w:tabs>
          <w:tab w:val="left" w:pos="2552"/>
        </w:tabs>
        <w:ind w:left="3119"/>
        <w:rPr>
          <w:szCs w:val="22"/>
        </w:rPr>
      </w:pPr>
      <w:r w:rsidRPr="00221435">
        <w:rPr>
          <w:szCs w:val="22"/>
        </w:rPr>
        <w:t>Depu</w:t>
      </w:r>
      <w:r w:rsidR="00FC1666" w:rsidRPr="00221435">
        <w:rPr>
          <w:szCs w:val="22"/>
        </w:rPr>
        <w:t>ty Director-General (2 December</w:t>
      </w:r>
      <w:r w:rsidRPr="00221435">
        <w:rPr>
          <w:szCs w:val="22"/>
        </w:rPr>
        <w:t xml:space="preserve"> 2019)</w:t>
      </w:r>
    </w:p>
    <w:p w14:paraId="05C168BD" w14:textId="265204A8" w:rsidR="002D30A3" w:rsidRPr="00221435" w:rsidRDefault="008A11BE" w:rsidP="00E923BB">
      <w:pPr>
        <w:pStyle w:val="ListParagraph"/>
        <w:numPr>
          <w:ilvl w:val="1"/>
          <w:numId w:val="21"/>
        </w:numPr>
        <w:tabs>
          <w:tab w:val="left" w:pos="2552"/>
        </w:tabs>
        <w:ind w:left="3119"/>
        <w:rPr>
          <w:szCs w:val="22"/>
        </w:rPr>
      </w:pPr>
      <w:r w:rsidRPr="00221435">
        <w:rPr>
          <w:szCs w:val="22"/>
        </w:rPr>
        <w:t>Director, Secure Services Operations and Practice (20 December 2019)</w:t>
      </w:r>
    </w:p>
    <w:p w14:paraId="4D415098" w14:textId="60DA79C4" w:rsidR="00A16CD2" w:rsidRPr="00221435" w:rsidRDefault="00E923BB" w:rsidP="00E923BB">
      <w:pPr>
        <w:pStyle w:val="ListParagraph"/>
        <w:numPr>
          <w:ilvl w:val="1"/>
          <w:numId w:val="21"/>
        </w:numPr>
        <w:tabs>
          <w:tab w:val="left" w:pos="2552"/>
        </w:tabs>
        <w:ind w:left="3119"/>
        <w:rPr>
          <w:szCs w:val="22"/>
        </w:rPr>
      </w:pPr>
      <w:r w:rsidRPr="00221435">
        <w:rPr>
          <w:szCs w:val="22"/>
        </w:rPr>
        <w:t>Director, Youth Detention Operations and Support (29</w:t>
      </w:r>
      <w:r w:rsidR="00A16CD2" w:rsidRPr="00221435">
        <w:rPr>
          <w:szCs w:val="22"/>
        </w:rPr>
        <w:t xml:space="preserve"> June 2020)</w:t>
      </w:r>
    </w:p>
    <w:p w14:paraId="387E2DAB" w14:textId="6ECBE423" w:rsidR="00E923BB" w:rsidRPr="00221435" w:rsidRDefault="007646E0" w:rsidP="00A27A3C">
      <w:pPr>
        <w:pStyle w:val="ListParagraph"/>
        <w:numPr>
          <w:ilvl w:val="1"/>
          <w:numId w:val="21"/>
        </w:numPr>
        <w:tabs>
          <w:tab w:val="left" w:pos="2552"/>
        </w:tabs>
        <w:spacing w:after="120"/>
        <w:ind w:left="3118" w:hanging="357"/>
        <w:rPr>
          <w:szCs w:val="22"/>
        </w:rPr>
      </w:pPr>
      <w:r w:rsidRPr="00221435">
        <w:rPr>
          <w:szCs w:val="22"/>
        </w:rPr>
        <w:t>Director, State</w:t>
      </w:r>
      <w:r w:rsidR="00DF6127" w:rsidRPr="00221435">
        <w:rPr>
          <w:szCs w:val="22"/>
        </w:rPr>
        <w:t>-</w:t>
      </w:r>
      <w:r w:rsidRPr="00221435">
        <w:rPr>
          <w:szCs w:val="22"/>
        </w:rPr>
        <w:t xml:space="preserve">wide </w:t>
      </w:r>
      <w:proofErr w:type="gramStart"/>
      <w:r w:rsidRPr="00221435">
        <w:rPr>
          <w:szCs w:val="22"/>
        </w:rPr>
        <w:t>Intel</w:t>
      </w:r>
      <w:proofErr w:type="gramEnd"/>
      <w:r w:rsidRPr="00221435">
        <w:rPr>
          <w:szCs w:val="22"/>
        </w:rPr>
        <w:t xml:space="preserve"> and Secure Services Support (29 June 2022)</w:t>
      </w:r>
    </w:p>
    <w:p w14:paraId="15CA1FD7" w14:textId="77777777" w:rsidR="002D262D" w:rsidRPr="00221435" w:rsidRDefault="002D262D" w:rsidP="002D262D">
      <w:pPr>
        <w:tabs>
          <w:tab w:val="left" w:pos="2552"/>
        </w:tabs>
        <w:rPr>
          <w:szCs w:val="22"/>
        </w:rPr>
      </w:pPr>
      <w:r w:rsidRPr="00221435">
        <w:rPr>
          <w:b/>
          <w:szCs w:val="22"/>
        </w:rPr>
        <w:t>Date of operation:</w:t>
      </w:r>
      <w:r w:rsidRPr="00221435">
        <w:rPr>
          <w:szCs w:val="22"/>
        </w:rPr>
        <w:tab/>
        <w:t>18 February 2013</w:t>
      </w:r>
    </w:p>
    <w:p w14:paraId="37B5BB97" w14:textId="24701CCA" w:rsidR="00615C0F" w:rsidRPr="00221435" w:rsidRDefault="002D262D" w:rsidP="00A27A3C">
      <w:pPr>
        <w:tabs>
          <w:tab w:val="left" w:pos="2552"/>
        </w:tabs>
        <w:spacing w:after="0"/>
        <w:rPr>
          <w:szCs w:val="22"/>
        </w:rPr>
      </w:pPr>
      <w:r w:rsidRPr="00221435">
        <w:rPr>
          <w:b/>
          <w:szCs w:val="22"/>
        </w:rPr>
        <w:t>Date to be reviewed:</w:t>
      </w:r>
      <w:r w:rsidRPr="00221435">
        <w:rPr>
          <w:szCs w:val="22"/>
        </w:rPr>
        <w:tab/>
      </w:r>
      <w:bookmarkStart w:id="3" w:name="_Hlk93404471"/>
      <w:r w:rsidR="00804C82" w:rsidRPr="00221435">
        <w:rPr>
          <w:szCs w:val="22"/>
        </w:rPr>
        <w:t xml:space="preserve">3 years from the date of </w:t>
      </w:r>
      <w:proofErr w:type="gramStart"/>
      <w:r w:rsidR="00804C82" w:rsidRPr="00221435">
        <w:rPr>
          <w:szCs w:val="22"/>
        </w:rPr>
        <w:t>approval</w:t>
      </w:r>
      <w:bookmarkEnd w:id="3"/>
      <w:proofErr w:type="gramEnd"/>
    </w:p>
    <w:p w14:paraId="51EA6C3E" w14:textId="77777777" w:rsidR="00615C0F" w:rsidRPr="00221435" w:rsidRDefault="00615C0F" w:rsidP="00615C0F">
      <w:pPr>
        <w:pBdr>
          <w:bottom w:val="single" w:sz="6" w:space="1" w:color="auto"/>
        </w:pBdr>
        <w:jc w:val="both"/>
        <w:rPr>
          <w:color w:val="333333"/>
          <w:szCs w:val="22"/>
        </w:rPr>
      </w:pPr>
    </w:p>
    <w:p w14:paraId="29475EF1" w14:textId="1EFC1218" w:rsidR="00615C0F" w:rsidRPr="00221435" w:rsidRDefault="00615C0F" w:rsidP="00615C0F">
      <w:pPr>
        <w:tabs>
          <w:tab w:val="left" w:pos="2552"/>
        </w:tabs>
        <w:rPr>
          <w:szCs w:val="22"/>
        </w:rPr>
      </w:pPr>
      <w:r w:rsidRPr="00221435">
        <w:rPr>
          <w:b/>
          <w:szCs w:val="22"/>
        </w:rPr>
        <w:t>Office:</w:t>
      </w:r>
      <w:r w:rsidRPr="00221435">
        <w:rPr>
          <w:szCs w:val="22"/>
        </w:rPr>
        <w:tab/>
      </w:r>
      <w:bookmarkStart w:id="4" w:name="_Hlk93388094"/>
      <w:r w:rsidR="00804C82" w:rsidRPr="00221435">
        <w:rPr>
          <w:szCs w:val="22"/>
        </w:rPr>
        <w:t>State</w:t>
      </w:r>
      <w:r w:rsidR="00DF6127" w:rsidRPr="00221435">
        <w:rPr>
          <w:szCs w:val="22"/>
        </w:rPr>
        <w:t>-</w:t>
      </w:r>
      <w:r w:rsidR="00804C82" w:rsidRPr="00221435">
        <w:rPr>
          <w:szCs w:val="22"/>
        </w:rPr>
        <w:t xml:space="preserve">wide Intel and </w:t>
      </w:r>
      <w:r w:rsidR="00804C82" w:rsidRPr="00221435">
        <w:rPr>
          <w:rFonts w:cs="Arial"/>
        </w:rPr>
        <w:t>Secure Services Support</w:t>
      </w:r>
      <w:bookmarkEnd w:id="4"/>
      <w:r w:rsidR="00A16CD2" w:rsidRPr="00221435">
        <w:rPr>
          <w:szCs w:val="22"/>
        </w:rPr>
        <w:t xml:space="preserve"> </w:t>
      </w:r>
      <w:r w:rsidR="00FB2296" w:rsidRPr="00221435">
        <w:rPr>
          <w:szCs w:val="22"/>
        </w:rPr>
        <w:t xml:space="preserve"> </w:t>
      </w:r>
    </w:p>
    <w:p w14:paraId="21A53506" w14:textId="4EFE53B6" w:rsidR="00A16CD2" w:rsidRPr="00221435" w:rsidRDefault="00615C0F" w:rsidP="00A16CD2">
      <w:pPr>
        <w:tabs>
          <w:tab w:val="left" w:pos="2552"/>
        </w:tabs>
        <w:spacing w:after="0"/>
        <w:ind w:left="2552" w:hanging="2552"/>
        <w:rPr>
          <w:szCs w:val="22"/>
        </w:rPr>
      </w:pPr>
      <w:r w:rsidRPr="00221435">
        <w:rPr>
          <w:b/>
          <w:szCs w:val="22"/>
        </w:rPr>
        <w:t xml:space="preserve">Help </w:t>
      </w:r>
      <w:r w:rsidR="00095E28" w:rsidRPr="00221435">
        <w:rPr>
          <w:b/>
          <w:szCs w:val="22"/>
        </w:rPr>
        <w:t>c</w:t>
      </w:r>
      <w:r w:rsidRPr="00221435">
        <w:rPr>
          <w:b/>
          <w:szCs w:val="22"/>
        </w:rPr>
        <w:t>ontact:</w:t>
      </w:r>
      <w:r w:rsidRPr="00221435">
        <w:rPr>
          <w:szCs w:val="22"/>
        </w:rPr>
        <w:tab/>
      </w:r>
      <w:bookmarkStart w:id="5" w:name="_Hlk93388118"/>
      <w:r w:rsidR="00804C82" w:rsidRPr="00221435">
        <w:rPr>
          <w:rFonts w:cs="Arial"/>
        </w:rPr>
        <w:t>Secure Services Support</w:t>
      </w:r>
      <w:bookmarkEnd w:id="5"/>
    </w:p>
    <w:p w14:paraId="0FEA7088" w14:textId="0DDE4F47" w:rsidR="00FB2296" w:rsidRPr="00221435" w:rsidRDefault="00A16CD2" w:rsidP="00A27A3C">
      <w:pPr>
        <w:tabs>
          <w:tab w:val="left" w:pos="2552"/>
        </w:tabs>
        <w:spacing w:after="0"/>
        <w:ind w:left="2550" w:hanging="2550"/>
        <w:rPr>
          <w:szCs w:val="22"/>
          <w:u w:val="single"/>
        </w:rPr>
      </w:pPr>
      <w:r w:rsidRPr="00221435">
        <w:rPr>
          <w:szCs w:val="22"/>
        </w:rPr>
        <w:tab/>
      </w:r>
      <w:hyperlink r:id="rId17" w:history="1">
        <w:r w:rsidR="005B13AF" w:rsidRPr="00221435">
          <w:rPr>
            <w:rStyle w:val="Hyperlink"/>
          </w:rPr>
          <w:t>YDCPracticeEnquiries@cyjma.qld.gov.au</w:t>
        </w:r>
      </w:hyperlink>
    </w:p>
    <w:p w14:paraId="782D02F8" w14:textId="77777777" w:rsidR="00615C0F" w:rsidRPr="00221435" w:rsidRDefault="00615C0F" w:rsidP="00615C0F">
      <w:pPr>
        <w:pBdr>
          <w:bottom w:val="single" w:sz="4" w:space="1" w:color="auto"/>
        </w:pBdr>
        <w:rPr>
          <w:szCs w:val="22"/>
        </w:rPr>
      </w:pPr>
    </w:p>
    <w:p w14:paraId="41B03785" w14:textId="4A162A56" w:rsidR="006767B0" w:rsidRPr="00651032" w:rsidRDefault="006767B0" w:rsidP="00651032">
      <w:pPr>
        <w:pStyle w:val="Heading2"/>
      </w:pPr>
      <w:r w:rsidRPr="00651032">
        <w:t>Communication strategy</w:t>
      </w:r>
    </w:p>
    <w:bookmarkStart w:id="6" w:name="Check15"/>
    <w:p w14:paraId="204EB97F" w14:textId="77777777" w:rsidR="006767B0" w:rsidRPr="00221435" w:rsidRDefault="006767B0" w:rsidP="006767B0">
      <w:pPr>
        <w:spacing w:after="0"/>
        <w:jc w:val="both"/>
        <w:rPr>
          <w:rFonts w:cs="Arial"/>
          <w:szCs w:val="22"/>
        </w:rPr>
      </w:pPr>
      <w:r w:rsidRPr="00221435">
        <w:fldChar w:fldCharType="begin">
          <w:ffData>
            <w:name w:val="Check15"/>
            <w:enabled/>
            <w:calcOnExit w:val="0"/>
            <w:checkBox>
              <w:sizeAuto/>
              <w:default w:val="1"/>
            </w:checkBox>
          </w:ffData>
        </w:fldChar>
      </w:r>
      <w:r w:rsidRPr="00221435">
        <w:rPr>
          <w:rFonts w:cs="Arial"/>
          <w:sz w:val="20"/>
        </w:rPr>
        <w:instrText xml:space="preserve"> FORMCHECKBOX </w:instrText>
      </w:r>
      <w:r w:rsidR="00C127D1">
        <w:fldChar w:fldCharType="separate"/>
      </w:r>
      <w:r w:rsidRPr="00221435">
        <w:fldChar w:fldCharType="end"/>
      </w:r>
      <w:bookmarkEnd w:id="6"/>
      <w:r w:rsidRPr="00221435">
        <w:rPr>
          <w:rFonts w:cs="Arial"/>
          <w:szCs w:val="22"/>
        </w:rPr>
        <w:t xml:space="preserve">publish on </w:t>
      </w:r>
      <w:proofErr w:type="gramStart"/>
      <w:r w:rsidRPr="00221435">
        <w:rPr>
          <w:rFonts w:cs="Arial"/>
          <w:szCs w:val="22"/>
        </w:rPr>
        <w:t>intranet</w:t>
      </w:r>
      <w:proofErr w:type="gramEnd"/>
    </w:p>
    <w:p w14:paraId="072EEEE5" w14:textId="77777777" w:rsidR="006767B0" w:rsidRPr="00221435" w:rsidRDefault="006767B0" w:rsidP="006767B0">
      <w:pPr>
        <w:spacing w:after="0"/>
        <w:jc w:val="both"/>
        <w:rPr>
          <w:rFonts w:cs="Arial"/>
          <w:szCs w:val="22"/>
        </w:rPr>
      </w:pPr>
      <w:r w:rsidRPr="00221435">
        <w:rPr>
          <w:rFonts w:cs="Arial"/>
          <w:sz w:val="20"/>
        </w:rPr>
        <w:fldChar w:fldCharType="begin">
          <w:ffData>
            <w:name w:val=""/>
            <w:enabled/>
            <w:calcOnExit w:val="0"/>
            <w:checkBox>
              <w:sizeAuto/>
              <w:default w:val="1"/>
            </w:checkBox>
          </w:ffData>
        </w:fldChar>
      </w:r>
      <w:r w:rsidRPr="00221435">
        <w:rPr>
          <w:rFonts w:cs="Arial"/>
          <w:sz w:val="20"/>
        </w:rPr>
        <w:instrText xml:space="preserve"> FORMCHECKBOX </w:instrText>
      </w:r>
      <w:r w:rsidR="00C127D1">
        <w:rPr>
          <w:rFonts w:cs="Arial"/>
          <w:sz w:val="20"/>
        </w:rPr>
      </w:r>
      <w:r w:rsidR="00C127D1">
        <w:rPr>
          <w:rFonts w:cs="Arial"/>
          <w:sz w:val="20"/>
        </w:rPr>
        <w:fldChar w:fldCharType="separate"/>
      </w:r>
      <w:r w:rsidRPr="00221435">
        <w:rPr>
          <w:rFonts w:cs="Arial"/>
          <w:sz w:val="20"/>
        </w:rPr>
        <w:fldChar w:fldCharType="end"/>
      </w:r>
      <w:r w:rsidRPr="00221435">
        <w:rPr>
          <w:rFonts w:cs="Arial"/>
          <w:szCs w:val="22"/>
        </w:rPr>
        <w:t xml:space="preserve">publish on </w:t>
      </w:r>
      <w:proofErr w:type="gramStart"/>
      <w:r w:rsidRPr="00221435">
        <w:rPr>
          <w:rFonts w:cs="Arial"/>
          <w:szCs w:val="22"/>
        </w:rPr>
        <w:t>internet</w:t>
      </w:r>
      <w:proofErr w:type="gramEnd"/>
    </w:p>
    <w:p w14:paraId="2E8F6BAF" w14:textId="77777777" w:rsidR="006767B0" w:rsidRPr="00221435" w:rsidRDefault="006767B0" w:rsidP="006767B0">
      <w:pPr>
        <w:spacing w:after="0"/>
        <w:jc w:val="both"/>
        <w:rPr>
          <w:rFonts w:cs="Arial"/>
          <w:szCs w:val="22"/>
        </w:rPr>
      </w:pPr>
      <w:r w:rsidRPr="00221435">
        <w:rPr>
          <w:rFonts w:cs="Arial"/>
          <w:sz w:val="20"/>
        </w:rPr>
        <w:fldChar w:fldCharType="begin">
          <w:ffData>
            <w:name w:val="Check15"/>
            <w:enabled/>
            <w:calcOnExit w:val="0"/>
            <w:checkBox>
              <w:sizeAuto/>
              <w:default w:val="1"/>
            </w:checkBox>
          </w:ffData>
        </w:fldChar>
      </w:r>
      <w:r w:rsidRPr="00221435">
        <w:rPr>
          <w:rFonts w:cs="Arial"/>
          <w:sz w:val="20"/>
        </w:rPr>
        <w:instrText xml:space="preserve"> FORMCHECKBOX </w:instrText>
      </w:r>
      <w:r w:rsidR="00C127D1">
        <w:rPr>
          <w:rFonts w:cs="Arial"/>
          <w:sz w:val="20"/>
        </w:rPr>
      </w:r>
      <w:r w:rsidR="00C127D1">
        <w:rPr>
          <w:rFonts w:cs="Arial"/>
          <w:sz w:val="20"/>
        </w:rPr>
        <w:fldChar w:fldCharType="separate"/>
      </w:r>
      <w:r w:rsidRPr="00221435">
        <w:rPr>
          <w:rFonts w:cs="Arial"/>
          <w:sz w:val="20"/>
        </w:rPr>
        <w:fldChar w:fldCharType="end"/>
      </w:r>
      <w:r w:rsidRPr="00221435">
        <w:rPr>
          <w:rFonts w:cs="Arial"/>
          <w:szCs w:val="22"/>
        </w:rPr>
        <w:t xml:space="preserve">advise staff to </w:t>
      </w:r>
      <w:proofErr w:type="gramStart"/>
      <w:r w:rsidRPr="00221435">
        <w:rPr>
          <w:rFonts w:cs="Arial"/>
          <w:szCs w:val="22"/>
        </w:rPr>
        <w:t>read</w:t>
      </w:r>
      <w:proofErr w:type="gramEnd"/>
    </w:p>
    <w:p w14:paraId="2E8DED49" w14:textId="45BD3519" w:rsidR="00A27A3C" w:rsidRPr="00221435" w:rsidRDefault="006767B0" w:rsidP="00A27A3C">
      <w:pPr>
        <w:spacing w:after="0"/>
        <w:jc w:val="both"/>
        <w:rPr>
          <w:rFonts w:cs="Arial"/>
          <w:szCs w:val="22"/>
        </w:rPr>
      </w:pPr>
      <w:r w:rsidRPr="00221435">
        <w:rPr>
          <w:rFonts w:cs="Arial"/>
          <w:sz w:val="20"/>
        </w:rPr>
        <w:fldChar w:fldCharType="begin">
          <w:ffData>
            <w:name w:val="Check15"/>
            <w:enabled/>
            <w:calcOnExit w:val="0"/>
            <w:checkBox>
              <w:sizeAuto/>
              <w:default w:val="1"/>
            </w:checkBox>
          </w:ffData>
        </w:fldChar>
      </w:r>
      <w:r w:rsidRPr="00221435">
        <w:rPr>
          <w:rFonts w:cs="Arial"/>
          <w:sz w:val="20"/>
        </w:rPr>
        <w:instrText xml:space="preserve"> FORMCHECKBOX </w:instrText>
      </w:r>
      <w:r w:rsidR="00C127D1">
        <w:rPr>
          <w:rFonts w:cs="Arial"/>
          <w:sz w:val="20"/>
        </w:rPr>
      </w:r>
      <w:r w:rsidR="00C127D1">
        <w:rPr>
          <w:rFonts w:cs="Arial"/>
          <w:sz w:val="20"/>
        </w:rPr>
        <w:fldChar w:fldCharType="separate"/>
      </w:r>
      <w:r w:rsidRPr="00221435">
        <w:rPr>
          <w:rFonts w:cs="Arial"/>
          <w:sz w:val="20"/>
        </w:rPr>
        <w:fldChar w:fldCharType="end"/>
      </w:r>
      <w:r w:rsidRPr="00221435">
        <w:rPr>
          <w:rFonts w:cs="Arial"/>
          <w:szCs w:val="22"/>
        </w:rPr>
        <w:t xml:space="preserve">supervisors discuss with direct </w:t>
      </w:r>
      <w:proofErr w:type="gramStart"/>
      <w:r w:rsidRPr="00221435">
        <w:rPr>
          <w:rFonts w:cs="Arial"/>
          <w:szCs w:val="22"/>
        </w:rPr>
        <w:t>reports</w:t>
      </w:r>
      <w:proofErr w:type="gramEnd"/>
    </w:p>
    <w:p w14:paraId="71D7D190" w14:textId="792CC637" w:rsidR="00615C0F" w:rsidRPr="00221435" w:rsidRDefault="00615C0F" w:rsidP="00651032">
      <w:pPr>
        <w:pStyle w:val="Heading2"/>
      </w:pPr>
      <w:r w:rsidRPr="00221435">
        <w:t>Links</w:t>
      </w:r>
    </w:p>
    <w:p w14:paraId="5EF4C42D" w14:textId="77777777" w:rsidR="009D648D" w:rsidRPr="00221435" w:rsidRDefault="00C127D1" w:rsidP="009D648D">
      <w:pPr>
        <w:spacing w:after="120"/>
        <w:jc w:val="both"/>
        <w:rPr>
          <w:rFonts w:cs="Arial"/>
          <w:color w:val="0000FF"/>
          <w:szCs w:val="22"/>
          <w:u w:val="single"/>
        </w:rPr>
      </w:pPr>
      <w:hyperlink r:id="rId18" w:history="1">
        <w:r w:rsidR="009D648D" w:rsidRPr="00221435">
          <w:rPr>
            <w:rStyle w:val="Hyperlink"/>
            <w:rFonts w:cs="Arial"/>
          </w:rPr>
          <w:t>Australasian Youth Justice Administrators (AYJA) service standards for juvenile custodial facilities</w:t>
        </w:r>
      </w:hyperlink>
    </w:p>
    <w:p w14:paraId="6F16DF71" w14:textId="77777777" w:rsidR="009D648D" w:rsidRPr="00221435" w:rsidRDefault="00C127D1" w:rsidP="009D648D">
      <w:pPr>
        <w:spacing w:before="120" w:after="60"/>
        <w:jc w:val="both"/>
        <w:rPr>
          <w:rStyle w:val="Hyperlink"/>
          <w:rFonts w:cs="Arial"/>
          <w:position w:val="3"/>
        </w:rPr>
      </w:pPr>
      <w:hyperlink r:id="rId19" w:history="1">
        <w:r w:rsidR="009D648D" w:rsidRPr="00221435">
          <w:rPr>
            <w:rStyle w:val="Hyperlink"/>
            <w:rFonts w:cs="Arial"/>
            <w:position w:val="3"/>
          </w:rPr>
          <w:t>United Nations Rules for the Protection of Young People Deprived of Their Liberty 1990</w:t>
        </w:r>
      </w:hyperlink>
    </w:p>
    <w:p w14:paraId="38C43792" w14:textId="77777777" w:rsidR="009D055E" w:rsidRPr="00221435" w:rsidRDefault="009D055E" w:rsidP="009D055E">
      <w:pPr>
        <w:pStyle w:val="BodyText"/>
        <w:jc w:val="both"/>
        <w:rPr>
          <w:rStyle w:val="Hyperlink"/>
          <w:rFonts w:cs="Arial"/>
          <w:b w:val="0"/>
          <w:i/>
          <w:szCs w:val="22"/>
        </w:rPr>
      </w:pPr>
      <w:r w:rsidRPr="00221435">
        <w:rPr>
          <w:rStyle w:val="Hyperlink"/>
          <w:rFonts w:cs="Arial"/>
          <w:b w:val="0"/>
          <w:i/>
          <w:szCs w:val="22"/>
        </w:rPr>
        <w:t xml:space="preserve">Human Rights Act 2019  </w:t>
      </w:r>
    </w:p>
    <w:p w14:paraId="5F4D6FBB" w14:textId="12B11157" w:rsidR="009D055E" w:rsidRPr="00221435" w:rsidRDefault="009D055E" w:rsidP="009D055E">
      <w:pPr>
        <w:pStyle w:val="BodyText"/>
        <w:jc w:val="both"/>
        <w:rPr>
          <w:rFonts w:cs="Arial"/>
          <w:b w:val="0"/>
          <w:szCs w:val="22"/>
          <w:u w:val="single"/>
        </w:rPr>
      </w:pPr>
      <w:r w:rsidRPr="00221435">
        <w:rPr>
          <w:rStyle w:val="Hyperlink"/>
          <w:rFonts w:cs="Arial"/>
          <w:b w:val="0"/>
          <w:szCs w:val="22"/>
        </w:rPr>
        <w:t>Queensland Human Rights Commission</w:t>
      </w:r>
    </w:p>
    <w:p w14:paraId="5B86DDDF" w14:textId="16ABBCFD" w:rsidR="009D648D" w:rsidRPr="00221435" w:rsidRDefault="009D648D" w:rsidP="009D648D">
      <w:pPr>
        <w:spacing w:before="120" w:after="60"/>
        <w:jc w:val="both"/>
        <w:rPr>
          <w:rFonts w:cs="Arial"/>
          <w:color w:val="0000FF"/>
          <w:position w:val="3"/>
        </w:rPr>
      </w:pPr>
      <w:r w:rsidRPr="00D73924">
        <w:rPr>
          <w:rFonts w:cs="Arial"/>
          <w:position w:val="3"/>
        </w:rPr>
        <w:t>Youth Detention Centre Operations Manual</w:t>
      </w:r>
    </w:p>
    <w:p w14:paraId="5FFA9C89" w14:textId="59445A16" w:rsidR="009D648D" w:rsidRPr="00221435" w:rsidRDefault="009D648D" w:rsidP="009D648D">
      <w:pPr>
        <w:spacing w:before="120" w:after="60"/>
        <w:jc w:val="both"/>
        <w:rPr>
          <w:rFonts w:cs="Arial"/>
          <w:color w:val="0000FF"/>
          <w:position w:val="3"/>
        </w:rPr>
      </w:pPr>
      <w:r w:rsidRPr="00D73924">
        <w:rPr>
          <w:rFonts w:cs="Arial"/>
          <w:position w:val="3"/>
        </w:rPr>
        <w:t>Youth Justice delegations</w:t>
      </w:r>
    </w:p>
    <w:p w14:paraId="2C541C85" w14:textId="09908D73" w:rsidR="009D648D" w:rsidRPr="00221435" w:rsidRDefault="009D648D" w:rsidP="009D648D">
      <w:pPr>
        <w:spacing w:before="120" w:after="60"/>
        <w:jc w:val="both"/>
        <w:rPr>
          <w:rFonts w:cs="Arial"/>
          <w:color w:val="0000FF"/>
          <w:position w:val="3"/>
        </w:rPr>
      </w:pPr>
      <w:r w:rsidRPr="00D73924">
        <w:rPr>
          <w:rFonts w:cs="Arial"/>
          <w:position w:val="3"/>
        </w:rPr>
        <w:t>Youth Justice policies</w:t>
      </w:r>
    </w:p>
    <w:p w14:paraId="05AFBED4" w14:textId="4FCBF7F8" w:rsidR="00615C0F" w:rsidRPr="00221435" w:rsidRDefault="00615C0F" w:rsidP="00FB2296">
      <w:pPr>
        <w:pBdr>
          <w:bottom w:val="single" w:sz="6" w:space="1" w:color="auto"/>
        </w:pBdr>
        <w:jc w:val="both"/>
        <w:rPr>
          <w:color w:val="333333"/>
          <w:sz w:val="16"/>
        </w:rPr>
      </w:pPr>
    </w:p>
    <w:p w14:paraId="407923F9" w14:textId="77777777" w:rsidR="00C909B5" w:rsidRPr="00221435" w:rsidRDefault="00C909B5" w:rsidP="00651032">
      <w:pPr>
        <w:pStyle w:val="Heading7"/>
        <w:spacing w:before="0" w:after="0"/>
        <w:rPr>
          <w:rFonts w:ascii="Arial" w:hAnsi="Arial" w:cs="Arial"/>
          <w:color w:val="000000"/>
          <w:sz w:val="22"/>
          <w:szCs w:val="22"/>
        </w:rPr>
      </w:pPr>
      <w:r w:rsidRPr="00221435">
        <w:rPr>
          <w:rFonts w:ascii="Arial" w:hAnsi="Arial" w:cs="Arial"/>
          <w:color w:val="000000"/>
          <w:sz w:val="22"/>
          <w:szCs w:val="22"/>
        </w:rPr>
        <w:t>Deidre Mulkerin</w:t>
      </w:r>
    </w:p>
    <w:p w14:paraId="49D510D4" w14:textId="4921AB64" w:rsidR="00C909B5" w:rsidRPr="00221435" w:rsidRDefault="00C909B5" w:rsidP="00651032">
      <w:pPr>
        <w:spacing w:after="0"/>
        <w:rPr>
          <w:rFonts w:cs="Arial"/>
          <w:color w:val="000000"/>
          <w:szCs w:val="22"/>
        </w:rPr>
      </w:pPr>
      <w:r w:rsidRPr="00221435">
        <w:rPr>
          <w:rFonts w:cs="Arial"/>
          <w:color w:val="000000"/>
          <w:szCs w:val="22"/>
        </w:rPr>
        <w:t>Director-General</w:t>
      </w:r>
      <w:r w:rsidRPr="00221435">
        <w:rPr>
          <w:rFonts w:cs="Arial"/>
          <w:color w:val="000000"/>
        </w:rPr>
        <w:br w:type="page"/>
      </w:r>
    </w:p>
    <w:p w14:paraId="57ADF58A" w14:textId="24940853" w:rsidR="00063B8A" w:rsidRPr="00221435" w:rsidRDefault="00063B8A" w:rsidP="00B931AA">
      <w:pPr>
        <w:pStyle w:val="Heading2"/>
        <w:spacing w:after="240"/>
      </w:pPr>
      <w:r w:rsidRPr="00221435">
        <w:lastRenderedPageBreak/>
        <w:t>Appendix A - Practice examples</w:t>
      </w:r>
    </w:p>
    <w:p w14:paraId="47B188BF" w14:textId="5F0F6C7E" w:rsidR="00063B8A" w:rsidRPr="00221435" w:rsidRDefault="00063B8A" w:rsidP="00063B8A">
      <w:pPr>
        <w:pStyle w:val="Header"/>
        <w:rPr>
          <w:rFonts w:cs="Arial"/>
          <w:szCs w:val="22"/>
        </w:rPr>
      </w:pPr>
      <w:r w:rsidRPr="00221435">
        <w:rPr>
          <w:rFonts w:cs="Arial"/>
          <w:szCs w:val="22"/>
        </w:rPr>
        <w:t>The following examples describe cases of suspected harm that may occur in a youth detention centre</w:t>
      </w:r>
      <w:r w:rsidR="00651032">
        <w:rPr>
          <w:rFonts w:cs="Arial"/>
          <w:szCs w:val="22"/>
        </w:rPr>
        <w:t xml:space="preserve"> (YDC)</w:t>
      </w:r>
      <w:r w:rsidRPr="00221435">
        <w:rPr>
          <w:rFonts w:cs="Arial"/>
          <w:szCs w:val="22"/>
        </w:rPr>
        <w:t xml:space="preserve"> environment. </w:t>
      </w:r>
    </w:p>
    <w:p w14:paraId="00D7EA85" w14:textId="77777777" w:rsidR="00063B8A" w:rsidRPr="00221435" w:rsidRDefault="00063B8A" w:rsidP="00063B8A">
      <w:pPr>
        <w:pStyle w:val="Heading3"/>
      </w:pPr>
      <w:r w:rsidRPr="00221435">
        <w:t>Scenario one – Physical harm</w:t>
      </w:r>
    </w:p>
    <w:p w14:paraId="764CAFB4" w14:textId="53CC971F" w:rsidR="00063B8A" w:rsidRPr="00221435" w:rsidRDefault="00063B8A" w:rsidP="00063B8A">
      <w:pPr>
        <w:pStyle w:val="Header"/>
        <w:rPr>
          <w:rFonts w:cs="Arial"/>
          <w:szCs w:val="22"/>
        </w:rPr>
      </w:pPr>
      <w:r w:rsidRPr="00221435">
        <w:rPr>
          <w:rFonts w:cs="Arial"/>
          <w:szCs w:val="22"/>
        </w:rPr>
        <w:t xml:space="preserve">Two young people are involved in an altercation. Before </w:t>
      </w:r>
      <w:r w:rsidR="00651032">
        <w:rPr>
          <w:rFonts w:cs="Arial"/>
          <w:szCs w:val="22"/>
        </w:rPr>
        <w:t>YDC</w:t>
      </w:r>
      <w:r w:rsidRPr="00221435">
        <w:rPr>
          <w:rFonts w:cs="Arial"/>
          <w:szCs w:val="22"/>
        </w:rPr>
        <w:t xml:space="preserve"> staff </w:t>
      </w:r>
      <w:proofErr w:type="gramStart"/>
      <w:r w:rsidRPr="00221435">
        <w:rPr>
          <w:rFonts w:cs="Arial"/>
          <w:szCs w:val="22"/>
        </w:rPr>
        <w:t>are able to</w:t>
      </w:r>
      <w:proofErr w:type="gramEnd"/>
      <w:r w:rsidRPr="00221435">
        <w:rPr>
          <w:rFonts w:cs="Arial"/>
          <w:szCs w:val="22"/>
        </w:rPr>
        <w:t xml:space="preserve"> intervene, one of the young people is violently pushed into a wall.</w:t>
      </w:r>
    </w:p>
    <w:p w14:paraId="76FD7FDA" w14:textId="77777777" w:rsidR="00063B8A" w:rsidRPr="00221435" w:rsidRDefault="00063B8A" w:rsidP="00063B8A">
      <w:pPr>
        <w:pStyle w:val="Header"/>
        <w:rPr>
          <w:rFonts w:cs="Arial"/>
          <w:szCs w:val="22"/>
        </w:rPr>
      </w:pPr>
      <w:r w:rsidRPr="00221435">
        <w:rPr>
          <w:rFonts w:cs="Arial"/>
          <w:szCs w:val="22"/>
        </w:rPr>
        <w:t xml:space="preserve">Medical assessment and treatment provided immediately after the incident indicates that the young person may have fractured their ribs. This is confirmed by an x-ray at the local hospital later that day.  </w:t>
      </w:r>
    </w:p>
    <w:p w14:paraId="761ED67D" w14:textId="77777777" w:rsidR="00063B8A" w:rsidRPr="00221435" w:rsidRDefault="00063B8A" w:rsidP="00063B8A">
      <w:pPr>
        <w:pStyle w:val="Heading3"/>
      </w:pPr>
      <w:r w:rsidRPr="00221435">
        <w:t>Scenario two – Physical harm</w:t>
      </w:r>
    </w:p>
    <w:p w14:paraId="181762D6" w14:textId="77777777" w:rsidR="00063B8A" w:rsidRPr="00221435" w:rsidRDefault="00063B8A" w:rsidP="00063B8A">
      <w:pPr>
        <w:pStyle w:val="Header"/>
        <w:rPr>
          <w:rFonts w:cs="Arial"/>
          <w:szCs w:val="22"/>
        </w:rPr>
      </w:pPr>
      <w:r w:rsidRPr="00221435">
        <w:rPr>
          <w:rFonts w:cs="Arial"/>
          <w:szCs w:val="22"/>
        </w:rPr>
        <w:t xml:space="preserve">A young person is participating in a game of football on the oval during recreational time. During a tackle, the young person falls awkwardly on the ground and does not get up. </w:t>
      </w:r>
    </w:p>
    <w:p w14:paraId="54377519" w14:textId="77777777" w:rsidR="00063B8A" w:rsidRPr="00221435" w:rsidRDefault="00063B8A" w:rsidP="00063B8A">
      <w:pPr>
        <w:pStyle w:val="Header"/>
        <w:rPr>
          <w:rFonts w:cs="Arial"/>
          <w:szCs w:val="22"/>
        </w:rPr>
      </w:pPr>
      <w:r w:rsidRPr="00221435">
        <w:rPr>
          <w:rFonts w:cs="Arial"/>
          <w:szCs w:val="22"/>
        </w:rPr>
        <w:t xml:space="preserve">An ambulance is called and x-rays at the local hospital later reveal that he has a cheekbone fracture and will need surgery to insert metal plates into his face. </w:t>
      </w:r>
    </w:p>
    <w:p w14:paraId="6E941340" w14:textId="77777777" w:rsidR="00063B8A" w:rsidRPr="00221435" w:rsidRDefault="00063B8A" w:rsidP="00063B8A">
      <w:pPr>
        <w:pStyle w:val="Heading3"/>
      </w:pPr>
      <w:r w:rsidRPr="00221435">
        <w:t>Scenario three – Emotional harm</w:t>
      </w:r>
    </w:p>
    <w:p w14:paraId="41B36FEB" w14:textId="77777777" w:rsidR="00063B8A" w:rsidRPr="00221435" w:rsidRDefault="00063B8A" w:rsidP="00063B8A">
      <w:pPr>
        <w:pStyle w:val="Header"/>
        <w:rPr>
          <w:rFonts w:cs="Arial"/>
          <w:szCs w:val="22"/>
        </w:rPr>
      </w:pPr>
      <w:r w:rsidRPr="00221435">
        <w:rPr>
          <w:rFonts w:cs="Arial"/>
          <w:szCs w:val="22"/>
        </w:rPr>
        <w:t xml:space="preserve">Young person A and young person B reside in the same accommodation section and have not been getting along very well. Young person A has been verbally aggressive to young person B on an ongoing basis and has made derogatory comments about the young person’s family. </w:t>
      </w:r>
    </w:p>
    <w:p w14:paraId="1BD952FB" w14:textId="77777777" w:rsidR="00063B8A" w:rsidRPr="00221435" w:rsidRDefault="00063B8A" w:rsidP="00063B8A">
      <w:pPr>
        <w:pStyle w:val="Header"/>
        <w:rPr>
          <w:rFonts w:cs="Arial"/>
          <w:szCs w:val="22"/>
        </w:rPr>
      </w:pPr>
      <w:r w:rsidRPr="00221435">
        <w:rPr>
          <w:rFonts w:cs="Arial"/>
          <w:szCs w:val="22"/>
        </w:rPr>
        <w:t xml:space="preserve">Section staff have noticed that young person B, who was previously well behaved most of the time, has started to misbehave more frequently and has become withdrawn from his peers. </w:t>
      </w:r>
    </w:p>
    <w:p w14:paraId="7B511B08" w14:textId="0B8B504A" w:rsidR="00063B8A" w:rsidRPr="00221435" w:rsidRDefault="00063B8A" w:rsidP="00063B8A">
      <w:pPr>
        <w:pStyle w:val="Header"/>
        <w:rPr>
          <w:rFonts w:cs="Arial"/>
          <w:szCs w:val="22"/>
        </w:rPr>
      </w:pPr>
      <w:r w:rsidRPr="00221435">
        <w:rPr>
          <w:rFonts w:cs="Arial"/>
          <w:szCs w:val="22"/>
        </w:rPr>
        <w:t xml:space="preserve">During a meeting with his </w:t>
      </w:r>
      <w:r w:rsidR="00651032">
        <w:rPr>
          <w:rFonts w:cs="Arial"/>
          <w:szCs w:val="22"/>
        </w:rPr>
        <w:t>c</w:t>
      </w:r>
      <w:r w:rsidRPr="00221435">
        <w:rPr>
          <w:rFonts w:cs="Arial"/>
          <w:szCs w:val="22"/>
        </w:rPr>
        <w:t xml:space="preserve">aseworker, young person B becomes visibly upset and angry about young person A. Young person B states that he does not want to see young person A again and requests to be moved to another accommodation unit. </w:t>
      </w:r>
    </w:p>
    <w:p w14:paraId="7186F66B" w14:textId="77777777" w:rsidR="00063B8A" w:rsidRPr="00221435" w:rsidRDefault="00063B8A" w:rsidP="00063B8A">
      <w:pPr>
        <w:pStyle w:val="Heading3"/>
      </w:pPr>
      <w:r w:rsidRPr="00221435">
        <w:t xml:space="preserve">Scenario 4 – Emotional and physical harm </w:t>
      </w:r>
    </w:p>
    <w:p w14:paraId="61A85217" w14:textId="77E17400" w:rsidR="00063B8A" w:rsidRPr="00221435" w:rsidRDefault="00063B8A" w:rsidP="00063B8A">
      <w:pPr>
        <w:widowControl w:val="0"/>
        <w:tabs>
          <w:tab w:val="left" w:pos="-1094"/>
          <w:tab w:val="left" w:pos="-720"/>
          <w:tab w:val="left" w:pos="630"/>
        </w:tabs>
        <w:rPr>
          <w:rFonts w:cs="Arial"/>
          <w:szCs w:val="22"/>
        </w:rPr>
      </w:pPr>
      <w:r w:rsidRPr="00221435">
        <w:rPr>
          <w:rFonts w:cs="Arial"/>
          <w:szCs w:val="22"/>
        </w:rPr>
        <w:t xml:space="preserve">Young person A discloses to the </w:t>
      </w:r>
      <w:r w:rsidR="00651032" w:rsidRPr="00221435">
        <w:rPr>
          <w:rFonts w:cs="Arial"/>
          <w:szCs w:val="22"/>
        </w:rPr>
        <w:t xml:space="preserve">section supervisor </w:t>
      </w:r>
      <w:r w:rsidRPr="00221435">
        <w:rPr>
          <w:rFonts w:cs="Arial"/>
          <w:szCs w:val="22"/>
        </w:rPr>
        <w:t xml:space="preserve">that young person B pushed a cleaning implement into his genital area while clothed. </w:t>
      </w:r>
    </w:p>
    <w:p w14:paraId="116239DD" w14:textId="07B3F043" w:rsidR="00063B8A" w:rsidRPr="00221435" w:rsidRDefault="00063B8A" w:rsidP="00063B8A">
      <w:pPr>
        <w:widowControl w:val="0"/>
        <w:tabs>
          <w:tab w:val="left" w:pos="-1094"/>
          <w:tab w:val="left" w:pos="-720"/>
          <w:tab w:val="left" w:pos="630"/>
        </w:tabs>
        <w:rPr>
          <w:rFonts w:cs="Arial"/>
          <w:szCs w:val="22"/>
        </w:rPr>
      </w:pPr>
      <w:r w:rsidRPr="00221435">
        <w:rPr>
          <w:rFonts w:cs="Arial"/>
          <w:szCs w:val="22"/>
        </w:rPr>
        <w:t xml:space="preserve">Young person A is taken to see the onsite Queensland Health nurse who notices that young person A is showing signs of distress when he sits down. Young person A is also visibly upset and shaking uncontrollably. </w:t>
      </w:r>
    </w:p>
    <w:p w14:paraId="03660206" w14:textId="77777777" w:rsidR="00700AA9" w:rsidRPr="00221435" w:rsidRDefault="00700AA9">
      <w:pPr>
        <w:spacing w:after="0"/>
        <w:rPr>
          <w:rFonts w:cs="Arial"/>
          <w:szCs w:val="22"/>
        </w:rPr>
      </w:pPr>
      <w:r w:rsidRPr="00221435">
        <w:rPr>
          <w:rFonts w:cs="Arial"/>
          <w:szCs w:val="22"/>
        </w:rPr>
        <w:br w:type="page"/>
      </w:r>
    </w:p>
    <w:p w14:paraId="7271962E" w14:textId="5D5EBCB8" w:rsidR="00700AA9" w:rsidRPr="00221435" w:rsidRDefault="00700AA9" w:rsidP="00743752">
      <w:pPr>
        <w:pStyle w:val="Heading2"/>
        <w:spacing w:before="120" w:after="200"/>
      </w:pPr>
      <w:r w:rsidRPr="00221435">
        <w:lastRenderedPageBreak/>
        <w:t>Appendix B – Harm matrix</w:t>
      </w:r>
    </w:p>
    <w:p w14:paraId="1D14F41D" w14:textId="1F820CD4" w:rsidR="008924DA" w:rsidRPr="00221435" w:rsidRDefault="008924DA" w:rsidP="002A2627">
      <w:pPr>
        <w:widowControl w:val="0"/>
        <w:tabs>
          <w:tab w:val="left" w:pos="-1094"/>
          <w:tab w:val="left" w:pos="-720"/>
          <w:tab w:val="left" w:pos="630"/>
        </w:tabs>
        <w:rPr>
          <w:rFonts w:cs="Arial"/>
          <w:szCs w:val="22"/>
        </w:rPr>
      </w:pPr>
      <w:r w:rsidRPr="00221435">
        <w:rPr>
          <w:rFonts w:cs="Arial"/>
          <w:szCs w:val="22"/>
        </w:rPr>
        <w:t xml:space="preserve">The following harm matrix provides </w:t>
      </w:r>
      <w:r w:rsidR="00700AA9" w:rsidRPr="00221435">
        <w:rPr>
          <w:rFonts w:cs="Arial"/>
          <w:szCs w:val="22"/>
        </w:rPr>
        <w:t xml:space="preserve">examples of the types of injuries/behaviours that may constitute </w:t>
      </w:r>
      <w:r w:rsidRPr="00221435">
        <w:rPr>
          <w:rFonts w:cs="Arial"/>
          <w:szCs w:val="22"/>
        </w:rPr>
        <w:t>harm</w:t>
      </w:r>
      <w:r w:rsidR="00700AA9" w:rsidRPr="00221435">
        <w:rPr>
          <w:rFonts w:cs="Arial"/>
          <w:szCs w:val="22"/>
        </w:rPr>
        <w:t xml:space="preserve"> </w:t>
      </w:r>
      <w:r w:rsidRPr="00221435">
        <w:rPr>
          <w:rFonts w:cs="Arial"/>
          <w:szCs w:val="22"/>
        </w:rPr>
        <w:t xml:space="preserve">for guidance purposes only. </w:t>
      </w:r>
      <w:r w:rsidR="00700AA9" w:rsidRPr="00221435">
        <w:t xml:space="preserve">It is important to remember that the identification of harm will require staff to use their professional judgment, as circumstances and experiences of harm will differ between young people and over time. </w:t>
      </w:r>
    </w:p>
    <w:p w14:paraId="42FAAA97" w14:textId="5B8F23F8" w:rsidR="00700AA9" w:rsidRPr="00221435" w:rsidRDefault="00700AA9" w:rsidP="00743752">
      <w:r w:rsidRPr="00221435">
        <w:t xml:space="preserve">This matrix is not categorised into psychological, </w:t>
      </w:r>
      <w:proofErr w:type="gramStart"/>
      <w:r w:rsidRPr="00221435">
        <w:t>emotional</w:t>
      </w:r>
      <w:proofErr w:type="gramEnd"/>
      <w:r w:rsidRPr="00221435">
        <w:t xml:space="preserve"> and physical harm as multiple types of harm can be sustained from a single incident, act, omission or series of events.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423"/>
        <w:gridCol w:w="2428"/>
        <w:gridCol w:w="2411"/>
      </w:tblGrid>
      <w:tr w:rsidR="004C5972" w:rsidRPr="00221435" w14:paraId="785D2087" w14:textId="77777777" w:rsidTr="004C5972">
        <w:trPr>
          <w:trHeight w:val="328"/>
          <w:tblHeader/>
        </w:trPr>
        <w:tc>
          <w:tcPr>
            <w:tcW w:w="2443" w:type="dxa"/>
            <w:shd w:val="clear" w:color="auto" w:fill="A8D08D"/>
            <w:vAlign w:val="center"/>
          </w:tcPr>
          <w:p w14:paraId="256F3AF9" w14:textId="77777777" w:rsidR="00700AA9" w:rsidRPr="00651032" w:rsidRDefault="00700AA9" w:rsidP="00651032">
            <w:pPr>
              <w:spacing w:before="60" w:after="60"/>
              <w:rPr>
                <w:b/>
                <w:sz w:val="20"/>
                <w:szCs w:val="20"/>
              </w:rPr>
            </w:pPr>
            <w:r w:rsidRPr="00651032">
              <w:rPr>
                <w:b/>
                <w:sz w:val="20"/>
                <w:szCs w:val="20"/>
              </w:rPr>
              <w:t>Not harm</w:t>
            </w:r>
          </w:p>
        </w:tc>
        <w:tc>
          <w:tcPr>
            <w:tcW w:w="2443" w:type="dxa"/>
            <w:shd w:val="clear" w:color="auto" w:fill="FFD966"/>
            <w:vAlign w:val="center"/>
          </w:tcPr>
          <w:p w14:paraId="37362D50" w14:textId="77777777" w:rsidR="00700AA9" w:rsidRPr="00651032" w:rsidRDefault="00700AA9" w:rsidP="00651032">
            <w:pPr>
              <w:spacing w:before="60" w:after="60"/>
              <w:rPr>
                <w:b/>
                <w:sz w:val="20"/>
                <w:szCs w:val="20"/>
              </w:rPr>
            </w:pPr>
            <w:r w:rsidRPr="00651032">
              <w:rPr>
                <w:b/>
                <w:sz w:val="20"/>
                <w:szCs w:val="20"/>
              </w:rPr>
              <w:t>Potential harm/uncertain</w:t>
            </w:r>
          </w:p>
        </w:tc>
        <w:tc>
          <w:tcPr>
            <w:tcW w:w="2443" w:type="dxa"/>
            <w:shd w:val="clear" w:color="auto" w:fill="F4B083"/>
            <w:vAlign w:val="center"/>
          </w:tcPr>
          <w:p w14:paraId="34751B26" w14:textId="77777777" w:rsidR="00700AA9" w:rsidRPr="00651032" w:rsidRDefault="00700AA9" w:rsidP="00651032">
            <w:pPr>
              <w:spacing w:before="60" w:after="60"/>
              <w:rPr>
                <w:b/>
                <w:sz w:val="20"/>
                <w:szCs w:val="20"/>
              </w:rPr>
            </w:pPr>
            <w:r w:rsidRPr="00651032">
              <w:rPr>
                <w:b/>
                <w:sz w:val="20"/>
                <w:szCs w:val="20"/>
              </w:rPr>
              <w:t>Harm</w:t>
            </w:r>
          </w:p>
        </w:tc>
        <w:tc>
          <w:tcPr>
            <w:tcW w:w="2443" w:type="dxa"/>
            <w:shd w:val="clear" w:color="auto" w:fill="FF7C80"/>
            <w:vAlign w:val="center"/>
          </w:tcPr>
          <w:p w14:paraId="0B9F466B" w14:textId="77777777" w:rsidR="00700AA9" w:rsidRPr="00651032" w:rsidRDefault="00700AA9" w:rsidP="00651032">
            <w:pPr>
              <w:spacing w:before="60" w:after="60"/>
              <w:rPr>
                <w:b/>
                <w:sz w:val="20"/>
                <w:szCs w:val="20"/>
              </w:rPr>
            </w:pPr>
            <w:r w:rsidRPr="00651032">
              <w:rPr>
                <w:b/>
                <w:sz w:val="20"/>
                <w:szCs w:val="20"/>
              </w:rPr>
              <w:t>Definite harm</w:t>
            </w:r>
          </w:p>
        </w:tc>
      </w:tr>
      <w:tr w:rsidR="004C5972" w:rsidRPr="00221435" w14:paraId="0F2B98DD" w14:textId="77777777" w:rsidTr="00BB19A5">
        <w:trPr>
          <w:trHeight w:val="469"/>
        </w:trPr>
        <w:tc>
          <w:tcPr>
            <w:tcW w:w="2443" w:type="dxa"/>
            <w:shd w:val="clear" w:color="auto" w:fill="auto"/>
          </w:tcPr>
          <w:p w14:paraId="27B5DAF3" w14:textId="77777777" w:rsidR="00700AA9" w:rsidRPr="00651032" w:rsidRDefault="00700AA9" w:rsidP="00651032">
            <w:pPr>
              <w:spacing w:before="60" w:after="60"/>
              <w:rPr>
                <w:sz w:val="20"/>
                <w:szCs w:val="20"/>
              </w:rPr>
            </w:pPr>
            <w:r w:rsidRPr="00651032">
              <w:rPr>
                <w:sz w:val="20"/>
                <w:szCs w:val="20"/>
              </w:rPr>
              <w:t>Physical altercation resulting in no physical injuries or distress on the young person’s part</w:t>
            </w:r>
          </w:p>
        </w:tc>
        <w:tc>
          <w:tcPr>
            <w:tcW w:w="2443" w:type="dxa"/>
            <w:shd w:val="clear" w:color="auto" w:fill="auto"/>
          </w:tcPr>
          <w:p w14:paraId="069D5228" w14:textId="77777777" w:rsidR="00700AA9" w:rsidRPr="00651032" w:rsidRDefault="00700AA9" w:rsidP="00651032">
            <w:pPr>
              <w:spacing w:before="60" w:after="60"/>
              <w:rPr>
                <w:sz w:val="20"/>
                <w:szCs w:val="20"/>
              </w:rPr>
            </w:pPr>
            <w:r w:rsidRPr="00651032">
              <w:rPr>
                <w:sz w:val="20"/>
                <w:szCs w:val="20"/>
              </w:rPr>
              <w:t xml:space="preserve">Involvement in numerous and persistent physical altercations where </w:t>
            </w:r>
            <w:proofErr w:type="gramStart"/>
            <w:r w:rsidRPr="00651032">
              <w:rPr>
                <w:sz w:val="20"/>
                <w:szCs w:val="20"/>
              </w:rPr>
              <w:t>no</w:t>
            </w:r>
            <w:proofErr w:type="gramEnd"/>
            <w:r w:rsidRPr="00651032">
              <w:rPr>
                <w:sz w:val="20"/>
                <w:szCs w:val="20"/>
              </w:rPr>
              <w:t xml:space="preserve"> physically injuries were noted</w:t>
            </w:r>
          </w:p>
        </w:tc>
        <w:tc>
          <w:tcPr>
            <w:tcW w:w="2443" w:type="dxa"/>
            <w:shd w:val="clear" w:color="auto" w:fill="auto"/>
          </w:tcPr>
          <w:p w14:paraId="5C656CA5" w14:textId="77777777" w:rsidR="00700AA9" w:rsidRPr="00651032" w:rsidRDefault="00700AA9" w:rsidP="00651032">
            <w:pPr>
              <w:spacing w:before="60" w:after="60"/>
              <w:rPr>
                <w:sz w:val="20"/>
                <w:szCs w:val="20"/>
              </w:rPr>
            </w:pPr>
            <w:r w:rsidRPr="00651032">
              <w:rPr>
                <w:sz w:val="20"/>
                <w:szCs w:val="20"/>
              </w:rPr>
              <w:t>Physical altercation resulting in a black eye/swollen eye/small laceration</w:t>
            </w:r>
          </w:p>
        </w:tc>
        <w:tc>
          <w:tcPr>
            <w:tcW w:w="2443" w:type="dxa"/>
            <w:shd w:val="clear" w:color="auto" w:fill="auto"/>
          </w:tcPr>
          <w:p w14:paraId="3A05E4E9" w14:textId="77777777" w:rsidR="00700AA9" w:rsidRPr="00651032" w:rsidRDefault="00700AA9" w:rsidP="00651032">
            <w:pPr>
              <w:spacing w:before="60" w:after="60"/>
              <w:rPr>
                <w:sz w:val="20"/>
                <w:szCs w:val="20"/>
              </w:rPr>
            </w:pPr>
            <w:r w:rsidRPr="00651032">
              <w:rPr>
                <w:sz w:val="20"/>
                <w:szCs w:val="20"/>
              </w:rPr>
              <w:t xml:space="preserve">Any self-harming behaviours, including ligature use and cuts or scratches to the body </w:t>
            </w:r>
          </w:p>
        </w:tc>
      </w:tr>
      <w:tr w:rsidR="004C5972" w:rsidRPr="00221435" w14:paraId="76FA7E55" w14:textId="77777777" w:rsidTr="00BB19A5">
        <w:trPr>
          <w:trHeight w:val="484"/>
        </w:trPr>
        <w:tc>
          <w:tcPr>
            <w:tcW w:w="2443" w:type="dxa"/>
            <w:shd w:val="clear" w:color="auto" w:fill="auto"/>
          </w:tcPr>
          <w:p w14:paraId="1693FE13" w14:textId="77777777" w:rsidR="00700AA9" w:rsidRPr="00651032" w:rsidRDefault="00700AA9" w:rsidP="00651032">
            <w:pPr>
              <w:spacing w:before="60" w:after="60"/>
              <w:rPr>
                <w:sz w:val="20"/>
                <w:szCs w:val="20"/>
              </w:rPr>
            </w:pPr>
            <w:r w:rsidRPr="00651032">
              <w:rPr>
                <w:sz w:val="20"/>
                <w:szCs w:val="20"/>
              </w:rPr>
              <w:t xml:space="preserve">Young person making self-harming statements with no further action </w:t>
            </w:r>
          </w:p>
        </w:tc>
        <w:tc>
          <w:tcPr>
            <w:tcW w:w="2443" w:type="dxa"/>
            <w:shd w:val="clear" w:color="auto" w:fill="auto"/>
          </w:tcPr>
          <w:p w14:paraId="4686E3B0" w14:textId="77777777" w:rsidR="00700AA9" w:rsidRPr="00651032" w:rsidRDefault="00700AA9" w:rsidP="00651032">
            <w:pPr>
              <w:spacing w:before="60" w:after="60"/>
              <w:rPr>
                <w:sz w:val="20"/>
                <w:szCs w:val="20"/>
              </w:rPr>
            </w:pPr>
            <w:r w:rsidRPr="00651032">
              <w:rPr>
                <w:sz w:val="20"/>
                <w:szCs w:val="20"/>
              </w:rPr>
              <w:t xml:space="preserve">Physical altercation resulting in a scratch or graze </w:t>
            </w:r>
          </w:p>
        </w:tc>
        <w:tc>
          <w:tcPr>
            <w:tcW w:w="2443" w:type="dxa"/>
            <w:shd w:val="clear" w:color="auto" w:fill="auto"/>
          </w:tcPr>
          <w:p w14:paraId="3FD9A709" w14:textId="77777777" w:rsidR="00700AA9" w:rsidRPr="00651032" w:rsidRDefault="00700AA9" w:rsidP="00651032">
            <w:pPr>
              <w:spacing w:before="60" w:after="60"/>
              <w:rPr>
                <w:sz w:val="20"/>
                <w:szCs w:val="20"/>
              </w:rPr>
            </w:pPr>
            <w:r w:rsidRPr="00651032">
              <w:rPr>
                <w:sz w:val="20"/>
                <w:szCs w:val="20"/>
              </w:rPr>
              <w:t>Lacerations requiring dressings</w:t>
            </w:r>
          </w:p>
        </w:tc>
        <w:tc>
          <w:tcPr>
            <w:tcW w:w="2443" w:type="dxa"/>
            <w:shd w:val="clear" w:color="auto" w:fill="auto"/>
          </w:tcPr>
          <w:p w14:paraId="1BE9E4C8" w14:textId="77777777" w:rsidR="00700AA9" w:rsidRPr="00651032" w:rsidRDefault="00700AA9" w:rsidP="00651032">
            <w:pPr>
              <w:spacing w:before="60" w:after="60"/>
              <w:rPr>
                <w:sz w:val="20"/>
                <w:szCs w:val="20"/>
              </w:rPr>
            </w:pPr>
            <w:r w:rsidRPr="00651032">
              <w:rPr>
                <w:sz w:val="20"/>
                <w:szCs w:val="20"/>
              </w:rPr>
              <w:t>Implement used to or attempt to inflict physical injury (bottle lid to scratch arms)</w:t>
            </w:r>
          </w:p>
        </w:tc>
      </w:tr>
      <w:tr w:rsidR="004C5972" w:rsidRPr="00221435" w14:paraId="72EE5F6D" w14:textId="77777777" w:rsidTr="00BB19A5">
        <w:trPr>
          <w:trHeight w:val="484"/>
        </w:trPr>
        <w:tc>
          <w:tcPr>
            <w:tcW w:w="2443" w:type="dxa"/>
            <w:shd w:val="clear" w:color="auto" w:fill="auto"/>
          </w:tcPr>
          <w:p w14:paraId="02CD6D22" w14:textId="76B8E7B8" w:rsidR="00700AA9" w:rsidRPr="00651032" w:rsidRDefault="00700AA9" w:rsidP="00651032">
            <w:pPr>
              <w:spacing w:before="60" w:after="60"/>
              <w:rPr>
                <w:sz w:val="20"/>
                <w:szCs w:val="20"/>
              </w:rPr>
            </w:pPr>
            <w:r w:rsidRPr="00651032">
              <w:rPr>
                <w:sz w:val="20"/>
                <w:szCs w:val="20"/>
              </w:rPr>
              <w:t>Scratch sustained requiring a band-aid</w:t>
            </w:r>
          </w:p>
        </w:tc>
        <w:tc>
          <w:tcPr>
            <w:tcW w:w="2443" w:type="dxa"/>
            <w:shd w:val="clear" w:color="auto" w:fill="auto"/>
          </w:tcPr>
          <w:p w14:paraId="1DE05458" w14:textId="77777777" w:rsidR="00700AA9" w:rsidRPr="00651032" w:rsidRDefault="00700AA9" w:rsidP="00651032">
            <w:pPr>
              <w:spacing w:before="60" w:after="60"/>
              <w:rPr>
                <w:sz w:val="20"/>
                <w:szCs w:val="20"/>
              </w:rPr>
            </w:pPr>
            <w:r w:rsidRPr="00651032">
              <w:rPr>
                <w:sz w:val="20"/>
                <w:szCs w:val="20"/>
              </w:rPr>
              <w:t xml:space="preserve">Numerous minor injuries such as lumps, grazes, small lacerations sustained from one incident </w:t>
            </w:r>
          </w:p>
        </w:tc>
        <w:tc>
          <w:tcPr>
            <w:tcW w:w="2443" w:type="dxa"/>
            <w:shd w:val="clear" w:color="auto" w:fill="auto"/>
          </w:tcPr>
          <w:p w14:paraId="42108724" w14:textId="77777777" w:rsidR="00700AA9" w:rsidRPr="00651032" w:rsidRDefault="00700AA9" w:rsidP="00651032">
            <w:pPr>
              <w:spacing w:before="60" w:after="60"/>
              <w:rPr>
                <w:sz w:val="20"/>
                <w:szCs w:val="20"/>
              </w:rPr>
            </w:pPr>
            <w:r w:rsidRPr="00651032">
              <w:rPr>
                <w:sz w:val="20"/>
                <w:szCs w:val="20"/>
              </w:rPr>
              <w:t>Physical injuries where LOAs scheduled to rule out fractures</w:t>
            </w:r>
          </w:p>
        </w:tc>
        <w:tc>
          <w:tcPr>
            <w:tcW w:w="2443" w:type="dxa"/>
            <w:shd w:val="clear" w:color="auto" w:fill="auto"/>
          </w:tcPr>
          <w:p w14:paraId="0F1D5263" w14:textId="77777777" w:rsidR="00700AA9" w:rsidRPr="00651032" w:rsidRDefault="00700AA9" w:rsidP="00651032">
            <w:pPr>
              <w:spacing w:before="60" w:after="60"/>
              <w:rPr>
                <w:sz w:val="20"/>
                <w:szCs w:val="20"/>
              </w:rPr>
            </w:pPr>
            <w:r w:rsidRPr="00651032">
              <w:rPr>
                <w:sz w:val="20"/>
                <w:szCs w:val="20"/>
              </w:rPr>
              <w:t>Fractures and sprains</w:t>
            </w:r>
          </w:p>
        </w:tc>
      </w:tr>
      <w:tr w:rsidR="004C5972" w:rsidRPr="00221435" w14:paraId="7796A20D" w14:textId="77777777" w:rsidTr="00BB19A5">
        <w:trPr>
          <w:trHeight w:val="469"/>
        </w:trPr>
        <w:tc>
          <w:tcPr>
            <w:tcW w:w="2443" w:type="dxa"/>
            <w:shd w:val="clear" w:color="auto" w:fill="auto"/>
          </w:tcPr>
          <w:p w14:paraId="3DCFD308" w14:textId="05B5541E" w:rsidR="00700AA9" w:rsidRPr="00651032" w:rsidRDefault="004C5972" w:rsidP="00651032">
            <w:pPr>
              <w:spacing w:before="60" w:after="60"/>
              <w:rPr>
                <w:sz w:val="20"/>
                <w:szCs w:val="20"/>
              </w:rPr>
            </w:pPr>
            <w:r w:rsidRPr="00651032">
              <w:rPr>
                <w:sz w:val="20"/>
                <w:szCs w:val="20"/>
              </w:rPr>
              <w:t>Young person has few/no friends on centre</w:t>
            </w:r>
          </w:p>
        </w:tc>
        <w:tc>
          <w:tcPr>
            <w:tcW w:w="2443" w:type="dxa"/>
            <w:shd w:val="clear" w:color="auto" w:fill="auto"/>
          </w:tcPr>
          <w:p w14:paraId="68DFAC40" w14:textId="77777777" w:rsidR="00700AA9" w:rsidRPr="00651032" w:rsidRDefault="00700AA9" w:rsidP="00651032">
            <w:pPr>
              <w:spacing w:before="60" w:after="60"/>
              <w:rPr>
                <w:sz w:val="20"/>
                <w:szCs w:val="20"/>
              </w:rPr>
            </w:pPr>
            <w:r w:rsidRPr="00651032">
              <w:rPr>
                <w:sz w:val="20"/>
                <w:szCs w:val="20"/>
              </w:rPr>
              <w:t>Bleeding nose</w:t>
            </w:r>
          </w:p>
        </w:tc>
        <w:tc>
          <w:tcPr>
            <w:tcW w:w="2443" w:type="dxa"/>
            <w:shd w:val="clear" w:color="auto" w:fill="auto"/>
          </w:tcPr>
          <w:p w14:paraId="67E004FD" w14:textId="77777777" w:rsidR="00700AA9" w:rsidRPr="00651032" w:rsidRDefault="00700AA9" w:rsidP="00651032">
            <w:pPr>
              <w:spacing w:before="60" w:after="60"/>
              <w:rPr>
                <w:sz w:val="20"/>
                <w:szCs w:val="20"/>
              </w:rPr>
            </w:pPr>
            <w:r w:rsidRPr="00651032">
              <w:rPr>
                <w:sz w:val="20"/>
                <w:szCs w:val="20"/>
              </w:rPr>
              <w:t>Immediate bruising</w:t>
            </w:r>
          </w:p>
        </w:tc>
        <w:tc>
          <w:tcPr>
            <w:tcW w:w="2443" w:type="dxa"/>
            <w:shd w:val="clear" w:color="auto" w:fill="auto"/>
          </w:tcPr>
          <w:p w14:paraId="182C53C6" w14:textId="77777777" w:rsidR="00700AA9" w:rsidRPr="00651032" w:rsidRDefault="00700AA9" w:rsidP="00651032">
            <w:pPr>
              <w:spacing w:before="60" w:after="60"/>
              <w:rPr>
                <w:sz w:val="20"/>
                <w:szCs w:val="20"/>
              </w:rPr>
            </w:pPr>
            <w:r w:rsidRPr="00651032">
              <w:rPr>
                <w:sz w:val="20"/>
                <w:szCs w:val="20"/>
              </w:rPr>
              <w:t>Young person is visibly upset/mood has changed following an interaction with another young person/phone call/court appearance</w:t>
            </w:r>
          </w:p>
        </w:tc>
      </w:tr>
      <w:tr w:rsidR="004C5972" w:rsidRPr="00221435" w14:paraId="3FCD83F7" w14:textId="77777777" w:rsidTr="00BB19A5">
        <w:trPr>
          <w:trHeight w:val="498"/>
        </w:trPr>
        <w:tc>
          <w:tcPr>
            <w:tcW w:w="2443" w:type="dxa"/>
            <w:shd w:val="clear" w:color="auto" w:fill="auto"/>
          </w:tcPr>
          <w:p w14:paraId="68D3C5BB" w14:textId="7E20F144" w:rsidR="00700AA9" w:rsidRPr="00651032" w:rsidRDefault="004C5972" w:rsidP="00651032">
            <w:pPr>
              <w:spacing w:before="60" w:after="60"/>
              <w:rPr>
                <w:sz w:val="20"/>
                <w:szCs w:val="20"/>
              </w:rPr>
            </w:pPr>
            <w:r w:rsidRPr="00651032">
              <w:rPr>
                <w:sz w:val="20"/>
                <w:szCs w:val="20"/>
              </w:rPr>
              <w:t>Young person has a non-physical argument with a peer</w:t>
            </w:r>
          </w:p>
        </w:tc>
        <w:tc>
          <w:tcPr>
            <w:tcW w:w="2443" w:type="dxa"/>
            <w:shd w:val="clear" w:color="auto" w:fill="auto"/>
          </w:tcPr>
          <w:p w14:paraId="1F557E43" w14:textId="06660A15" w:rsidR="00700AA9" w:rsidRPr="00651032" w:rsidRDefault="00700AA9" w:rsidP="00651032">
            <w:pPr>
              <w:spacing w:before="60" w:after="60"/>
              <w:rPr>
                <w:sz w:val="20"/>
                <w:szCs w:val="20"/>
              </w:rPr>
            </w:pPr>
            <w:r w:rsidRPr="00651032">
              <w:rPr>
                <w:sz w:val="20"/>
                <w:szCs w:val="20"/>
              </w:rPr>
              <w:t xml:space="preserve">Young person has a leg injury where no clear bruising is apparent, but </w:t>
            </w:r>
            <w:r w:rsidR="00743752" w:rsidRPr="00651032">
              <w:rPr>
                <w:sz w:val="20"/>
                <w:szCs w:val="20"/>
              </w:rPr>
              <w:t xml:space="preserve">has </w:t>
            </w:r>
            <w:r w:rsidRPr="00651032">
              <w:rPr>
                <w:sz w:val="20"/>
                <w:szCs w:val="20"/>
              </w:rPr>
              <w:t>a significant amount of pain following a physical intervention</w:t>
            </w:r>
          </w:p>
        </w:tc>
        <w:tc>
          <w:tcPr>
            <w:tcW w:w="2443" w:type="dxa"/>
            <w:shd w:val="clear" w:color="auto" w:fill="auto"/>
          </w:tcPr>
          <w:p w14:paraId="2DD99653" w14:textId="77777777" w:rsidR="00700AA9" w:rsidRPr="00651032" w:rsidRDefault="00700AA9" w:rsidP="00651032">
            <w:pPr>
              <w:spacing w:before="60" w:after="60"/>
              <w:rPr>
                <w:sz w:val="20"/>
                <w:szCs w:val="20"/>
              </w:rPr>
            </w:pPr>
            <w:r w:rsidRPr="00651032">
              <w:rPr>
                <w:sz w:val="20"/>
                <w:szCs w:val="20"/>
              </w:rPr>
              <w:t>Accidental injuries such as falling and chipping teeth</w:t>
            </w:r>
          </w:p>
        </w:tc>
        <w:tc>
          <w:tcPr>
            <w:tcW w:w="2443" w:type="dxa"/>
            <w:shd w:val="clear" w:color="auto" w:fill="auto"/>
          </w:tcPr>
          <w:p w14:paraId="0F68BAA8" w14:textId="77777777" w:rsidR="00700AA9" w:rsidRPr="00651032" w:rsidRDefault="00700AA9" w:rsidP="00651032">
            <w:pPr>
              <w:spacing w:before="60" w:after="60"/>
              <w:rPr>
                <w:sz w:val="20"/>
                <w:szCs w:val="20"/>
              </w:rPr>
            </w:pPr>
            <w:r w:rsidRPr="00651032">
              <w:rPr>
                <w:sz w:val="20"/>
                <w:szCs w:val="20"/>
              </w:rPr>
              <w:t>Ongoing/consistent bullying</w:t>
            </w:r>
          </w:p>
        </w:tc>
      </w:tr>
      <w:tr w:rsidR="004C5972" w:rsidRPr="00221435" w14:paraId="0A18346E" w14:textId="77777777" w:rsidTr="00BB19A5">
        <w:trPr>
          <w:trHeight w:val="498"/>
        </w:trPr>
        <w:tc>
          <w:tcPr>
            <w:tcW w:w="2443" w:type="dxa"/>
            <w:shd w:val="clear" w:color="auto" w:fill="auto"/>
          </w:tcPr>
          <w:p w14:paraId="4A4C78C4" w14:textId="77777777" w:rsidR="00700AA9" w:rsidRPr="00651032" w:rsidRDefault="00700AA9" w:rsidP="00651032">
            <w:pPr>
              <w:spacing w:before="60" w:after="60"/>
              <w:rPr>
                <w:sz w:val="20"/>
                <w:szCs w:val="20"/>
              </w:rPr>
            </w:pPr>
          </w:p>
        </w:tc>
        <w:tc>
          <w:tcPr>
            <w:tcW w:w="2443" w:type="dxa"/>
            <w:shd w:val="clear" w:color="auto" w:fill="auto"/>
          </w:tcPr>
          <w:p w14:paraId="72C1CF77" w14:textId="77777777" w:rsidR="00700AA9" w:rsidRPr="00651032" w:rsidRDefault="00700AA9" w:rsidP="00651032">
            <w:pPr>
              <w:spacing w:before="60" w:after="60"/>
              <w:rPr>
                <w:sz w:val="20"/>
                <w:szCs w:val="20"/>
              </w:rPr>
            </w:pPr>
            <w:r w:rsidRPr="00651032">
              <w:rPr>
                <w:sz w:val="20"/>
                <w:szCs w:val="20"/>
              </w:rPr>
              <w:t>Sexual comments or remarks made towards a young person by another young person</w:t>
            </w:r>
          </w:p>
        </w:tc>
        <w:tc>
          <w:tcPr>
            <w:tcW w:w="2443" w:type="dxa"/>
            <w:shd w:val="clear" w:color="auto" w:fill="auto"/>
          </w:tcPr>
          <w:p w14:paraId="10410763" w14:textId="77777777" w:rsidR="00700AA9" w:rsidRPr="00651032" w:rsidRDefault="00700AA9" w:rsidP="00651032">
            <w:pPr>
              <w:spacing w:before="60" w:after="60"/>
              <w:rPr>
                <w:sz w:val="20"/>
                <w:szCs w:val="20"/>
              </w:rPr>
            </w:pPr>
            <w:r w:rsidRPr="00651032">
              <w:rPr>
                <w:sz w:val="20"/>
                <w:szCs w:val="20"/>
              </w:rPr>
              <w:t>Consistent and ongoing explicit remarks made to a young person</w:t>
            </w:r>
          </w:p>
        </w:tc>
        <w:tc>
          <w:tcPr>
            <w:tcW w:w="2443" w:type="dxa"/>
            <w:shd w:val="clear" w:color="auto" w:fill="auto"/>
          </w:tcPr>
          <w:p w14:paraId="29C51DE2" w14:textId="77777777" w:rsidR="00700AA9" w:rsidRPr="00651032" w:rsidRDefault="00700AA9" w:rsidP="00651032">
            <w:pPr>
              <w:spacing w:before="60" w:after="60"/>
              <w:rPr>
                <w:sz w:val="20"/>
                <w:szCs w:val="20"/>
              </w:rPr>
            </w:pPr>
            <w:r w:rsidRPr="00651032">
              <w:rPr>
                <w:sz w:val="20"/>
                <w:szCs w:val="20"/>
              </w:rPr>
              <w:t>Sexual assault</w:t>
            </w:r>
          </w:p>
        </w:tc>
      </w:tr>
      <w:tr w:rsidR="004C5972" w:rsidRPr="00221435" w14:paraId="1189022C" w14:textId="77777777" w:rsidTr="00BB19A5">
        <w:trPr>
          <w:trHeight w:val="498"/>
        </w:trPr>
        <w:tc>
          <w:tcPr>
            <w:tcW w:w="2443" w:type="dxa"/>
            <w:shd w:val="clear" w:color="auto" w:fill="auto"/>
          </w:tcPr>
          <w:p w14:paraId="1A10E616" w14:textId="77777777" w:rsidR="004C5972" w:rsidRPr="00651032" w:rsidRDefault="004C5972" w:rsidP="00651032">
            <w:pPr>
              <w:spacing w:before="60" w:after="60"/>
              <w:rPr>
                <w:sz w:val="20"/>
                <w:szCs w:val="20"/>
              </w:rPr>
            </w:pPr>
          </w:p>
        </w:tc>
        <w:tc>
          <w:tcPr>
            <w:tcW w:w="2443" w:type="dxa"/>
            <w:shd w:val="clear" w:color="auto" w:fill="auto"/>
          </w:tcPr>
          <w:p w14:paraId="155788C0" w14:textId="0549D1B9" w:rsidR="004C5972" w:rsidRPr="00651032" w:rsidRDefault="004C5972" w:rsidP="00651032">
            <w:pPr>
              <w:spacing w:before="60" w:after="60"/>
              <w:rPr>
                <w:sz w:val="20"/>
                <w:szCs w:val="20"/>
              </w:rPr>
            </w:pPr>
            <w:r w:rsidRPr="00651032">
              <w:rPr>
                <w:sz w:val="20"/>
                <w:szCs w:val="20"/>
              </w:rPr>
              <w:t>Young person is withdrawn and passively declining program attendance to avoid peers</w:t>
            </w:r>
          </w:p>
        </w:tc>
        <w:tc>
          <w:tcPr>
            <w:tcW w:w="2443" w:type="dxa"/>
            <w:shd w:val="clear" w:color="auto" w:fill="auto"/>
          </w:tcPr>
          <w:p w14:paraId="5A25EE69" w14:textId="27A85086" w:rsidR="004C5972" w:rsidRPr="00651032" w:rsidRDefault="004C5972" w:rsidP="00651032">
            <w:pPr>
              <w:spacing w:before="60" w:after="60"/>
              <w:rPr>
                <w:sz w:val="20"/>
                <w:szCs w:val="20"/>
              </w:rPr>
            </w:pPr>
            <w:r w:rsidRPr="00651032">
              <w:rPr>
                <w:sz w:val="20"/>
                <w:szCs w:val="20"/>
              </w:rPr>
              <w:t>Young person is purposefully made to feel isolated/excluded by peers</w:t>
            </w:r>
          </w:p>
        </w:tc>
        <w:tc>
          <w:tcPr>
            <w:tcW w:w="2443" w:type="dxa"/>
            <w:shd w:val="clear" w:color="auto" w:fill="auto"/>
          </w:tcPr>
          <w:p w14:paraId="7C3828FA" w14:textId="57FBD5F5" w:rsidR="004C5972" w:rsidRPr="00651032" w:rsidRDefault="004C5972" w:rsidP="00651032">
            <w:pPr>
              <w:spacing w:before="60" w:after="60"/>
              <w:rPr>
                <w:sz w:val="20"/>
                <w:szCs w:val="20"/>
              </w:rPr>
            </w:pPr>
            <w:r w:rsidRPr="00651032">
              <w:rPr>
                <w:sz w:val="20"/>
                <w:szCs w:val="20"/>
              </w:rPr>
              <w:t>Young person is unable to leave their room due to threats by peers in their section</w:t>
            </w:r>
          </w:p>
        </w:tc>
      </w:tr>
      <w:tr w:rsidR="004C5972" w:rsidRPr="00221435" w14:paraId="180BC5C6" w14:textId="77777777" w:rsidTr="00BB19A5">
        <w:trPr>
          <w:trHeight w:val="498"/>
        </w:trPr>
        <w:tc>
          <w:tcPr>
            <w:tcW w:w="2443" w:type="dxa"/>
            <w:shd w:val="clear" w:color="auto" w:fill="auto"/>
          </w:tcPr>
          <w:p w14:paraId="1C2641BA" w14:textId="77777777" w:rsidR="004C5972" w:rsidRPr="00651032" w:rsidRDefault="004C5972" w:rsidP="00651032">
            <w:pPr>
              <w:spacing w:before="60" w:after="60"/>
              <w:rPr>
                <w:sz w:val="20"/>
                <w:szCs w:val="20"/>
              </w:rPr>
            </w:pPr>
          </w:p>
        </w:tc>
        <w:tc>
          <w:tcPr>
            <w:tcW w:w="2443" w:type="dxa"/>
            <w:shd w:val="clear" w:color="auto" w:fill="auto"/>
          </w:tcPr>
          <w:p w14:paraId="02B44EB2" w14:textId="033460A9" w:rsidR="004C5972" w:rsidRPr="00651032" w:rsidRDefault="004C5972" w:rsidP="00651032">
            <w:pPr>
              <w:spacing w:before="60" w:after="60"/>
              <w:rPr>
                <w:sz w:val="20"/>
                <w:szCs w:val="20"/>
              </w:rPr>
            </w:pPr>
            <w:r w:rsidRPr="00651032">
              <w:rPr>
                <w:sz w:val="20"/>
                <w:szCs w:val="20"/>
              </w:rPr>
              <w:t>Young person is belittled in front of others by a peer</w:t>
            </w:r>
          </w:p>
        </w:tc>
        <w:tc>
          <w:tcPr>
            <w:tcW w:w="2443" w:type="dxa"/>
            <w:shd w:val="clear" w:color="auto" w:fill="auto"/>
          </w:tcPr>
          <w:p w14:paraId="5A3BB923" w14:textId="501E43AA" w:rsidR="004C5972" w:rsidRPr="00651032" w:rsidRDefault="004C5972" w:rsidP="00651032">
            <w:pPr>
              <w:spacing w:before="60" w:after="60"/>
              <w:rPr>
                <w:sz w:val="20"/>
                <w:szCs w:val="20"/>
              </w:rPr>
            </w:pPr>
            <w:r w:rsidRPr="00651032">
              <w:rPr>
                <w:sz w:val="20"/>
                <w:szCs w:val="20"/>
              </w:rPr>
              <w:t>Young person is subject to racial/religious/cultural discrimination by peers</w:t>
            </w:r>
          </w:p>
        </w:tc>
        <w:tc>
          <w:tcPr>
            <w:tcW w:w="2443" w:type="dxa"/>
            <w:shd w:val="clear" w:color="auto" w:fill="auto"/>
          </w:tcPr>
          <w:p w14:paraId="403A4F94" w14:textId="77777777" w:rsidR="004C5972" w:rsidRPr="00651032" w:rsidRDefault="004C5972" w:rsidP="00651032">
            <w:pPr>
              <w:spacing w:before="60" w:after="60"/>
              <w:rPr>
                <w:sz w:val="20"/>
                <w:szCs w:val="20"/>
              </w:rPr>
            </w:pPr>
          </w:p>
        </w:tc>
      </w:tr>
      <w:tr w:rsidR="004C5972" w:rsidRPr="00221435" w14:paraId="116F722F" w14:textId="77777777" w:rsidTr="00BB19A5">
        <w:trPr>
          <w:trHeight w:val="498"/>
        </w:trPr>
        <w:tc>
          <w:tcPr>
            <w:tcW w:w="2443" w:type="dxa"/>
            <w:shd w:val="clear" w:color="auto" w:fill="auto"/>
          </w:tcPr>
          <w:p w14:paraId="658CD31B" w14:textId="77777777" w:rsidR="004C5972" w:rsidRPr="00651032" w:rsidRDefault="004C5972" w:rsidP="00651032">
            <w:pPr>
              <w:spacing w:before="60" w:after="60"/>
              <w:rPr>
                <w:sz w:val="20"/>
                <w:szCs w:val="20"/>
              </w:rPr>
            </w:pPr>
          </w:p>
        </w:tc>
        <w:tc>
          <w:tcPr>
            <w:tcW w:w="2443" w:type="dxa"/>
            <w:shd w:val="clear" w:color="auto" w:fill="auto"/>
          </w:tcPr>
          <w:p w14:paraId="668B9B2F" w14:textId="4D8AED66" w:rsidR="004C5972" w:rsidRPr="00651032" w:rsidRDefault="004C5972" w:rsidP="00651032">
            <w:pPr>
              <w:spacing w:before="60" w:after="60"/>
              <w:rPr>
                <w:sz w:val="20"/>
                <w:szCs w:val="20"/>
              </w:rPr>
            </w:pPr>
            <w:r w:rsidRPr="00651032">
              <w:rPr>
                <w:sz w:val="20"/>
                <w:szCs w:val="20"/>
              </w:rPr>
              <w:t>Making genuine self-harming statements after a negative interaction/altercation</w:t>
            </w:r>
          </w:p>
        </w:tc>
        <w:tc>
          <w:tcPr>
            <w:tcW w:w="2443" w:type="dxa"/>
            <w:shd w:val="clear" w:color="auto" w:fill="auto"/>
          </w:tcPr>
          <w:p w14:paraId="14CD34E4" w14:textId="5D5F3620" w:rsidR="004C5972" w:rsidRPr="00651032" w:rsidRDefault="004C5972" w:rsidP="00651032">
            <w:pPr>
              <w:spacing w:before="60" w:after="60"/>
              <w:rPr>
                <w:sz w:val="20"/>
                <w:szCs w:val="20"/>
              </w:rPr>
            </w:pPr>
            <w:r w:rsidRPr="00651032">
              <w:rPr>
                <w:sz w:val="20"/>
                <w:szCs w:val="20"/>
              </w:rPr>
              <w:t>Young person experiences a triggering event that causes them to become emotional/distressed</w:t>
            </w:r>
          </w:p>
        </w:tc>
        <w:tc>
          <w:tcPr>
            <w:tcW w:w="2443" w:type="dxa"/>
            <w:shd w:val="clear" w:color="auto" w:fill="auto"/>
          </w:tcPr>
          <w:p w14:paraId="1F72C800" w14:textId="77777777" w:rsidR="004C5972" w:rsidRPr="00651032" w:rsidRDefault="004C5972" w:rsidP="00651032">
            <w:pPr>
              <w:spacing w:before="60" w:after="60"/>
              <w:rPr>
                <w:sz w:val="20"/>
                <w:szCs w:val="20"/>
              </w:rPr>
            </w:pPr>
          </w:p>
        </w:tc>
      </w:tr>
      <w:tr w:rsidR="004C5972" w:rsidRPr="00795B3A" w14:paraId="0B725E79" w14:textId="77777777" w:rsidTr="00BB19A5">
        <w:trPr>
          <w:trHeight w:val="498"/>
        </w:trPr>
        <w:tc>
          <w:tcPr>
            <w:tcW w:w="2443" w:type="dxa"/>
            <w:shd w:val="clear" w:color="auto" w:fill="auto"/>
          </w:tcPr>
          <w:p w14:paraId="4913913B" w14:textId="77777777" w:rsidR="004C5972" w:rsidRPr="00651032" w:rsidRDefault="004C5972" w:rsidP="00651032">
            <w:pPr>
              <w:spacing w:before="60" w:after="60"/>
              <w:rPr>
                <w:sz w:val="20"/>
                <w:szCs w:val="20"/>
              </w:rPr>
            </w:pPr>
          </w:p>
        </w:tc>
        <w:tc>
          <w:tcPr>
            <w:tcW w:w="2443" w:type="dxa"/>
            <w:shd w:val="clear" w:color="auto" w:fill="auto"/>
          </w:tcPr>
          <w:p w14:paraId="0EB750CA" w14:textId="4ABF2E83" w:rsidR="004C5972" w:rsidRPr="00651032" w:rsidRDefault="004C5972" w:rsidP="00651032">
            <w:pPr>
              <w:spacing w:before="60" w:after="60"/>
              <w:rPr>
                <w:sz w:val="20"/>
                <w:szCs w:val="20"/>
              </w:rPr>
            </w:pPr>
            <w:r w:rsidRPr="00651032">
              <w:rPr>
                <w:sz w:val="20"/>
                <w:szCs w:val="20"/>
              </w:rPr>
              <w:t>Young person is the subject of teasing by peers</w:t>
            </w:r>
          </w:p>
        </w:tc>
        <w:tc>
          <w:tcPr>
            <w:tcW w:w="2443" w:type="dxa"/>
            <w:shd w:val="clear" w:color="auto" w:fill="auto"/>
          </w:tcPr>
          <w:p w14:paraId="29A30C62" w14:textId="4EFFBE87" w:rsidR="004C5972" w:rsidRPr="00651032" w:rsidRDefault="004C5972" w:rsidP="00651032">
            <w:pPr>
              <w:spacing w:before="60" w:after="60"/>
              <w:rPr>
                <w:sz w:val="20"/>
                <w:szCs w:val="20"/>
              </w:rPr>
            </w:pPr>
            <w:r w:rsidRPr="00651032">
              <w:rPr>
                <w:sz w:val="20"/>
                <w:szCs w:val="20"/>
              </w:rPr>
              <w:t>Verbal attacks or threats of violence by peers</w:t>
            </w:r>
          </w:p>
        </w:tc>
        <w:tc>
          <w:tcPr>
            <w:tcW w:w="2443" w:type="dxa"/>
            <w:shd w:val="clear" w:color="auto" w:fill="auto"/>
          </w:tcPr>
          <w:p w14:paraId="6F1ECB83" w14:textId="77777777" w:rsidR="004C5972" w:rsidRPr="00651032" w:rsidRDefault="004C5972" w:rsidP="00651032">
            <w:pPr>
              <w:spacing w:before="60" w:after="60"/>
              <w:rPr>
                <w:sz w:val="20"/>
                <w:szCs w:val="20"/>
              </w:rPr>
            </w:pPr>
          </w:p>
        </w:tc>
      </w:tr>
    </w:tbl>
    <w:p w14:paraId="2AA70D8C" w14:textId="226C0463" w:rsidR="00063B8A" w:rsidRDefault="00063B8A" w:rsidP="00063B8A">
      <w:pPr>
        <w:rPr>
          <w:lang w:val="en-US"/>
        </w:rPr>
        <w:sectPr w:rsidR="00063B8A" w:rsidSect="00C127D1">
          <w:headerReference w:type="default" r:id="rId20"/>
          <w:headerReference w:type="first" r:id="rId21"/>
          <w:type w:val="continuous"/>
          <w:pgSz w:w="11906" w:h="16838"/>
          <w:pgMar w:top="2268" w:right="1134" w:bottom="1701" w:left="1134" w:header="709" w:footer="1474" w:gutter="0"/>
          <w:cols w:space="709"/>
          <w:titlePg/>
          <w:docGrid w:linePitch="360"/>
        </w:sectPr>
      </w:pPr>
    </w:p>
    <w:p w14:paraId="5CA86977" w14:textId="1389DB19" w:rsidR="00A72C57" w:rsidRPr="002B155E" w:rsidRDefault="00A72C57" w:rsidP="00743752">
      <w:pPr>
        <w:rPr>
          <w:sz w:val="4"/>
          <w:szCs w:val="4"/>
          <w:lang w:val="en-US"/>
        </w:rPr>
      </w:pPr>
    </w:p>
    <w:sectPr w:rsidR="00A72C57" w:rsidRPr="002B155E"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7885" w14:textId="77777777" w:rsidR="005913B7" w:rsidRDefault="005913B7">
      <w:r>
        <w:separator/>
      </w:r>
    </w:p>
  </w:endnote>
  <w:endnote w:type="continuationSeparator" w:id="0">
    <w:p w14:paraId="1C35CA21" w14:textId="77777777" w:rsidR="005913B7" w:rsidRDefault="0059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B238" w14:textId="77777777" w:rsidR="005913B7" w:rsidRDefault="005913B7">
      <w:r>
        <w:separator/>
      </w:r>
    </w:p>
  </w:footnote>
  <w:footnote w:type="continuationSeparator" w:id="0">
    <w:p w14:paraId="6C773A6A" w14:textId="77777777" w:rsidR="005913B7" w:rsidRDefault="005913B7">
      <w:r>
        <w:continuationSeparator/>
      </w:r>
    </w:p>
  </w:footnote>
  <w:footnote w:id="1">
    <w:p w14:paraId="54227801" w14:textId="38A7254E" w:rsidR="00A27A3C" w:rsidRPr="00AE5E0B" w:rsidRDefault="00A27A3C" w:rsidP="00A27A3C">
      <w:pPr>
        <w:pStyle w:val="FootnoteText"/>
        <w:rPr>
          <w:rFonts w:ascii="Arial" w:hAnsi="Arial" w:cs="Arial"/>
          <w:sz w:val="18"/>
          <w:szCs w:val="18"/>
        </w:rPr>
      </w:pPr>
      <w:r w:rsidRPr="00221435">
        <w:rPr>
          <w:rStyle w:val="FootnoteReference"/>
          <w:rFonts w:cs="Arial"/>
          <w:sz w:val="18"/>
          <w:szCs w:val="18"/>
        </w:rPr>
        <w:footnoteRef/>
      </w:r>
      <w:r w:rsidRPr="00221435">
        <w:rPr>
          <w:rFonts w:ascii="Arial" w:hAnsi="Arial" w:cs="Arial"/>
          <w:sz w:val="18"/>
          <w:szCs w:val="18"/>
        </w:rPr>
        <w:t xml:space="preserve"> Noting that WMYDC does not have a </w:t>
      </w:r>
      <w:r w:rsidR="009D0FC2" w:rsidRPr="00221435">
        <w:rPr>
          <w:rFonts w:ascii="Arial" w:hAnsi="Arial" w:cs="Arial"/>
          <w:sz w:val="18"/>
          <w:szCs w:val="18"/>
        </w:rPr>
        <w:t>practice support manager.</w:t>
      </w:r>
      <w:r w:rsidR="009D0FC2" w:rsidRPr="00AE5E0B">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339FB808" w:rsidR="00B21459" w:rsidRDefault="00C127D1">
    <w:pPr>
      <w:pStyle w:val="Header"/>
    </w:pPr>
    <w:r>
      <w:rPr>
        <w:noProof/>
      </w:rPr>
      <w:drawing>
        <wp:anchor distT="0" distB="0" distL="114300" distR="114300" simplePos="0" relativeHeight="251664384" behindDoc="1" locked="0" layoutInCell="1" allowOverlap="1" wp14:anchorId="1163ECC4" wp14:editId="1608D117">
          <wp:simplePos x="0" y="0"/>
          <wp:positionH relativeFrom="page">
            <wp:align>right</wp:align>
          </wp:positionH>
          <wp:positionV relativeFrom="paragraph">
            <wp:posOffset>-452580</wp:posOffset>
          </wp:positionV>
          <wp:extent cx="7560000" cy="1285200"/>
          <wp:effectExtent l="0" t="0" r="3175"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9CA1" w14:textId="110E9661" w:rsidR="00C127D1" w:rsidRDefault="00C127D1">
    <w:pPr>
      <w:pStyle w:val="Header"/>
    </w:pPr>
    <w:r>
      <w:rPr>
        <w:noProof/>
      </w:rPr>
      <w:drawing>
        <wp:anchor distT="0" distB="0" distL="114300" distR="114300" simplePos="0" relativeHeight="251662336" behindDoc="1" locked="0" layoutInCell="1" allowOverlap="1" wp14:anchorId="77ABB46B" wp14:editId="5FC357FA">
          <wp:simplePos x="0" y="0"/>
          <wp:positionH relativeFrom="page">
            <wp:align>left</wp:align>
          </wp:positionH>
          <wp:positionV relativeFrom="paragraph">
            <wp:posOffset>-526152</wp:posOffset>
          </wp:positionV>
          <wp:extent cx="7599600" cy="10749756"/>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600"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EB1"/>
    <w:multiLevelType w:val="hybridMultilevel"/>
    <w:tmpl w:val="C9A8BB92"/>
    <w:lvl w:ilvl="0" w:tplc="8A1E465E">
      <w:start w:val="1"/>
      <w:numFmt w:val="decimal"/>
      <w:lvlText w:val="3.%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053F95"/>
    <w:multiLevelType w:val="hybridMultilevel"/>
    <w:tmpl w:val="15E2F4BA"/>
    <w:lvl w:ilvl="0" w:tplc="E5EC4E24">
      <w:start w:val="1"/>
      <w:numFmt w:val="bullet"/>
      <w:lvlText w:val="­"/>
      <w:lvlJc w:val="left"/>
      <w:pPr>
        <w:tabs>
          <w:tab w:val="num" w:pos="717"/>
        </w:tabs>
        <w:ind w:left="717" w:hanging="360"/>
      </w:pPr>
      <w:rPr>
        <w:rFonts w:ascii="Courier New" w:hAnsi="Courier New" w:hint="default"/>
      </w:rPr>
    </w:lvl>
    <w:lvl w:ilvl="1" w:tplc="0C090003" w:tentative="1">
      <w:start w:val="1"/>
      <w:numFmt w:val="bullet"/>
      <w:lvlText w:val="o"/>
      <w:lvlJc w:val="left"/>
      <w:pPr>
        <w:tabs>
          <w:tab w:val="num" w:pos="1437"/>
        </w:tabs>
        <w:ind w:left="1437" w:hanging="360"/>
      </w:pPr>
      <w:rPr>
        <w:rFonts w:ascii="Courier New" w:hAnsi="Courier New" w:cs="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9232618"/>
    <w:multiLevelType w:val="hybridMultilevel"/>
    <w:tmpl w:val="26DE806E"/>
    <w:lvl w:ilvl="0" w:tplc="E5EC4E24">
      <w:start w:val="1"/>
      <w:numFmt w:val="bullet"/>
      <w:lvlText w:val="­"/>
      <w:lvlJc w:val="left"/>
      <w:pPr>
        <w:tabs>
          <w:tab w:val="num" w:pos="720"/>
        </w:tabs>
        <w:ind w:left="720" w:hanging="360"/>
      </w:pPr>
      <w:rPr>
        <w:rFonts w:ascii="Courier New" w:hAnsi="Courier New" w:hint="default"/>
      </w:rPr>
    </w:lvl>
    <w:lvl w:ilvl="1" w:tplc="22626A66">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55424"/>
    <w:multiLevelType w:val="hybridMultilevel"/>
    <w:tmpl w:val="4344164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0B6E75"/>
    <w:multiLevelType w:val="hybridMultilevel"/>
    <w:tmpl w:val="D14AB0FA"/>
    <w:lvl w:ilvl="0" w:tplc="366EA626">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A30DA4"/>
    <w:multiLevelType w:val="hybridMultilevel"/>
    <w:tmpl w:val="E5EAE2A0"/>
    <w:lvl w:ilvl="0" w:tplc="E5EC4E24">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FD58C4"/>
    <w:multiLevelType w:val="hybridMultilevel"/>
    <w:tmpl w:val="2F1832FA"/>
    <w:lvl w:ilvl="0" w:tplc="E5EC4E24">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90D03"/>
    <w:multiLevelType w:val="hybridMultilevel"/>
    <w:tmpl w:val="B728F9D6"/>
    <w:lvl w:ilvl="0" w:tplc="0C663AA4">
      <w:start w:val="1"/>
      <w:numFmt w:val="bullet"/>
      <w:lvlText w:val=""/>
      <w:lvlJc w:val="left"/>
      <w:pPr>
        <w:tabs>
          <w:tab w:val="num" w:pos="227"/>
        </w:tabs>
        <w:ind w:left="227" w:hanging="227"/>
      </w:pPr>
      <w:rPr>
        <w:rFonts w:ascii="Symbol" w:hAnsi="Symbol" w:hint="default"/>
        <w:sz w:val="20"/>
        <w:szCs w:val="20"/>
      </w:rPr>
    </w:lvl>
    <w:lvl w:ilvl="1" w:tplc="08090001">
      <w:start w:val="1"/>
      <w:numFmt w:val="bullet"/>
      <w:lvlText w:val=""/>
      <w:lvlJc w:val="left"/>
      <w:pPr>
        <w:tabs>
          <w:tab w:val="num" w:pos="1213"/>
        </w:tabs>
        <w:ind w:left="1213" w:hanging="360"/>
      </w:pPr>
      <w:rPr>
        <w:rFonts w:ascii="Symbol" w:hAnsi="Symbol" w:hint="default"/>
        <w:sz w:val="20"/>
        <w:szCs w:val="20"/>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Wingdings"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Wingdings"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8" w15:restartNumberingAfterBreak="0">
    <w:nsid w:val="16474624"/>
    <w:multiLevelType w:val="hybridMultilevel"/>
    <w:tmpl w:val="E788D60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580F39"/>
    <w:multiLevelType w:val="hybridMultilevel"/>
    <w:tmpl w:val="513251D6"/>
    <w:lvl w:ilvl="0" w:tplc="0C663AA4">
      <w:start w:val="1"/>
      <w:numFmt w:val="bullet"/>
      <w:lvlText w:val=""/>
      <w:lvlJc w:val="left"/>
      <w:pPr>
        <w:tabs>
          <w:tab w:val="num" w:pos="227"/>
        </w:tabs>
        <w:ind w:left="227" w:hanging="227"/>
      </w:pPr>
      <w:rPr>
        <w:rFonts w:ascii="Symbol" w:hAnsi="Symbol" w:hint="default"/>
        <w:sz w:val="20"/>
        <w:szCs w:val="20"/>
      </w:rPr>
    </w:lvl>
    <w:lvl w:ilvl="1" w:tplc="E5EC4E24">
      <w:start w:val="1"/>
      <w:numFmt w:val="bullet"/>
      <w:lvlText w:val="­"/>
      <w:lvlJc w:val="left"/>
      <w:pPr>
        <w:tabs>
          <w:tab w:val="num" w:pos="1213"/>
        </w:tabs>
        <w:ind w:left="1213" w:hanging="360"/>
      </w:pPr>
      <w:rPr>
        <w:rFonts w:ascii="Courier New" w:hAnsi="Courier New" w:hint="default"/>
        <w:sz w:val="20"/>
        <w:szCs w:val="20"/>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Wingdings"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Wingdings"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0" w15:restartNumberingAfterBreak="0">
    <w:nsid w:val="2292036C"/>
    <w:multiLevelType w:val="hybridMultilevel"/>
    <w:tmpl w:val="14F6992E"/>
    <w:lvl w:ilvl="0" w:tplc="E438DE9E">
      <w:start w:val="1"/>
      <w:numFmt w:val="bullet"/>
      <w:lvlText w:val=""/>
      <w:lvlJc w:val="left"/>
      <w:pPr>
        <w:tabs>
          <w:tab w:val="num" w:pos="360"/>
        </w:tabs>
        <w:ind w:left="360" w:hanging="360"/>
      </w:pPr>
      <w:rPr>
        <w:rFonts w:ascii="Symbol" w:hAnsi="Symbol"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331F0C"/>
    <w:multiLevelType w:val="hybridMultilevel"/>
    <w:tmpl w:val="922ACB2A"/>
    <w:lvl w:ilvl="0" w:tplc="36FE25A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3258BB"/>
    <w:multiLevelType w:val="hybridMultilevel"/>
    <w:tmpl w:val="7B4A2244"/>
    <w:lvl w:ilvl="0" w:tplc="55CCDA16">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C81C87"/>
    <w:multiLevelType w:val="hybridMultilevel"/>
    <w:tmpl w:val="4C0847B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E0305E"/>
    <w:multiLevelType w:val="hybridMultilevel"/>
    <w:tmpl w:val="7E84093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01249C"/>
    <w:multiLevelType w:val="hybridMultilevel"/>
    <w:tmpl w:val="653E964C"/>
    <w:lvl w:ilvl="0" w:tplc="E5EC4E24">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B7E71"/>
    <w:multiLevelType w:val="hybridMultilevel"/>
    <w:tmpl w:val="288497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430227"/>
    <w:multiLevelType w:val="hybridMultilevel"/>
    <w:tmpl w:val="686A2EA2"/>
    <w:lvl w:ilvl="0" w:tplc="E5EC4E24">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FF1BF4"/>
    <w:multiLevelType w:val="hybridMultilevel"/>
    <w:tmpl w:val="5D6A15F2"/>
    <w:lvl w:ilvl="0" w:tplc="E5EC4E24">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1461DE"/>
    <w:multiLevelType w:val="hybridMultilevel"/>
    <w:tmpl w:val="BDA86B1A"/>
    <w:lvl w:ilvl="0" w:tplc="E5EC4E24">
      <w:start w:val="1"/>
      <w:numFmt w:val="bullet"/>
      <w:lvlText w:val="­"/>
      <w:lvlJc w:val="left"/>
      <w:pPr>
        <w:ind w:left="720" w:hanging="360"/>
      </w:pPr>
      <w:rPr>
        <w:rFonts w:ascii="Courier New" w:hAnsi="Courier New"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440B1B"/>
    <w:multiLevelType w:val="hybridMultilevel"/>
    <w:tmpl w:val="916449B0"/>
    <w:lvl w:ilvl="0" w:tplc="379CE90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8504E7"/>
    <w:multiLevelType w:val="multilevel"/>
    <w:tmpl w:val="64EE5C60"/>
    <w:lvl w:ilvl="0">
      <w:start w:val="1"/>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23" w15:restartNumberingAfterBreak="0">
    <w:nsid w:val="58697B86"/>
    <w:multiLevelType w:val="hybridMultilevel"/>
    <w:tmpl w:val="2750B55E"/>
    <w:lvl w:ilvl="0" w:tplc="E5EC4E24">
      <w:start w:val="1"/>
      <w:numFmt w:val="bullet"/>
      <w:lvlText w:val="­"/>
      <w:lvlJc w:val="left"/>
      <w:pPr>
        <w:tabs>
          <w:tab w:val="num" w:pos="717"/>
        </w:tabs>
        <w:ind w:left="717" w:hanging="360"/>
      </w:pPr>
      <w:rPr>
        <w:rFonts w:ascii="Courier New" w:hAnsi="Courier New" w:hint="default"/>
      </w:rPr>
    </w:lvl>
    <w:lvl w:ilvl="1" w:tplc="0C090003" w:tentative="1">
      <w:start w:val="1"/>
      <w:numFmt w:val="bullet"/>
      <w:lvlText w:val="o"/>
      <w:lvlJc w:val="left"/>
      <w:pPr>
        <w:tabs>
          <w:tab w:val="num" w:pos="1437"/>
        </w:tabs>
        <w:ind w:left="1437" w:hanging="360"/>
      </w:pPr>
      <w:rPr>
        <w:rFonts w:ascii="Courier New" w:hAnsi="Courier New" w:cs="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24" w15:restartNumberingAfterBreak="0">
    <w:nsid w:val="5AEB2BA1"/>
    <w:multiLevelType w:val="hybridMultilevel"/>
    <w:tmpl w:val="11BC96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63D82C06"/>
    <w:multiLevelType w:val="multilevel"/>
    <w:tmpl w:val="2F10E5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9749AB"/>
    <w:multiLevelType w:val="hybridMultilevel"/>
    <w:tmpl w:val="A0C08D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1A6EA7"/>
    <w:multiLevelType w:val="hybridMultilevel"/>
    <w:tmpl w:val="D2B294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FB2186"/>
    <w:multiLevelType w:val="hybridMultilevel"/>
    <w:tmpl w:val="97F40C8E"/>
    <w:lvl w:ilvl="0" w:tplc="E5EC4E24">
      <w:start w:val="1"/>
      <w:numFmt w:val="bullet"/>
      <w:lvlText w:val="­"/>
      <w:lvlJc w:val="left"/>
      <w:pPr>
        <w:tabs>
          <w:tab w:val="num" w:pos="720"/>
        </w:tabs>
        <w:ind w:left="720" w:hanging="360"/>
      </w:pPr>
      <w:rPr>
        <w:rFonts w:ascii="Courier New" w:hAnsi="Courier New" w:hint="default"/>
      </w:rPr>
    </w:lvl>
    <w:lvl w:ilvl="1" w:tplc="22626A66">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D31DE4"/>
    <w:multiLevelType w:val="hybridMultilevel"/>
    <w:tmpl w:val="F83830E6"/>
    <w:lvl w:ilvl="0" w:tplc="E5EC4E24">
      <w:start w:val="1"/>
      <w:numFmt w:val="bullet"/>
      <w:lvlText w:val="­"/>
      <w:lvlJc w:val="left"/>
      <w:pPr>
        <w:tabs>
          <w:tab w:val="num" w:pos="717"/>
        </w:tabs>
        <w:ind w:left="717" w:hanging="360"/>
      </w:pPr>
      <w:rPr>
        <w:rFonts w:ascii="Courier New" w:hAnsi="Courier New" w:hint="default"/>
      </w:rPr>
    </w:lvl>
    <w:lvl w:ilvl="1" w:tplc="0C090003" w:tentative="1">
      <w:start w:val="1"/>
      <w:numFmt w:val="bullet"/>
      <w:lvlText w:val="o"/>
      <w:lvlJc w:val="left"/>
      <w:pPr>
        <w:tabs>
          <w:tab w:val="num" w:pos="1437"/>
        </w:tabs>
        <w:ind w:left="1437" w:hanging="360"/>
      </w:pPr>
      <w:rPr>
        <w:rFonts w:ascii="Courier New" w:hAnsi="Courier New" w:cs="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30" w15:restartNumberingAfterBreak="0">
    <w:nsid w:val="75C25B09"/>
    <w:multiLevelType w:val="hybridMultilevel"/>
    <w:tmpl w:val="12CC97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A6546D8"/>
    <w:multiLevelType w:val="hybridMultilevel"/>
    <w:tmpl w:val="1B142BB2"/>
    <w:lvl w:ilvl="0" w:tplc="36FE25A2">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2598237">
    <w:abstractNumId w:val="18"/>
  </w:num>
  <w:num w:numId="2" w16cid:durableId="637107894">
    <w:abstractNumId w:val="10"/>
  </w:num>
  <w:num w:numId="3" w16cid:durableId="665747391">
    <w:abstractNumId w:val="3"/>
  </w:num>
  <w:num w:numId="4" w16cid:durableId="1375036358">
    <w:abstractNumId w:val="30"/>
  </w:num>
  <w:num w:numId="5" w16cid:durableId="250965942">
    <w:abstractNumId w:val="5"/>
  </w:num>
  <w:num w:numId="6" w16cid:durableId="199168188">
    <w:abstractNumId w:val="17"/>
  </w:num>
  <w:num w:numId="7" w16cid:durableId="444155302">
    <w:abstractNumId w:val="6"/>
  </w:num>
  <w:num w:numId="8" w16cid:durableId="578904722">
    <w:abstractNumId w:val="29"/>
  </w:num>
  <w:num w:numId="9" w16cid:durableId="594629968">
    <w:abstractNumId w:val="13"/>
  </w:num>
  <w:num w:numId="10" w16cid:durableId="484321469">
    <w:abstractNumId w:val="26"/>
  </w:num>
  <w:num w:numId="11" w16cid:durableId="605620589">
    <w:abstractNumId w:val="8"/>
  </w:num>
  <w:num w:numId="12" w16cid:durableId="1861773333">
    <w:abstractNumId w:val="14"/>
  </w:num>
  <w:num w:numId="13" w16cid:durableId="1217084758">
    <w:abstractNumId w:val="16"/>
  </w:num>
  <w:num w:numId="14" w16cid:durableId="294262536">
    <w:abstractNumId w:val="28"/>
  </w:num>
  <w:num w:numId="15" w16cid:durableId="684745873">
    <w:abstractNumId w:val="2"/>
  </w:num>
  <w:num w:numId="16" w16cid:durableId="703292317">
    <w:abstractNumId w:val="21"/>
  </w:num>
  <w:num w:numId="17" w16cid:durableId="2075660293">
    <w:abstractNumId w:val="12"/>
  </w:num>
  <w:num w:numId="18" w16cid:durableId="404034300">
    <w:abstractNumId w:val="0"/>
  </w:num>
  <w:num w:numId="19" w16cid:durableId="1680424674">
    <w:abstractNumId w:val="4"/>
  </w:num>
  <w:num w:numId="20" w16cid:durableId="485710280">
    <w:abstractNumId w:val="25"/>
  </w:num>
  <w:num w:numId="21" w16cid:durableId="818810825">
    <w:abstractNumId w:val="22"/>
  </w:num>
  <w:num w:numId="22" w16cid:durableId="1590239151">
    <w:abstractNumId w:val="19"/>
  </w:num>
  <w:num w:numId="23" w16cid:durableId="572274307">
    <w:abstractNumId w:val="27"/>
  </w:num>
  <w:num w:numId="24" w16cid:durableId="1155486100">
    <w:abstractNumId w:val="23"/>
  </w:num>
  <w:num w:numId="25" w16cid:durableId="1671063267">
    <w:abstractNumId w:val="15"/>
  </w:num>
  <w:num w:numId="26" w16cid:durableId="847793082">
    <w:abstractNumId w:val="1"/>
  </w:num>
  <w:num w:numId="27" w16cid:durableId="1249461776">
    <w:abstractNumId w:val="11"/>
  </w:num>
  <w:num w:numId="28" w16cid:durableId="381636743">
    <w:abstractNumId w:val="24"/>
  </w:num>
  <w:num w:numId="29" w16cid:durableId="309292564">
    <w:abstractNumId w:val="20"/>
  </w:num>
  <w:num w:numId="30" w16cid:durableId="1223565476">
    <w:abstractNumId w:val="31"/>
  </w:num>
  <w:num w:numId="31" w16cid:durableId="634605105">
    <w:abstractNumId w:val="7"/>
  </w:num>
  <w:num w:numId="32" w16cid:durableId="4952714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6FC3"/>
    <w:rsid w:val="000528FC"/>
    <w:rsid w:val="00053E8F"/>
    <w:rsid w:val="00053F80"/>
    <w:rsid w:val="00054F95"/>
    <w:rsid w:val="0005577C"/>
    <w:rsid w:val="00055BF9"/>
    <w:rsid w:val="00055EA0"/>
    <w:rsid w:val="000570F3"/>
    <w:rsid w:val="000610EA"/>
    <w:rsid w:val="00061396"/>
    <w:rsid w:val="00062951"/>
    <w:rsid w:val="00062983"/>
    <w:rsid w:val="00063B8A"/>
    <w:rsid w:val="00063F4D"/>
    <w:rsid w:val="000654DB"/>
    <w:rsid w:val="00065B95"/>
    <w:rsid w:val="00070336"/>
    <w:rsid w:val="000708C2"/>
    <w:rsid w:val="0007559F"/>
    <w:rsid w:val="0007574E"/>
    <w:rsid w:val="00077D38"/>
    <w:rsid w:val="000827A3"/>
    <w:rsid w:val="000829FC"/>
    <w:rsid w:val="0008615F"/>
    <w:rsid w:val="00086E14"/>
    <w:rsid w:val="00087D53"/>
    <w:rsid w:val="000915B0"/>
    <w:rsid w:val="00091807"/>
    <w:rsid w:val="00092B8A"/>
    <w:rsid w:val="00093226"/>
    <w:rsid w:val="000940F2"/>
    <w:rsid w:val="00095398"/>
    <w:rsid w:val="000957D1"/>
    <w:rsid w:val="000958D1"/>
    <w:rsid w:val="00095E28"/>
    <w:rsid w:val="000A1A2A"/>
    <w:rsid w:val="000A38B5"/>
    <w:rsid w:val="000A4A30"/>
    <w:rsid w:val="000A4A64"/>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D74C5"/>
    <w:rsid w:val="000E0574"/>
    <w:rsid w:val="000E3449"/>
    <w:rsid w:val="000E4020"/>
    <w:rsid w:val="000E47CF"/>
    <w:rsid w:val="000E498B"/>
    <w:rsid w:val="000E69DA"/>
    <w:rsid w:val="000E6FD8"/>
    <w:rsid w:val="000E72FB"/>
    <w:rsid w:val="000F0D16"/>
    <w:rsid w:val="000F11AC"/>
    <w:rsid w:val="000F2B0E"/>
    <w:rsid w:val="000F390C"/>
    <w:rsid w:val="000F4320"/>
    <w:rsid w:val="000F5701"/>
    <w:rsid w:val="000F5DE0"/>
    <w:rsid w:val="000F6625"/>
    <w:rsid w:val="00100220"/>
    <w:rsid w:val="00102380"/>
    <w:rsid w:val="001023B6"/>
    <w:rsid w:val="00103E62"/>
    <w:rsid w:val="0010628E"/>
    <w:rsid w:val="00106CAC"/>
    <w:rsid w:val="0011106E"/>
    <w:rsid w:val="0011187A"/>
    <w:rsid w:val="0011517B"/>
    <w:rsid w:val="00115766"/>
    <w:rsid w:val="00115E04"/>
    <w:rsid w:val="00117319"/>
    <w:rsid w:val="001173AF"/>
    <w:rsid w:val="00122CA5"/>
    <w:rsid w:val="0012336C"/>
    <w:rsid w:val="00125A9E"/>
    <w:rsid w:val="00127308"/>
    <w:rsid w:val="00130032"/>
    <w:rsid w:val="00130C1C"/>
    <w:rsid w:val="00133095"/>
    <w:rsid w:val="00134114"/>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6791B"/>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178F"/>
    <w:rsid w:val="001B36FF"/>
    <w:rsid w:val="001B38C4"/>
    <w:rsid w:val="001B42DD"/>
    <w:rsid w:val="001B7FD2"/>
    <w:rsid w:val="001C0B09"/>
    <w:rsid w:val="001C213E"/>
    <w:rsid w:val="001C47C9"/>
    <w:rsid w:val="001C5775"/>
    <w:rsid w:val="001C7640"/>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152A6"/>
    <w:rsid w:val="00215A16"/>
    <w:rsid w:val="002203A6"/>
    <w:rsid w:val="00221435"/>
    <w:rsid w:val="00226951"/>
    <w:rsid w:val="00226BFA"/>
    <w:rsid w:val="00226D91"/>
    <w:rsid w:val="00230F7C"/>
    <w:rsid w:val="002313BE"/>
    <w:rsid w:val="002314C8"/>
    <w:rsid w:val="00232FAE"/>
    <w:rsid w:val="00233842"/>
    <w:rsid w:val="00234730"/>
    <w:rsid w:val="00234764"/>
    <w:rsid w:val="002358C4"/>
    <w:rsid w:val="00235D04"/>
    <w:rsid w:val="00237586"/>
    <w:rsid w:val="00240804"/>
    <w:rsid w:val="00240EC4"/>
    <w:rsid w:val="00241526"/>
    <w:rsid w:val="00245995"/>
    <w:rsid w:val="00245DBD"/>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C87"/>
    <w:rsid w:val="00286E98"/>
    <w:rsid w:val="00287FAF"/>
    <w:rsid w:val="00290D88"/>
    <w:rsid w:val="0029248B"/>
    <w:rsid w:val="00293B16"/>
    <w:rsid w:val="00293E91"/>
    <w:rsid w:val="00295094"/>
    <w:rsid w:val="0029647F"/>
    <w:rsid w:val="00296B22"/>
    <w:rsid w:val="00296C2A"/>
    <w:rsid w:val="00297184"/>
    <w:rsid w:val="00297EBF"/>
    <w:rsid w:val="002A1021"/>
    <w:rsid w:val="002A25AB"/>
    <w:rsid w:val="002A25BB"/>
    <w:rsid w:val="002A2627"/>
    <w:rsid w:val="002A3AFE"/>
    <w:rsid w:val="002A4350"/>
    <w:rsid w:val="002A4D7C"/>
    <w:rsid w:val="002A4E67"/>
    <w:rsid w:val="002A5EAA"/>
    <w:rsid w:val="002A6B83"/>
    <w:rsid w:val="002A75DD"/>
    <w:rsid w:val="002B0BF4"/>
    <w:rsid w:val="002B155E"/>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262D"/>
    <w:rsid w:val="002D30A3"/>
    <w:rsid w:val="002D4343"/>
    <w:rsid w:val="002D5AE6"/>
    <w:rsid w:val="002D6A05"/>
    <w:rsid w:val="002D7384"/>
    <w:rsid w:val="002D7630"/>
    <w:rsid w:val="002D7E4C"/>
    <w:rsid w:val="002E124C"/>
    <w:rsid w:val="002E189C"/>
    <w:rsid w:val="002E3144"/>
    <w:rsid w:val="002E35AE"/>
    <w:rsid w:val="002E369C"/>
    <w:rsid w:val="002E386A"/>
    <w:rsid w:val="002E3AB9"/>
    <w:rsid w:val="002E4761"/>
    <w:rsid w:val="002E67FA"/>
    <w:rsid w:val="002F03C8"/>
    <w:rsid w:val="002F05F6"/>
    <w:rsid w:val="002F06F7"/>
    <w:rsid w:val="002F0A8B"/>
    <w:rsid w:val="002F6AB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0456"/>
    <w:rsid w:val="0033480A"/>
    <w:rsid w:val="00335E8D"/>
    <w:rsid w:val="003363F1"/>
    <w:rsid w:val="003434D6"/>
    <w:rsid w:val="00343A95"/>
    <w:rsid w:val="0034438C"/>
    <w:rsid w:val="00344A78"/>
    <w:rsid w:val="00344DB7"/>
    <w:rsid w:val="00346B55"/>
    <w:rsid w:val="00346C84"/>
    <w:rsid w:val="00351346"/>
    <w:rsid w:val="003526F8"/>
    <w:rsid w:val="00354795"/>
    <w:rsid w:val="00355BA9"/>
    <w:rsid w:val="0035627A"/>
    <w:rsid w:val="003576A5"/>
    <w:rsid w:val="0036015C"/>
    <w:rsid w:val="0036295B"/>
    <w:rsid w:val="00364DBE"/>
    <w:rsid w:val="00365D84"/>
    <w:rsid w:val="00367AE0"/>
    <w:rsid w:val="00370FAD"/>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2C39"/>
    <w:rsid w:val="003935AA"/>
    <w:rsid w:val="00393B3D"/>
    <w:rsid w:val="00393B64"/>
    <w:rsid w:val="00394A26"/>
    <w:rsid w:val="00394CE2"/>
    <w:rsid w:val="003975E5"/>
    <w:rsid w:val="003A080A"/>
    <w:rsid w:val="003A0968"/>
    <w:rsid w:val="003A0C94"/>
    <w:rsid w:val="003A2839"/>
    <w:rsid w:val="003A2B7C"/>
    <w:rsid w:val="003A3114"/>
    <w:rsid w:val="003A36C9"/>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D74"/>
    <w:rsid w:val="003D25AA"/>
    <w:rsid w:val="003D3801"/>
    <w:rsid w:val="003D5897"/>
    <w:rsid w:val="003D5A21"/>
    <w:rsid w:val="003D64FB"/>
    <w:rsid w:val="003D6598"/>
    <w:rsid w:val="003D6890"/>
    <w:rsid w:val="003D709E"/>
    <w:rsid w:val="003E0877"/>
    <w:rsid w:val="003E19FC"/>
    <w:rsid w:val="003E2518"/>
    <w:rsid w:val="003E44B5"/>
    <w:rsid w:val="003E5710"/>
    <w:rsid w:val="003E57A0"/>
    <w:rsid w:val="003E5DB7"/>
    <w:rsid w:val="003E656D"/>
    <w:rsid w:val="003E6D97"/>
    <w:rsid w:val="003E7C50"/>
    <w:rsid w:val="003F0DF7"/>
    <w:rsid w:val="003F12D9"/>
    <w:rsid w:val="003F23A0"/>
    <w:rsid w:val="003F43AA"/>
    <w:rsid w:val="003F5FFA"/>
    <w:rsid w:val="003F6637"/>
    <w:rsid w:val="003F732D"/>
    <w:rsid w:val="003F7835"/>
    <w:rsid w:val="003F78B9"/>
    <w:rsid w:val="00404398"/>
    <w:rsid w:val="004045CD"/>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0A1"/>
    <w:rsid w:val="0043226F"/>
    <w:rsid w:val="004346FA"/>
    <w:rsid w:val="00435490"/>
    <w:rsid w:val="0043550B"/>
    <w:rsid w:val="00435529"/>
    <w:rsid w:val="004366A2"/>
    <w:rsid w:val="00441907"/>
    <w:rsid w:val="00441A36"/>
    <w:rsid w:val="00443858"/>
    <w:rsid w:val="00443AB1"/>
    <w:rsid w:val="00445F7F"/>
    <w:rsid w:val="00446D1B"/>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08D"/>
    <w:rsid w:val="004721A1"/>
    <w:rsid w:val="0047419E"/>
    <w:rsid w:val="00476B61"/>
    <w:rsid w:val="00477A11"/>
    <w:rsid w:val="004802BB"/>
    <w:rsid w:val="0048169E"/>
    <w:rsid w:val="00481C76"/>
    <w:rsid w:val="00484011"/>
    <w:rsid w:val="004849E0"/>
    <w:rsid w:val="00484BD9"/>
    <w:rsid w:val="00485854"/>
    <w:rsid w:val="00486191"/>
    <w:rsid w:val="004863D7"/>
    <w:rsid w:val="00491FBA"/>
    <w:rsid w:val="00492082"/>
    <w:rsid w:val="004940B2"/>
    <w:rsid w:val="004952AC"/>
    <w:rsid w:val="00495E9E"/>
    <w:rsid w:val="00495F66"/>
    <w:rsid w:val="00497988"/>
    <w:rsid w:val="004A126A"/>
    <w:rsid w:val="004A1F0B"/>
    <w:rsid w:val="004A2D31"/>
    <w:rsid w:val="004A2F0B"/>
    <w:rsid w:val="004B0FD7"/>
    <w:rsid w:val="004B2634"/>
    <w:rsid w:val="004B2771"/>
    <w:rsid w:val="004B27C9"/>
    <w:rsid w:val="004B2A87"/>
    <w:rsid w:val="004B79B6"/>
    <w:rsid w:val="004C3C0D"/>
    <w:rsid w:val="004C52F3"/>
    <w:rsid w:val="004C5972"/>
    <w:rsid w:val="004C5DC6"/>
    <w:rsid w:val="004C64E0"/>
    <w:rsid w:val="004D05E5"/>
    <w:rsid w:val="004D155C"/>
    <w:rsid w:val="004D1B59"/>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5E8B"/>
    <w:rsid w:val="00506B14"/>
    <w:rsid w:val="00506D3C"/>
    <w:rsid w:val="00506DFC"/>
    <w:rsid w:val="00506FD1"/>
    <w:rsid w:val="00507EE7"/>
    <w:rsid w:val="00512E0A"/>
    <w:rsid w:val="00512F1F"/>
    <w:rsid w:val="00513884"/>
    <w:rsid w:val="005144C5"/>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A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456C"/>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13B7"/>
    <w:rsid w:val="00592779"/>
    <w:rsid w:val="00592C1A"/>
    <w:rsid w:val="005950DD"/>
    <w:rsid w:val="005955DB"/>
    <w:rsid w:val="00595BE6"/>
    <w:rsid w:val="00597DC3"/>
    <w:rsid w:val="005A21C3"/>
    <w:rsid w:val="005A358A"/>
    <w:rsid w:val="005A4518"/>
    <w:rsid w:val="005A64D3"/>
    <w:rsid w:val="005A67E5"/>
    <w:rsid w:val="005A6CB1"/>
    <w:rsid w:val="005B04B2"/>
    <w:rsid w:val="005B09E5"/>
    <w:rsid w:val="005B13AF"/>
    <w:rsid w:val="005B29F6"/>
    <w:rsid w:val="005B3392"/>
    <w:rsid w:val="005B3427"/>
    <w:rsid w:val="005B3C68"/>
    <w:rsid w:val="005B4861"/>
    <w:rsid w:val="005B4B35"/>
    <w:rsid w:val="005B4F19"/>
    <w:rsid w:val="005B5215"/>
    <w:rsid w:val="005C36AF"/>
    <w:rsid w:val="005C3877"/>
    <w:rsid w:val="005C6478"/>
    <w:rsid w:val="005C6D12"/>
    <w:rsid w:val="005C6E87"/>
    <w:rsid w:val="005D1545"/>
    <w:rsid w:val="005D2EDE"/>
    <w:rsid w:val="005D5996"/>
    <w:rsid w:val="005D64E0"/>
    <w:rsid w:val="005D6DBA"/>
    <w:rsid w:val="005D6F9D"/>
    <w:rsid w:val="005D7494"/>
    <w:rsid w:val="005D7565"/>
    <w:rsid w:val="005E2C05"/>
    <w:rsid w:val="005E3DAD"/>
    <w:rsid w:val="005E5205"/>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3826"/>
    <w:rsid w:val="0062449B"/>
    <w:rsid w:val="006247E7"/>
    <w:rsid w:val="006250D4"/>
    <w:rsid w:val="00627C93"/>
    <w:rsid w:val="00632883"/>
    <w:rsid w:val="00632F8F"/>
    <w:rsid w:val="00633B9B"/>
    <w:rsid w:val="00633CAB"/>
    <w:rsid w:val="00635434"/>
    <w:rsid w:val="00635B76"/>
    <w:rsid w:val="00635F8E"/>
    <w:rsid w:val="0063788F"/>
    <w:rsid w:val="00640F77"/>
    <w:rsid w:val="006410C2"/>
    <w:rsid w:val="006420D5"/>
    <w:rsid w:val="006430C4"/>
    <w:rsid w:val="006443F5"/>
    <w:rsid w:val="0064525C"/>
    <w:rsid w:val="00650723"/>
    <w:rsid w:val="00650B89"/>
    <w:rsid w:val="00651032"/>
    <w:rsid w:val="00652F12"/>
    <w:rsid w:val="00654153"/>
    <w:rsid w:val="006563E8"/>
    <w:rsid w:val="0065671E"/>
    <w:rsid w:val="006609C0"/>
    <w:rsid w:val="00660ED3"/>
    <w:rsid w:val="00660F23"/>
    <w:rsid w:val="00661A6C"/>
    <w:rsid w:val="00662DB3"/>
    <w:rsid w:val="00665207"/>
    <w:rsid w:val="0066689B"/>
    <w:rsid w:val="00666D49"/>
    <w:rsid w:val="00666D90"/>
    <w:rsid w:val="0066728C"/>
    <w:rsid w:val="006705CF"/>
    <w:rsid w:val="00673FDF"/>
    <w:rsid w:val="006767B0"/>
    <w:rsid w:val="00676CAF"/>
    <w:rsid w:val="006771E9"/>
    <w:rsid w:val="0067778E"/>
    <w:rsid w:val="00680461"/>
    <w:rsid w:val="006804DF"/>
    <w:rsid w:val="006839CE"/>
    <w:rsid w:val="00684170"/>
    <w:rsid w:val="00684635"/>
    <w:rsid w:val="00684D10"/>
    <w:rsid w:val="00685DEE"/>
    <w:rsid w:val="00687024"/>
    <w:rsid w:val="00687A7A"/>
    <w:rsid w:val="00692A07"/>
    <w:rsid w:val="00693E1D"/>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0E4A"/>
    <w:rsid w:val="006C18D7"/>
    <w:rsid w:val="006C402E"/>
    <w:rsid w:val="006C4FBC"/>
    <w:rsid w:val="006C6050"/>
    <w:rsid w:val="006C6530"/>
    <w:rsid w:val="006C7072"/>
    <w:rsid w:val="006D0FBE"/>
    <w:rsid w:val="006D140B"/>
    <w:rsid w:val="006D1812"/>
    <w:rsid w:val="006D2809"/>
    <w:rsid w:val="006D3682"/>
    <w:rsid w:val="006D45D6"/>
    <w:rsid w:val="006D68E6"/>
    <w:rsid w:val="006E0469"/>
    <w:rsid w:val="006E171A"/>
    <w:rsid w:val="006E1BEE"/>
    <w:rsid w:val="006E2EA3"/>
    <w:rsid w:val="006E3EBA"/>
    <w:rsid w:val="006E5EC5"/>
    <w:rsid w:val="006E6A62"/>
    <w:rsid w:val="006E7743"/>
    <w:rsid w:val="006F04D3"/>
    <w:rsid w:val="006F1E9A"/>
    <w:rsid w:val="006F263D"/>
    <w:rsid w:val="006F3577"/>
    <w:rsid w:val="006F51AC"/>
    <w:rsid w:val="006F5D5A"/>
    <w:rsid w:val="00700AA9"/>
    <w:rsid w:val="00701A86"/>
    <w:rsid w:val="00701ED4"/>
    <w:rsid w:val="0070605F"/>
    <w:rsid w:val="00710178"/>
    <w:rsid w:val="00713427"/>
    <w:rsid w:val="00713F81"/>
    <w:rsid w:val="007152E6"/>
    <w:rsid w:val="0071602D"/>
    <w:rsid w:val="007177B2"/>
    <w:rsid w:val="00721F2A"/>
    <w:rsid w:val="007225BE"/>
    <w:rsid w:val="00724AF6"/>
    <w:rsid w:val="00725819"/>
    <w:rsid w:val="00731F8F"/>
    <w:rsid w:val="007332B1"/>
    <w:rsid w:val="00733823"/>
    <w:rsid w:val="00735225"/>
    <w:rsid w:val="00742DC7"/>
    <w:rsid w:val="007430DB"/>
    <w:rsid w:val="00743752"/>
    <w:rsid w:val="00743A6B"/>
    <w:rsid w:val="0074685F"/>
    <w:rsid w:val="0075120E"/>
    <w:rsid w:val="00752F55"/>
    <w:rsid w:val="00754EE8"/>
    <w:rsid w:val="0075588A"/>
    <w:rsid w:val="00755FCA"/>
    <w:rsid w:val="00756B74"/>
    <w:rsid w:val="00757439"/>
    <w:rsid w:val="0076206D"/>
    <w:rsid w:val="007628BE"/>
    <w:rsid w:val="00763406"/>
    <w:rsid w:val="007645C6"/>
    <w:rsid w:val="007646E0"/>
    <w:rsid w:val="007702DC"/>
    <w:rsid w:val="00771529"/>
    <w:rsid w:val="00772A28"/>
    <w:rsid w:val="007731B8"/>
    <w:rsid w:val="00774F72"/>
    <w:rsid w:val="00774FE4"/>
    <w:rsid w:val="00775ADB"/>
    <w:rsid w:val="00775E54"/>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A7DD9"/>
    <w:rsid w:val="007B0C49"/>
    <w:rsid w:val="007B2537"/>
    <w:rsid w:val="007B28EA"/>
    <w:rsid w:val="007B3030"/>
    <w:rsid w:val="007B371E"/>
    <w:rsid w:val="007B559A"/>
    <w:rsid w:val="007B6AAC"/>
    <w:rsid w:val="007B75E2"/>
    <w:rsid w:val="007B7910"/>
    <w:rsid w:val="007C0036"/>
    <w:rsid w:val="007C2657"/>
    <w:rsid w:val="007C281C"/>
    <w:rsid w:val="007C2BE1"/>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0787"/>
    <w:rsid w:val="007E1A86"/>
    <w:rsid w:val="007E1B4A"/>
    <w:rsid w:val="007E228D"/>
    <w:rsid w:val="007E2FC7"/>
    <w:rsid w:val="007E3051"/>
    <w:rsid w:val="007E3390"/>
    <w:rsid w:val="007E3B33"/>
    <w:rsid w:val="007E5462"/>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4C82"/>
    <w:rsid w:val="00806966"/>
    <w:rsid w:val="00806E6A"/>
    <w:rsid w:val="0081045E"/>
    <w:rsid w:val="00811199"/>
    <w:rsid w:val="00811DC7"/>
    <w:rsid w:val="00813F77"/>
    <w:rsid w:val="008224EC"/>
    <w:rsid w:val="0082310B"/>
    <w:rsid w:val="00824263"/>
    <w:rsid w:val="00825EF8"/>
    <w:rsid w:val="00826D5F"/>
    <w:rsid w:val="00826F29"/>
    <w:rsid w:val="00827576"/>
    <w:rsid w:val="00830AD5"/>
    <w:rsid w:val="00833259"/>
    <w:rsid w:val="00833DF5"/>
    <w:rsid w:val="0083400D"/>
    <w:rsid w:val="008355FC"/>
    <w:rsid w:val="00835CED"/>
    <w:rsid w:val="0083721F"/>
    <w:rsid w:val="0084060F"/>
    <w:rsid w:val="008408EA"/>
    <w:rsid w:val="008412FE"/>
    <w:rsid w:val="008427ED"/>
    <w:rsid w:val="008428FC"/>
    <w:rsid w:val="00843010"/>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47E7"/>
    <w:rsid w:val="00875BDF"/>
    <w:rsid w:val="008765E5"/>
    <w:rsid w:val="00880216"/>
    <w:rsid w:val="00880871"/>
    <w:rsid w:val="00880E55"/>
    <w:rsid w:val="00881E63"/>
    <w:rsid w:val="0088498C"/>
    <w:rsid w:val="00884E7C"/>
    <w:rsid w:val="00886D67"/>
    <w:rsid w:val="00886E38"/>
    <w:rsid w:val="00886F69"/>
    <w:rsid w:val="00887010"/>
    <w:rsid w:val="00887496"/>
    <w:rsid w:val="008874B3"/>
    <w:rsid w:val="0088785B"/>
    <w:rsid w:val="00887B40"/>
    <w:rsid w:val="008924DA"/>
    <w:rsid w:val="0089279D"/>
    <w:rsid w:val="00893254"/>
    <w:rsid w:val="00894C81"/>
    <w:rsid w:val="00895500"/>
    <w:rsid w:val="008970E7"/>
    <w:rsid w:val="00897836"/>
    <w:rsid w:val="008A09F1"/>
    <w:rsid w:val="008A0B52"/>
    <w:rsid w:val="008A119F"/>
    <w:rsid w:val="008A11BE"/>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4073"/>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1C5"/>
    <w:rsid w:val="00903E57"/>
    <w:rsid w:val="0090472F"/>
    <w:rsid w:val="00905B68"/>
    <w:rsid w:val="0090647A"/>
    <w:rsid w:val="009067A8"/>
    <w:rsid w:val="009071FC"/>
    <w:rsid w:val="0091153A"/>
    <w:rsid w:val="00911A43"/>
    <w:rsid w:val="009127D5"/>
    <w:rsid w:val="00917931"/>
    <w:rsid w:val="00917D4D"/>
    <w:rsid w:val="0092122F"/>
    <w:rsid w:val="009229CC"/>
    <w:rsid w:val="00922B2D"/>
    <w:rsid w:val="00923072"/>
    <w:rsid w:val="00923681"/>
    <w:rsid w:val="0092524B"/>
    <w:rsid w:val="009254A7"/>
    <w:rsid w:val="009259FE"/>
    <w:rsid w:val="0092633E"/>
    <w:rsid w:val="00926A36"/>
    <w:rsid w:val="00926AAD"/>
    <w:rsid w:val="0093117B"/>
    <w:rsid w:val="0093147B"/>
    <w:rsid w:val="0093291B"/>
    <w:rsid w:val="00932E85"/>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52B"/>
    <w:rsid w:val="009515D9"/>
    <w:rsid w:val="00951F5B"/>
    <w:rsid w:val="009534D8"/>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18FF"/>
    <w:rsid w:val="009A230D"/>
    <w:rsid w:val="009A2505"/>
    <w:rsid w:val="009A43E8"/>
    <w:rsid w:val="009A592C"/>
    <w:rsid w:val="009A62D1"/>
    <w:rsid w:val="009B305D"/>
    <w:rsid w:val="009B3376"/>
    <w:rsid w:val="009B4134"/>
    <w:rsid w:val="009B5134"/>
    <w:rsid w:val="009B5B61"/>
    <w:rsid w:val="009C0859"/>
    <w:rsid w:val="009C420B"/>
    <w:rsid w:val="009C44B2"/>
    <w:rsid w:val="009C5179"/>
    <w:rsid w:val="009C56E7"/>
    <w:rsid w:val="009C57F9"/>
    <w:rsid w:val="009C5A18"/>
    <w:rsid w:val="009C6261"/>
    <w:rsid w:val="009C6AD5"/>
    <w:rsid w:val="009C7E4F"/>
    <w:rsid w:val="009D055E"/>
    <w:rsid w:val="009D0FC2"/>
    <w:rsid w:val="009D3309"/>
    <w:rsid w:val="009D4878"/>
    <w:rsid w:val="009D648D"/>
    <w:rsid w:val="009D7997"/>
    <w:rsid w:val="009D7D13"/>
    <w:rsid w:val="009E05C7"/>
    <w:rsid w:val="009E19D5"/>
    <w:rsid w:val="009E240E"/>
    <w:rsid w:val="009E499C"/>
    <w:rsid w:val="009E4E93"/>
    <w:rsid w:val="009E6785"/>
    <w:rsid w:val="009E73B5"/>
    <w:rsid w:val="009F06BB"/>
    <w:rsid w:val="009F1B9F"/>
    <w:rsid w:val="009F3AAE"/>
    <w:rsid w:val="009F503F"/>
    <w:rsid w:val="00A01078"/>
    <w:rsid w:val="00A01C47"/>
    <w:rsid w:val="00A01C84"/>
    <w:rsid w:val="00A03D81"/>
    <w:rsid w:val="00A0606D"/>
    <w:rsid w:val="00A1080B"/>
    <w:rsid w:val="00A10FBF"/>
    <w:rsid w:val="00A12091"/>
    <w:rsid w:val="00A12574"/>
    <w:rsid w:val="00A1590F"/>
    <w:rsid w:val="00A16CD2"/>
    <w:rsid w:val="00A201BE"/>
    <w:rsid w:val="00A20720"/>
    <w:rsid w:val="00A21D0E"/>
    <w:rsid w:val="00A23052"/>
    <w:rsid w:val="00A231EE"/>
    <w:rsid w:val="00A23C64"/>
    <w:rsid w:val="00A244B0"/>
    <w:rsid w:val="00A247F2"/>
    <w:rsid w:val="00A27292"/>
    <w:rsid w:val="00A27A3C"/>
    <w:rsid w:val="00A31221"/>
    <w:rsid w:val="00A312C4"/>
    <w:rsid w:val="00A32E6B"/>
    <w:rsid w:val="00A364D6"/>
    <w:rsid w:val="00A40622"/>
    <w:rsid w:val="00A456C5"/>
    <w:rsid w:val="00A45B77"/>
    <w:rsid w:val="00A45BEB"/>
    <w:rsid w:val="00A46992"/>
    <w:rsid w:val="00A50BCC"/>
    <w:rsid w:val="00A50E3A"/>
    <w:rsid w:val="00A51E82"/>
    <w:rsid w:val="00A5248E"/>
    <w:rsid w:val="00A539A4"/>
    <w:rsid w:val="00A54167"/>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050C"/>
    <w:rsid w:val="00A929B8"/>
    <w:rsid w:val="00A946A2"/>
    <w:rsid w:val="00A9531F"/>
    <w:rsid w:val="00A956A9"/>
    <w:rsid w:val="00AA003F"/>
    <w:rsid w:val="00AA533D"/>
    <w:rsid w:val="00AA54CA"/>
    <w:rsid w:val="00AA60A2"/>
    <w:rsid w:val="00AA68D6"/>
    <w:rsid w:val="00AB0A10"/>
    <w:rsid w:val="00AB19BC"/>
    <w:rsid w:val="00AB2D8E"/>
    <w:rsid w:val="00AB35BD"/>
    <w:rsid w:val="00AB3A8A"/>
    <w:rsid w:val="00AB3D26"/>
    <w:rsid w:val="00AB6591"/>
    <w:rsid w:val="00AB6833"/>
    <w:rsid w:val="00AB7915"/>
    <w:rsid w:val="00AC1AF6"/>
    <w:rsid w:val="00AC3433"/>
    <w:rsid w:val="00AC676F"/>
    <w:rsid w:val="00AC6A56"/>
    <w:rsid w:val="00AC6E7D"/>
    <w:rsid w:val="00AD0599"/>
    <w:rsid w:val="00AD071F"/>
    <w:rsid w:val="00AD16DB"/>
    <w:rsid w:val="00AD2EC4"/>
    <w:rsid w:val="00AD57FB"/>
    <w:rsid w:val="00AD6214"/>
    <w:rsid w:val="00AD6F72"/>
    <w:rsid w:val="00AE03C9"/>
    <w:rsid w:val="00AE2E56"/>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3F3"/>
    <w:rsid w:val="00B0276A"/>
    <w:rsid w:val="00B03191"/>
    <w:rsid w:val="00B0336C"/>
    <w:rsid w:val="00B03630"/>
    <w:rsid w:val="00B04BE4"/>
    <w:rsid w:val="00B06552"/>
    <w:rsid w:val="00B1061F"/>
    <w:rsid w:val="00B11439"/>
    <w:rsid w:val="00B12288"/>
    <w:rsid w:val="00B1580B"/>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0CC6"/>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1AA"/>
    <w:rsid w:val="00B933CA"/>
    <w:rsid w:val="00B9371E"/>
    <w:rsid w:val="00B93A20"/>
    <w:rsid w:val="00B93FB0"/>
    <w:rsid w:val="00B94132"/>
    <w:rsid w:val="00B9456A"/>
    <w:rsid w:val="00B94C7F"/>
    <w:rsid w:val="00B95697"/>
    <w:rsid w:val="00B96CE8"/>
    <w:rsid w:val="00B97B42"/>
    <w:rsid w:val="00B97FED"/>
    <w:rsid w:val="00BA0320"/>
    <w:rsid w:val="00BA0382"/>
    <w:rsid w:val="00BA1274"/>
    <w:rsid w:val="00BA4B33"/>
    <w:rsid w:val="00BA6C30"/>
    <w:rsid w:val="00BB0321"/>
    <w:rsid w:val="00BB14B4"/>
    <w:rsid w:val="00BB3AE9"/>
    <w:rsid w:val="00BB5483"/>
    <w:rsid w:val="00BB578B"/>
    <w:rsid w:val="00BB6D5A"/>
    <w:rsid w:val="00BB779E"/>
    <w:rsid w:val="00BB7B4A"/>
    <w:rsid w:val="00BC0835"/>
    <w:rsid w:val="00BC15C0"/>
    <w:rsid w:val="00BC1D1C"/>
    <w:rsid w:val="00BC3DB9"/>
    <w:rsid w:val="00BC5FC1"/>
    <w:rsid w:val="00BC6AE3"/>
    <w:rsid w:val="00BC72D4"/>
    <w:rsid w:val="00BD011D"/>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72CE"/>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7D1"/>
    <w:rsid w:val="00C12FA1"/>
    <w:rsid w:val="00C139CF"/>
    <w:rsid w:val="00C149F1"/>
    <w:rsid w:val="00C14F1E"/>
    <w:rsid w:val="00C16576"/>
    <w:rsid w:val="00C165EA"/>
    <w:rsid w:val="00C17081"/>
    <w:rsid w:val="00C17BF0"/>
    <w:rsid w:val="00C21BD1"/>
    <w:rsid w:val="00C24C1D"/>
    <w:rsid w:val="00C25738"/>
    <w:rsid w:val="00C25974"/>
    <w:rsid w:val="00C26C63"/>
    <w:rsid w:val="00C2776A"/>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76B8C"/>
    <w:rsid w:val="00C800D7"/>
    <w:rsid w:val="00C80BF1"/>
    <w:rsid w:val="00C8283E"/>
    <w:rsid w:val="00C847D5"/>
    <w:rsid w:val="00C849F1"/>
    <w:rsid w:val="00C87460"/>
    <w:rsid w:val="00C909B5"/>
    <w:rsid w:val="00C91962"/>
    <w:rsid w:val="00C937FA"/>
    <w:rsid w:val="00C93C52"/>
    <w:rsid w:val="00C9406D"/>
    <w:rsid w:val="00C9528D"/>
    <w:rsid w:val="00C9587F"/>
    <w:rsid w:val="00C96353"/>
    <w:rsid w:val="00C970DC"/>
    <w:rsid w:val="00C972F3"/>
    <w:rsid w:val="00C9738C"/>
    <w:rsid w:val="00CA0C5A"/>
    <w:rsid w:val="00CA0FB1"/>
    <w:rsid w:val="00CA22A3"/>
    <w:rsid w:val="00CA3171"/>
    <w:rsid w:val="00CA54E0"/>
    <w:rsid w:val="00CA5CC6"/>
    <w:rsid w:val="00CB253F"/>
    <w:rsid w:val="00CB2D98"/>
    <w:rsid w:val="00CB307C"/>
    <w:rsid w:val="00CB69BA"/>
    <w:rsid w:val="00CB7A6B"/>
    <w:rsid w:val="00CC2FFE"/>
    <w:rsid w:val="00CC4468"/>
    <w:rsid w:val="00CD0933"/>
    <w:rsid w:val="00CD1B40"/>
    <w:rsid w:val="00CD3E17"/>
    <w:rsid w:val="00CD52BB"/>
    <w:rsid w:val="00CD70EF"/>
    <w:rsid w:val="00CD75B0"/>
    <w:rsid w:val="00CD7622"/>
    <w:rsid w:val="00CD782A"/>
    <w:rsid w:val="00CE1E75"/>
    <w:rsid w:val="00CE62FC"/>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0595"/>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FEF"/>
    <w:rsid w:val="00D67184"/>
    <w:rsid w:val="00D67C25"/>
    <w:rsid w:val="00D70720"/>
    <w:rsid w:val="00D72883"/>
    <w:rsid w:val="00D73689"/>
    <w:rsid w:val="00D73924"/>
    <w:rsid w:val="00D74C98"/>
    <w:rsid w:val="00D803CE"/>
    <w:rsid w:val="00D80736"/>
    <w:rsid w:val="00D80BF5"/>
    <w:rsid w:val="00D81ADE"/>
    <w:rsid w:val="00D8327A"/>
    <w:rsid w:val="00D848D6"/>
    <w:rsid w:val="00D857A1"/>
    <w:rsid w:val="00D8766A"/>
    <w:rsid w:val="00D909C5"/>
    <w:rsid w:val="00D9591F"/>
    <w:rsid w:val="00D95B1A"/>
    <w:rsid w:val="00D97FDB"/>
    <w:rsid w:val="00DA191A"/>
    <w:rsid w:val="00DA1F58"/>
    <w:rsid w:val="00DA2172"/>
    <w:rsid w:val="00DA289F"/>
    <w:rsid w:val="00DA44C5"/>
    <w:rsid w:val="00DA5425"/>
    <w:rsid w:val="00DA54B6"/>
    <w:rsid w:val="00DA6204"/>
    <w:rsid w:val="00DB2B9D"/>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DF6127"/>
    <w:rsid w:val="00E00231"/>
    <w:rsid w:val="00E00405"/>
    <w:rsid w:val="00E012D8"/>
    <w:rsid w:val="00E01798"/>
    <w:rsid w:val="00E01D98"/>
    <w:rsid w:val="00E01E13"/>
    <w:rsid w:val="00E04F3C"/>
    <w:rsid w:val="00E0684F"/>
    <w:rsid w:val="00E06A09"/>
    <w:rsid w:val="00E071FA"/>
    <w:rsid w:val="00E112EE"/>
    <w:rsid w:val="00E1136F"/>
    <w:rsid w:val="00E13BD1"/>
    <w:rsid w:val="00E13D12"/>
    <w:rsid w:val="00E16BEC"/>
    <w:rsid w:val="00E203E1"/>
    <w:rsid w:val="00E213CF"/>
    <w:rsid w:val="00E224B9"/>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6F01"/>
    <w:rsid w:val="00E6710A"/>
    <w:rsid w:val="00E714D0"/>
    <w:rsid w:val="00E76D42"/>
    <w:rsid w:val="00E80A68"/>
    <w:rsid w:val="00E83B43"/>
    <w:rsid w:val="00E85BC9"/>
    <w:rsid w:val="00E8665B"/>
    <w:rsid w:val="00E86F93"/>
    <w:rsid w:val="00E87AD2"/>
    <w:rsid w:val="00E9033A"/>
    <w:rsid w:val="00E91322"/>
    <w:rsid w:val="00E91AD3"/>
    <w:rsid w:val="00E923BB"/>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0F9"/>
    <w:rsid w:val="00EB6158"/>
    <w:rsid w:val="00EB671E"/>
    <w:rsid w:val="00EB6BAB"/>
    <w:rsid w:val="00EB6FF6"/>
    <w:rsid w:val="00EB743E"/>
    <w:rsid w:val="00EB7E45"/>
    <w:rsid w:val="00EC1BC6"/>
    <w:rsid w:val="00EC26FE"/>
    <w:rsid w:val="00EC2BDF"/>
    <w:rsid w:val="00EC33AF"/>
    <w:rsid w:val="00EC5EAE"/>
    <w:rsid w:val="00ED5249"/>
    <w:rsid w:val="00ED7EAC"/>
    <w:rsid w:val="00EE04CA"/>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178FE"/>
    <w:rsid w:val="00F2021D"/>
    <w:rsid w:val="00F227E8"/>
    <w:rsid w:val="00F25849"/>
    <w:rsid w:val="00F25E1A"/>
    <w:rsid w:val="00F26C9C"/>
    <w:rsid w:val="00F27EDC"/>
    <w:rsid w:val="00F31EA8"/>
    <w:rsid w:val="00F33A82"/>
    <w:rsid w:val="00F33A9D"/>
    <w:rsid w:val="00F341FA"/>
    <w:rsid w:val="00F35001"/>
    <w:rsid w:val="00F37F68"/>
    <w:rsid w:val="00F40AAE"/>
    <w:rsid w:val="00F41177"/>
    <w:rsid w:val="00F4345C"/>
    <w:rsid w:val="00F43517"/>
    <w:rsid w:val="00F464A2"/>
    <w:rsid w:val="00F46FE3"/>
    <w:rsid w:val="00F47D26"/>
    <w:rsid w:val="00F509B7"/>
    <w:rsid w:val="00F5125C"/>
    <w:rsid w:val="00F51A2F"/>
    <w:rsid w:val="00F523EB"/>
    <w:rsid w:val="00F52B97"/>
    <w:rsid w:val="00F603AD"/>
    <w:rsid w:val="00F61593"/>
    <w:rsid w:val="00F63069"/>
    <w:rsid w:val="00F64676"/>
    <w:rsid w:val="00F6492A"/>
    <w:rsid w:val="00F64E6F"/>
    <w:rsid w:val="00F664D6"/>
    <w:rsid w:val="00F66595"/>
    <w:rsid w:val="00F6692B"/>
    <w:rsid w:val="00F67188"/>
    <w:rsid w:val="00F67C39"/>
    <w:rsid w:val="00F67DA7"/>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09DB"/>
    <w:rsid w:val="00F915B8"/>
    <w:rsid w:val="00F916AC"/>
    <w:rsid w:val="00F92D40"/>
    <w:rsid w:val="00F936BC"/>
    <w:rsid w:val="00F9448D"/>
    <w:rsid w:val="00F94E68"/>
    <w:rsid w:val="00F9552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2296"/>
    <w:rsid w:val="00FB3D2F"/>
    <w:rsid w:val="00FB3E6C"/>
    <w:rsid w:val="00FC0068"/>
    <w:rsid w:val="00FC07F8"/>
    <w:rsid w:val="00FC1666"/>
    <w:rsid w:val="00FC1EDF"/>
    <w:rsid w:val="00FC2ED0"/>
    <w:rsid w:val="00FC3F91"/>
    <w:rsid w:val="00FC48E3"/>
    <w:rsid w:val="00FC498C"/>
    <w:rsid w:val="00FD2D8D"/>
    <w:rsid w:val="00FD355B"/>
    <w:rsid w:val="00FD3628"/>
    <w:rsid w:val="00FD3637"/>
    <w:rsid w:val="00FD4003"/>
    <w:rsid w:val="00FD4F88"/>
    <w:rsid w:val="00FD67EE"/>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C368"/>
  <w14:defaultImageDpi w14:val="330"/>
  <w15:docId w15:val="{5AAFE3AD-C499-DB46-A290-E7109230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link w:val="Heading2Char"/>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ListParagraph">
    <w:name w:val="List Paragraph"/>
    <w:aliases w:val="Bullet List,FooterText,lp1,Colorful List - Accent 11,List Paragraph1,List Paragraph11,Recommendation,Bullet,bullet point list,Bullet point,Bulleted Para,NFP GP Bulleted List,numbered,Paragraphe de liste1,Bulletr List Paragraph,列出段落,列出段落1"/>
    <w:basedOn w:val="Normal"/>
    <w:link w:val="ListParagraphChar"/>
    <w:uiPriority w:val="72"/>
    <w:qFormat/>
    <w:rsid w:val="00FB2296"/>
    <w:pPr>
      <w:ind w:left="720"/>
      <w:contextualSpacing/>
    </w:pPr>
  </w:style>
  <w:style w:type="character" w:styleId="Hyperlink">
    <w:name w:val="Hyperlink"/>
    <w:rsid w:val="00FB2296"/>
    <w:rPr>
      <w:color w:val="0000FF"/>
      <w:sz w:val="22"/>
      <w:u w:val="single"/>
    </w:rPr>
  </w:style>
  <w:style w:type="character" w:customStyle="1" w:styleId="Heading2Char">
    <w:name w:val="Heading 2 Char"/>
    <w:basedOn w:val="DefaultParagraphFont"/>
    <w:link w:val="Heading2"/>
    <w:rsid w:val="006767B0"/>
    <w:rPr>
      <w:rFonts w:ascii="Arial Bold" w:hAnsi="Arial Bold" w:cs="Arial"/>
      <w:b/>
      <w:bCs/>
      <w:iCs/>
      <w:sz w:val="28"/>
      <w:szCs w:val="28"/>
    </w:rPr>
  </w:style>
  <w:style w:type="character" w:styleId="CommentReference">
    <w:name w:val="annotation reference"/>
    <w:basedOn w:val="DefaultParagraphFont"/>
    <w:semiHidden/>
    <w:unhideWhenUsed/>
    <w:rsid w:val="008747E7"/>
    <w:rPr>
      <w:sz w:val="16"/>
      <w:szCs w:val="16"/>
    </w:rPr>
  </w:style>
  <w:style w:type="paragraph" w:styleId="CommentText">
    <w:name w:val="annotation text"/>
    <w:basedOn w:val="Normal"/>
    <w:link w:val="CommentTextChar"/>
    <w:semiHidden/>
    <w:unhideWhenUsed/>
    <w:rsid w:val="008747E7"/>
    <w:rPr>
      <w:sz w:val="20"/>
      <w:szCs w:val="20"/>
    </w:rPr>
  </w:style>
  <w:style w:type="character" w:customStyle="1" w:styleId="CommentTextChar">
    <w:name w:val="Comment Text Char"/>
    <w:basedOn w:val="DefaultParagraphFont"/>
    <w:link w:val="CommentText"/>
    <w:semiHidden/>
    <w:rsid w:val="008747E7"/>
    <w:rPr>
      <w:rFonts w:ascii="Arial" w:hAnsi="Arial"/>
    </w:rPr>
  </w:style>
  <w:style w:type="paragraph" w:styleId="CommentSubject">
    <w:name w:val="annotation subject"/>
    <w:basedOn w:val="CommentText"/>
    <w:next w:val="CommentText"/>
    <w:link w:val="CommentSubjectChar"/>
    <w:semiHidden/>
    <w:unhideWhenUsed/>
    <w:rsid w:val="008747E7"/>
    <w:rPr>
      <w:b/>
      <w:bCs/>
    </w:rPr>
  </w:style>
  <w:style w:type="character" w:customStyle="1" w:styleId="CommentSubjectChar">
    <w:name w:val="Comment Subject Char"/>
    <w:basedOn w:val="CommentTextChar"/>
    <w:link w:val="CommentSubject"/>
    <w:semiHidden/>
    <w:rsid w:val="008747E7"/>
    <w:rPr>
      <w:rFonts w:ascii="Arial" w:hAnsi="Arial"/>
      <w:b/>
      <w:bCs/>
    </w:rPr>
  </w:style>
  <w:style w:type="character" w:styleId="UnresolvedMention">
    <w:name w:val="Unresolved Mention"/>
    <w:basedOn w:val="DefaultParagraphFont"/>
    <w:uiPriority w:val="99"/>
    <w:semiHidden/>
    <w:unhideWhenUsed/>
    <w:rsid w:val="005B13AF"/>
    <w:rPr>
      <w:color w:val="605E5C"/>
      <w:shd w:val="clear" w:color="auto" w:fill="E1DFDD"/>
    </w:rPr>
  </w:style>
  <w:style w:type="character" w:customStyle="1" w:styleId="ListParagraphChar">
    <w:name w:val="List Paragraph Char"/>
    <w:aliases w:val="Bullet List Char,FooterText Char,lp1 Char,Colorful List - Accent 11 Char,List Paragraph1 Char,List Paragraph11 Char,Recommendation Char,Bullet Char,bullet point list Char,Bullet point Char,Bulleted Para Char,NFP GP Bulleted List Char"/>
    <w:link w:val="ListParagraph"/>
    <w:uiPriority w:val="72"/>
    <w:locked/>
    <w:rsid w:val="00A27A3C"/>
    <w:rPr>
      <w:rFonts w:ascii="Arial" w:hAnsi="Arial"/>
      <w:sz w:val="22"/>
      <w:szCs w:val="24"/>
    </w:rPr>
  </w:style>
  <w:style w:type="paragraph" w:styleId="FootnoteText">
    <w:name w:val="footnote text"/>
    <w:basedOn w:val="Normal"/>
    <w:link w:val="FootnoteTextChar"/>
    <w:rsid w:val="00A27A3C"/>
    <w:pPr>
      <w:spacing w:after="0"/>
    </w:pPr>
    <w:rPr>
      <w:rFonts w:ascii="Times New Roman" w:hAnsi="Times New Roman"/>
      <w:sz w:val="20"/>
      <w:szCs w:val="20"/>
    </w:rPr>
  </w:style>
  <w:style w:type="character" w:customStyle="1" w:styleId="FootnoteTextChar">
    <w:name w:val="Footnote Text Char"/>
    <w:basedOn w:val="DefaultParagraphFont"/>
    <w:link w:val="FootnoteText"/>
    <w:rsid w:val="00A27A3C"/>
  </w:style>
  <w:style w:type="character" w:styleId="FootnoteReference">
    <w:name w:val="footnote reference"/>
    <w:rsid w:val="00A27A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14945">
      <w:bodyDiv w:val="1"/>
      <w:marLeft w:val="0"/>
      <w:marRight w:val="0"/>
      <w:marTop w:val="0"/>
      <w:marBottom w:val="0"/>
      <w:divBdr>
        <w:top w:val="none" w:sz="0" w:space="0" w:color="auto"/>
        <w:left w:val="none" w:sz="0" w:space="0" w:color="auto"/>
        <w:bottom w:val="none" w:sz="0" w:space="0" w:color="auto"/>
        <w:right w:val="none" w:sz="0" w:space="0" w:color="auto"/>
      </w:divBdr>
    </w:div>
    <w:div w:id="1567375046">
      <w:bodyDiv w:val="1"/>
      <w:marLeft w:val="0"/>
      <w:marRight w:val="0"/>
      <w:marTop w:val="0"/>
      <w:marBottom w:val="0"/>
      <w:divBdr>
        <w:top w:val="none" w:sz="0" w:space="0" w:color="auto"/>
        <w:left w:val="none" w:sz="0" w:space="0" w:color="auto"/>
        <w:bottom w:val="none" w:sz="0" w:space="0" w:color="auto"/>
        <w:right w:val="none" w:sz="0" w:space="0" w:color="auto"/>
      </w:divBdr>
    </w:div>
    <w:div w:id="184890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lgrma.qld.gov.au/multicultural-affairs/policy-and-governance/multicultural-queensland-charter" TargetMode="External"/><Relationship Id="rId18" Type="http://schemas.openxmlformats.org/officeDocument/2006/relationships/hyperlink" Target="http://www.ayja.org.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qhrc.qld.gov.au/your-rights/human-rights-law" TargetMode="External"/><Relationship Id="rId17" Type="http://schemas.openxmlformats.org/officeDocument/2006/relationships/hyperlink" Target="mailto:YDCPracticeEnquiries@cyjma.qld.gov.au" TargetMode="External"/><Relationship Id="rId2" Type="http://schemas.openxmlformats.org/officeDocument/2006/relationships/customXml" Target="../customXml/item2.xml"/><Relationship Id="rId16" Type="http://schemas.openxmlformats.org/officeDocument/2006/relationships/hyperlink" Target="mailto:YDCPracticeEnquiries@youthjustice.qld.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sdsatsip.qld.gov.au/our-work/disability-services/disability-connect-queensland/state-disability-plan-2017-2020/all-abilities-queensland-opportunities-al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2.ohchr.org/english/law/pdf/res45_11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ildabuseroyalcommission.gov.au/making-institutions-child-saf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_dlc_DocId xmlns="dbefc7fa-1a1d-4432-8b48-0661d01a2bf9">NER3HZ3QZUNC-1648413401-222929</_dlc_DocId>
    <_dlc_DocIdUrl xmlns="dbefc7fa-1a1d-4432-8b48-0661d01a2bf9">
      <Url>https://dsitiaqld.sharepoint.com/sites/DESBT/engagement/customer-experience/communications/_layouts/15/DocIdRedir.aspx?ID=NER3HZ3QZUNC-1648413401-222929</Url>
      <Description>NER3HZ3QZUNC-1648413401-222929</Description>
    </_dlc_DocIdUrl>
    <lcf76f155ced4ddcb4097134ff3c332f xmlns="c5cd0b95-ad48-469c-b60b-2c41487abb3e">
      <Terms xmlns="http://schemas.microsoft.com/office/infopath/2007/PartnerControls"/>
    </lcf76f155ced4ddcb4097134ff3c332f>
    <Actionlead xmlns="c5cd0b95-ad48-469c-b60b-2c41487abb3e" xsi:nil="true"/>
  </documentManagement>
</p:properties>
</file>

<file path=customXml/itemProps1.xml><?xml version="1.0" encoding="utf-8"?>
<ds:datastoreItem xmlns:ds="http://schemas.openxmlformats.org/officeDocument/2006/customXml" ds:itemID="{A3270844-272F-4EEC-A2B6-9302D5212A7B}"/>
</file>

<file path=customXml/itemProps2.xml><?xml version="1.0" encoding="utf-8"?>
<ds:datastoreItem xmlns:ds="http://schemas.openxmlformats.org/officeDocument/2006/customXml" ds:itemID="{F36B79EB-D15D-47CF-9EC4-87BF58B9A07C}">
  <ds:schemaRefs>
    <ds:schemaRef ds:uri="http://schemas.openxmlformats.org/officeDocument/2006/bibliography"/>
  </ds:schemaRefs>
</ds:datastoreItem>
</file>

<file path=customXml/itemProps3.xml><?xml version="1.0" encoding="utf-8"?>
<ds:datastoreItem xmlns:ds="http://schemas.openxmlformats.org/officeDocument/2006/customXml" ds:itemID="{7D02836B-A25F-4159-BEE7-41712A223775}">
  <ds:schemaRefs>
    <ds:schemaRef ds:uri="http://schemas.microsoft.com/sharepoint/events"/>
  </ds:schemaRefs>
</ds:datastoreItem>
</file>

<file path=customXml/itemProps4.xml><?xml version="1.0" encoding="utf-8"?>
<ds:datastoreItem xmlns:ds="http://schemas.openxmlformats.org/officeDocument/2006/customXml" ds:itemID="{026EDAA7-BC3A-4B91-A6A0-010FB34540D4}">
  <ds:schemaRefs>
    <ds:schemaRef ds:uri="http://schemas.microsoft.com/sharepoint/v3/contenttype/forms"/>
  </ds:schemaRefs>
</ds:datastoreItem>
</file>

<file path=customXml/itemProps5.xml><?xml version="1.0" encoding="utf-8"?>
<ds:datastoreItem xmlns:ds="http://schemas.openxmlformats.org/officeDocument/2006/customXml" ds:itemID="{565AA341-73D3-4EE4-9C33-659B2A18A414}">
  <ds:schemaRefs>
    <ds:schemaRef ds:uri="http://schemas.microsoft.com/office/2006/metadata/properties"/>
    <ds:schemaRef ds:uri="http://schemas.microsoft.com/office/infopath/2007/PartnerControls"/>
    <ds:schemaRef ds:uri="dbefc7fa-1a1d-4432-8b48-0661d01a2bf9"/>
    <ds:schemaRef ds:uri="http://schemas.microsoft.com/sharepoint/v3"/>
    <ds:schemaRef ds:uri="0b8dffbd-6425-4760-9d3e-66ce409199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3958</Words>
  <Characters>22524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YD 3-9 identifying and reporting harm</vt:lpstr>
    </vt:vector>
  </TitlesOfParts>
  <Manager/>
  <Company>Queensland Government</Company>
  <LinksUpToDate>false</LinksUpToDate>
  <CharactersWithSpaces>26430</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 3-9 Identifying and reporting harm (Youth detention centre operational policy)</dc:title>
  <dc:subject>Operational policy</dc:subject>
  <dc:creator>Queensland Government</dc:creator>
  <cp:keywords>youth justice, young people, YDC, operational policy, YD 3-9, identifying and reporting harm, youth detention centre</cp:keywords>
  <cp:lastModifiedBy>Katharine Tilston</cp:lastModifiedBy>
  <cp:revision>2</cp:revision>
  <dcterms:created xsi:type="dcterms:W3CDTF">2024-05-20T03:51:00Z</dcterms:created>
  <dcterms:modified xsi:type="dcterms:W3CDTF">2024-05-20T03:51:00Z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c523034f-9d2e-4b1a-8d8d-e811d9c31f88</vt:lpwstr>
  </property>
</Properties>
</file>