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12F" w:rsidRPr="00C062A4" w:rsidRDefault="00F9012F" w:rsidP="00A5570E">
      <w:pPr>
        <w:pStyle w:val="Heading1"/>
      </w:pPr>
      <w:bookmarkStart w:id="0" w:name="_GoBack"/>
      <w:bookmarkEnd w:id="0"/>
      <w:r w:rsidRPr="00C062A4">
        <w:t xml:space="preserve">Queensland Women’s Strategy 2016–21  </w:t>
      </w:r>
    </w:p>
    <w:p w:rsidR="00F34EF4" w:rsidRPr="00C062A4" w:rsidRDefault="00F9012F" w:rsidP="00A5570E">
      <w:pPr>
        <w:pStyle w:val="Heading1"/>
      </w:pPr>
      <w:r w:rsidRPr="00C062A4">
        <w:t>2019 Gender Equality Report Cards — in brief</w:t>
      </w:r>
    </w:p>
    <w:p w:rsidR="00F9012F" w:rsidRPr="00C062A4" w:rsidRDefault="00F9012F" w:rsidP="00A5570E">
      <w:pPr>
        <w:pStyle w:val="Heading1"/>
      </w:pPr>
    </w:p>
    <w:p w:rsidR="00F9012F" w:rsidRPr="00C062A4" w:rsidRDefault="00F9012F" w:rsidP="00A5570E">
      <w:pPr>
        <w:pStyle w:val="Heading2"/>
      </w:pPr>
      <w:r w:rsidRPr="00C062A4">
        <w:t>Overall</w:t>
      </w:r>
    </w:p>
    <w:p w:rsidR="00F9012F" w:rsidRPr="00C062A4" w:rsidRDefault="00F9012F" w:rsidP="007B7C36">
      <w:pPr>
        <w:rPr>
          <w:rFonts w:ascii="Arial" w:hAnsi="Arial" w:cs="Arial"/>
        </w:rPr>
      </w:pPr>
    </w:p>
    <w:p w:rsidR="00F9012F" w:rsidRPr="00C062A4" w:rsidRDefault="00F9012F" w:rsidP="00A5570E">
      <w:r w:rsidRPr="00C062A4">
        <w:t xml:space="preserve">Female Queenslanders make up 50.5% of our state population and 20.1% </w:t>
      </w:r>
      <w:r w:rsidRPr="00C062A4">
        <w:br/>
        <w:t>of Australia’s total female population.</w:t>
      </w:r>
      <w:r w:rsidRPr="006D44A3">
        <w:rPr>
          <w:vertAlign w:val="superscript"/>
        </w:rPr>
        <w:t>1</w:t>
      </w:r>
    </w:p>
    <w:p w:rsidR="00F9012F" w:rsidRPr="00C062A4" w:rsidRDefault="00F9012F" w:rsidP="00A5570E"/>
    <w:p w:rsidR="00F9012F" w:rsidRPr="00C062A4" w:rsidRDefault="00F9012F" w:rsidP="00A5570E">
      <w:r w:rsidRPr="00C062A4">
        <w:t>Around one in five females (22.1%) is born overseas.</w:t>
      </w:r>
      <w:r w:rsidRPr="006D44A3">
        <w:rPr>
          <w:vertAlign w:val="superscript"/>
        </w:rPr>
        <w:t>2</w:t>
      </w:r>
    </w:p>
    <w:p w:rsidR="00F9012F" w:rsidRPr="00C062A4" w:rsidRDefault="00F9012F" w:rsidP="00A5570E"/>
    <w:p w:rsidR="00F9012F" w:rsidRPr="00C062A4" w:rsidRDefault="00F9012F" w:rsidP="00A5570E">
      <w:r w:rsidRPr="00C062A4">
        <w:t>Aboriginal and Torres Strait Islander females make up about 4% of total female population.</w:t>
      </w:r>
      <w:r w:rsidRPr="006D44A3">
        <w:rPr>
          <w:vertAlign w:val="superscript"/>
        </w:rPr>
        <w:t>3</w:t>
      </w:r>
    </w:p>
    <w:p w:rsidR="00F9012F" w:rsidRPr="00C062A4" w:rsidRDefault="00F9012F" w:rsidP="00A5570E"/>
    <w:p w:rsidR="000C264B" w:rsidRDefault="00F9012F" w:rsidP="00A5570E">
      <w:r w:rsidRPr="00C062A4">
        <w:t xml:space="preserve">Life expectancy at birth in 2016–2018 for all Queenslanders. </w:t>
      </w:r>
    </w:p>
    <w:p w:rsidR="00F9012F" w:rsidRDefault="00F9012F" w:rsidP="00A5570E">
      <w:r w:rsidRPr="00C062A4">
        <w:t xml:space="preserve">Male 80.2 years Female 84.7 years </w:t>
      </w:r>
      <w:r w:rsidRPr="006D44A3">
        <w:rPr>
          <w:vertAlign w:val="superscript"/>
        </w:rPr>
        <w:t>4</w:t>
      </w:r>
      <w:r w:rsidRPr="00C062A4">
        <w:t xml:space="preserve"> </w:t>
      </w:r>
    </w:p>
    <w:p w:rsidR="00A5570E" w:rsidRPr="00C062A4" w:rsidRDefault="00A5570E" w:rsidP="00A5570E"/>
    <w:p w:rsidR="00F9012F" w:rsidRPr="00C062A4" w:rsidRDefault="00F9012F" w:rsidP="00A5570E">
      <w:r w:rsidRPr="00C062A4">
        <w:t xml:space="preserve">Life expectancy at birth in 2015–2017 for Aboriginal and Torres Strait Islander Queenslanders. Male 72 years Female 76.4 years </w:t>
      </w:r>
      <w:r w:rsidRPr="006D44A3">
        <w:rPr>
          <w:vertAlign w:val="superscript"/>
        </w:rPr>
        <w:t>5</w:t>
      </w:r>
    </w:p>
    <w:p w:rsidR="00F9012F" w:rsidRPr="00C062A4" w:rsidRDefault="00F9012F" w:rsidP="00A5570E"/>
    <w:p w:rsidR="00F9012F" w:rsidRPr="00C062A4" w:rsidRDefault="00F9012F" w:rsidP="00A5570E">
      <w:r w:rsidRPr="00C062A4">
        <w:t>About one-third (31.5%) of females aged 65 years and older live alone compared with 18.4% of males in the same age group.</w:t>
      </w:r>
      <w:r w:rsidRPr="006D44A3">
        <w:rPr>
          <w:vertAlign w:val="superscript"/>
        </w:rPr>
        <w:t>6</w:t>
      </w:r>
    </w:p>
    <w:p w:rsidR="00F9012F" w:rsidRPr="00C062A4" w:rsidRDefault="00F9012F" w:rsidP="007B7C36">
      <w:pPr>
        <w:rPr>
          <w:rFonts w:ascii="Arial" w:hAnsi="Arial" w:cs="Arial"/>
        </w:rPr>
      </w:pPr>
    </w:p>
    <w:p w:rsidR="00F9012F" w:rsidRPr="00C062A4" w:rsidRDefault="00F9012F" w:rsidP="000C264B">
      <w:pPr>
        <w:pStyle w:val="Heading2"/>
      </w:pPr>
      <w:r w:rsidRPr="00C062A4">
        <w:t>Participation and leadership</w:t>
      </w:r>
    </w:p>
    <w:p w:rsidR="007B7C36" w:rsidRPr="00C062A4" w:rsidRDefault="007B7C36" w:rsidP="007B7C36">
      <w:pPr>
        <w:rPr>
          <w:rFonts w:ascii="Arial" w:hAnsi="Arial" w:cs="Arial"/>
          <w:b/>
        </w:rPr>
      </w:pPr>
    </w:p>
    <w:p w:rsidR="00F9012F" w:rsidRPr="00C062A4" w:rsidRDefault="00F9012F" w:rsidP="000C264B">
      <w:r w:rsidRPr="00C062A4">
        <w:t xml:space="preserve">All employed persons consist of </w:t>
      </w:r>
      <w:r w:rsidRPr="006D44A3">
        <w:rPr>
          <w:vertAlign w:val="superscript"/>
        </w:rPr>
        <w:t>7</w:t>
      </w:r>
    </w:p>
    <w:p w:rsidR="00F9012F" w:rsidRPr="00C062A4" w:rsidRDefault="00F9012F" w:rsidP="000C264B">
      <w:r w:rsidRPr="00C062A4">
        <w:t>Male 42% full-time 10% part-time</w:t>
      </w:r>
    </w:p>
    <w:p w:rsidR="00F9012F" w:rsidRPr="00C062A4" w:rsidRDefault="00F9012F" w:rsidP="000C264B">
      <w:r w:rsidRPr="00C062A4">
        <w:t>Female 26% full-time 22% part-time</w:t>
      </w:r>
    </w:p>
    <w:p w:rsidR="00F9012F" w:rsidRPr="00C062A4" w:rsidRDefault="00F9012F" w:rsidP="000C264B"/>
    <w:p w:rsidR="00F9012F" w:rsidRPr="00C062A4" w:rsidRDefault="00F9012F" w:rsidP="000C264B">
      <w:r w:rsidRPr="00C062A4">
        <w:t>Females continue to over-represent clerical and administrative workers, but under-represent other occupations.</w:t>
      </w:r>
      <w:r w:rsidRPr="006D44A3">
        <w:rPr>
          <w:vertAlign w:val="superscript"/>
        </w:rPr>
        <w:t>8</w:t>
      </w:r>
    </w:p>
    <w:p w:rsidR="00F9012F" w:rsidRPr="00C062A4" w:rsidRDefault="00F9012F" w:rsidP="000C264B">
      <w:r w:rsidRPr="00C062A4">
        <w:t xml:space="preserve">Technicians and trades workers Male 85.3% Female 14.7% </w:t>
      </w:r>
    </w:p>
    <w:p w:rsidR="00F9012F" w:rsidRPr="00C062A4" w:rsidRDefault="00F9012F" w:rsidP="000C264B">
      <w:r w:rsidRPr="00C062A4">
        <w:t>Machinery operators and drivers Male 89.9% Female 10.1%</w:t>
      </w:r>
    </w:p>
    <w:p w:rsidR="00F9012F" w:rsidRPr="00C062A4" w:rsidRDefault="00F9012F" w:rsidP="000C264B">
      <w:r w:rsidRPr="00C062A4">
        <w:t>Clerical and administrative workers Male 22.9% Female 77.1%</w:t>
      </w:r>
    </w:p>
    <w:p w:rsidR="007B7C36" w:rsidRPr="00C062A4" w:rsidRDefault="007B7C36" w:rsidP="000C264B"/>
    <w:p w:rsidR="000C264B" w:rsidRDefault="007B7C36" w:rsidP="000C264B">
      <w:r w:rsidRPr="00C062A4">
        <w:t>Females aged 15 years and older spend 15 hours or more every week on unpaid activities.</w:t>
      </w:r>
      <w:r w:rsidRPr="006D44A3">
        <w:rPr>
          <w:vertAlign w:val="superscript"/>
        </w:rPr>
        <w:t>9</w:t>
      </w:r>
    </w:p>
    <w:p w:rsidR="007B7C36" w:rsidRPr="00C062A4" w:rsidRDefault="007B7C36" w:rsidP="000C264B">
      <w:r w:rsidRPr="00C062A4">
        <w:t>Male 11.5% Female 30.4%</w:t>
      </w:r>
    </w:p>
    <w:p w:rsidR="007B7C36" w:rsidRPr="00C062A4" w:rsidRDefault="007B7C36" w:rsidP="000C264B"/>
    <w:p w:rsidR="000C264B" w:rsidRDefault="007B7C36" w:rsidP="000C264B">
      <w:pPr>
        <w:rPr>
          <w:vertAlign w:val="superscript"/>
        </w:rPr>
      </w:pPr>
      <w:r w:rsidRPr="00C062A4">
        <w:t>Accessing part time work arrangements to care for children</w:t>
      </w:r>
      <w:r w:rsidR="000C264B">
        <w:t>.</w:t>
      </w:r>
      <w:r w:rsidRPr="006D44A3">
        <w:rPr>
          <w:vertAlign w:val="superscript"/>
        </w:rPr>
        <w:t>10</w:t>
      </w:r>
      <w:r w:rsidR="000C264B">
        <w:rPr>
          <w:vertAlign w:val="superscript"/>
        </w:rPr>
        <w:t xml:space="preserve"> </w:t>
      </w:r>
    </w:p>
    <w:p w:rsidR="007B7C36" w:rsidRPr="00C062A4" w:rsidRDefault="007B7C36" w:rsidP="000C264B">
      <w:r w:rsidRPr="00C062A4">
        <w:t xml:space="preserve">Working mothers 30.8% </w:t>
      </w:r>
      <w:proofErr w:type="gramStart"/>
      <w:r w:rsidRPr="00C062A4">
        <w:t>Working</w:t>
      </w:r>
      <w:proofErr w:type="gramEnd"/>
      <w:r w:rsidRPr="00C062A4">
        <w:t xml:space="preserve"> fathers 3.8%</w:t>
      </w:r>
    </w:p>
    <w:p w:rsidR="007B7C36" w:rsidRPr="00C062A4" w:rsidRDefault="007B7C36" w:rsidP="000C264B"/>
    <w:p w:rsidR="007B7C36" w:rsidRPr="00C062A4" w:rsidRDefault="007B7C36" w:rsidP="000C264B">
      <w:r w:rsidRPr="00C062A4">
        <w:t>36.9% of all serving judges and magistrates, including the Chief Justice of Queensland are female.</w:t>
      </w:r>
      <w:r w:rsidRPr="006D44A3">
        <w:rPr>
          <w:vertAlign w:val="superscript"/>
        </w:rPr>
        <w:t>11</w:t>
      </w:r>
    </w:p>
    <w:p w:rsidR="007B7C36" w:rsidRPr="00C062A4" w:rsidRDefault="007B7C36" w:rsidP="000C264B"/>
    <w:p w:rsidR="007B7C36" w:rsidRPr="00C062A4" w:rsidRDefault="007B7C36" w:rsidP="000C264B">
      <w:r w:rsidRPr="00C062A4">
        <w:t>22.2% of chief executives and managing directors are female.</w:t>
      </w:r>
      <w:r w:rsidRPr="006D44A3">
        <w:rPr>
          <w:vertAlign w:val="superscript"/>
        </w:rPr>
        <w:t>12</w:t>
      </w:r>
      <w:r w:rsidRPr="00C062A4">
        <w:t xml:space="preserve">  </w:t>
      </w:r>
    </w:p>
    <w:p w:rsidR="007B7C36" w:rsidRPr="00C062A4" w:rsidRDefault="007B7C36" w:rsidP="007B7C36">
      <w:pPr>
        <w:rPr>
          <w:rFonts w:ascii="Arial" w:hAnsi="Arial" w:cs="Arial"/>
        </w:rPr>
      </w:pPr>
    </w:p>
    <w:p w:rsidR="007B7C36" w:rsidRPr="00C062A4" w:rsidRDefault="007B7C36" w:rsidP="000C264B">
      <w:pPr>
        <w:pStyle w:val="Heading2"/>
      </w:pPr>
      <w:r w:rsidRPr="00C062A4">
        <w:lastRenderedPageBreak/>
        <w:t xml:space="preserve">Economic security </w:t>
      </w:r>
    </w:p>
    <w:p w:rsidR="007B7C36" w:rsidRPr="00C062A4" w:rsidRDefault="007B7C36" w:rsidP="007B7C36">
      <w:pPr>
        <w:rPr>
          <w:rFonts w:ascii="Arial" w:hAnsi="Arial" w:cs="Arial"/>
          <w:b/>
        </w:rPr>
      </w:pPr>
    </w:p>
    <w:p w:rsidR="007B7C36" w:rsidRPr="006D44A3" w:rsidRDefault="007B7C36" w:rsidP="000C264B">
      <w:pPr>
        <w:rPr>
          <w:vertAlign w:val="superscript"/>
        </w:rPr>
      </w:pPr>
      <w:r w:rsidRPr="00C062A4">
        <w:t>Females comprise 60% of commencements and 60.5% of completions of higher education award courses.</w:t>
      </w:r>
      <w:r w:rsidRPr="006D44A3">
        <w:rPr>
          <w:vertAlign w:val="superscript"/>
        </w:rPr>
        <w:t>13</w:t>
      </w:r>
    </w:p>
    <w:p w:rsidR="007B7C36" w:rsidRPr="00C062A4" w:rsidRDefault="007B7C36" w:rsidP="000C264B"/>
    <w:p w:rsidR="000C264B" w:rsidRDefault="007B7C36" w:rsidP="000C264B">
      <w:r w:rsidRPr="00C062A4">
        <w:t>In every age group on average females have lower superannuation balances, with those aged 70 years and over showing the largest gap.</w:t>
      </w:r>
      <w:r w:rsidRPr="006D44A3">
        <w:rPr>
          <w:vertAlign w:val="superscript"/>
        </w:rPr>
        <w:t>14</w:t>
      </w:r>
    </w:p>
    <w:p w:rsidR="007B7C36" w:rsidRPr="00C062A4" w:rsidRDefault="007B7C36" w:rsidP="000C264B">
      <w:r w:rsidRPr="00C062A4">
        <w:t>Male $404,490 Female $279,463</w:t>
      </w:r>
    </w:p>
    <w:p w:rsidR="007B7C36" w:rsidRPr="00C062A4" w:rsidRDefault="007B7C36" w:rsidP="000C264B"/>
    <w:p w:rsidR="007B7C36" w:rsidRPr="00C062A4" w:rsidRDefault="007B7C36" w:rsidP="000C264B">
      <w:r w:rsidRPr="00C062A4">
        <w:t>Females account for 56.7% of people accessing government-funded specialist homelessness services.</w:t>
      </w:r>
      <w:r w:rsidRPr="006D44A3">
        <w:rPr>
          <w:vertAlign w:val="superscript"/>
        </w:rPr>
        <w:t>15</w:t>
      </w:r>
    </w:p>
    <w:p w:rsidR="007B7C36" w:rsidRPr="00C062A4" w:rsidRDefault="007B7C36" w:rsidP="000C264B"/>
    <w:p w:rsidR="007B7C36" w:rsidRPr="006D44A3" w:rsidRDefault="007B7C36" w:rsidP="000C264B">
      <w:pPr>
        <w:rPr>
          <w:vertAlign w:val="superscript"/>
        </w:rPr>
      </w:pPr>
      <w:r w:rsidRPr="00C062A4">
        <w:t>Females comprise 56.5% of all public rental housing tenants and 56.7% of all state-owned and managed Indigenous housing tenants.</w:t>
      </w:r>
      <w:r w:rsidRPr="006D44A3">
        <w:rPr>
          <w:vertAlign w:val="superscript"/>
        </w:rPr>
        <w:t>16</w:t>
      </w:r>
    </w:p>
    <w:p w:rsidR="007B7C36" w:rsidRPr="00C062A4" w:rsidRDefault="007B7C36" w:rsidP="000C264B"/>
    <w:p w:rsidR="000C264B" w:rsidRDefault="007B7C36" w:rsidP="000C264B">
      <w:pPr>
        <w:rPr>
          <w:vertAlign w:val="superscript"/>
        </w:rPr>
      </w:pPr>
      <w:r w:rsidRPr="00C062A4">
        <w:t>Gender pay gap on average in a full-time working week.</w:t>
      </w:r>
      <w:r w:rsidRPr="006D44A3">
        <w:rPr>
          <w:vertAlign w:val="superscript"/>
        </w:rPr>
        <w:t>17</w:t>
      </w:r>
      <w:r w:rsidR="000C264B">
        <w:rPr>
          <w:vertAlign w:val="superscript"/>
        </w:rPr>
        <w:t xml:space="preserve">  </w:t>
      </w:r>
    </w:p>
    <w:p w:rsidR="007B7C36" w:rsidRPr="00C062A4" w:rsidRDefault="007B7C36" w:rsidP="000C264B">
      <w:r w:rsidRPr="00C062A4">
        <w:t>Male $1,712.50 Female $1,441.60</w:t>
      </w:r>
    </w:p>
    <w:p w:rsidR="00A33435" w:rsidRPr="00C062A4" w:rsidRDefault="00A33435" w:rsidP="007B7C36">
      <w:pPr>
        <w:rPr>
          <w:rFonts w:ascii="Arial" w:hAnsi="Arial" w:cs="Arial"/>
        </w:rPr>
      </w:pPr>
    </w:p>
    <w:p w:rsidR="00A33435" w:rsidRPr="00C062A4" w:rsidRDefault="00A33435" w:rsidP="000C264B">
      <w:pPr>
        <w:pStyle w:val="Heading2"/>
      </w:pPr>
      <w:r w:rsidRPr="00C062A4">
        <w:t>Safety</w:t>
      </w:r>
    </w:p>
    <w:p w:rsidR="00B161F2" w:rsidRPr="00C062A4" w:rsidRDefault="00B161F2" w:rsidP="00B161F2">
      <w:pPr>
        <w:rPr>
          <w:rFonts w:ascii="Arial" w:hAnsi="Arial" w:cs="Arial"/>
          <w:b/>
        </w:rPr>
      </w:pPr>
    </w:p>
    <w:p w:rsidR="00A33435" w:rsidRPr="00C062A4" w:rsidRDefault="00A33435" w:rsidP="000C264B">
      <w:r w:rsidRPr="00C062A4">
        <w:t xml:space="preserve">32.6% </w:t>
      </w:r>
      <w:proofErr w:type="gramStart"/>
      <w:r w:rsidRPr="00C062A4">
        <w:t>females</w:t>
      </w:r>
      <w:proofErr w:type="gramEnd"/>
      <w:r w:rsidR="00B161F2" w:rsidRPr="00C062A4">
        <w:t xml:space="preserve"> </w:t>
      </w:r>
      <w:r w:rsidRPr="00C062A4">
        <w:t>69.6% males feel safe or very safe walking alone in their local area after dark.</w:t>
      </w:r>
      <w:r w:rsidRPr="006D44A3">
        <w:rPr>
          <w:vertAlign w:val="superscript"/>
        </w:rPr>
        <w:t>18</w:t>
      </w:r>
    </w:p>
    <w:p w:rsidR="00A33435" w:rsidRPr="00C062A4" w:rsidRDefault="00A33435" w:rsidP="000C264B"/>
    <w:p w:rsidR="00A33435" w:rsidRPr="00C062A4" w:rsidRDefault="00A33435" w:rsidP="000C264B">
      <w:r w:rsidRPr="00C062A4">
        <w:t>Females are over three times more likely than males to be killed by a partner.</w:t>
      </w:r>
      <w:r w:rsidRPr="006D44A3">
        <w:rPr>
          <w:vertAlign w:val="superscript"/>
        </w:rPr>
        <w:t>19</w:t>
      </w:r>
    </w:p>
    <w:p w:rsidR="00A33435" w:rsidRPr="00C062A4" w:rsidRDefault="00A33435" w:rsidP="000C264B"/>
    <w:p w:rsidR="00B161F2" w:rsidRPr="00C062A4" w:rsidRDefault="00B161F2" w:rsidP="000C264B">
      <w:r w:rsidRPr="00C062A4">
        <w:t>85.3% of victims of sexual assault are females.</w:t>
      </w:r>
      <w:r w:rsidRPr="006D44A3">
        <w:rPr>
          <w:vertAlign w:val="superscript"/>
        </w:rPr>
        <w:t>20</w:t>
      </w:r>
    </w:p>
    <w:p w:rsidR="00B161F2" w:rsidRPr="00C062A4" w:rsidRDefault="00B161F2" w:rsidP="000C264B"/>
    <w:p w:rsidR="00B161F2" w:rsidRPr="00C062A4" w:rsidRDefault="00B161F2" w:rsidP="000C264B">
      <w:r w:rsidRPr="00C062A4">
        <w:t>Females account for 69.4% of all alleged victims of elder abuse.</w:t>
      </w:r>
      <w:r w:rsidRPr="006D44A3">
        <w:rPr>
          <w:vertAlign w:val="superscript"/>
        </w:rPr>
        <w:t>21</w:t>
      </w:r>
    </w:p>
    <w:p w:rsidR="00B161F2" w:rsidRPr="00C062A4" w:rsidRDefault="00B161F2" w:rsidP="000C264B"/>
    <w:p w:rsidR="00B161F2" w:rsidRPr="00C062A4" w:rsidRDefault="00B161F2" w:rsidP="000C264B">
      <w:r w:rsidRPr="00C062A4">
        <w:t>Females account for 74.7% of all Queensland clients seeking government-funded specialist homelessness services, due to domestic and family violence as a main reason.</w:t>
      </w:r>
      <w:r w:rsidRPr="006D44A3">
        <w:rPr>
          <w:vertAlign w:val="superscript"/>
        </w:rPr>
        <w:t>22</w:t>
      </w:r>
    </w:p>
    <w:p w:rsidR="00B161F2" w:rsidRPr="00C062A4" w:rsidRDefault="00B161F2" w:rsidP="00B161F2">
      <w:pPr>
        <w:rPr>
          <w:rFonts w:ascii="Arial" w:hAnsi="Arial" w:cs="Arial"/>
        </w:rPr>
      </w:pPr>
    </w:p>
    <w:p w:rsidR="00F165E4" w:rsidRPr="00C062A4" w:rsidRDefault="00F165E4" w:rsidP="000C264B">
      <w:pPr>
        <w:pStyle w:val="Heading2"/>
      </w:pPr>
      <w:r w:rsidRPr="00C062A4">
        <w:t>Health and wellbeing</w:t>
      </w:r>
    </w:p>
    <w:p w:rsidR="00F165E4" w:rsidRPr="00C062A4" w:rsidRDefault="00F165E4" w:rsidP="00F165E4">
      <w:pPr>
        <w:rPr>
          <w:rFonts w:ascii="Arial" w:hAnsi="Arial" w:cs="Arial"/>
        </w:rPr>
      </w:pPr>
    </w:p>
    <w:p w:rsidR="000C264B" w:rsidRDefault="00F165E4" w:rsidP="000C264B">
      <w:r w:rsidRPr="00C062A4">
        <w:t>Females are less likely to drink alcohol at ‘lifetime risky’ levels.</w:t>
      </w:r>
      <w:r w:rsidRPr="006D44A3">
        <w:rPr>
          <w:vertAlign w:val="superscript"/>
        </w:rPr>
        <w:t>23</w:t>
      </w:r>
      <w:r w:rsidRPr="00C062A4">
        <w:t xml:space="preserve"> </w:t>
      </w:r>
    </w:p>
    <w:p w:rsidR="00F165E4" w:rsidRPr="00C062A4" w:rsidRDefault="00F165E4" w:rsidP="000C264B">
      <w:r w:rsidRPr="00C062A4">
        <w:t>Male 33% Female 12%</w:t>
      </w:r>
    </w:p>
    <w:p w:rsidR="00F165E4" w:rsidRPr="00C062A4" w:rsidRDefault="00F165E4" w:rsidP="000C264B"/>
    <w:p w:rsidR="00F165E4" w:rsidRPr="00C062A4" w:rsidRDefault="00F165E4" w:rsidP="000C264B">
      <w:r w:rsidRPr="00C062A4">
        <w:t>Females have an average of just under two children during their reproductive life at the fertility rate of 1.77 babies per female.</w:t>
      </w:r>
      <w:r w:rsidRPr="006D44A3">
        <w:rPr>
          <w:vertAlign w:val="superscript"/>
        </w:rPr>
        <w:t>24</w:t>
      </w:r>
    </w:p>
    <w:p w:rsidR="00F165E4" w:rsidRPr="00C062A4" w:rsidRDefault="00F165E4" w:rsidP="000C264B"/>
    <w:p w:rsidR="00F165E4" w:rsidRPr="00C062A4" w:rsidRDefault="00F165E4" w:rsidP="000C264B">
      <w:r w:rsidRPr="00C062A4">
        <w:t>The median age of first-time mothers is 29.1 years.</w:t>
      </w:r>
      <w:r w:rsidRPr="006D44A3">
        <w:rPr>
          <w:vertAlign w:val="superscript"/>
        </w:rPr>
        <w:t>25</w:t>
      </w:r>
    </w:p>
    <w:p w:rsidR="00F165E4" w:rsidRPr="00C062A4" w:rsidRDefault="00F165E4" w:rsidP="000C264B"/>
    <w:p w:rsidR="00AD702C" w:rsidRDefault="00F165E4" w:rsidP="000C264B">
      <w:r w:rsidRPr="00C062A4">
        <w:t>Mental and behavioural health problems.</w:t>
      </w:r>
      <w:r w:rsidRPr="006D44A3">
        <w:rPr>
          <w:vertAlign w:val="superscript"/>
        </w:rPr>
        <w:t>26</w:t>
      </w:r>
      <w:r w:rsidRPr="00C062A4">
        <w:t xml:space="preserve"> </w:t>
      </w:r>
    </w:p>
    <w:p w:rsidR="00F165E4" w:rsidRDefault="00F165E4" w:rsidP="000C264B">
      <w:r w:rsidRPr="00C062A4">
        <w:t>Male 24.3% Female 21.2%</w:t>
      </w:r>
    </w:p>
    <w:p w:rsidR="00AD702C" w:rsidRPr="00C062A4" w:rsidRDefault="00AD702C" w:rsidP="000C264B"/>
    <w:p w:rsidR="00AD702C" w:rsidRDefault="00F165E4" w:rsidP="000C264B">
      <w:r w:rsidRPr="00C062A4">
        <w:t>Females are less likely to be sufficiently active for health benefits.</w:t>
      </w:r>
      <w:r w:rsidRPr="006D44A3">
        <w:rPr>
          <w:vertAlign w:val="superscript"/>
        </w:rPr>
        <w:t>27</w:t>
      </w:r>
      <w:r w:rsidRPr="00C062A4">
        <w:t xml:space="preserve"> </w:t>
      </w:r>
    </w:p>
    <w:p w:rsidR="00AD702C" w:rsidRDefault="00F165E4" w:rsidP="000C264B">
      <w:r w:rsidRPr="00C062A4">
        <w:t>Male 62.9% Female 56.6% Girls aged 5–17 years are less likely to be active daily.</w:t>
      </w:r>
      <w:r w:rsidR="00AD702C" w:rsidRPr="00AD702C">
        <w:rPr>
          <w:vertAlign w:val="superscript"/>
        </w:rPr>
        <w:t xml:space="preserve"> </w:t>
      </w:r>
      <w:r w:rsidR="00AD702C">
        <w:rPr>
          <w:vertAlign w:val="superscript"/>
        </w:rPr>
        <w:t>28</w:t>
      </w:r>
      <w:r w:rsidRPr="00C062A4">
        <w:t xml:space="preserve"> </w:t>
      </w:r>
    </w:p>
    <w:p w:rsidR="00F165E4" w:rsidRPr="00C062A4" w:rsidRDefault="00F165E4" w:rsidP="000C264B">
      <w:r w:rsidRPr="00C062A4">
        <w:t>Male 44.7% Female 36.4%</w:t>
      </w:r>
    </w:p>
    <w:p w:rsidR="00F165E4" w:rsidRPr="00C062A4" w:rsidRDefault="001E0E93" w:rsidP="00AD702C">
      <w:pPr>
        <w:pStyle w:val="Heading2"/>
      </w:pPr>
      <w:r>
        <w:br w:type="column"/>
      </w:r>
      <w:r w:rsidR="00F165E4" w:rsidRPr="00C062A4">
        <w:lastRenderedPageBreak/>
        <w:t>Some comparisons</w:t>
      </w:r>
    </w:p>
    <w:p w:rsidR="00EE1411" w:rsidRPr="00C062A4" w:rsidRDefault="00EE1411" w:rsidP="00EE1411">
      <w:pPr>
        <w:rPr>
          <w:rFonts w:ascii="Arial" w:hAnsi="Arial" w:cs="Arial"/>
          <w:b/>
        </w:rPr>
      </w:pPr>
    </w:p>
    <w:p w:rsidR="00EE1411" w:rsidRPr="00C062A4" w:rsidRDefault="00EE1411" w:rsidP="00AD702C">
      <w:pPr>
        <w:pStyle w:val="Heading3"/>
      </w:pPr>
      <w:r w:rsidRPr="00C062A4">
        <w:t>Queensland Parliament</w:t>
      </w:r>
    </w:p>
    <w:p w:rsidR="00EE1411" w:rsidRPr="00C062A4" w:rsidRDefault="00EE1411" w:rsidP="00AD702C">
      <w:r w:rsidRPr="00C062A4">
        <w:t>Females comprised 32.3% of Queensland parliamentarians in 2019, compared with 28.1% in 2015.</w:t>
      </w:r>
      <w:r w:rsidRPr="006D44A3">
        <w:rPr>
          <w:vertAlign w:val="superscript"/>
        </w:rPr>
        <w:t>29</w:t>
      </w:r>
    </w:p>
    <w:p w:rsidR="00EE1411" w:rsidRPr="00C062A4" w:rsidRDefault="00EE1411" w:rsidP="00EE1411">
      <w:pPr>
        <w:rPr>
          <w:rFonts w:ascii="Arial" w:hAnsi="Arial" w:cs="Arial"/>
        </w:rPr>
      </w:pPr>
    </w:p>
    <w:p w:rsidR="00EE1411" w:rsidRPr="00C062A4" w:rsidRDefault="00EE1411" w:rsidP="00AD702C">
      <w:pPr>
        <w:pStyle w:val="Heading3"/>
      </w:pPr>
      <w:r w:rsidRPr="00C062A4">
        <w:t xml:space="preserve">Queensland Government bodies </w:t>
      </w:r>
    </w:p>
    <w:p w:rsidR="00EE1411" w:rsidRPr="00C062A4" w:rsidRDefault="00EE1411" w:rsidP="00AD702C">
      <w:r w:rsidRPr="00C062A4">
        <w:t>Females comprised of 52% of Queensland Government bodies in 2019, compared with 31% in 2015.</w:t>
      </w:r>
      <w:r w:rsidRPr="006D44A3">
        <w:rPr>
          <w:vertAlign w:val="superscript"/>
        </w:rPr>
        <w:t>30</w:t>
      </w:r>
    </w:p>
    <w:p w:rsidR="00EE1411" w:rsidRPr="00C062A4" w:rsidRDefault="00EE1411" w:rsidP="00EE1411">
      <w:pPr>
        <w:rPr>
          <w:rFonts w:ascii="Arial" w:hAnsi="Arial" w:cs="Arial"/>
        </w:rPr>
      </w:pPr>
    </w:p>
    <w:p w:rsidR="00EE1411" w:rsidRPr="00C062A4" w:rsidRDefault="00EE1411" w:rsidP="00AD702C">
      <w:pPr>
        <w:pStyle w:val="Heading3"/>
      </w:pPr>
      <w:r w:rsidRPr="00C062A4">
        <w:t>Queensland public sector</w:t>
      </w:r>
    </w:p>
    <w:p w:rsidR="00EE1411" w:rsidRPr="00C062A4" w:rsidRDefault="00EE1411" w:rsidP="00AD702C">
      <w:r w:rsidRPr="00C062A4">
        <w:t>Females comprised 38.5% of senior executive service officers and above in 2019, compared with 33.1% in 2014.</w:t>
      </w:r>
      <w:r w:rsidRPr="006D44A3">
        <w:rPr>
          <w:vertAlign w:val="superscript"/>
        </w:rPr>
        <w:t>31</w:t>
      </w:r>
    </w:p>
    <w:p w:rsidR="00EE1411" w:rsidRPr="00C062A4" w:rsidRDefault="00EE1411" w:rsidP="00EE1411">
      <w:pPr>
        <w:rPr>
          <w:rFonts w:ascii="Arial" w:hAnsi="Arial" w:cs="Arial"/>
          <w:sz w:val="20"/>
          <w:szCs w:val="20"/>
        </w:rPr>
      </w:pPr>
    </w:p>
    <w:p w:rsidR="00EE1411" w:rsidRPr="00C062A4" w:rsidRDefault="00EE1411" w:rsidP="00AD702C">
      <w:pPr>
        <w:pStyle w:val="Heading3"/>
      </w:pPr>
      <w:r w:rsidRPr="00C062A4">
        <w:t>Labour force</w:t>
      </w:r>
    </w:p>
    <w:p w:rsidR="00EE1411" w:rsidRPr="00C062A4" w:rsidRDefault="00EE1411" w:rsidP="00AD702C">
      <w:r w:rsidRPr="00C062A4">
        <w:t>Females had a labour force participation rate of 61.8% in 2019 compared with 60% in 2015.</w:t>
      </w:r>
      <w:r w:rsidRPr="006D44A3">
        <w:rPr>
          <w:vertAlign w:val="superscript"/>
        </w:rPr>
        <w:t>32</w:t>
      </w:r>
    </w:p>
    <w:p w:rsidR="009C2702" w:rsidRPr="00C062A4" w:rsidRDefault="009C2702" w:rsidP="00EE1411">
      <w:pPr>
        <w:rPr>
          <w:rFonts w:ascii="Arial" w:hAnsi="Arial" w:cs="Arial"/>
        </w:rPr>
      </w:pPr>
    </w:p>
    <w:p w:rsidR="009C2702" w:rsidRPr="00C062A4" w:rsidRDefault="009C2702" w:rsidP="00AD702C">
      <w:pPr>
        <w:pStyle w:val="Heading3"/>
      </w:pPr>
      <w:r w:rsidRPr="00C062A4">
        <w:t>Employees working part-time</w:t>
      </w:r>
    </w:p>
    <w:p w:rsidR="009C2702" w:rsidRPr="00C062A4" w:rsidRDefault="009C2702" w:rsidP="00AD702C">
      <w:r w:rsidRPr="00C062A4">
        <w:t>Females comprised 71.3% of employees working part-time in 2019, compared with 70.1% in 2015.</w:t>
      </w:r>
      <w:r w:rsidRPr="006D44A3">
        <w:rPr>
          <w:vertAlign w:val="superscript"/>
        </w:rPr>
        <w:t>33</w:t>
      </w:r>
    </w:p>
    <w:p w:rsidR="009C2702" w:rsidRPr="00C062A4" w:rsidRDefault="009C2702" w:rsidP="009C2702">
      <w:pPr>
        <w:rPr>
          <w:rFonts w:ascii="Arial" w:hAnsi="Arial" w:cs="Arial"/>
        </w:rPr>
      </w:pPr>
    </w:p>
    <w:p w:rsidR="009C2702" w:rsidRPr="00C062A4" w:rsidRDefault="009C2702" w:rsidP="00AD702C">
      <w:pPr>
        <w:pStyle w:val="Heading3"/>
      </w:pPr>
      <w:r w:rsidRPr="00C062A4">
        <w:t>Primary carers of people with disability</w:t>
      </w:r>
    </w:p>
    <w:p w:rsidR="009C2702" w:rsidRPr="006D44A3" w:rsidRDefault="009C2702" w:rsidP="00AD702C">
      <w:pPr>
        <w:rPr>
          <w:vertAlign w:val="superscript"/>
        </w:rPr>
      </w:pPr>
      <w:r w:rsidRPr="00C062A4">
        <w:t>Females comprised 70.1% of primary carers of people with disability, in 2015 compared with 70.4% in 2012.</w:t>
      </w:r>
      <w:r w:rsidRPr="006D44A3">
        <w:rPr>
          <w:vertAlign w:val="superscript"/>
        </w:rPr>
        <w:t>34</w:t>
      </w:r>
    </w:p>
    <w:p w:rsidR="009C2702" w:rsidRPr="00C062A4" w:rsidRDefault="009C2702" w:rsidP="009C2702">
      <w:pPr>
        <w:rPr>
          <w:rFonts w:ascii="Arial" w:hAnsi="Arial" w:cs="Arial"/>
        </w:rPr>
      </w:pPr>
    </w:p>
    <w:p w:rsidR="009C2702" w:rsidRPr="00C062A4" w:rsidRDefault="009C2702" w:rsidP="00AD702C">
      <w:pPr>
        <w:pStyle w:val="Heading3"/>
      </w:pPr>
      <w:r w:rsidRPr="00C062A4">
        <w:t>Year 12 student’s enrolments in engineering technology</w:t>
      </w:r>
    </w:p>
    <w:p w:rsidR="009C2702" w:rsidRPr="00C062A4" w:rsidRDefault="009C2702" w:rsidP="00AD702C">
      <w:r w:rsidRPr="00C062A4">
        <w:t>Females comprised 10.9% of engineering technology students in Year 12 in 2018, compared with 9.8% in 2014.</w:t>
      </w:r>
      <w:r w:rsidRPr="006D44A3">
        <w:rPr>
          <w:vertAlign w:val="superscript"/>
        </w:rPr>
        <w:t>35</w:t>
      </w:r>
    </w:p>
    <w:p w:rsidR="009C2702" w:rsidRPr="00C062A4" w:rsidRDefault="009C2702" w:rsidP="009C2702">
      <w:pPr>
        <w:rPr>
          <w:rFonts w:ascii="Arial" w:hAnsi="Arial" w:cs="Arial"/>
        </w:rPr>
      </w:pPr>
    </w:p>
    <w:p w:rsidR="009C2702" w:rsidRPr="006D44A3" w:rsidRDefault="009C2702" w:rsidP="00AD702C">
      <w:pPr>
        <w:pStyle w:val="Heading3"/>
      </w:pPr>
      <w:r w:rsidRPr="006D44A3">
        <w:t>Gender pay gap</w:t>
      </w:r>
    </w:p>
    <w:p w:rsidR="00EE1411" w:rsidRPr="00C062A4" w:rsidRDefault="009C2702" w:rsidP="00AD702C">
      <w:r w:rsidRPr="00C062A4">
        <w:t>On average, females earnt $270.90 per week less than males in November 2019, resulting in 15.8% gender pay gap, compared with 17.6% in November 2015.</w:t>
      </w:r>
      <w:r w:rsidRPr="006D44A3">
        <w:rPr>
          <w:vertAlign w:val="superscript"/>
        </w:rPr>
        <w:t>36</w:t>
      </w:r>
    </w:p>
    <w:p w:rsidR="009C2702" w:rsidRPr="00C062A4" w:rsidRDefault="009C2702" w:rsidP="009C2702">
      <w:pPr>
        <w:rPr>
          <w:rFonts w:ascii="Arial" w:hAnsi="Arial" w:cs="Arial"/>
          <w:outline/>
          <w:color w:val="000000"/>
          <w:sz w:val="18"/>
          <w:szCs w:val="1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9C2702" w:rsidRPr="00C062A4" w:rsidRDefault="009C2702" w:rsidP="00AD702C">
      <w:pPr>
        <w:pStyle w:val="Heading3"/>
      </w:pPr>
      <w:r w:rsidRPr="00C062A4">
        <w:t>Government-funded specialist homelessness services</w:t>
      </w:r>
    </w:p>
    <w:p w:rsidR="009C2702" w:rsidRPr="00C062A4" w:rsidRDefault="009C2702" w:rsidP="00AD702C">
      <w:r w:rsidRPr="00C062A4">
        <w:t>Females made up 56.7% of clients accessing government-funded specialist homelessness services in 2017-18, compared with 54.8% in 2013-14.</w:t>
      </w:r>
      <w:r w:rsidRPr="006D44A3">
        <w:rPr>
          <w:vertAlign w:val="superscript"/>
        </w:rPr>
        <w:t>37</w:t>
      </w:r>
    </w:p>
    <w:p w:rsidR="009C2702" w:rsidRPr="00C062A4" w:rsidRDefault="009C2702" w:rsidP="009C2702">
      <w:pPr>
        <w:rPr>
          <w:rFonts w:ascii="Arial" w:hAnsi="Arial" w:cs="Arial"/>
        </w:rPr>
      </w:pPr>
    </w:p>
    <w:p w:rsidR="009C2702" w:rsidRPr="006D44A3" w:rsidRDefault="009C2702" w:rsidP="00AD702C">
      <w:pPr>
        <w:pStyle w:val="Heading3"/>
      </w:pPr>
      <w:r w:rsidRPr="006D44A3">
        <w:t>Sexual assault</w:t>
      </w:r>
    </w:p>
    <w:p w:rsidR="009C2702" w:rsidRPr="00C062A4" w:rsidRDefault="009C2702" w:rsidP="00AD702C">
      <w:r w:rsidRPr="00C062A4">
        <w:t>Females accounted for 85.3% of victims of sexual assault, in 2018 compared with 81.8% in 2014-15.</w:t>
      </w:r>
      <w:r w:rsidRPr="006D44A3">
        <w:rPr>
          <w:vertAlign w:val="superscript"/>
        </w:rPr>
        <w:t>38</w:t>
      </w:r>
    </w:p>
    <w:p w:rsidR="009C2702" w:rsidRPr="00C062A4" w:rsidRDefault="009C2702" w:rsidP="009C2702">
      <w:pPr>
        <w:rPr>
          <w:rFonts w:ascii="Arial" w:hAnsi="Arial" w:cs="Arial"/>
        </w:rPr>
      </w:pPr>
    </w:p>
    <w:p w:rsidR="009C2702" w:rsidRPr="00C062A4" w:rsidRDefault="009C2702" w:rsidP="00AD702C">
      <w:pPr>
        <w:pStyle w:val="Heading3"/>
      </w:pPr>
      <w:r w:rsidRPr="00C062A4">
        <w:t xml:space="preserve">Victims of elder abuse </w:t>
      </w:r>
    </w:p>
    <w:p w:rsidR="009C2702" w:rsidRPr="006D44A3" w:rsidRDefault="009C2702" w:rsidP="00AD702C">
      <w:pPr>
        <w:rPr>
          <w:vertAlign w:val="superscript"/>
        </w:rPr>
      </w:pPr>
      <w:r w:rsidRPr="00C062A4">
        <w:t>Females constituted 69.4% of alleged victims of elder abuse, in 2018-19 compared with 67.7% in 2014-15.</w:t>
      </w:r>
      <w:r w:rsidRPr="006D44A3">
        <w:rPr>
          <w:vertAlign w:val="superscript"/>
        </w:rPr>
        <w:t>39</w:t>
      </w:r>
    </w:p>
    <w:p w:rsidR="009C2702" w:rsidRPr="00C062A4" w:rsidRDefault="009C2702" w:rsidP="009C2702">
      <w:pPr>
        <w:rPr>
          <w:rFonts w:ascii="Arial" w:hAnsi="Arial" w:cs="Arial"/>
        </w:rPr>
      </w:pPr>
    </w:p>
    <w:p w:rsidR="009C2702" w:rsidRPr="001E0E93" w:rsidRDefault="009C2702" w:rsidP="00AD702C">
      <w:pPr>
        <w:pStyle w:val="Heading3"/>
      </w:pPr>
      <w:r w:rsidRPr="001E0E93">
        <w:lastRenderedPageBreak/>
        <w:t>Smoking during pregnancy</w:t>
      </w:r>
    </w:p>
    <w:p w:rsidR="009C2702" w:rsidRPr="00C062A4" w:rsidRDefault="009C2702" w:rsidP="009C2702">
      <w:pPr>
        <w:rPr>
          <w:rFonts w:ascii="Arial" w:hAnsi="Arial" w:cs="Arial"/>
        </w:rPr>
      </w:pPr>
      <w:r w:rsidRPr="00C062A4">
        <w:rPr>
          <w:rFonts w:ascii="Arial" w:hAnsi="Arial" w:cs="Arial"/>
        </w:rPr>
        <w:t>11.9% of mothers smoked some time during pregnancy in 2017, compared with 12.4% in 2015.</w:t>
      </w:r>
      <w:r w:rsidRPr="006D44A3">
        <w:rPr>
          <w:rFonts w:ascii="Arial" w:hAnsi="Arial" w:cs="Arial"/>
          <w:vertAlign w:val="superscript"/>
        </w:rPr>
        <w:t>40</w:t>
      </w:r>
    </w:p>
    <w:p w:rsidR="009C2702" w:rsidRPr="00C062A4" w:rsidRDefault="009C2702" w:rsidP="009C2702">
      <w:pPr>
        <w:rPr>
          <w:rFonts w:ascii="Arial" w:hAnsi="Arial" w:cs="Arial"/>
        </w:rPr>
      </w:pPr>
    </w:p>
    <w:p w:rsidR="009C2702" w:rsidRPr="001E0E93" w:rsidRDefault="009C2702" w:rsidP="00AD702C">
      <w:pPr>
        <w:pStyle w:val="Heading3"/>
      </w:pPr>
      <w:r w:rsidRPr="001E0E93">
        <w:t xml:space="preserve">Mental health problems </w:t>
      </w:r>
    </w:p>
    <w:p w:rsidR="009C2702" w:rsidRPr="00C062A4" w:rsidRDefault="009C2702" w:rsidP="00AD702C">
      <w:r w:rsidRPr="00C062A4">
        <w:t>24.3% of females reported having mental and behavioural health problems in 2017-18, 20.1% in 2014-15.</w:t>
      </w:r>
      <w:r w:rsidRPr="006D44A3">
        <w:rPr>
          <w:vertAlign w:val="superscript"/>
        </w:rPr>
        <w:t>41</w:t>
      </w:r>
    </w:p>
    <w:p w:rsidR="009C2702" w:rsidRPr="00C062A4" w:rsidRDefault="009C2702" w:rsidP="009C2702">
      <w:pPr>
        <w:rPr>
          <w:rFonts w:ascii="Arial" w:hAnsi="Arial" w:cs="Arial"/>
        </w:rPr>
      </w:pPr>
    </w:p>
    <w:p w:rsidR="009C2702" w:rsidRPr="006D44A3" w:rsidRDefault="009C2702" w:rsidP="00AD702C">
      <w:pPr>
        <w:pStyle w:val="Heading3"/>
      </w:pPr>
      <w:r w:rsidRPr="006D44A3">
        <w:t>Physical activity</w:t>
      </w:r>
    </w:p>
    <w:p w:rsidR="009C2702" w:rsidRPr="00C062A4" w:rsidRDefault="009C2702" w:rsidP="00AD702C">
      <w:r w:rsidRPr="00C062A4">
        <w:t>56.6% of females were sufficiently active for health benefits in 2018, compared with 57.8% in 2014.</w:t>
      </w:r>
      <w:r w:rsidRPr="006D44A3">
        <w:rPr>
          <w:vertAlign w:val="superscript"/>
        </w:rPr>
        <w:t>42</w:t>
      </w:r>
    </w:p>
    <w:p w:rsidR="009C2702" w:rsidRPr="00C062A4" w:rsidRDefault="009C2702" w:rsidP="009C2702">
      <w:pPr>
        <w:rPr>
          <w:rFonts w:ascii="Arial" w:hAnsi="Arial" w:cs="Arial"/>
        </w:rPr>
      </w:pPr>
    </w:p>
    <w:p w:rsidR="009C2702" w:rsidRPr="006D44A3" w:rsidRDefault="009C2702" w:rsidP="00AD702C">
      <w:pPr>
        <w:pStyle w:val="Heading2"/>
      </w:pPr>
      <w:r w:rsidRPr="006D44A3">
        <w:t>References</w:t>
      </w:r>
    </w:p>
    <w:p w:rsidR="009C2702" w:rsidRPr="006D44A3" w:rsidRDefault="009C2702" w:rsidP="006D44A3">
      <w:r w:rsidRPr="006D44A3">
        <w:t>For full details of the references, contact the Office for Women (women@qld.gov.au)</w:t>
      </w:r>
    </w:p>
    <w:p w:rsidR="009C2702" w:rsidRPr="006D44A3" w:rsidRDefault="009C2702" w:rsidP="006D44A3">
      <w:pPr>
        <w:pStyle w:val="ListParagraph"/>
        <w:numPr>
          <w:ilvl w:val="0"/>
          <w:numId w:val="2"/>
        </w:numPr>
      </w:pPr>
      <w:r w:rsidRPr="006D44A3">
        <w:t xml:space="preserve">Australian Bureau of Statistics, 2019, Australian demographic statistics, Mar 2019, cat. </w:t>
      </w:r>
      <w:proofErr w:type="gramStart"/>
      <w:r w:rsidRPr="006D44A3">
        <w:t>no</w:t>
      </w:r>
      <w:proofErr w:type="gramEnd"/>
      <w:r w:rsidRPr="006D44A3">
        <w:t>. 3101.0.</w:t>
      </w:r>
    </w:p>
    <w:p w:rsidR="009C2702" w:rsidRPr="006D44A3" w:rsidRDefault="009C2702" w:rsidP="006D44A3">
      <w:pPr>
        <w:pStyle w:val="ListParagraph"/>
        <w:numPr>
          <w:ilvl w:val="0"/>
          <w:numId w:val="2"/>
        </w:numPr>
      </w:pPr>
      <w:r w:rsidRPr="006D44A3">
        <w:t xml:space="preserve">Australian Bureau of Statistics, 2017, 2016 Census of Population and Housing, cat. </w:t>
      </w:r>
      <w:proofErr w:type="gramStart"/>
      <w:r w:rsidRPr="006D44A3">
        <w:t>no</w:t>
      </w:r>
      <w:proofErr w:type="gramEnd"/>
      <w:r w:rsidRPr="006D44A3">
        <w:t xml:space="preserve">. 2003.0.  </w:t>
      </w:r>
    </w:p>
    <w:p w:rsidR="009C2702" w:rsidRPr="006D44A3" w:rsidRDefault="009C2702" w:rsidP="006D44A3">
      <w:pPr>
        <w:pStyle w:val="ListParagraph"/>
        <w:numPr>
          <w:ilvl w:val="0"/>
          <w:numId w:val="2"/>
        </w:numPr>
      </w:pPr>
      <w:r w:rsidRPr="006D44A3">
        <w:t xml:space="preserve">Australian Bureau of Statistics, 2017, 2016 Census of Population and Housing, cat. </w:t>
      </w:r>
      <w:proofErr w:type="gramStart"/>
      <w:r w:rsidRPr="006D44A3">
        <w:t>no</w:t>
      </w:r>
      <w:proofErr w:type="gramEnd"/>
      <w:r w:rsidRPr="006D44A3">
        <w:t>. 2001.0.</w:t>
      </w:r>
    </w:p>
    <w:p w:rsidR="009C2702" w:rsidRPr="006D44A3" w:rsidRDefault="009C2702" w:rsidP="006D44A3">
      <w:pPr>
        <w:pStyle w:val="ListParagraph"/>
        <w:numPr>
          <w:ilvl w:val="0"/>
          <w:numId w:val="2"/>
        </w:numPr>
      </w:pPr>
      <w:r w:rsidRPr="006D44A3">
        <w:t>Australian Bureau of Statistics, 2019, Life tables, states, territories and Australia, 2016–2018, cat. no. 3302.0.55.001.</w:t>
      </w:r>
    </w:p>
    <w:p w:rsidR="009C2702" w:rsidRPr="006D44A3" w:rsidRDefault="009C2702" w:rsidP="006D44A3">
      <w:pPr>
        <w:pStyle w:val="ListParagraph"/>
        <w:numPr>
          <w:ilvl w:val="0"/>
          <w:numId w:val="2"/>
        </w:numPr>
      </w:pPr>
      <w:r w:rsidRPr="006D44A3">
        <w:t>Australian Bureau of Statistics, 2018, Life tables for Aboriginal and Torres Strait Islander Australians, 2015–2017, cat. no. 3302.0.55.003.</w:t>
      </w:r>
    </w:p>
    <w:p w:rsidR="009C2702" w:rsidRPr="006D44A3" w:rsidRDefault="009C2702" w:rsidP="006D44A3">
      <w:pPr>
        <w:pStyle w:val="ListParagraph"/>
        <w:numPr>
          <w:ilvl w:val="0"/>
          <w:numId w:val="2"/>
        </w:numPr>
      </w:pPr>
      <w:r w:rsidRPr="006D44A3">
        <w:t xml:space="preserve">ibid.  </w:t>
      </w:r>
    </w:p>
    <w:p w:rsidR="009C2702" w:rsidRPr="006D44A3" w:rsidRDefault="009C2702" w:rsidP="006D44A3">
      <w:pPr>
        <w:pStyle w:val="ListParagraph"/>
        <w:numPr>
          <w:ilvl w:val="0"/>
          <w:numId w:val="2"/>
        </w:numPr>
      </w:pPr>
      <w:r w:rsidRPr="006D44A3">
        <w:t xml:space="preserve">Australian Bureau of Statistics, 2019, Labour force, Australia, September 2019, cat. </w:t>
      </w:r>
      <w:proofErr w:type="gramStart"/>
      <w:r w:rsidRPr="006D44A3">
        <w:t>no</w:t>
      </w:r>
      <w:proofErr w:type="gramEnd"/>
      <w:r w:rsidRPr="006D44A3">
        <w:t>. 6202.0.</w:t>
      </w:r>
    </w:p>
    <w:p w:rsidR="009C2702" w:rsidRPr="006D44A3" w:rsidRDefault="009C2702" w:rsidP="006D44A3">
      <w:pPr>
        <w:pStyle w:val="ListParagraph"/>
        <w:numPr>
          <w:ilvl w:val="0"/>
          <w:numId w:val="2"/>
        </w:numPr>
      </w:pPr>
      <w:r w:rsidRPr="006D44A3">
        <w:t xml:space="preserve">Australian Bureau of Statistics, 2019, Labour force, Australia, detailed, quarterly, August 2019, cat. no. 6291.0.55.003.  </w:t>
      </w:r>
    </w:p>
    <w:p w:rsidR="009C2702" w:rsidRPr="006D44A3" w:rsidRDefault="009C2702" w:rsidP="006D44A3">
      <w:pPr>
        <w:pStyle w:val="ListParagraph"/>
        <w:numPr>
          <w:ilvl w:val="0"/>
          <w:numId w:val="2"/>
        </w:numPr>
      </w:pPr>
      <w:r w:rsidRPr="006D44A3">
        <w:t xml:space="preserve">Australian Bureau of Statistics, 2017, 2016 Census of Population and Housing, cat. </w:t>
      </w:r>
      <w:proofErr w:type="gramStart"/>
      <w:r w:rsidRPr="006D44A3">
        <w:t>no</w:t>
      </w:r>
      <w:proofErr w:type="gramEnd"/>
      <w:r w:rsidRPr="006D44A3">
        <w:t xml:space="preserve">. 2001.0.  </w:t>
      </w:r>
    </w:p>
    <w:p w:rsidR="009C2702" w:rsidRPr="006D44A3" w:rsidRDefault="009C2702" w:rsidP="006D44A3">
      <w:pPr>
        <w:pStyle w:val="ListParagraph"/>
        <w:numPr>
          <w:ilvl w:val="0"/>
          <w:numId w:val="2"/>
        </w:numPr>
      </w:pPr>
      <w:r w:rsidRPr="006D44A3">
        <w:t xml:space="preserve">Australian Bureau of Statistics, 2018, Childhood education and care, Australia, June 2017, cat. </w:t>
      </w:r>
      <w:proofErr w:type="gramStart"/>
      <w:r w:rsidRPr="006D44A3">
        <w:t>no</w:t>
      </w:r>
      <w:proofErr w:type="gramEnd"/>
      <w:r w:rsidRPr="006D44A3">
        <w:t xml:space="preserve">. 4402.0.  </w:t>
      </w:r>
    </w:p>
    <w:p w:rsidR="009C2702" w:rsidRPr="006D44A3" w:rsidRDefault="009C2702" w:rsidP="006D44A3">
      <w:pPr>
        <w:pStyle w:val="ListParagraph"/>
        <w:numPr>
          <w:ilvl w:val="0"/>
          <w:numId w:val="2"/>
        </w:numPr>
      </w:pPr>
      <w:r w:rsidRPr="006D44A3">
        <w:t xml:space="preserve">The Australasian Institute of Judicial Administration (AIJA), 2019, AIJA Judicial gender statistics -— judges and magistrates </w:t>
      </w:r>
      <w:r w:rsidRPr="006D44A3">
        <w:br/>
        <w:t>(% of women) March 2019.</w:t>
      </w:r>
    </w:p>
    <w:p w:rsidR="009C2702" w:rsidRPr="006D44A3" w:rsidRDefault="009C2702" w:rsidP="006D44A3">
      <w:pPr>
        <w:pStyle w:val="ListParagraph"/>
        <w:numPr>
          <w:ilvl w:val="0"/>
          <w:numId w:val="2"/>
        </w:numPr>
      </w:pPr>
      <w:r w:rsidRPr="006D44A3">
        <w:t>Australian Bureau of Statistics, 2019, Labour force, Australia, detailed, quarterly, May 2019, cat. no. 6291.0.55.003.</w:t>
      </w:r>
    </w:p>
    <w:p w:rsidR="009C2702" w:rsidRPr="006D44A3" w:rsidRDefault="009C2702" w:rsidP="006D44A3">
      <w:pPr>
        <w:pStyle w:val="ListParagraph"/>
        <w:numPr>
          <w:ilvl w:val="0"/>
          <w:numId w:val="2"/>
        </w:numPr>
      </w:pPr>
      <w:r w:rsidRPr="006D44A3">
        <w:t xml:space="preserve">Australian Government Department of Education and Training, Higher Education Data Collections, </w:t>
      </w:r>
      <w:proofErr w:type="spellStart"/>
      <w:r w:rsidRPr="006D44A3">
        <w:t>uCube</w:t>
      </w:r>
      <w:proofErr w:type="spellEnd"/>
      <w:r w:rsidRPr="006D44A3">
        <w:t>, extracted 1 August 2019.</w:t>
      </w:r>
    </w:p>
    <w:p w:rsidR="009C2702" w:rsidRPr="006D44A3" w:rsidRDefault="009C2702" w:rsidP="006D44A3">
      <w:pPr>
        <w:pStyle w:val="ListParagraph"/>
        <w:numPr>
          <w:ilvl w:val="0"/>
          <w:numId w:val="2"/>
        </w:numPr>
      </w:pPr>
      <w:r w:rsidRPr="006D44A3">
        <w:t xml:space="preserve">Australian Bureau of Statistics, 2019, Microdata: Income and Housing, 2017–18, cat. no. 6541.0.30.001, data generated using ABS </w:t>
      </w:r>
      <w:proofErr w:type="spellStart"/>
      <w:r w:rsidRPr="006D44A3">
        <w:t>TableBuilder</w:t>
      </w:r>
      <w:proofErr w:type="spellEnd"/>
      <w:r w:rsidRPr="006D44A3">
        <w:t>.</w:t>
      </w:r>
    </w:p>
    <w:p w:rsidR="009C2702" w:rsidRPr="006D44A3" w:rsidRDefault="009C2702" w:rsidP="006D44A3">
      <w:pPr>
        <w:pStyle w:val="ListParagraph"/>
        <w:numPr>
          <w:ilvl w:val="0"/>
          <w:numId w:val="2"/>
        </w:numPr>
      </w:pPr>
      <w:r w:rsidRPr="006D44A3">
        <w:t>Australian Institute of Health and Welfare, 2019, Specialist homelessness services 2017–18, Supplementary tables --— Queensland.</w:t>
      </w:r>
    </w:p>
    <w:p w:rsidR="009C2702" w:rsidRPr="006D44A3" w:rsidRDefault="009C2702" w:rsidP="006D44A3">
      <w:pPr>
        <w:pStyle w:val="ListParagraph"/>
        <w:numPr>
          <w:ilvl w:val="0"/>
          <w:numId w:val="2"/>
        </w:numPr>
      </w:pPr>
      <w:r w:rsidRPr="006D44A3">
        <w:t>Queensland Department of Housing and Public Works, SAP R/3@31 August 2019, unpublished data.</w:t>
      </w:r>
    </w:p>
    <w:p w:rsidR="009C2702" w:rsidRPr="006D44A3" w:rsidRDefault="009C2702" w:rsidP="006D44A3">
      <w:pPr>
        <w:pStyle w:val="ListParagraph"/>
        <w:numPr>
          <w:ilvl w:val="0"/>
          <w:numId w:val="2"/>
        </w:numPr>
      </w:pPr>
      <w:r w:rsidRPr="006D44A3">
        <w:t xml:space="preserve">Australian Bureau of Statistics, 2020, Average weekly earnings, Australia, Nov 2019, cat. </w:t>
      </w:r>
      <w:proofErr w:type="gramStart"/>
      <w:r w:rsidRPr="006D44A3">
        <w:t>no</w:t>
      </w:r>
      <w:proofErr w:type="gramEnd"/>
      <w:r w:rsidRPr="006D44A3">
        <w:t xml:space="preserve">. 6302.0. </w:t>
      </w:r>
    </w:p>
    <w:p w:rsidR="009C2702" w:rsidRPr="006D44A3" w:rsidRDefault="009C2702" w:rsidP="006D44A3">
      <w:pPr>
        <w:pStyle w:val="ListParagraph"/>
        <w:numPr>
          <w:ilvl w:val="0"/>
          <w:numId w:val="2"/>
        </w:numPr>
      </w:pPr>
      <w:r w:rsidRPr="006D44A3">
        <w:lastRenderedPageBreak/>
        <w:t xml:space="preserve">Australian Bureau of Statistics, 2017, General social survey, summary results, Australia, 2014, cat. </w:t>
      </w:r>
      <w:proofErr w:type="gramStart"/>
      <w:r w:rsidRPr="006D44A3">
        <w:t>no</w:t>
      </w:r>
      <w:proofErr w:type="gramEnd"/>
      <w:r w:rsidRPr="006D44A3">
        <w:t xml:space="preserve">. 4159.0, customised data. </w:t>
      </w:r>
    </w:p>
    <w:p w:rsidR="009C2702" w:rsidRPr="006D44A3" w:rsidRDefault="009C2702" w:rsidP="006D44A3">
      <w:pPr>
        <w:pStyle w:val="ListParagraph"/>
        <w:numPr>
          <w:ilvl w:val="0"/>
          <w:numId w:val="2"/>
        </w:numPr>
      </w:pPr>
      <w:r w:rsidRPr="006D44A3">
        <w:t>Queensland Courts, Queensland domestic and family homicide statistical overview, unpublished data.</w:t>
      </w:r>
    </w:p>
    <w:p w:rsidR="009C2702" w:rsidRPr="006D44A3" w:rsidRDefault="009C2702" w:rsidP="006D44A3">
      <w:pPr>
        <w:pStyle w:val="ListParagraph"/>
        <w:numPr>
          <w:ilvl w:val="0"/>
          <w:numId w:val="2"/>
        </w:numPr>
      </w:pPr>
      <w:r w:rsidRPr="006D44A3">
        <w:t xml:space="preserve">Australian Bureau of Statistics, 2019, Recorded crime — victims, Australia, 2018, cat. </w:t>
      </w:r>
      <w:proofErr w:type="gramStart"/>
      <w:r w:rsidRPr="006D44A3">
        <w:t>no</w:t>
      </w:r>
      <w:proofErr w:type="gramEnd"/>
      <w:r w:rsidRPr="006D44A3">
        <w:t>. 4510.0.</w:t>
      </w:r>
    </w:p>
    <w:p w:rsidR="009C2702" w:rsidRPr="006D44A3" w:rsidRDefault="009C2702" w:rsidP="006D44A3">
      <w:pPr>
        <w:pStyle w:val="ListParagraph"/>
        <w:numPr>
          <w:ilvl w:val="0"/>
          <w:numId w:val="2"/>
        </w:numPr>
      </w:pPr>
      <w:r w:rsidRPr="006D44A3">
        <w:t>Elder Abuse Prevention Unit, 2019, Year in review 2018–19, unpublished data.</w:t>
      </w:r>
    </w:p>
    <w:p w:rsidR="009C2702" w:rsidRPr="006D44A3" w:rsidRDefault="009C2702" w:rsidP="006D44A3">
      <w:pPr>
        <w:pStyle w:val="ListParagraph"/>
        <w:numPr>
          <w:ilvl w:val="0"/>
          <w:numId w:val="2"/>
        </w:numPr>
      </w:pPr>
      <w:r w:rsidRPr="006D44A3">
        <w:t>Australian Institute of Health and Welfare, 2019, Specialist homelessness services 2017–18, Supplementary tables — Queensland.</w:t>
      </w:r>
    </w:p>
    <w:p w:rsidR="009C2702" w:rsidRPr="006D44A3" w:rsidRDefault="009C2702" w:rsidP="006D44A3">
      <w:pPr>
        <w:pStyle w:val="ListParagraph"/>
        <w:numPr>
          <w:ilvl w:val="0"/>
          <w:numId w:val="2"/>
        </w:numPr>
      </w:pPr>
      <w:r w:rsidRPr="006D44A3">
        <w:t xml:space="preserve">Queensland Health, 2018, </w:t>
      </w:r>
      <w:proofErr w:type="gramStart"/>
      <w:r w:rsidRPr="006D44A3">
        <w:t>The</w:t>
      </w:r>
      <w:proofErr w:type="gramEnd"/>
      <w:r w:rsidRPr="006D44A3">
        <w:t xml:space="preserve"> health of Queenslanders 2018. Report of the Chief Health Officer Queensland.</w:t>
      </w:r>
    </w:p>
    <w:p w:rsidR="009C2702" w:rsidRPr="006D44A3" w:rsidRDefault="009C2702" w:rsidP="006D44A3">
      <w:pPr>
        <w:pStyle w:val="ListParagraph"/>
        <w:numPr>
          <w:ilvl w:val="0"/>
          <w:numId w:val="2"/>
        </w:numPr>
      </w:pPr>
      <w:r w:rsidRPr="006D44A3">
        <w:t xml:space="preserve">Australian Bureau of Statistics, 2018, Births, Australia, 2017, cat. </w:t>
      </w:r>
      <w:proofErr w:type="gramStart"/>
      <w:r w:rsidRPr="006D44A3">
        <w:t>no</w:t>
      </w:r>
      <w:proofErr w:type="gramEnd"/>
      <w:r w:rsidRPr="006D44A3">
        <w:t>. 3301.0.</w:t>
      </w:r>
    </w:p>
    <w:p w:rsidR="009C2702" w:rsidRPr="006D44A3" w:rsidRDefault="009C2702" w:rsidP="006D44A3">
      <w:pPr>
        <w:pStyle w:val="ListParagraph"/>
        <w:numPr>
          <w:ilvl w:val="0"/>
          <w:numId w:val="2"/>
        </w:numPr>
      </w:pPr>
      <w:r w:rsidRPr="006D44A3">
        <w:t>ibid.</w:t>
      </w:r>
    </w:p>
    <w:p w:rsidR="009C2702" w:rsidRPr="006D44A3" w:rsidRDefault="009C2702" w:rsidP="006D44A3">
      <w:pPr>
        <w:pStyle w:val="ListParagraph"/>
        <w:numPr>
          <w:ilvl w:val="0"/>
          <w:numId w:val="2"/>
        </w:numPr>
      </w:pPr>
      <w:r w:rsidRPr="006D44A3">
        <w:t>Australian Bureau of Statistics, 2018, National health survey: first results, 2017–18, cat. no. 4364.0.55.001.</w:t>
      </w:r>
    </w:p>
    <w:p w:rsidR="009C2702" w:rsidRPr="006D44A3" w:rsidRDefault="009C2702" w:rsidP="006D44A3">
      <w:pPr>
        <w:pStyle w:val="ListParagraph"/>
        <w:numPr>
          <w:ilvl w:val="0"/>
          <w:numId w:val="2"/>
        </w:numPr>
      </w:pPr>
      <w:r w:rsidRPr="006D44A3">
        <w:t xml:space="preserve">Queensland Health, 2018, </w:t>
      </w:r>
      <w:proofErr w:type="gramStart"/>
      <w:r w:rsidRPr="006D44A3">
        <w:t>The</w:t>
      </w:r>
      <w:proofErr w:type="gramEnd"/>
      <w:r w:rsidRPr="006D44A3">
        <w:t xml:space="preserve"> health of Queenslanders 2018. Report of the Chief Health Officer Queensland.</w:t>
      </w:r>
    </w:p>
    <w:p w:rsidR="009C2702" w:rsidRPr="006D44A3" w:rsidRDefault="009C2702" w:rsidP="006D44A3">
      <w:pPr>
        <w:pStyle w:val="ListParagraph"/>
        <w:numPr>
          <w:ilvl w:val="0"/>
          <w:numId w:val="2"/>
        </w:numPr>
      </w:pPr>
      <w:r w:rsidRPr="006D44A3">
        <w:t>ibid.</w:t>
      </w:r>
    </w:p>
    <w:p w:rsidR="009C2702" w:rsidRPr="006D44A3" w:rsidRDefault="009C2702" w:rsidP="006D44A3">
      <w:pPr>
        <w:pStyle w:val="ListParagraph"/>
        <w:numPr>
          <w:ilvl w:val="0"/>
          <w:numId w:val="2"/>
        </w:numPr>
      </w:pPr>
      <w:r w:rsidRPr="006D44A3">
        <w:t>Queensland Parliament, Members — current members including Ministers and shadow Ministers.</w:t>
      </w:r>
    </w:p>
    <w:p w:rsidR="009C2702" w:rsidRPr="006D44A3" w:rsidRDefault="009C2702" w:rsidP="006D44A3">
      <w:pPr>
        <w:pStyle w:val="ListParagraph"/>
        <w:numPr>
          <w:ilvl w:val="0"/>
          <w:numId w:val="2"/>
        </w:numPr>
      </w:pPr>
      <w:r w:rsidRPr="006D44A3">
        <w:t>Queensland Government Department of Premier and Cabinet, Register of Appointees to Queensland Government Boards, unpublished data.</w:t>
      </w:r>
    </w:p>
    <w:p w:rsidR="009C2702" w:rsidRPr="006D44A3" w:rsidRDefault="009C2702" w:rsidP="006D44A3">
      <w:pPr>
        <w:pStyle w:val="ListParagraph"/>
        <w:numPr>
          <w:ilvl w:val="0"/>
          <w:numId w:val="2"/>
        </w:numPr>
      </w:pPr>
      <w:r w:rsidRPr="006D44A3">
        <w:t>Queensland Government Public Service Commission, Queensland public sector quarterly workforce profile.</w:t>
      </w:r>
    </w:p>
    <w:p w:rsidR="009C2702" w:rsidRPr="006D44A3" w:rsidRDefault="009C2702" w:rsidP="006D44A3">
      <w:pPr>
        <w:pStyle w:val="ListParagraph"/>
        <w:numPr>
          <w:ilvl w:val="0"/>
          <w:numId w:val="2"/>
        </w:numPr>
      </w:pPr>
      <w:r w:rsidRPr="006D44A3">
        <w:t xml:space="preserve">Australian Bureau of Statistics, Labour force, Australia, cat. </w:t>
      </w:r>
      <w:proofErr w:type="gramStart"/>
      <w:r w:rsidRPr="006D44A3">
        <w:t>no</w:t>
      </w:r>
      <w:proofErr w:type="gramEnd"/>
      <w:r w:rsidRPr="006D44A3">
        <w:t>. 6202.0.</w:t>
      </w:r>
    </w:p>
    <w:p w:rsidR="009C2702" w:rsidRPr="006D44A3" w:rsidRDefault="009C2702" w:rsidP="006D44A3">
      <w:pPr>
        <w:pStyle w:val="ListParagraph"/>
        <w:numPr>
          <w:ilvl w:val="0"/>
          <w:numId w:val="2"/>
        </w:numPr>
      </w:pPr>
      <w:r w:rsidRPr="006D44A3">
        <w:t>ibid.</w:t>
      </w:r>
    </w:p>
    <w:p w:rsidR="009C2702" w:rsidRPr="006D44A3" w:rsidRDefault="009C2702" w:rsidP="006D44A3">
      <w:pPr>
        <w:pStyle w:val="ListParagraph"/>
        <w:numPr>
          <w:ilvl w:val="0"/>
          <w:numId w:val="2"/>
        </w:numPr>
      </w:pPr>
      <w:r w:rsidRPr="006D44A3">
        <w:t xml:space="preserve">Australian Bureau of Statistics, Disability, ageing and carers, Australia, cat. </w:t>
      </w:r>
      <w:proofErr w:type="gramStart"/>
      <w:r w:rsidRPr="006D44A3">
        <w:t>no</w:t>
      </w:r>
      <w:proofErr w:type="gramEnd"/>
      <w:r w:rsidRPr="006D44A3">
        <w:t>. 4430.0.</w:t>
      </w:r>
    </w:p>
    <w:p w:rsidR="009C2702" w:rsidRPr="006D44A3" w:rsidRDefault="009C2702" w:rsidP="006D44A3">
      <w:pPr>
        <w:pStyle w:val="ListParagraph"/>
        <w:numPr>
          <w:ilvl w:val="0"/>
          <w:numId w:val="2"/>
        </w:numPr>
      </w:pPr>
      <w:r w:rsidRPr="006D44A3">
        <w:t>Queensland Curriculum and Assessment Authority, Subjects: Enrolments and levels of achievement.</w:t>
      </w:r>
    </w:p>
    <w:p w:rsidR="009C2702" w:rsidRPr="006D44A3" w:rsidRDefault="009C2702" w:rsidP="006D44A3">
      <w:pPr>
        <w:pStyle w:val="ListParagraph"/>
        <w:numPr>
          <w:ilvl w:val="0"/>
          <w:numId w:val="2"/>
        </w:numPr>
      </w:pPr>
      <w:r w:rsidRPr="006D44A3">
        <w:t xml:space="preserve">Australian Bureau of Statistics, Average weekly earnings, Australia, cat. </w:t>
      </w:r>
      <w:proofErr w:type="gramStart"/>
      <w:r w:rsidRPr="006D44A3">
        <w:t>no</w:t>
      </w:r>
      <w:proofErr w:type="gramEnd"/>
      <w:r w:rsidRPr="006D44A3">
        <w:t xml:space="preserve">. 6302.0. </w:t>
      </w:r>
    </w:p>
    <w:p w:rsidR="009C2702" w:rsidRPr="006D44A3" w:rsidRDefault="009C2702" w:rsidP="006D44A3">
      <w:pPr>
        <w:pStyle w:val="ListParagraph"/>
        <w:numPr>
          <w:ilvl w:val="0"/>
          <w:numId w:val="2"/>
        </w:numPr>
      </w:pPr>
      <w:r w:rsidRPr="006D44A3">
        <w:t>Australian Institute of Health and Welfare, Specialist homelessness services, Supplementary tables — Queensland.</w:t>
      </w:r>
    </w:p>
    <w:p w:rsidR="009C2702" w:rsidRPr="006D44A3" w:rsidRDefault="009C2702" w:rsidP="006D44A3">
      <w:pPr>
        <w:pStyle w:val="ListParagraph"/>
        <w:numPr>
          <w:ilvl w:val="0"/>
          <w:numId w:val="2"/>
        </w:numPr>
      </w:pPr>
      <w:r w:rsidRPr="006D44A3">
        <w:t xml:space="preserve">Australian Bureau of Statistics, Recorded crime — victims, Australia, cat. </w:t>
      </w:r>
      <w:proofErr w:type="gramStart"/>
      <w:r w:rsidRPr="006D44A3">
        <w:t>no</w:t>
      </w:r>
      <w:proofErr w:type="gramEnd"/>
      <w:r w:rsidRPr="006D44A3">
        <w:t>. 4510.0.</w:t>
      </w:r>
    </w:p>
    <w:p w:rsidR="009C2702" w:rsidRPr="006D44A3" w:rsidRDefault="009C2702" w:rsidP="006D44A3">
      <w:pPr>
        <w:pStyle w:val="ListParagraph"/>
        <w:numPr>
          <w:ilvl w:val="0"/>
          <w:numId w:val="2"/>
        </w:numPr>
      </w:pPr>
      <w:r w:rsidRPr="006D44A3">
        <w:t>Elder Abuse Prevention Unit, Year in review, unpublished data.</w:t>
      </w:r>
    </w:p>
    <w:p w:rsidR="009C2702" w:rsidRPr="006D44A3" w:rsidRDefault="009C2702" w:rsidP="006D44A3">
      <w:pPr>
        <w:pStyle w:val="ListParagraph"/>
        <w:numPr>
          <w:ilvl w:val="0"/>
          <w:numId w:val="2"/>
        </w:numPr>
      </w:pPr>
      <w:r w:rsidRPr="006D44A3">
        <w:t xml:space="preserve">Queensland Health, Queensland perinatal statistics. </w:t>
      </w:r>
    </w:p>
    <w:p w:rsidR="009C2702" w:rsidRPr="006D44A3" w:rsidRDefault="009C2702" w:rsidP="006D44A3">
      <w:pPr>
        <w:pStyle w:val="ListParagraph"/>
        <w:numPr>
          <w:ilvl w:val="0"/>
          <w:numId w:val="2"/>
        </w:numPr>
      </w:pPr>
      <w:r w:rsidRPr="006D44A3">
        <w:t>Australian Bureau of Statistics, National health survey, cat. no. 4364.0.55.001.</w:t>
      </w:r>
    </w:p>
    <w:p w:rsidR="009C2702" w:rsidRPr="006D44A3" w:rsidRDefault="009C2702" w:rsidP="006D44A3">
      <w:pPr>
        <w:pStyle w:val="ListParagraph"/>
        <w:numPr>
          <w:ilvl w:val="0"/>
          <w:numId w:val="2"/>
        </w:numPr>
      </w:pPr>
      <w:r w:rsidRPr="006D44A3">
        <w:t>Queensland Health, The health of Queenslanders. Report of the Chief Health Officer Queensland.</w:t>
      </w:r>
    </w:p>
    <w:p w:rsidR="00F9012F" w:rsidRPr="006D44A3" w:rsidRDefault="00F9012F" w:rsidP="006D44A3"/>
    <w:sectPr w:rsidR="00F9012F" w:rsidRPr="006D44A3" w:rsidSect="00AD702C">
      <w:pgSz w:w="11900" w:h="16840"/>
      <w:pgMar w:top="1276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etaNormalLF-Roman">
    <w:charset w:val="00"/>
    <w:family w:val="swiss"/>
    <w:pitch w:val="variable"/>
    <w:sig w:usb0="80000027" w:usb1="00000000" w:usb2="00000000" w:usb3="00000000" w:csb0="00000001" w:csb1="00000000"/>
  </w:font>
  <w:font w:name="MetaMediumLF-Roman">
    <w:charset w:val="00"/>
    <w:family w:val="swiss"/>
    <w:pitch w:val="variable"/>
    <w:sig w:usb0="80000027" w:usb1="00000000" w:usb2="00000000" w:usb3="00000000" w:csb0="00000001" w:csb1="00000000"/>
  </w:font>
  <w:font w:name="MetaOT-Light">
    <w:panose1 w:val="00000000000000000000"/>
    <w:charset w:val="4D"/>
    <w:family w:val="swiss"/>
    <w:notTrueType/>
    <w:pitch w:val="variable"/>
    <w:sig w:usb0="800000EF" w:usb1="4000207B" w:usb2="00000000" w:usb3="00000000" w:csb0="00000001" w:csb1="00000000"/>
  </w:font>
  <w:font w:name="MetaBlackLF-Roman">
    <w:charset w:val="00"/>
    <w:family w:val="swiss"/>
    <w:pitch w:val="variable"/>
    <w:sig w:usb0="80000027" w:usb1="00000000" w:usb2="00000000" w:usb3="00000000" w:csb0="00000001" w:csb1="00000000"/>
  </w:font>
  <w:font w:name="MetaBoldLF-Roman">
    <w:charset w:val="00"/>
    <w:family w:val="swiss"/>
    <w:pitch w:val="variable"/>
    <w:sig w:usb0="80000027" w:usb1="00000000" w:usb2="00000000" w:usb3="00000000" w:csb0="00000001" w:csb1="00000000"/>
  </w:font>
  <w:font w:name="MetaNormalLF-Italic"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F0CFF"/>
    <w:multiLevelType w:val="hybridMultilevel"/>
    <w:tmpl w:val="7F32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7121E"/>
    <w:multiLevelType w:val="hybridMultilevel"/>
    <w:tmpl w:val="57E42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12F"/>
    <w:rsid w:val="000C264B"/>
    <w:rsid w:val="001E0E93"/>
    <w:rsid w:val="004B3BE9"/>
    <w:rsid w:val="006D44A3"/>
    <w:rsid w:val="007B7C36"/>
    <w:rsid w:val="009C2702"/>
    <w:rsid w:val="009F67D3"/>
    <w:rsid w:val="00A33435"/>
    <w:rsid w:val="00A5570E"/>
    <w:rsid w:val="00AD702C"/>
    <w:rsid w:val="00B161F2"/>
    <w:rsid w:val="00B9274C"/>
    <w:rsid w:val="00C062A4"/>
    <w:rsid w:val="00EE1411"/>
    <w:rsid w:val="00F165E4"/>
    <w:rsid w:val="00F9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AFB4A8-0828-0946-9B4E-90115CFF0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5E4"/>
  </w:style>
  <w:style w:type="paragraph" w:styleId="Heading1">
    <w:name w:val="heading 1"/>
    <w:basedOn w:val="Normal"/>
    <w:next w:val="Normal"/>
    <w:link w:val="Heading1Char"/>
    <w:uiPriority w:val="9"/>
    <w:qFormat/>
    <w:rsid w:val="00A557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57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70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F9012F"/>
    <w:pPr>
      <w:suppressAutoHyphens/>
      <w:autoSpaceDE w:val="0"/>
      <w:autoSpaceDN w:val="0"/>
      <w:adjustRightInd w:val="0"/>
      <w:spacing w:line="280" w:lineRule="atLeast"/>
      <w:textAlignment w:val="center"/>
    </w:pPr>
    <w:rPr>
      <w:rFonts w:ascii="MetaNormalLF-Roman" w:hAnsi="MetaNormalLF-Roman" w:cs="MetaNormalLF-Roman"/>
      <w:color w:val="000000"/>
      <w:sz w:val="22"/>
      <w:szCs w:val="22"/>
      <w:lang w:val="en-US"/>
    </w:rPr>
  </w:style>
  <w:style w:type="paragraph" w:customStyle="1" w:styleId="H1">
    <w:name w:val="H1"/>
    <w:basedOn w:val="Normal"/>
    <w:uiPriority w:val="99"/>
    <w:rsid w:val="00F9012F"/>
    <w:pPr>
      <w:suppressAutoHyphens/>
      <w:autoSpaceDE w:val="0"/>
      <w:autoSpaceDN w:val="0"/>
      <w:adjustRightInd w:val="0"/>
      <w:spacing w:after="170" w:line="500" w:lineRule="atLeast"/>
      <w:textAlignment w:val="center"/>
    </w:pPr>
    <w:rPr>
      <w:rFonts w:ascii="MetaMediumLF-Roman" w:hAnsi="MetaMediumLF-Roman" w:cs="MetaMediumLF-Roman"/>
      <w:color w:val="960048"/>
      <w:spacing w:val="-15"/>
      <w:sz w:val="50"/>
      <w:szCs w:val="50"/>
      <w:lang w:val="en-GB"/>
    </w:rPr>
  </w:style>
  <w:style w:type="paragraph" w:customStyle="1" w:styleId="Infostyle1">
    <w:name w:val="Infostyle 1"/>
    <w:basedOn w:val="Normal"/>
    <w:uiPriority w:val="99"/>
    <w:rsid w:val="00F9012F"/>
    <w:pPr>
      <w:suppressAutoHyphens/>
      <w:autoSpaceDE w:val="0"/>
      <w:autoSpaceDN w:val="0"/>
      <w:adjustRightInd w:val="0"/>
      <w:spacing w:after="113" w:line="320" w:lineRule="atLeast"/>
      <w:textAlignment w:val="center"/>
    </w:pPr>
    <w:rPr>
      <w:rFonts w:ascii="MetaOT-Light" w:hAnsi="MetaOT-Light" w:cs="MetaOT-Light"/>
      <w:color w:val="000000"/>
      <w:sz w:val="28"/>
      <w:szCs w:val="28"/>
      <w:lang w:val="en-GB"/>
    </w:rPr>
  </w:style>
  <w:style w:type="character" w:customStyle="1" w:styleId="MetaBlackLF">
    <w:name w:val="Meta Black LF"/>
    <w:uiPriority w:val="99"/>
    <w:rsid w:val="00F9012F"/>
    <w:rPr>
      <w:rFonts w:ascii="MetaBlackLF-Roman" w:hAnsi="MetaBlackLF-Roman" w:cs="MetaBlackLF-Roman"/>
    </w:rPr>
  </w:style>
  <w:style w:type="character" w:customStyle="1" w:styleId="Superscript">
    <w:name w:val="Superscript"/>
    <w:uiPriority w:val="99"/>
    <w:rsid w:val="00F9012F"/>
    <w:rPr>
      <w:vertAlign w:val="superscript"/>
    </w:rPr>
  </w:style>
  <w:style w:type="character" w:customStyle="1" w:styleId="MetaBoldLF">
    <w:name w:val="Meta Bold LF"/>
    <w:uiPriority w:val="99"/>
    <w:rsid w:val="00F9012F"/>
    <w:rPr>
      <w:rFonts w:ascii="MetaBoldLF-Roman" w:hAnsi="MetaBoldLF-Roman" w:cs="MetaBoldLF-Roman"/>
    </w:rPr>
  </w:style>
  <w:style w:type="paragraph" w:customStyle="1" w:styleId="Body">
    <w:name w:val="Body"/>
    <w:basedOn w:val="Normal"/>
    <w:uiPriority w:val="99"/>
    <w:rsid w:val="00F9012F"/>
    <w:pPr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MetaNormalLF-Roman" w:hAnsi="MetaNormalLF-Roman" w:cs="MetaNormalLF-Roman"/>
      <w:color w:val="000000"/>
      <w:sz w:val="22"/>
      <w:szCs w:val="22"/>
      <w:lang w:val="en-GB"/>
    </w:rPr>
  </w:style>
  <w:style w:type="paragraph" w:customStyle="1" w:styleId="Comparisontitles">
    <w:name w:val="Comparison titles"/>
    <w:basedOn w:val="Normal"/>
    <w:uiPriority w:val="99"/>
    <w:rsid w:val="00EE1411"/>
    <w:pPr>
      <w:suppressAutoHyphens/>
      <w:autoSpaceDE w:val="0"/>
      <w:autoSpaceDN w:val="0"/>
      <w:adjustRightInd w:val="0"/>
      <w:spacing w:line="280" w:lineRule="atLeast"/>
      <w:textAlignment w:val="center"/>
    </w:pPr>
    <w:rPr>
      <w:rFonts w:ascii="MetaBoldLF-Roman" w:hAnsi="MetaBoldLF-Roman" w:cs="MetaBoldLF-Roman"/>
      <w:color w:val="672C90"/>
      <w:lang w:val="en-US"/>
    </w:rPr>
  </w:style>
  <w:style w:type="paragraph" w:styleId="BodyText">
    <w:name w:val="Body Text"/>
    <w:basedOn w:val="Normal"/>
    <w:link w:val="BodyTextChar"/>
    <w:uiPriority w:val="99"/>
    <w:rsid w:val="00EE1411"/>
    <w:pPr>
      <w:suppressAutoHyphens/>
      <w:autoSpaceDE w:val="0"/>
      <w:autoSpaceDN w:val="0"/>
      <w:adjustRightInd w:val="0"/>
      <w:spacing w:after="170" w:line="300" w:lineRule="atLeast"/>
      <w:textAlignment w:val="center"/>
    </w:pPr>
    <w:rPr>
      <w:rFonts w:ascii="MetaOT-Light" w:hAnsi="MetaOT-Light" w:cs="MetaOT-Light"/>
      <w:color w:val="000000"/>
      <w:sz w:val="22"/>
      <w:szCs w:val="22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EE1411"/>
    <w:rPr>
      <w:rFonts w:ascii="MetaOT-Light" w:hAnsi="MetaOT-Light" w:cs="MetaOT-Light"/>
      <w:color w:val="000000"/>
      <w:sz w:val="22"/>
      <w:szCs w:val="22"/>
      <w:lang w:val="en-GB"/>
    </w:rPr>
  </w:style>
  <w:style w:type="paragraph" w:customStyle="1" w:styleId="Footnote">
    <w:name w:val="Footnote"/>
    <w:basedOn w:val="Body"/>
    <w:uiPriority w:val="99"/>
    <w:rsid w:val="009C2702"/>
    <w:pPr>
      <w:tabs>
        <w:tab w:val="left" w:pos="280"/>
      </w:tabs>
      <w:spacing w:after="57" w:line="200" w:lineRule="atLeast"/>
      <w:ind w:left="280" w:hanging="280"/>
    </w:pPr>
    <w:rPr>
      <w:sz w:val="16"/>
      <w:szCs w:val="16"/>
    </w:rPr>
  </w:style>
  <w:style w:type="character" w:customStyle="1" w:styleId="MetaNormalItalic">
    <w:name w:val="Meta Normal Italic"/>
    <w:uiPriority w:val="99"/>
    <w:rsid w:val="009C2702"/>
    <w:rPr>
      <w:rFonts w:ascii="MetaNormalLF-Italic" w:hAnsi="MetaNormalLF-Italic" w:cs="MetaNormalLF-Italic"/>
    </w:rPr>
  </w:style>
  <w:style w:type="paragraph" w:styleId="ListParagraph">
    <w:name w:val="List Paragraph"/>
    <w:basedOn w:val="Normal"/>
    <w:uiPriority w:val="34"/>
    <w:qFormat/>
    <w:rsid w:val="006D44A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557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570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D702C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
<Relationship Id="rId1" Target="numbering.xml" Type="http://schemas.openxmlformats.org/officeDocument/2006/relationships/numbering"/>
<Relationship Id="rId2" Target="styles.xml" Type="http://schemas.openxmlformats.org/officeDocument/2006/relationships/styles"/>
<Relationship Id="rId3" Target="settings.xml" Type="http://schemas.openxmlformats.org/officeDocument/2006/relationships/settings"/>
<Relationship Id="rId4" Target="webSettings.xml" Type="http://schemas.openxmlformats.org/officeDocument/2006/relationships/webSettings"/>
<Relationship Id="rId5" Target="fontTable.xml" Type="http://schemas.openxmlformats.org/officeDocument/2006/relationships/fontTable"/>
<Relationship Id="rId6" Target="theme/theme1.xml" Type="http://schemas.openxmlformats.org/officeDocument/2006/relationships/them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Gender Equality Report Cards in brief</vt:lpstr>
    </vt:vector>
  </TitlesOfParts>
  <Company>Queensland Government</Company>
  <LinksUpToDate>false</LinksUpToDate>
  <CharactersWithSpaces>9134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2020-06-30T06:27:00Z</dcterms:created>
  <dc:creator>Queensland Government</dc:creator>
  <cp:keywords>queensland women's strategy, report cards, gender equality, participation, leadership, economic security, safety, health, wellbeing, gender statistics</cp:keywords>
  <cp:lastModifiedBy>Hee-Soo Kim</cp:lastModifiedBy>
  <dcterms:modified xsi:type="dcterms:W3CDTF">2020-07-14T05:32:00Z</dcterms:modified>
  <cp:revision>5</cp:revision>
  <dc:subject>Queensland Women's Strategy</dc:subject>
  <dc:title>2019 Gender Equality Report Cards in brief</dc:title>
</cp:coreProperties>
</file>