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17644EBF" w14:textId="77777777" w:rsidR="00562F4F" w:rsidRPr="00306A6D" w:rsidRDefault="00562F4F" w:rsidP="005256CD">
      <w:pPr>
        <w:rPr>
          <w:rFonts w:ascii="Arial" w:hAnsi="Arial"/>
          <w:sz w:val="20"/>
          <w:szCs w:val="22"/>
        </w:rPr>
      </w:pPr>
      <w:r w:rsidRPr="00550B28">
        <w:rPr>
          <w:noProof/>
          <w:sz w:val="22"/>
          <w:szCs w:val="22"/>
          <w:lang w:val="en-AU" w:eastAsia="en-A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04F485" wp14:editId="13253742">
                <wp:simplePos x="0" y="0"/>
                <wp:positionH relativeFrom="column">
                  <wp:posOffset>1630652</wp:posOffset>
                </wp:positionH>
                <wp:positionV relativeFrom="page">
                  <wp:posOffset>953715</wp:posOffset>
                </wp:positionV>
                <wp:extent cx="4711700" cy="321310"/>
                <wp:effectExtent l="0" t="0" r="0" b="2540"/>
                <wp:wrapSquare wrapText="bothSides"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11700" cy="321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  </a:ext>
                        </a:extLst>
                      </wps:spPr>
                      <wps:txbx>
                        <w:txbxContent>
                          <w:p w14:paraId="52F2B3F1" w14:textId="4D4123DD" w:rsidR="00B05A53" w:rsidRPr="005A35A3" w:rsidRDefault="00B05A53" w:rsidP="00562F4F">
                            <w:pPr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GENDER EQUALITY – HOW QUEENSLAND IS FARING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204F485" id="Text Box 32" o:spid="_x0000_s1031" type="#_x0000_t202" style="position:absolute;margin-left:128.4pt;margin-top:75.1pt;width:371pt;height:25.3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zU1YQIAAKkEAAAOAAAAZHJzL2Uyb0RvYy54bWysVFFP2zAQfp+0/2D5vSQpKYWoKQpFnSYh&#10;QCoTz67j0EiJ7dkuCZv23/nsNNCxPU17cc93X85333fXxWXfNuRZGFsrmdPkJKZESK7KWj7l9NvD&#10;enJOiXVMlqxRUuT0RVh6ufz8adHpTEzVTjWlMARJpM06ndOdczqLIst3omX2RGkhEayUaZnD1TxF&#10;pWEdsrdNNI3js6hTptRGcWEtvNdDkC5D/qoS3N1VlRWONDlFbS6cJpxbf0bLBcueDNO7mh/KYP9Q&#10;RctqiUffUl0zx8je1H+kamtulFWVO+GqjVRV1VyEHtBNEn/oZrNjWoReQI7VbzTZ/5eW3z7fG1KX&#10;OT2dUiJZC40eRO/IleoJXOCn0zYDbKMBdD380Hn0Wzh9231lWv+LhgjiYPrljV2fjcOZzpNkHiPE&#10;ETudJqdJoD96/1ob674I1RJv5NRAvUAqe76xDpUAOkL8Y1Kt66YJCjbyNweAg0eEERi+ZhkqgemR&#10;vqYgz8/VbD4t5rOLyVkxSyZpEp9PiiKeTq7XRVzE6Xp1kV798u0i5/h95CkZWveW67d9oHA20rJV&#10;5QvYMmqYN6v5ukZLN8y6e2YwYGABS+PucFSN6nKqDhYlO2V+/M3v8dAdUUo6DGxO7fc9M4KS5qvE&#10;RFwkaeonPFxSdIWLOY5sjyNy364UdiLBemoeTI93zWhWRrWP2K3Cv4oQkxxv59SN5soNa4Td5KIo&#10;AggzrZm7kRvNfWrPtBfsoX9kRh9UdWDxVo2jzbIP4g7YQc1i71RVB+U9zwOrUMJfsA9Bk8Pu+oU7&#10;vgfU+z/M8hUAAP//AwBQSwMEFAAGAAgAAAAhAOfGajTeAAAACwEAAA8AAABkcnMvZG93bnJldi54&#10;bWxMj01PwzAMhu9I+w+RJ3FjCRWd2q7pNA1xBTE+pN2yxmsrGqdqsrX8e8wJjvbz6vXjcju7Xlxx&#10;DJ0nDfcrBQKp9rajRsP729NdBiJEQ9b0nlDDNwbYVoub0hTWT/SK10NsBJdQKIyGNsahkDLULToT&#10;Vn5AYnb2ozORx7GRdjQTl7teJkqtpTMd8YXWDLhvsf46XJyGj+fz8fNBvTSPLh0mPytJLpda3y7n&#10;3QZExDn+heFXn9WhYqeTv5ANoteQpGtWjwxSlYDgRJ5nvDkxUioDWZXy/w/VDwAAAP//AwBQSwEC&#10;LQAUAAYACAAAACEAtoM4kv4AAADhAQAAEwAAAAAAAAAAAAAAAAAAAAAAW0NvbnRlbnRfVHlwZXNd&#10;LnhtbFBLAQItABQABgAIAAAAIQA4/SH/1gAAAJQBAAALAAAAAAAAAAAAAAAAAC8BAABfcmVscy8u&#10;cmVsc1BLAQItABQABgAIAAAAIQCQ9zU1YQIAAKkEAAAOAAAAAAAAAAAAAAAAAC4CAABkcnMvZTJv&#10;RG9jLnhtbFBLAQItABQABgAIAAAAIQDnxmo03gAAAAsBAAAPAAAAAAAAAAAAAAAAALsEAABkcnMv&#10;ZG93bnJldi54bWxQSwUGAAAAAAQABADzAAAAxgUAAAAA&#10;" filled="f" stroked="f">
                <v:textbox>
                  <w:txbxContent>
                    <w:p w14:paraId="52F2B3F1" w14:textId="4D4123DD" w:rsidR="00B05A53" w:rsidRPr="005A35A3" w:rsidRDefault="00B05A53" w:rsidP="00562F4F">
                      <w:pPr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GENDER EQUALITY – HOW QUEENSLAND IS FARING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14:paraId="7E2DBC91" w14:textId="77777777" w:rsidR="00562F4F" w:rsidRPr="00306A6D" w:rsidRDefault="00562F4F" w:rsidP="005256CD">
      <w:pPr>
        <w:rPr>
          <w:rFonts w:ascii="Arial" w:hAnsi="Arial"/>
          <w:sz w:val="20"/>
          <w:szCs w:val="22"/>
        </w:rPr>
      </w:pPr>
    </w:p>
    <w:p w14:paraId="3BA7F5F2" w14:textId="77777777" w:rsidR="00562F4F" w:rsidRPr="00306A6D" w:rsidRDefault="00562F4F" w:rsidP="005256CD">
      <w:pPr>
        <w:rPr>
          <w:rFonts w:ascii="Arial" w:hAnsi="Arial"/>
          <w:sz w:val="20"/>
          <w:szCs w:val="22"/>
        </w:rPr>
      </w:pPr>
    </w:p>
    <w:p w14:paraId="359314B7" w14:textId="77777777" w:rsidR="00562F4F" w:rsidRPr="00306A6D" w:rsidRDefault="00562F4F" w:rsidP="005256CD">
      <w:pPr>
        <w:rPr>
          <w:rFonts w:ascii="Arial" w:hAnsi="Arial"/>
          <w:sz w:val="20"/>
          <w:szCs w:val="22"/>
        </w:rPr>
      </w:pPr>
    </w:p>
    <w:p w14:paraId="668E751D" w14:textId="0DDDB93E" w:rsidR="00562F4F" w:rsidRPr="00306A6D" w:rsidRDefault="00562F4F" w:rsidP="005256CD">
      <w:pPr>
        <w:rPr>
          <w:rFonts w:ascii="Arial" w:hAnsi="Arial"/>
          <w:sz w:val="20"/>
          <w:szCs w:val="22"/>
        </w:rPr>
      </w:pPr>
    </w:p>
    <w:p w14:paraId="0E182F7B" w14:textId="254F17F4" w:rsidR="00306A6D" w:rsidRDefault="00306A6D" w:rsidP="005256CD">
      <w:pPr>
        <w:rPr>
          <w:rFonts w:ascii="Arial" w:hAnsi="Arial"/>
          <w:sz w:val="22"/>
          <w:szCs w:val="22"/>
        </w:rPr>
      </w:pPr>
    </w:p>
    <w:p w14:paraId="6656A901" w14:textId="77777777" w:rsidR="004C3A90" w:rsidRPr="00FE79D0" w:rsidRDefault="004C3A90" w:rsidP="005256CD">
      <w:pPr>
        <w:rPr>
          <w:rFonts w:ascii="Arial" w:hAnsi="Arial"/>
          <w:sz w:val="22"/>
          <w:szCs w:val="22"/>
        </w:rPr>
      </w:pPr>
    </w:p>
    <w:p w14:paraId="4D08BCB1" w14:textId="77777777" w:rsidR="00562F4F" w:rsidRPr="00FE79D0" w:rsidRDefault="00562F4F" w:rsidP="005256CD">
      <w:pPr>
        <w:rPr>
          <w:rFonts w:ascii="Arial" w:hAnsi="Arial" w:cs="Arial"/>
          <w:b/>
          <w:sz w:val="22"/>
          <w:szCs w:val="22"/>
        </w:rPr>
        <w:sectPr w:rsidR="00562F4F" w:rsidRPr="00FE79D0" w:rsidSect="00456A95">
          <w:headerReference w:type="default" r:id="rId12"/>
          <w:headerReference w:type="first" r:id="rId13"/>
          <w:pgSz w:w="11900" w:h="16840"/>
          <w:pgMar w:top="1843" w:right="1127" w:bottom="1440" w:left="1276" w:header="708" w:footer="708" w:gutter="0"/>
          <w:cols w:space="708"/>
          <w:titlePg/>
          <w:docGrid w:linePitch="360"/>
        </w:sectPr>
      </w:pPr>
    </w:p>
    <w:p w14:paraId="4D1E180F" w14:textId="77777777" w:rsidR="00B05A53" w:rsidRPr="00FE79D0" w:rsidRDefault="00B05A53" w:rsidP="00BD6E86">
      <w:pPr>
        <w:spacing w:before="240"/>
        <w:rPr>
          <w:rFonts w:ascii="Arial" w:hAnsi="Arial" w:cs="Arial"/>
          <w:b/>
          <w:sz w:val="22"/>
          <w:szCs w:val="22"/>
        </w:rPr>
      </w:pPr>
      <w:r w:rsidRPr="00FE79D0">
        <w:rPr>
          <w:rFonts w:ascii="Arial" w:hAnsi="Arial" w:cs="Arial"/>
          <w:b/>
          <w:sz w:val="22"/>
          <w:szCs w:val="22"/>
        </w:rPr>
        <w:t>Life expectancy</w:t>
      </w:r>
    </w:p>
    <w:p w14:paraId="168DDE1B" w14:textId="70837119" w:rsidR="00B05A53" w:rsidRPr="00550B28" w:rsidRDefault="00B05A53" w:rsidP="00B05A5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2015-17</w:t>
      </w:r>
      <w:r w:rsidRPr="00FE79D0">
        <w:rPr>
          <w:rFonts w:ascii="Arial" w:hAnsi="Arial" w:cs="Arial"/>
          <w:sz w:val="22"/>
          <w:szCs w:val="22"/>
        </w:rPr>
        <w:t xml:space="preserve">, females had life expectancy of </w:t>
      </w:r>
      <w:r>
        <w:rPr>
          <w:rFonts w:ascii="Arial" w:hAnsi="Arial" w:cs="Arial"/>
          <w:sz w:val="22"/>
          <w:szCs w:val="22"/>
        </w:rPr>
        <w:t>84.4</w:t>
      </w:r>
      <w:r w:rsidRPr="00FE79D0">
        <w:rPr>
          <w:rFonts w:ascii="Arial" w:hAnsi="Arial" w:cs="Arial"/>
          <w:sz w:val="22"/>
          <w:szCs w:val="22"/>
        </w:rPr>
        <w:t xml:space="preserve"> years at birth, compared with </w:t>
      </w:r>
      <w:r>
        <w:rPr>
          <w:rFonts w:ascii="Arial" w:hAnsi="Arial" w:cs="Arial"/>
          <w:sz w:val="22"/>
          <w:szCs w:val="22"/>
        </w:rPr>
        <w:t>80.0</w:t>
      </w:r>
      <w:r w:rsidRPr="00FE79D0">
        <w:rPr>
          <w:rFonts w:ascii="Arial" w:hAnsi="Arial" w:cs="Arial"/>
          <w:sz w:val="22"/>
          <w:szCs w:val="22"/>
        </w:rPr>
        <w:t xml:space="preserve"> years for males.</w:t>
      </w:r>
      <w:r w:rsidRPr="00550B28">
        <w:rPr>
          <w:rFonts w:ascii="Arial" w:hAnsi="Arial" w:cs="Arial"/>
          <w:sz w:val="22"/>
          <w:szCs w:val="22"/>
          <w:vertAlign w:val="superscript"/>
        </w:rPr>
        <w:endnoteReference w:id="1"/>
      </w:r>
    </w:p>
    <w:p w14:paraId="5B8E5F70" w14:textId="201FBA0F" w:rsidR="00B05A53" w:rsidRPr="00550B28" w:rsidRDefault="00B05A53" w:rsidP="00B05A53">
      <w:pPr>
        <w:rPr>
          <w:rFonts w:ascii="Arial" w:hAnsi="Arial" w:cs="Arial"/>
          <w:sz w:val="22"/>
          <w:szCs w:val="22"/>
        </w:rPr>
      </w:pPr>
      <w:r w:rsidRPr="00FE79D0">
        <w:rPr>
          <w:rFonts w:ascii="Arial" w:hAnsi="Arial" w:cs="Arial"/>
          <w:sz w:val="22"/>
          <w:szCs w:val="22"/>
        </w:rPr>
        <w:t>Aboriginal and Torres Strait Islander females had life expectancy</w:t>
      </w:r>
      <w:r>
        <w:rPr>
          <w:rFonts w:ascii="Arial" w:hAnsi="Arial" w:cs="Arial"/>
          <w:sz w:val="22"/>
          <w:szCs w:val="22"/>
        </w:rPr>
        <w:t xml:space="preserve"> of </w:t>
      </w:r>
      <w:r w:rsidRPr="00957B09">
        <w:rPr>
          <w:rFonts w:ascii="Arial" w:hAnsi="Arial" w:cs="Arial"/>
          <w:sz w:val="22"/>
          <w:szCs w:val="22"/>
        </w:rPr>
        <w:t>76.4</w:t>
      </w:r>
      <w:r>
        <w:rPr>
          <w:rFonts w:ascii="Arial" w:hAnsi="Arial" w:cs="Arial"/>
          <w:sz w:val="22"/>
          <w:szCs w:val="22"/>
        </w:rPr>
        <w:t xml:space="preserve"> years at birth in </w:t>
      </w:r>
      <w:r w:rsidRPr="00957B09">
        <w:rPr>
          <w:rFonts w:ascii="Arial" w:hAnsi="Arial" w:cs="Arial"/>
          <w:sz w:val="22"/>
          <w:szCs w:val="22"/>
        </w:rPr>
        <w:t>2015-17</w:t>
      </w:r>
      <w:r w:rsidRPr="00FE79D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–</w:t>
      </w:r>
      <w:r w:rsidRPr="00FE79D0">
        <w:rPr>
          <w:rFonts w:ascii="Arial" w:hAnsi="Arial" w:cs="Arial"/>
          <w:sz w:val="22"/>
          <w:szCs w:val="22"/>
        </w:rPr>
        <w:t xml:space="preserve"> higher than that of </w:t>
      </w:r>
      <w:r w:rsidRPr="00957B09">
        <w:rPr>
          <w:rFonts w:ascii="Arial" w:hAnsi="Arial" w:cs="Arial"/>
          <w:sz w:val="22"/>
          <w:szCs w:val="22"/>
        </w:rPr>
        <w:t>72.0</w:t>
      </w:r>
      <w:r>
        <w:rPr>
          <w:rFonts w:ascii="Arial" w:hAnsi="Arial" w:cs="Arial"/>
          <w:sz w:val="22"/>
          <w:szCs w:val="22"/>
        </w:rPr>
        <w:t xml:space="preserve"> </w:t>
      </w:r>
      <w:r w:rsidRPr="00FE79D0">
        <w:rPr>
          <w:rFonts w:ascii="Arial" w:hAnsi="Arial" w:cs="Arial"/>
          <w:sz w:val="22"/>
          <w:szCs w:val="22"/>
        </w:rPr>
        <w:t xml:space="preserve">years for Indigenous males, but </w:t>
      </w:r>
      <w:r>
        <w:rPr>
          <w:rFonts w:ascii="Arial" w:hAnsi="Arial" w:cs="Arial"/>
          <w:sz w:val="22"/>
          <w:szCs w:val="22"/>
        </w:rPr>
        <w:t>8</w:t>
      </w:r>
      <w:r w:rsidRPr="00FE79D0">
        <w:rPr>
          <w:rFonts w:ascii="Arial" w:hAnsi="Arial" w:cs="Arial"/>
          <w:sz w:val="22"/>
          <w:szCs w:val="22"/>
        </w:rPr>
        <w:t xml:space="preserve"> years lower than for non-</w:t>
      </w:r>
      <w:r w:rsidRPr="00F449B3">
        <w:rPr>
          <w:rFonts w:ascii="Arial" w:hAnsi="Arial" w:cs="Arial"/>
          <w:sz w:val="22"/>
          <w:szCs w:val="22"/>
        </w:rPr>
        <w:t>Indigenous females.</w:t>
      </w:r>
      <w:r w:rsidRPr="00F449B3">
        <w:rPr>
          <w:rFonts w:ascii="Arial" w:hAnsi="Arial" w:cs="Arial"/>
          <w:sz w:val="22"/>
          <w:szCs w:val="22"/>
          <w:vertAlign w:val="superscript"/>
        </w:rPr>
        <w:endnoteReference w:id="2"/>
      </w:r>
      <w:r w:rsidRPr="00550B28">
        <w:rPr>
          <w:rFonts w:ascii="Arial" w:hAnsi="Arial" w:cs="Arial"/>
          <w:sz w:val="22"/>
          <w:szCs w:val="22"/>
        </w:rPr>
        <w:t xml:space="preserve"> </w:t>
      </w:r>
    </w:p>
    <w:p w14:paraId="633BBAF9" w14:textId="77777777" w:rsidR="00562F4F" w:rsidRPr="00FE79D0" w:rsidRDefault="00562F4F" w:rsidP="00BD6E86">
      <w:pPr>
        <w:spacing w:before="240"/>
        <w:rPr>
          <w:rFonts w:ascii="Arial" w:hAnsi="Arial" w:cs="Arial"/>
          <w:b/>
          <w:sz w:val="22"/>
          <w:szCs w:val="22"/>
        </w:rPr>
      </w:pPr>
      <w:r w:rsidRPr="00FE79D0">
        <w:rPr>
          <w:rFonts w:ascii="Arial" w:hAnsi="Arial" w:cs="Arial"/>
          <w:b/>
          <w:sz w:val="22"/>
          <w:szCs w:val="22"/>
        </w:rPr>
        <w:t>General health status</w:t>
      </w:r>
    </w:p>
    <w:p w14:paraId="0580D926" w14:textId="7FE9C155" w:rsidR="00562F4F" w:rsidRPr="00550B28" w:rsidRDefault="004C3A90" w:rsidP="005256CD">
      <w:pPr>
        <w:rPr>
          <w:rFonts w:ascii="Arial" w:hAnsi="Arial" w:cs="Arial"/>
          <w:sz w:val="22"/>
          <w:szCs w:val="22"/>
        </w:rPr>
      </w:pPr>
      <w:r w:rsidRPr="00FE79D0">
        <w:rPr>
          <w:rFonts w:ascii="Arial" w:hAnsi="Arial" w:cs="Arial"/>
          <w:sz w:val="22"/>
          <w:szCs w:val="22"/>
        </w:rPr>
        <w:t>Most</w:t>
      </w:r>
      <w:r w:rsidR="00562F4F" w:rsidRPr="00FE79D0">
        <w:rPr>
          <w:rFonts w:ascii="Arial" w:hAnsi="Arial" w:cs="Arial"/>
          <w:sz w:val="22"/>
          <w:szCs w:val="22"/>
        </w:rPr>
        <w:t xml:space="preserve"> females considered themselves to be in ‘excellent’ or ‘very good’ health, with little difference between females (55.2%) and males (53.6%) in 2014.</w:t>
      </w:r>
      <w:r w:rsidR="00562F4F" w:rsidRPr="00550B28">
        <w:rPr>
          <w:rFonts w:ascii="Arial" w:hAnsi="Arial" w:cs="Arial"/>
          <w:sz w:val="22"/>
          <w:szCs w:val="22"/>
          <w:vertAlign w:val="superscript"/>
        </w:rPr>
        <w:endnoteReference w:id="3"/>
      </w:r>
    </w:p>
    <w:p w14:paraId="3B172F7E" w14:textId="77777777" w:rsidR="00562F4F" w:rsidRPr="00550B28" w:rsidRDefault="00562F4F" w:rsidP="005256CD">
      <w:pPr>
        <w:rPr>
          <w:rFonts w:ascii="Arial" w:hAnsi="Arial" w:cs="Arial"/>
          <w:sz w:val="22"/>
          <w:szCs w:val="22"/>
        </w:rPr>
      </w:pPr>
      <w:r w:rsidRPr="00FE79D0">
        <w:rPr>
          <w:rFonts w:ascii="Arial" w:hAnsi="Arial" w:cs="Arial"/>
          <w:sz w:val="22"/>
          <w:szCs w:val="22"/>
        </w:rPr>
        <w:t>Females (66.3%) were more likely than males (58.9%) to experience at least one personal stressor in the previous 12 months in 2014, with common stressors for both females and males being illness, death of a family member or friend and unable to get a job.</w:t>
      </w:r>
      <w:r w:rsidRPr="00550B28">
        <w:rPr>
          <w:rFonts w:ascii="Arial" w:hAnsi="Arial" w:cs="Arial"/>
          <w:sz w:val="22"/>
          <w:szCs w:val="22"/>
          <w:vertAlign w:val="superscript"/>
        </w:rPr>
        <w:endnoteReference w:id="4"/>
      </w:r>
      <w:r w:rsidRPr="00550B28">
        <w:rPr>
          <w:rFonts w:ascii="Arial" w:hAnsi="Arial" w:cs="Arial"/>
          <w:sz w:val="22"/>
          <w:szCs w:val="22"/>
        </w:rPr>
        <w:t xml:space="preserve">  </w:t>
      </w:r>
    </w:p>
    <w:p w14:paraId="1D024CEB" w14:textId="77777777" w:rsidR="00B05A53" w:rsidRPr="00FE79D0" w:rsidRDefault="00B05A53" w:rsidP="00BD6E86">
      <w:pPr>
        <w:spacing w:before="240"/>
        <w:rPr>
          <w:rFonts w:ascii="Arial" w:hAnsi="Arial" w:cs="Arial"/>
          <w:b/>
          <w:sz w:val="22"/>
          <w:szCs w:val="22"/>
        </w:rPr>
      </w:pPr>
      <w:r w:rsidRPr="00FE79D0">
        <w:rPr>
          <w:rFonts w:ascii="Arial" w:hAnsi="Arial" w:cs="Arial"/>
          <w:b/>
          <w:sz w:val="22"/>
          <w:szCs w:val="22"/>
        </w:rPr>
        <w:t>Smoking and drinking</w:t>
      </w:r>
    </w:p>
    <w:p w14:paraId="7C4D97DA" w14:textId="23D330BE" w:rsidR="00B05A53" w:rsidRPr="00550B28" w:rsidRDefault="00B05A53" w:rsidP="00B05A53">
      <w:pPr>
        <w:rPr>
          <w:rFonts w:ascii="Arial" w:hAnsi="Arial" w:cs="Arial"/>
          <w:sz w:val="22"/>
          <w:szCs w:val="22"/>
        </w:rPr>
      </w:pPr>
      <w:r w:rsidRPr="00FE79D0">
        <w:rPr>
          <w:rFonts w:ascii="Arial" w:hAnsi="Arial" w:cs="Arial"/>
          <w:sz w:val="22"/>
          <w:szCs w:val="22"/>
        </w:rPr>
        <w:t>Females</w:t>
      </w:r>
      <w:r>
        <w:rPr>
          <w:rFonts w:ascii="Arial" w:hAnsi="Arial" w:cs="Arial"/>
          <w:sz w:val="22"/>
          <w:szCs w:val="22"/>
        </w:rPr>
        <w:t xml:space="preserve"> 18 years and over</w:t>
      </w:r>
      <w:r w:rsidRPr="00FE79D0">
        <w:rPr>
          <w:rFonts w:ascii="Arial" w:hAnsi="Arial" w:cs="Arial"/>
          <w:sz w:val="22"/>
          <w:szCs w:val="22"/>
        </w:rPr>
        <w:t xml:space="preserve"> were less likely to smoke daily</w:t>
      </w:r>
      <w:r>
        <w:rPr>
          <w:rFonts w:ascii="Arial" w:hAnsi="Arial" w:cs="Arial"/>
          <w:sz w:val="22"/>
          <w:szCs w:val="22"/>
        </w:rPr>
        <w:t xml:space="preserve"> </w:t>
      </w:r>
      <w:r w:rsidRPr="00FE79D0">
        <w:rPr>
          <w:rFonts w:ascii="Arial" w:hAnsi="Arial" w:cs="Arial"/>
          <w:sz w:val="22"/>
          <w:szCs w:val="22"/>
        </w:rPr>
        <w:t>(10.</w:t>
      </w:r>
      <w:r>
        <w:rPr>
          <w:rFonts w:ascii="Arial" w:hAnsi="Arial" w:cs="Arial"/>
          <w:sz w:val="22"/>
          <w:szCs w:val="22"/>
        </w:rPr>
        <w:t>0</w:t>
      </w:r>
      <w:r w:rsidRPr="00FE79D0">
        <w:rPr>
          <w:rFonts w:ascii="Arial" w:hAnsi="Arial" w:cs="Arial"/>
          <w:sz w:val="22"/>
          <w:szCs w:val="22"/>
        </w:rPr>
        <w:t>%)</w:t>
      </w:r>
      <w:r>
        <w:rPr>
          <w:rFonts w:ascii="Arial" w:hAnsi="Arial" w:cs="Arial"/>
          <w:sz w:val="22"/>
          <w:szCs w:val="22"/>
        </w:rPr>
        <w:t>, compared with</w:t>
      </w:r>
      <w:r w:rsidRPr="00FE79D0">
        <w:rPr>
          <w:rFonts w:ascii="Arial" w:hAnsi="Arial" w:cs="Arial"/>
          <w:sz w:val="22"/>
          <w:szCs w:val="22"/>
        </w:rPr>
        <w:t xml:space="preserve"> males (</w:t>
      </w:r>
      <w:r>
        <w:rPr>
          <w:rFonts w:ascii="Arial" w:hAnsi="Arial" w:cs="Arial"/>
          <w:sz w:val="22"/>
          <w:szCs w:val="22"/>
        </w:rPr>
        <w:t>12.2</w:t>
      </w:r>
      <w:r w:rsidRPr="00FE79D0">
        <w:rPr>
          <w:rFonts w:ascii="Arial" w:hAnsi="Arial" w:cs="Arial"/>
          <w:sz w:val="22"/>
          <w:szCs w:val="22"/>
        </w:rPr>
        <w:t xml:space="preserve">%) in </w:t>
      </w:r>
      <w:r>
        <w:rPr>
          <w:rFonts w:ascii="Arial" w:hAnsi="Arial" w:cs="Arial"/>
          <w:sz w:val="22"/>
          <w:szCs w:val="22"/>
        </w:rPr>
        <w:t>2018</w:t>
      </w:r>
      <w:r w:rsidRPr="00FE79D0">
        <w:rPr>
          <w:rFonts w:ascii="Arial" w:hAnsi="Arial" w:cs="Arial"/>
          <w:sz w:val="22"/>
          <w:szCs w:val="22"/>
        </w:rPr>
        <w:t>.</w:t>
      </w:r>
      <w:r w:rsidRPr="00550B28">
        <w:rPr>
          <w:rFonts w:ascii="Arial" w:hAnsi="Arial" w:cs="Arial"/>
          <w:sz w:val="22"/>
          <w:szCs w:val="22"/>
          <w:vertAlign w:val="superscript"/>
        </w:rPr>
        <w:endnoteReference w:id="5"/>
      </w:r>
    </w:p>
    <w:p w14:paraId="47C78726" w14:textId="74424E39" w:rsidR="00B05A53" w:rsidRPr="00550B28" w:rsidRDefault="00B05A53" w:rsidP="00B05A53">
      <w:pPr>
        <w:rPr>
          <w:rFonts w:ascii="Arial" w:hAnsi="Arial" w:cs="Arial"/>
          <w:sz w:val="22"/>
          <w:szCs w:val="22"/>
        </w:rPr>
      </w:pPr>
      <w:r w:rsidRPr="00FE79D0">
        <w:rPr>
          <w:rFonts w:ascii="Arial" w:hAnsi="Arial" w:cs="Arial"/>
          <w:sz w:val="22"/>
          <w:szCs w:val="22"/>
        </w:rPr>
        <w:t xml:space="preserve">Daily smoking rates were highest in the </w:t>
      </w:r>
      <w:r>
        <w:rPr>
          <w:rFonts w:ascii="Arial" w:hAnsi="Arial" w:cs="Arial"/>
          <w:sz w:val="22"/>
          <w:szCs w:val="22"/>
        </w:rPr>
        <w:t>45-64</w:t>
      </w:r>
      <w:r w:rsidRPr="00FE79D0">
        <w:rPr>
          <w:rFonts w:ascii="Arial" w:hAnsi="Arial" w:cs="Arial"/>
          <w:sz w:val="22"/>
          <w:szCs w:val="22"/>
        </w:rPr>
        <w:t xml:space="preserve"> year</w:t>
      </w:r>
      <w:r>
        <w:rPr>
          <w:rFonts w:ascii="Arial" w:hAnsi="Arial" w:cs="Arial"/>
          <w:sz w:val="22"/>
          <w:szCs w:val="22"/>
        </w:rPr>
        <w:t>s with male rates peaking at 45-54</w:t>
      </w:r>
      <w:r w:rsidRPr="00FE79D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years (15.8%) and females at 45–</w:t>
      </w:r>
      <w:r w:rsidRPr="00FE79D0">
        <w:rPr>
          <w:rFonts w:ascii="Arial" w:hAnsi="Arial" w:cs="Arial"/>
          <w:sz w:val="22"/>
          <w:szCs w:val="22"/>
        </w:rPr>
        <w:t>54 years (14.0%).</w:t>
      </w:r>
      <w:r w:rsidRPr="00550B28">
        <w:rPr>
          <w:rFonts w:ascii="Arial" w:hAnsi="Arial" w:cs="Arial"/>
          <w:sz w:val="22"/>
          <w:szCs w:val="22"/>
          <w:vertAlign w:val="superscript"/>
        </w:rPr>
        <w:endnoteReference w:id="6"/>
      </w:r>
    </w:p>
    <w:p w14:paraId="33D9300C" w14:textId="169C0A59" w:rsidR="002E02BF" w:rsidRDefault="002E02BF" w:rsidP="00B05A53">
      <w:pPr>
        <w:rPr>
          <w:rFonts w:ascii="Arial" w:hAnsi="Arial" w:cs="Arial"/>
          <w:sz w:val="22"/>
          <w:szCs w:val="22"/>
        </w:rPr>
      </w:pPr>
      <w:r w:rsidRPr="008B648E">
        <w:rPr>
          <w:rFonts w:ascii="Arial" w:hAnsi="Arial" w:cs="Arial"/>
          <w:sz w:val="22"/>
          <w:szCs w:val="22"/>
        </w:rPr>
        <w:t xml:space="preserve">In </w:t>
      </w:r>
      <w:r>
        <w:rPr>
          <w:rFonts w:ascii="Arial" w:hAnsi="Arial" w:cs="Arial"/>
          <w:sz w:val="22"/>
          <w:szCs w:val="22"/>
        </w:rPr>
        <w:t>2018</w:t>
      </w:r>
      <w:r w:rsidRPr="008B648E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f</w:t>
      </w:r>
      <w:r w:rsidRPr="008B648E">
        <w:rPr>
          <w:rFonts w:ascii="Arial" w:hAnsi="Arial" w:cs="Arial"/>
          <w:sz w:val="22"/>
          <w:szCs w:val="22"/>
        </w:rPr>
        <w:t>emales aged 18 years and over were less likely to drink alcohol at ‘Lifetime risky’</w:t>
      </w:r>
      <w:r w:rsidRPr="008B648E">
        <w:rPr>
          <w:rFonts w:ascii="Arial" w:hAnsi="Arial" w:cs="Arial"/>
          <w:sz w:val="22"/>
          <w:szCs w:val="22"/>
          <w:vertAlign w:val="superscript"/>
        </w:rPr>
        <w:endnoteReference w:id="7"/>
      </w:r>
      <w:r w:rsidRPr="008B648E">
        <w:rPr>
          <w:rFonts w:ascii="Arial" w:hAnsi="Arial" w:cs="Arial"/>
          <w:sz w:val="22"/>
          <w:szCs w:val="22"/>
        </w:rPr>
        <w:t xml:space="preserve"> levels (</w:t>
      </w:r>
      <w:r>
        <w:rPr>
          <w:rFonts w:ascii="Arial" w:hAnsi="Arial" w:cs="Arial"/>
          <w:sz w:val="22"/>
          <w:szCs w:val="22"/>
        </w:rPr>
        <w:t>12</w:t>
      </w:r>
      <w:r w:rsidRPr="008B648E">
        <w:rPr>
          <w:rFonts w:ascii="Arial" w:hAnsi="Arial" w:cs="Arial"/>
          <w:sz w:val="22"/>
          <w:szCs w:val="22"/>
        </w:rPr>
        <w:t xml:space="preserve">%), compared with </w:t>
      </w:r>
      <w:r>
        <w:rPr>
          <w:rFonts w:ascii="Arial" w:hAnsi="Arial" w:cs="Arial"/>
          <w:sz w:val="22"/>
          <w:szCs w:val="22"/>
        </w:rPr>
        <w:t>33</w:t>
      </w:r>
      <w:r w:rsidRPr="008B648E">
        <w:rPr>
          <w:rFonts w:ascii="Arial" w:hAnsi="Arial" w:cs="Arial"/>
          <w:sz w:val="22"/>
          <w:szCs w:val="22"/>
        </w:rPr>
        <w:t>%</w:t>
      </w:r>
      <w:r w:rsidRPr="008B648E">
        <w:rPr>
          <w:rFonts w:ascii="Arial" w:hAnsi="Arial" w:cs="Arial"/>
          <w:b/>
          <w:sz w:val="22"/>
          <w:szCs w:val="22"/>
        </w:rPr>
        <w:t xml:space="preserve"> </w:t>
      </w:r>
      <w:r w:rsidRPr="008B648E">
        <w:rPr>
          <w:rFonts w:ascii="Arial" w:hAnsi="Arial" w:cs="Arial"/>
          <w:sz w:val="22"/>
          <w:szCs w:val="22"/>
        </w:rPr>
        <w:t>for males.</w:t>
      </w:r>
      <w:r w:rsidRPr="008B648E">
        <w:rPr>
          <w:rFonts w:ascii="Arial" w:hAnsi="Arial" w:cs="Arial"/>
          <w:sz w:val="22"/>
          <w:szCs w:val="22"/>
          <w:vertAlign w:val="superscript"/>
        </w:rPr>
        <w:endnoteReference w:id="8"/>
      </w:r>
    </w:p>
    <w:p w14:paraId="4C988782" w14:textId="2E14F934" w:rsidR="00B05A53" w:rsidRPr="00550B28" w:rsidRDefault="00B05A53" w:rsidP="00B05A53">
      <w:pPr>
        <w:rPr>
          <w:rFonts w:ascii="Arial" w:hAnsi="Arial" w:cs="Arial"/>
          <w:sz w:val="22"/>
          <w:szCs w:val="22"/>
        </w:rPr>
      </w:pPr>
      <w:r w:rsidRPr="00FE79D0">
        <w:rPr>
          <w:rFonts w:ascii="Arial" w:hAnsi="Arial" w:cs="Arial"/>
          <w:sz w:val="22"/>
          <w:szCs w:val="22"/>
        </w:rPr>
        <w:t>Aboriginal and Torres Strait Islander mothers were considerably more likely to smoke at some time during pregnancy than non-</w:t>
      </w:r>
      <w:r w:rsidRPr="00FE79D0">
        <w:rPr>
          <w:rFonts w:ascii="Arial" w:hAnsi="Arial" w:cs="Arial"/>
          <w:sz w:val="22"/>
          <w:szCs w:val="22"/>
        </w:rPr>
        <w:t xml:space="preserve">Indigenous </w:t>
      </w:r>
      <w:r>
        <w:rPr>
          <w:rFonts w:ascii="Arial" w:hAnsi="Arial" w:cs="Arial"/>
          <w:sz w:val="22"/>
          <w:szCs w:val="22"/>
        </w:rPr>
        <w:t>females</w:t>
      </w:r>
      <w:r w:rsidRPr="00FE79D0">
        <w:rPr>
          <w:rFonts w:ascii="Arial" w:hAnsi="Arial" w:cs="Arial"/>
          <w:sz w:val="22"/>
          <w:szCs w:val="22"/>
        </w:rPr>
        <w:t xml:space="preserve"> (42.9% compared with 9.8% in 2016).</w:t>
      </w:r>
      <w:r w:rsidRPr="00550B28">
        <w:rPr>
          <w:rFonts w:ascii="Arial" w:hAnsi="Arial" w:cs="Arial"/>
          <w:sz w:val="22"/>
          <w:szCs w:val="22"/>
          <w:vertAlign w:val="superscript"/>
        </w:rPr>
        <w:endnoteReference w:id="9"/>
      </w:r>
      <w:r w:rsidRPr="00550B28">
        <w:rPr>
          <w:rFonts w:ascii="Arial" w:hAnsi="Arial" w:cs="Arial"/>
          <w:sz w:val="22"/>
          <w:szCs w:val="22"/>
          <w:vertAlign w:val="superscript"/>
        </w:rPr>
        <w:t xml:space="preserve"> </w:t>
      </w:r>
    </w:p>
    <w:p w14:paraId="024AD0D2" w14:textId="77777777" w:rsidR="002E02BF" w:rsidRPr="00FE79D0" w:rsidRDefault="002E02BF" w:rsidP="002E02BF">
      <w:pPr>
        <w:spacing w:before="240"/>
        <w:rPr>
          <w:rFonts w:ascii="Arial" w:hAnsi="Arial" w:cs="Arial"/>
          <w:b/>
          <w:sz w:val="22"/>
          <w:szCs w:val="22"/>
        </w:rPr>
      </w:pPr>
      <w:r w:rsidRPr="00FE79D0">
        <w:rPr>
          <w:rFonts w:ascii="Arial" w:hAnsi="Arial" w:cs="Arial"/>
          <w:b/>
          <w:sz w:val="22"/>
          <w:szCs w:val="22"/>
        </w:rPr>
        <w:t>Healthy weight and food</w:t>
      </w:r>
    </w:p>
    <w:p w14:paraId="0B39C968" w14:textId="2AB7D1AE" w:rsidR="002E02BF" w:rsidRPr="00550B28" w:rsidRDefault="002E02BF" w:rsidP="002E02BF">
      <w:pPr>
        <w:rPr>
          <w:rFonts w:ascii="Arial" w:hAnsi="Arial" w:cs="Arial"/>
          <w:sz w:val="22"/>
          <w:szCs w:val="22"/>
        </w:rPr>
      </w:pPr>
      <w:r w:rsidRPr="00FE79D0">
        <w:rPr>
          <w:rFonts w:ascii="Arial" w:hAnsi="Arial" w:cs="Arial"/>
          <w:sz w:val="22"/>
          <w:szCs w:val="22"/>
        </w:rPr>
        <w:t xml:space="preserve">Females </w:t>
      </w:r>
      <w:r>
        <w:rPr>
          <w:rFonts w:ascii="Arial" w:hAnsi="Arial" w:cs="Arial"/>
          <w:sz w:val="22"/>
          <w:szCs w:val="22"/>
        </w:rPr>
        <w:t xml:space="preserve">aged 18 years and over </w:t>
      </w:r>
      <w:r w:rsidRPr="00FE79D0">
        <w:rPr>
          <w:rFonts w:ascii="Arial" w:hAnsi="Arial" w:cs="Arial"/>
          <w:sz w:val="22"/>
          <w:szCs w:val="22"/>
        </w:rPr>
        <w:t xml:space="preserve">were </w:t>
      </w:r>
      <w:r>
        <w:rPr>
          <w:rFonts w:ascii="Arial" w:hAnsi="Arial" w:cs="Arial"/>
          <w:sz w:val="22"/>
          <w:szCs w:val="22"/>
        </w:rPr>
        <w:t xml:space="preserve">36% </w:t>
      </w:r>
      <w:r w:rsidRPr="00FE79D0">
        <w:rPr>
          <w:rFonts w:ascii="Arial" w:hAnsi="Arial" w:cs="Arial"/>
          <w:sz w:val="22"/>
          <w:szCs w:val="22"/>
        </w:rPr>
        <w:t xml:space="preserve">more likely </w:t>
      </w:r>
      <w:r>
        <w:rPr>
          <w:rFonts w:ascii="Arial" w:hAnsi="Arial" w:cs="Arial"/>
          <w:sz w:val="22"/>
          <w:szCs w:val="22"/>
        </w:rPr>
        <w:t xml:space="preserve">than males </w:t>
      </w:r>
      <w:r w:rsidRPr="00FE79D0">
        <w:rPr>
          <w:rFonts w:ascii="Arial" w:hAnsi="Arial" w:cs="Arial"/>
          <w:sz w:val="22"/>
          <w:szCs w:val="22"/>
        </w:rPr>
        <w:t>to be in the healthy weight range</w:t>
      </w:r>
      <w:r>
        <w:rPr>
          <w:rFonts w:ascii="Arial" w:hAnsi="Arial" w:cs="Arial"/>
          <w:sz w:val="22"/>
          <w:szCs w:val="22"/>
        </w:rPr>
        <w:t xml:space="preserve"> in 2018, based on self-reported data.</w:t>
      </w:r>
      <w:r w:rsidRPr="00721969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Pr="00550B28">
        <w:rPr>
          <w:rFonts w:ascii="Arial" w:hAnsi="Arial" w:cs="Arial"/>
          <w:sz w:val="22"/>
          <w:szCs w:val="22"/>
          <w:vertAlign w:val="superscript"/>
        </w:rPr>
        <w:endnoteReference w:id="10"/>
      </w:r>
      <w:r>
        <w:rPr>
          <w:rFonts w:ascii="Arial" w:hAnsi="Arial" w:cs="Arial"/>
          <w:sz w:val="22"/>
          <w:szCs w:val="22"/>
        </w:rPr>
        <w:t xml:space="preserve"> </w:t>
      </w:r>
      <w:r w:rsidRPr="00721969">
        <w:rPr>
          <w:rFonts w:ascii="Arial" w:hAnsi="Arial" w:cs="Arial"/>
          <w:sz w:val="22"/>
          <w:szCs w:val="22"/>
        </w:rPr>
        <w:t>Th</w:t>
      </w:r>
      <w:r>
        <w:rPr>
          <w:rFonts w:ascii="Arial" w:hAnsi="Arial" w:cs="Arial"/>
          <w:sz w:val="22"/>
          <w:szCs w:val="22"/>
        </w:rPr>
        <w:t>e</w:t>
      </w:r>
      <w:r w:rsidRPr="00721969">
        <w:rPr>
          <w:rFonts w:ascii="Arial" w:hAnsi="Arial" w:cs="Arial"/>
          <w:sz w:val="22"/>
          <w:szCs w:val="22"/>
        </w:rPr>
        <w:t xml:space="preserve"> difference was mainly due to the higher</w:t>
      </w:r>
      <w:r>
        <w:rPr>
          <w:rFonts w:ascii="Arial" w:hAnsi="Arial" w:cs="Arial"/>
          <w:sz w:val="22"/>
          <w:szCs w:val="22"/>
        </w:rPr>
        <w:t xml:space="preserve"> </w:t>
      </w:r>
      <w:r w:rsidRPr="00721969">
        <w:rPr>
          <w:rFonts w:ascii="Arial" w:hAnsi="Arial" w:cs="Arial"/>
          <w:sz w:val="22"/>
          <w:szCs w:val="22"/>
        </w:rPr>
        <w:t>prevalence of self-reported overweight for males</w:t>
      </w:r>
      <w:r>
        <w:rPr>
          <w:rFonts w:ascii="Arial" w:hAnsi="Arial" w:cs="Arial"/>
          <w:sz w:val="22"/>
          <w:szCs w:val="22"/>
        </w:rPr>
        <w:t xml:space="preserve"> </w:t>
      </w:r>
      <w:r w:rsidRPr="00721969">
        <w:rPr>
          <w:rFonts w:ascii="Arial" w:hAnsi="Arial" w:cs="Arial"/>
          <w:sz w:val="22"/>
          <w:szCs w:val="22"/>
        </w:rPr>
        <w:t>(43% compared with 30%)</w:t>
      </w:r>
      <w:r>
        <w:rPr>
          <w:rFonts w:ascii="Arial" w:hAnsi="Arial" w:cs="Arial"/>
          <w:sz w:val="22"/>
          <w:szCs w:val="22"/>
        </w:rPr>
        <w:t>,</w:t>
      </w:r>
      <w:r w:rsidRPr="00721969">
        <w:rPr>
          <w:rFonts w:ascii="Arial" w:hAnsi="Arial" w:cs="Arial"/>
          <w:sz w:val="22"/>
          <w:szCs w:val="22"/>
        </w:rPr>
        <w:t xml:space="preserve"> while obesity was similar</w:t>
      </w:r>
      <w:r>
        <w:rPr>
          <w:rFonts w:ascii="Arial" w:hAnsi="Arial" w:cs="Arial"/>
          <w:sz w:val="22"/>
          <w:szCs w:val="22"/>
        </w:rPr>
        <w:t xml:space="preserve"> (</w:t>
      </w:r>
      <w:r w:rsidRPr="00721969">
        <w:rPr>
          <w:rFonts w:ascii="Arial" w:hAnsi="Arial" w:cs="Arial"/>
          <w:sz w:val="22"/>
          <w:szCs w:val="22"/>
        </w:rPr>
        <w:t>24.5</w:t>
      </w:r>
      <w:r>
        <w:rPr>
          <w:rFonts w:ascii="Arial" w:hAnsi="Arial" w:cs="Arial"/>
          <w:sz w:val="22"/>
          <w:szCs w:val="22"/>
        </w:rPr>
        <w:t>% compared with 23.9%)</w:t>
      </w:r>
      <w:r w:rsidRPr="00FE79D0">
        <w:rPr>
          <w:rFonts w:ascii="Arial" w:hAnsi="Arial" w:cs="Arial"/>
          <w:sz w:val="22"/>
          <w:szCs w:val="22"/>
        </w:rPr>
        <w:t>.</w:t>
      </w:r>
    </w:p>
    <w:p w14:paraId="42F04857" w14:textId="76A54801" w:rsidR="002E02BF" w:rsidRPr="00550B28" w:rsidRDefault="002E02BF" w:rsidP="002E02BF">
      <w:pPr>
        <w:rPr>
          <w:rFonts w:ascii="Arial" w:hAnsi="Arial" w:cs="Arial"/>
          <w:sz w:val="22"/>
          <w:szCs w:val="22"/>
        </w:rPr>
      </w:pPr>
      <w:r w:rsidRPr="00FE79D0">
        <w:rPr>
          <w:rFonts w:ascii="Arial" w:hAnsi="Arial" w:cs="Arial"/>
          <w:sz w:val="22"/>
          <w:szCs w:val="22"/>
        </w:rPr>
        <w:t xml:space="preserve">Females </w:t>
      </w:r>
      <w:r>
        <w:rPr>
          <w:rFonts w:ascii="Arial" w:hAnsi="Arial" w:cs="Arial"/>
          <w:sz w:val="22"/>
          <w:szCs w:val="22"/>
        </w:rPr>
        <w:t xml:space="preserve">aged 18 years and over </w:t>
      </w:r>
      <w:r w:rsidRPr="00FE79D0">
        <w:rPr>
          <w:rFonts w:ascii="Arial" w:hAnsi="Arial" w:cs="Arial"/>
          <w:sz w:val="22"/>
          <w:szCs w:val="22"/>
        </w:rPr>
        <w:t>were more likely than males to consume the recommended daily serves of fruit (</w:t>
      </w:r>
      <w:r w:rsidRPr="00A971C4">
        <w:rPr>
          <w:rFonts w:ascii="Arial" w:hAnsi="Arial" w:cs="Arial"/>
          <w:sz w:val="22"/>
          <w:szCs w:val="22"/>
        </w:rPr>
        <w:t>55.3</w:t>
      </w:r>
      <w:r w:rsidRPr="00FE79D0">
        <w:rPr>
          <w:rFonts w:ascii="Arial" w:hAnsi="Arial" w:cs="Arial"/>
          <w:sz w:val="22"/>
          <w:szCs w:val="22"/>
        </w:rPr>
        <w:t xml:space="preserve">% compared with </w:t>
      </w:r>
      <w:r w:rsidRPr="00A971C4">
        <w:rPr>
          <w:rFonts w:ascii="Arial" w:hAnsi="Arial" w:cs="Arial"/>
          <w:sz w:val="22"/>
          <w:szCs w:val="22"/>
        </w:rPr>
        <w:t>48.8</w:t>
      </w:r>
      <w:r w:rsidRPr="00FE79D0">
        <w:rPr>
          <w:rFonts w:ascii="Arial" w:hAnsi="Arial" w:cs="Arial"/>
          <w:sz w:val="22"/>
          <w:szCs w:val="22"/>
        </w:rPr>
        <w:t>%) and vegetables (</w:t>
      </w:r>
      <w:r w:rsidRPr="00A971C4">
        <w:rPr>
          <w:rFonts w:ascii="Arial" w:hAnsi="Arial" w:cs="Arial"/>
          <w:sz w:val="22"/>
          <w:szCs w:val="22"/>
        </w:rPr>
        <w:t>12.8</w:t>
      </w:r>
      <w:r w:rsidRPr="00FE79D0">
        <w:rPr>
          <w:rFonts w:ascii="Arial" w:hAnsi="Arial" w:cs="Arial"/>
          <w:sz w:val="22"/>
          <w:szCs w:val="22"/>
        </w:rPr>
        <w:t xml:space="preserve">% compared with </w:t>
      </w:r>
      <w:r w:rsidRPr="00A971C4">
        <w:rPr>
          <w:rFonts w:ascii="Arial" w:hAnsi="Arial" w:cs="Arial"/>
          <w:sz w:val="22"/>
          <w:szCs w:val="22"/>
        </w:rPr>
        <w:t>4.2</w:t>
      </w:r>
      <w:r w:rsidRPr="00FE79D0">
        <w:rPr>
          <w:rFonts w:ascii="Arial" w:hAnsi="Arial" w:cs="Arial"/>
          <w:sz w:val="22"/>
          <w:szCs w:val="22"/>
        </w:rPr>
        <w:t xml:space="preserve">%) in </w:t>
      </w:r>
      <w:r>
        <w:rPr>
          <w:rFonts w:ascii="Arial" w:hAnsi="Arial" w:cs="Arial"/>
          <w:sz w:val="22"/>
          <w:szCs w:val="22"/>
        </w:rPr>
        <w:t>2018</w:t>
      </w:r>
      <w:r w:rsidRPr="00FE79D0">
        <w:rPr>
          <w:rFonts w:ascii="Arial" w:hAnsi="Arial" w:cs="Arial"/>
          <w:sz w:val="22"/>
          <w:szCs w:val="22"/>
        </w:rPr>
        <w:t>.</w:t>
      </w:r>
      <w:r w:rsidRPr="00550B28">
        <w:rPr>
          <w:rFonts w:ascii="Arial" w:hAnsi="Arial" w:cs="Arial"/>
          <w:sz w:val="22"/>
          <w:szCs w:val="22"/>
          <w:vertAlign w:val="superscript"/>
        </w:rPr>
        <w:endnoteReference w:id="11"/>
      </w:r>
    </w:p>
    <w:p w14:paraId="705D06AF" w14:textId="77777777" w:rsidR="002E02BF" w:rsidRPr="00FE79D0" w:rsidRDefault="002E02BF" w:rsidP="002E02BF">
      <w:pPr>
        <w:spacing w:before="240"/>
        <w:rPr>
          <w:rFonts w:ascii="Arial" w:hAnsi="Arial" w:cs="Arial"/>
          <w:b/>
          <w:sz w:val="22"/>
          <w:szCs w:val="22"/>
        </w:rPr>
      </w:pPr>
      <w:r w:rsidRPr="00FE79D0">
        <w:rPr>
          <w:rFonts w:ascii="Arial" w:hAnsi="Arial" w:cs="Arial"/>
          <w:b/>
          <w:sz w:val="22"/>
          <w:szCs w:val="22"/>
        </w:rPr>
        <w:t>Cancer screening</w:t>
      </w:r>
    </w:p>
    <w:p w14:paraId="294F3FA9" w14:textId="7167537D" w:rsidR="002E02BF" w:rsidRDefault="002E02BF" w:rsidP="002E02BF">
      <w:pPr>
        <w:spacing w:before="240"/>
        <w:rPr>
          <w:rFonts w:ascii="Arial" w:hAnsi="Arial" w:cs="Arial"/>
          <w:sz w:val="22"/>
          <w:szCs w:val="22"/>
        </w:rPr>
      </w:pPr>
      <w:r w:rsidRPr="00FE79D0">
        <w:rPr>
          <w:rFonts w:ascii="Arial" w:hAnsi="Arial" w:cs="Arial"/>
          <w:sz w:val="22"/>
          <w:szCs w:val="22"/>
        </w:rPr>
        <w:t xml:space="preserve">Females in the target age groups for cancer screening programs participated in cervical screening (at </w:t>
      </w:r>
      <w:r>
        <w:rPr>
          <w:rFonts w:ascii="Arial" w:hAnsi="Arial" w:cs="Arial"/>
          <w:bCs/>
          <w:sz w:val="22"/>
          <w:szCs w:val="22"/>
        </w:rPr>
        <w:t>53</w:t>
      </w:r>
      <w:r w:rsidRPr="00FE79D0">
        <w:rPr>
          <w:rFonts w:ascii="Arial" w:hAnsi="Arial" w:cs="Arial"/>
          <w:bCs/>
          <w:sz w:val="22"/>
          <w:szCs w:val="22"/>
        </w:rPr>
        <w:t xml:space="preserve">% of those aged </w:t>
      </w:r>
      <w:r>
        <w:rPr>
          <w:rFonts w:ascii="Arial" w:hAnsi="Arial" w:cs="Arial"/>
          <w:sz w:val="22"/>
          <w:szCs w:val="22"/>
        </w:rPr>
        <w:t>20–</w:t>
      </w:r>
      <w:r w:rsidRPr="00FE79D0">
        <w:rPr>
          <w:rFonts w:ascii="Arial" w:hAnsi="Arial" w:cs="Arial"/>
          <w:sz w:val="22"/>
          <w:szCs w:val="22"/>
        </w:rPr>
        <w:t xml:space="preserve">69 years </w:t>
      </w:r>
      <w:r w:rsidRPr="00FE79D0">
        <w:rPr>
          <w:rFonts w:ascii="Arial" w:hAnsi="Arial" w:cs="Arial"/>
          <w:bCs/>
          <w:sz w:val="22"/>
          <w:szCs w:val="22"/>
        </w:rPr>
        <w:t xml:space="preserve">in the two years </w:t>
      </w:r>
      <w:r>
        <w:rPr>
          <w:rFonts w:ascii="Arial" w:hAnsi="Arial" w:cs="Arial"/>
          <w:bCs/>
          <w:sz w:val="22"/>
          <w:szCs w:val="22"/>
        </w:rPr>
        <w:t>2015</w:t>
      </w:r>
      <w:r w:rsidRPr="00FE79D0">
        <w:rPr>
          <w:rFonts w:ascii="Arial" w:hAnsi="Arial" w:cs="Arial"/>
          <w:bCs/>
          <w:sz w:val="22"/>
          <w:szCs w:val="22"/>
        </w:rPr>
        <w:t xml:space="preserve"> to </w:t>
      </w:r>
      <w:r>
        <w:rPr>
          <w:rFonts w:ascii="Arial" w:hAnsi="Arial" w:cs="Arial"/>
          <w:bCs/>
          <w:sz w:val="22"/>
          <w:szCs w:val="22"/>
        </w:rPr>
        <w:t>2016</w:t>
      </w:r>
      <w:r w:rsidRPr="00FE79D0">
        <w:rPr>
          <w:rFonts w:ascii="Arial" w:hAnsi="Arial" w:cs="Arial"/>
          <w:sz w:val="22"/>
          <w:szCs w:val="22"/>
        </w:rPr>
        <w:t xml:space="preserve">) and breast screening (at </w:t>
      </w:r>
      <w:r>
        <w:rPr>
          <w:rFonts w:ascii="Arial" w:hAnsi="Arial" w:cs="Arial"/>
          <w:bCs/>
          <w:sz w:val="22"/>
          <w:szCs w:val="22"/>
        </w:rPr>
        <w:t>56</w:t>
      </w:r>
      <w:r w:rsidRPr="00FE79D0">
        <w:rPr>
          <w:rFonts w:ascii="Arial" w:hAnsi="Arial" w:cs="Arial"/>
          <w:bCs/>
          <w:sz w:val="22"/>
          <w:szCs w:val="22"/>
        </w:rPr>
        <w:t xml:space="preserve">% of those aged </w:t>
      </w:r>
      <w:r>
        <w:rPr>
          <w:rFonts w:ascii="Arial" w:hAnsi="Arial" w:cs="Arial"/>
          <w:sz w:val="22"/>
          <w:szCs w:val="22"/>
        </w:rPr>
        <w:t>50–74</w:t>
      </w:r>
      <w:r w:rsidRPr="00FE79D0">
        <w:rPr>
          <w:rFonts w:ascii="Arial" w:hAnsi="Arial" w:cs="Arial"/>
          <w:sz w:val="22"/>
          <w:szCs w:val="22"/>
        </w:rPr>
        <w:t xml:space="preserve"> years </w:t>
      </w:r>
      <w:r w:rsidRPr="00FE79D0">
        <w:rPr>
          <w:rFonts w:ascii="Arial" w:hAnsi="Arial" w:cs="Arial"/>
          <w:bCs/>
          <w:sz w:val="22"/>
          <w:szCs w:val="22"/>
        </w:rPr>
        <w:t xml:space="preserve">in the two years </w:t>
      </w:r>
      <w:r>
        <w:rPr>
          <w:rFonts w:ascii="Arial" w:hAnsi="Arial" w:cs="Arial"/>
          <w:bCs/>
          <w:sz w:val="22"/>
          <w:szCs w:val="22"/>
        </w:rPr>
        <w:t>2015</w:t>
      </w:r>
      <w:r w:rsidRPr="00FE79D0">
        <w:rPr>
          <w:rFonts w:ascii="Arial" w:hAnsi="Arial" w:cs="Arial"/>
          <w:bCs/>
          <w:sz w:val="22"/>
          <w:szCs w:val="22"/>
        </w:rPr>
        <w:t xml:space="preserve"> to </w:t>
      </w:r>
      <w:r>
        <w:rPr>
          <w:rFonts w:ascii="Arial" w:hAnsi="Arial" w:cs="Arial"/>
          <w:bCs/>
          <w:sz w:val="22"/>
          <w:szCs w:val="22"/>
        </w:rPr>
        <w:t>2016</w:t>
      </w:r>
      <w:r w:rsidRPr="00FE79D0">
        <w:rPr>
          <w:rFonts w:ascii="Arial" w:hAnsi="Arial" w:cs="Arial"/>
          <w:sz w:val="22"/>
          <w:szCs w:val="22"/>
        </w:rPr>
        <w:t>).</w:t>
      </w:r>
      <w:r w:rsidRPr="0054196B">
        <w:rPr>
          <w:rFonts w:ascii="Arial" w:hAnsi="Arial" w:cs="Arial"/>
          <w:sz w:val="22"/>
          <w:szCs w:val="22"/>
          <w:vertAlign w:val="superscript"/>
        </w:rPr>
        <w:endnoteReference w:id="12"/>
      </w:r>
    </w:p>
    <w:p w14:paraId="2944B658" w14:textId="604A007F" w:rsidR="00562F4F" w:rsidRPr="00FE79D0" w:rsidRDefault="00562F4F" w:rsidP="002E02BF">
      <w:pPr>
        <w:spacing w:before="240"/>
        <w:rPr>
          <w:rFonts w:ascii="Arial" w:hAnsi="Arial" w:cs="Arial"/>
          <w:b/>
          <w:sz w:val="22"/>
          <w:szCs w:val="22"/>
        </w:rPr>
      </w:pPr>
      <w:r w:rsidRPr="00FE79D0">
        <w:rPr>
          <w:rFonts w:ascii="Arial" w:hAnsi="Arial" w:cs="Arial"/>
          <w:b/>
          <w:sz w:val="22"/>
          <w:szCs w:val="22"/>
        </w:rPr>
        <w:t>Pregnancy and childbirth</w:t>
      </w:r>
    </w:p>
    <w:p w14:paraId="4C142722" w14:textId="124A1306" w:rsidR="00562F4F" w:rsidRPr="00550B28" w:rsidRDefault="001451B7" w:rsidP="005256CD">
      <w:pPr>
        <w:rPr>
          <w:rFonts w:ascii="Arial" w:hAnsi="Arial" w:cs="Arial"/>
          <w:sz w:val="22"/>
          <w:szCs w:val="22"/>
        </w:rPr>
      </w:pPr>
      <w:r w:rsidRPr="004F5C8A">
        <w:rPr>
          <w:rFonts w:ascii="Arial" w:hAnsi="Arial" w:cs="Arial"/>
          <w:sz w:val="22"/>
          <w:szCs w:val="22"/>
        </w:rPr>
        <w:t xml:space="preserve">Of </w:t>
      </w:r>
      <w:r w:rsidR="009F2905" w:rsidRPr="004F5C8A">
        <w:rPr>
          <w:rFonts w:ascii="Arial" w:hAnsi="Arial" w:cs="Arial"/>
          <w:sz w:val="22"/>
          <w:szCs w:val="22"/>
        </w:rPr>
        <w:t xml:space="preserve">the </w:t>
      </w:r>
      <w:r w:rsidRPr="004F5C8A">
        <w:rPr>
          <w:rFonts w:ascii="Arial" w:hAnsi="Arial" w:cs="Arial"/>
          <w:sz w:val="22"/>
          <w:szCs w:val="22"/>
        </w:rPr>
        <w:t>total 61,841 births registered in 2016, 49.1% were female babies and 50.9% were male babies, resulting in a sex ratio at birth of 103.8 male births per 100 female birth</w:t>
      </w:r>
      <w:r w:rsidR="00562F4F" w:rsidRPr="004F5C8A">
        <w:rPr>
          <w:rFonts w:ascii="Arial" w:hAnsi="Arial" w:cs="Arial"/>
          <w:sz w:val="22"/>
          <w:szCs w:val="22"/>
        </w:rPr>
        <w:t>s.</w:t>
      </w:r>
      <w:r w:rsidR="00562F4F" w:rsidRPr="004F5C8A">
        <w:rPr>
          <w:rFonts w:ascii="Arial" w:hAnsi="Arial" w:cs="Arial"/>
          <w:sz w:val="22"/>
          <w:szCs w:val="22"/>
          <w:vertAlign w:val="superscript"/>
        </w:rPr>
        <w:endnoteReference w:id="13"/>
      </w:r>
    </w:p>
    <w:p w14:paraId="3C2E2309" w14:textId="0EFBB59D" w:rsidR="00562F4F" w:rsidRPr="00550B28" w:rsidRDefault="001451B7" w:rsidP="005256CD">
      <w:pPr>
        <w:rPr>
          <w:rFonts w:ascii="Arial" w:hAnsi="Arial" w:cs="Arial"/>
          <w:sz w:val="22"/>
          <w:szCs w:val="22"/>
        </w:rPr>
      </w:pPr>
      <w:r w:rsidRPr="00FE79D0">
        <w:rPr>
          <w:rFonts w:ascii="Arial" w:hAnsi="Arial" w:cs="Arial"/>
          <w:sz w:val="22"/>
          <w:szCs w:val="22"/>
        </w:rPr>
        <w:t xml:space="preserve">Females had an average of just under two children during their reproductive life at the fertility rate of 1.82 babies per </w:t>
      </w:r>
      <w:r w:rsidR="00B42654">
        <w:rPr>
          <w:rFonts w:ascii="Arial" w:hAnsi="Arial" w:cs="Arial"/>
          <w:sz w:val="22"/>
          <w:szCs w:val="22"/>
        </w:rPr>
        <w:t>female</w:t>
      </w:r>
      <w:r w:rsidR="00B42654" w:rsidRPr="00FE79D0">
        <w:rPr>
          <w:rFonts w:ascii="Arial" w:hAnsi="Arial" w:cs="Arial"/>
          <w:sz w:val="22"/>
          <w:szCs w:val="22"/>
        </w:rPr>
        <w:t xml:space="preserve"> </w:t>
      </w:r>
      <w:r w:rsidRPr="00FE79D0">
        <w:rPr>
          <w:rFonts w:ascii="Arial" w:hAnsi="Arial" w:cs="Arial"/>
          <w:sz w:val="22"/>
          <w:szCs w:val="22"/>
        </w:rPr>
        <w:t>in 2016 – nationally 1.79</w:t>
      </w:r>
      <w:r w:rsidR="00562F4F" w:rsidRPr="00FE79D0">
        <w:rPr>
          <w:rFonts w:ascii="Arial" w:hAnsi="Arial" w:cs="Arial"/>
          <w:sz w:val="22"/>
          <w:szCs w:val="22"/>
        </w:rPr>
        <w:t>.</w:t>
      </w:r>
      <w:r w:rsidR="00562F4F" w:rsidRPr="00550B28">
        <w:rPr>
          <w:rFonts w:ascii="Arial" w:hAnsi="Arial" w:cs="Arial"/>
          <w:sz w:val="22"/>
          <w:szCs w:val="22"/>
          <w:vertAlign w:val="superscript"/>
        </w:rPr>
        <w:endnoteReference w:id="14"/>
      </w:r>
    </w:p>
    <w:p w14:paraId="5102E862" w14:textId="04A41960" w:rsidR="00562F4F" w:rsidRPr="00550B28" w:rsidRDefault="00C72AC4" w:rsidP="005256CD">
      <w:pPr>
        <w:rPr>
          <w:rFonts w:ascii="Arial" w:hAnsi="Arial" w:cs="Arial"/>
          <w:sz w:val="22"/>
          <w:szCs w:val="22"/>
        </w:rPr>
      </w:pPr>
      <w:r w:rsidRPr="00FE79D0">
        <w:rPr>
          <w:rFonts w:ascii="Arial" w:hAnsi="Arial" w:cs="Arial"/>
          <w:sz w:val="22"/>
          <w:szCs w:val="22"/>
        </w:rPr>
        <w:t>Females had a median age for childbirth of 30.4 years in 2016, compared with 32.4 years for the median age of father</w:t>
      </w:r>
      <w:r w:rsidR="00562F4F" w:rsidRPr="00FE79D0">
        <w:rPr>
          <w:rFonts w:ascii="Arial" w:hAnsi="Arial" w:cs="Arial"/>
          <w:sz w:val="22"/>
          <w:szCs w:val="22"/>
        </w:rPr>
        <w:t>.</w:t>
      </w:r>
      <w:r w:rsidR="00562F4F" w:rsidRPr="00550B28">
        <w:rPr>
          <w:rFonts w:ascii="Arial" w:hAnsi="Arial" w:cs="Arial"/>
          <w:sz w:val="22"/>
          <w:szCs w:val="22"/>
          <w:vertAlign w:val="superscript"/>
        </w:rPr>
        <w:endnoteReference w:id="15"/>
      </w:r>
    </w:p>
    <w:p w14:paraId="703881AF" w14:textId="18E1BB52" w:rsidR="00C04327" w:rsidRPr="00550B28" w:rsidRDefault="00450737" w:rsidP="005256CD">
      <w:pPr>
        <w:rPr>
          <w:rFonts w:ascii="Arial" w:hAnsi="Arial" w:cs="Arial"/>
          <w:sz w:val="22"/>
          <w:szCs w:val="22"/>
        </w:rPr>
      </w:pPr>
      <w:r w:rsidRPr="00FE79D0">
        <w:rPr>
          <w:rFonts w:ascii="Arial" w:hAnsi="Arial" w:cs="Arial"/>
          <w:sz w:val="22"/>
          <w:szCs w:val="22"/>
        </w:rPr>
        <w:t>The median age of Queensland’s first-time mother was 29.2 years in 2016</w:t>
      </w:r>
      <w:r w:rsidR="00562F4F" w:rsidRPr="00FE79D0">
        <w:rPr>
          <w:rFonts w:ascii="Arial" w:hAnsi="Arial" w:cs="Arial"/>
          <w:sz w:val="22"/>
          <w:szCs w:val="22"/>
        </w:rPr>
        <w:t>.</w:t>
      </w:r>
      <w:r w:rsidR="00562F4F" w:rsidRPr="00550B28">
        <w:rPr>
          <w:rFonts w:ascii="Arial" w:hAnsi="Arial" w:cs="Arial"/>
          <w:sz w:val="22"/>
          <w:szCs w:val="22"/>
          <w:vertAlign w:val="superscript"/>
        </w:rPr>
        <w:endnoteReference w:id="16"/>
      </w:r>
    </w:p>
    <w:p w14:paraId="6685855F" w14:textId="5EF8A7D2" w:rsidR="00562F4F" w:rsidRPr="00FE79D0" w:rsidRDefault="00450737" w:rsidP="00275900">
      <w:pPr>
        <w:rPr>
          <w:rFonts w:ascii="Arial" w:hAnsi="Arial" w:cs="Arial"/>
          <w:sz w:val="22"/>
          <w:szCs w:val="22"/>
        </w:rPr>
      </w:pPr>
      <w:r w:rsidRPr="00FE79D0">
        <w:rPr>
          <w:rFonts w:ascii="Arial" w:hAnsi="Arial" w:cs="Arial"/>
          <w:sz w:val="22"/>
          <w:szCs w:val="22"/>
        </w:rPr>
        <w:lastRenderedPageBreak/>
        <w:t xml:space="preserve">Of the </w:t>
      </w:r>
      <w:r w:rsidR="006108CA">
        <w:rPr>
          <w:rFonts w:ascii="Arial" w:hAnsi="Arial" w:cs="Arial"/>
          <w:sz w:val="22"/>
          <w:szCs w:val="22"/>
        </w:rPr>
        <w:t>61,876</w:t>
      </w:r>
      <w:r w:rsidRPr="00FE79D0">
        <w:rPr>
          <w:rFonts w:ascii="Arial" w:hAnsi="Arial" w:cs="Arial"/>
          <w:sz w:val="22"/>
          <w:szCs w:val="22"/>
        </w:rPr>
        <w:t xml:space="preserve"> mothers who gave birth in 2016</w:t>
      </w:r>
      <w:r w:rsidR="009F3B94" w:rsidRPr="00FE79D0">
        <w:rPr>
          <w:rFonts w:ascii="Arial" w:hAnsi="Arial" w:cs="Arial"/>
          <w:sz w:val="22"/>
          <w:szCs w:val="22"/>
          <w:vertAlign w:val="superscript"/>
        </w:rPr>
        <w:endnoteReference w:id="17"/>
      </w:r>
      <w:r w:rsidR="00C04327" w:rsidRPr="00FE79D0">
        <w:rPr>
          <w:rFonts w:ascii="Arial" w:hAnsi="Arial" w:cs="Arial"/>
          <w:sz w:val="22"/>
          <w:szCs w:val="22"/>
        </w:rPr>
        <w:t>:</w:t>
      </w:r>
    </w:p>
    <w:p w14:paraId="2B5A79A3" w14:textId="3CE148D1" w:rsidR="00562F4F" w:rsidRPr="00FE79D0" w:rsidRDefault="00AF4099" w:rsidP="00450737">
      <w:pPr>
        <w:numPr>
          <w:ilvl w:val="0"/>
          <w:numId w:val="20"/>
        </w:num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about three-</w:t>
      </w:r>
      <w:r w:rsidR="00450737" w:rsidRPr="00FE79D0">
        <w:rPr>
          <w:rFonts w:ascii="Arial" w:hAnsi="Arial" w:cs="Arial"/>
          <w:sz w:val="22"/>
          <w:szCs w:val="22"/>
        </w:rPr>
        <w:t xml:space="preserve">quarters </w:t>
      </w:r>
      <w:r w:rsidR="0061096D">
        <w:rPr>
          <w:rFonts w:ascii="Arial" w:hAnsi="Arial" w:cs="Arial"/>
          <w:sz w:val="22"/>
          <w:szCs w:val="22"/>
        </w:rPr>
        <w:t>were aged 20–</w:t>
      </w:r>
      <w:r w:rsidR="00450737" w:rsidRPr="00FE79D0">
        <w:rPr>
          <w:rFonts w:ascii="Arial" w:hAnsi="Arial" w:cs="Arial"/>
          <w:sz w:val="22"/>
          <w:szCs w:val="22"/>
        </w:rPr>
        <w:t>34 years</w:t>
      </w:r>
      <w:r w:rsidR="00562F4F" w:rsidRPr="00FE79D0">
        <w:rPr>
          <w:rFonts w:ascii="Arial" w:hAnsi="Arial" w:cs="Arial"/>
          <w:sz w:val="22"/>
          <w:szCs w:val="22"/>
        </w:rPr>
        <w:t>.</w:t>
      </w:r>
      <w:r w:rsidR="00562F4F" w:rsidRPr="00550B28">
        <w:rPr>
          <w:rFonts w:ascii="Arial" w:hAnsi="Arial" w:cs="Arial"/>
          <w:sz w:val="22"/>
          <w:szCs w:val="22"/>
        </w:rPr>
        <w:t xml:space="preserve"> </w:t>
      </w:r>
      <w:r w:rsidR="00450737" w:rsidRPr="00550B28">
        <w:rPr>
          <w:rFonts w:ascii="Arial" w:hAnsi="Arial" w:cs="Arial"/>
          <w:sz w:val="22"/>
          <w:szCs w:val="22"/>
        </w:rPr>
        <w:t xml:space="preserve">A further 3.4% were teenage mothers and the remaining </w:t>
      </w:r>
      <w:r w:rsidR="009F3B94">
        <w:rPr>
          <w:rFonts w:ascii="Arial" w:hAnsi="Arial" w:cs="Arial"/>
          <w:sz w:val="22"/>
          <w:szCs w:val="22"/>
        </w:rPr>
        <w:t>20</w:t>
      </w:r>
      <w:r w:rsidR="00562F4F" w:rsidRPr="00FE79D0">
        <w:rPr>
          <w:rFonts w:ascii="Arial" w:hAnsi="Arial" w:cs="Arial"/>
          <w:sz w:val="22"/>
          <w:szCs w:val="22"/>
        </w:rPr>
        <w:t>% were aged 35 years and over.</w:t>
      </w:r>
    </w:p>
    <w:p w14:paraId="48F919D0" w14:textId="29B34FA5" w:rsidR="00562F4F" w:rsidRPr="00550B28" w:rsidRDefault="00450737" w:rsidP="00450737">
      <w:pPr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FE79D0">
        <w:rPr>
          <w:rFonts w:ascii="Arial" w:hAnsi="Arial" w:cs="Arial"/>
          <w:sz w:val="22"/>
          <w:szCs w:val="22"/>
        </w:rPr>
        <w:t xml:space="preserve">6.8% </w:t>
      </w:r>
      <w:r w:rsidR="00562F4F" w:rsidRPr="00FE79D0">
        <w:rPr>
          <w:rFonts w:ascii="Arial" w:hAnsi="Arial" w:cs="Arial"/>
          <w:sz w:val="22"/>
          <w:szCs w:val="22"/>
        </w:rPr>
        <w:t>were Aboriginal and Torres Strait Islander mothers</w:t>
      </w:r>
      <w:r w:rsidR="00AB754D" w:rsidRPr="00FE79D0">
        <w:rPr>
          <w:rFonts w:ascii="Arial" w:hAnsi="Arial" w:cs="Arial"/>
          <w:sz w:val="22"/>
          <w:szCs w:val="22"/>
        </w:rPr>
        <w:t>.</w:t>
      </w:r>
    </w:p>
    <w:p w14:paraId="176011DD" w14:textId="77777777" w:rsidR="00562F4F" w:rsidRPr="00FE79D0" w:rsidRDefault="00562F4F" w:rsidP="005256CD">
      <w:pPr>
        <w:spacing w:before="240"/>
        <w:rPr>
          <w:rFonts w:ascii="Arial" w:hAnsi="Arial" w:cs="Arial"/>
          <w:b/>
          <w:sz w:val="22"/>
          <w:szCs w:val="22"/>
        </w:rPr>
      </w:pPr>
      <w:r w:rsidRPr="00FE79D0">
        <w:rPr>
          <w:rFonts w:ascii="Arial" w:hAnsi="Arial" w:cs="Arial"/>
          <w:b/>
          <w:sz w:val="22"/>
          <w:szCs w:val="22"/>
        </w:rPr>
        <w:t>Falls</w:t>
      </w:r>
    </w:p>
    <w:p w14:paraId="5B9A01D5" w14:textId="22C94820" w:rsidR="00562F4F" w:rsidRPr="00550B28" w:rsidRDefault="00F145F0" w:rsidP="00F145F0">
      <w:pPr>
        <w:rPr>
          <w:rFonts w:ascii="Arial" w:hAnsi="Arial" w:cs="Arial"/>
          <w:sz w:val="22"/>
          <w:szCs w:val="22"/>
        </w:rPr>
      </w:pPr>
      <w:r w:rsidRPr="004F5C8A">
        <w:rPr>
          <w:rFonts w:ascii="Arial" w:hAnsi="Arial" w:cs="Arial"/>
          <w:sz w:val="22"/>
          <w:szCs w:val="22"/>
        </w:rPr>
        <w:t>Females aged 65 years and older comprised the majority of fall-related hospitalisations (</w:t>
      </w:r>
      <w:r w:rsidR="0054196B" w:rsidRPr="004F5C8A">
        <w:rPr>
          <w:rFonts w:ascii="Arial" w:hAnsi="Arial" w:cs="Arial"/>
          <w:sz w:val="22"/>
          <w:szCs w:val="22"/>
        </w:rPr>
        <w:t>65.5</w:t>
      </w:r>
      <w:r w:rsidRPr="004F5C8A">
        <w:rPr>
          <w:rFonts w:ascii="Arial" w:hAnsi="Arial" w:cs="Arial"/>
          <w:sz w:val="22"/>
          <w:szCs w:val="22"/>
        </w:rPr>
        <w:t>% in 201</w:t>
      </w:r>
      <w:r w:rsidR="0054196B" w:rsidRPr="004F5C8A">
        <w:rPr>
          <w:rFonts w:ascii="Arial" w:hAnsi="Arial" w:cs="Arial"/>
          <w:sz w:val="22"/>
          <w:szCs w:val="22"/>
        </w:rPr>
        <w:t>5</w:t>
      </w:r>
      <w:r w:rsidR="009042B8">
        <w:rPr>
          <w:rFonts w:ascii="Arial" w:hAnsi="Arial" w:cs="Arial"/>
          <w:sz w:val="22"/>
          <w:szCs w:val="22"/>
        </w:rPr>
        <w:t>–</w:t>
      </w:r>
      <w:r w:rsidRPr="004F5C8A">
        <w:rPr>
          <w:rFonts w:ascii="Arial" w:hAnsi="Arial" w:cs="Arial"/>
          <w:sz w:val="22"/>
          <w:szCs w:val="22"/>
        </w:rPr>
        <w:t>1</w:t>
      </w:r>
      <w:r w:rsidR="0054196B" w:rsidRPr="004F5C8A">
        <w:rPr>
          <w:rFonts w:ascii="Arial" w:hAnsi="Arial" w:cs="Arial"/>
          <w:sz w:val="22"/>
          <w:szCs w:val="22"/>
        </w:rPr>
        <w:t>6</w:t>
      </w:r>
      <w:r w:rsidRPr="004F5C8A">
        <w:rPr>
          <w:rFonts w:ascii="Arial" w:hAnsi="Arial" w:cs="Arial"/>
          <w:sz w:val="22"/>
          <w:szCs w:val="22"/>
        </w:rPr>
        <w:t>), and fall-related deaths (</w:t>
      </w:r>
      <w:r w:rsidR="0054196B" w:rsidRPr="004F5C8A">
        <w:rPr>
          <w:rFonts w:ascii="Arial" w:hAnsi="Arial" w:cs="Arial"/>
          <w:sz w:val="22"/>
          <w:szCs w:val="22"/>
        </w:rPr>
        <w:t>57.0</w:t>
      </w:r>
      <w:r w:rsidRPr="004F5C8A">
        <w:rPr>
          <w:rFonts w:ascii="Arial" w:hAnsi="Arial" w:cs="Arial"/>
          <w:sz w:val="22"/>
          <w:szCs w:val="22"/>
        </w:rPr>
        <w:t>% in 201</w:t>
      </w:r>
      <w:r w:rsidR="0054196B" w:rsidRPr="004F5C8A">
        <w:rPr>
          <w:rFonts w:ascii="Arial" w:hAnsi="Arial" w:cs="Arial"/>
          <w:sz w:val="22"/>
          <w:szCs w:val="22"/>
        </w:rPr>
        <w:t>5</w:t>
      </w:r>
      <w:r w:rsidRPr="004F5C8A">
        <w:rPr>
          <w:rFonts w:ascii="Arial" w:hAnsi="Arial" w:cs="Arial"/>
          <w:sz w:val="22"/>
          <w:szCs w:val="22"/>
        </w:rPr>
        <w:t>)</w:t>
      </w:r>
      <w:r w:rsidR="00562F4F" w:rsidRPr="004F5C8A">
        <w:rPr>
          <w:rFonts w:ascii="Arial" w:hAnsi="Arial" w:cs="Arial"/>
          <w:sz w:val="22"/>
          <w:szCs w:val="22"/>
        </w:rPr>
        <w:t>.</w:t>
      </w:r>
      <w:r w:rsidR="00562F4F" w:rsidRPr="004F5C8A">
        <w:rPr>
          <w:rFonts w:ascii="Arial" w:hAnsi="Arial" w:cs="Arial"/>
          <w:sz w:val="22"/>
          <w:szCs w:val="22"/>
          <w:vertAlign w:val="superscript"/>
        </w:rPr>
        <w:endnoteReference w:id="18"/>
      </w:r>
    </w:p>
    <w:p w14:paraId="3E452B36" w14:textId="5F7A4897" w:rsidR="00562F4F" w:rsidRPr="00FE79D0" w:rsidRDefault="006B64EC" w:rsidP="00BD6E86">
      <w:pPr>
        <w:spacing w:before="240"/>
        <w:rPr>
          <w:rFonts w:ascii="Arial" w:hAnsi="Arial" w:cs="Arial"/>
          <w:b/>
          <w:sz w:val="22"/>
          <w:szCs w:val="22"/>
        </w:rPr>
      </w:pPr>
      <w:r w:rsidRPr="00550B28">
        <w:rPr>
          <w:noProof/>
          <w:lang w:val="en-AU" w:eastAsia="en-AU"/>
        </w:rPr>
        <w:drawing>
          <wp:anchor distT="0" distB="0" distL="114300" distR="114300" simplePos="0" relativeHeight="251691008" behindDoc="1" locked="0" layoutInCell="1" allowOverlap="1" wp14:anchorId="15C5A783" wp14:editId="3084BF01">
            <wp:simplePos x="0" y="0"/>
            <wp:positionH relativeFrom="margin">
              <wp:align>left</wp:align>
            </wp:positionH>
            <wp:positionV relativeFrom="paragraph">
              <wp:posOffset>325120</wp:posOffset>
            </wp:positionV>
            <wp:extent cx="1249680" cy="1143000"/>
            <wp:effectExtent l="0" t="0" r="7620" b="0"/>
            <wp:wrapTight wrapText="bothSides">
              <wp:wrapPolygon edited="0">
                <wp:start x="0" y="0"/>
                <wp:lineTo x="0" y="21240"/>
                <wp:lineTo x="21402" y="21240"/>
                <wp:lineTo x="21402" y="0"/>
                <wp:lineTo x="0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968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2F4F" w:rsidRPr="00FE79D0">
        <w:rPr>
          <w:rFonts w:ascii="Arial" w:hAnsi="Arial" w:cs="Arial"/>
          <w:b/>
          <w:sz w:val="22"/>
          <w:szCs w:val="22"/>
        </w:rPr>
        <w:t>Mental health and wellbeing</w:t>
      </w:r>
    </w:p>
    <w:p w14:paraId="7E97807E" w14:textId="7BC569D7" w:rsidR="00562F4F" w:rsidRPr="00FA3E41" w:rsidRDefault="00562F4F" w:rsidP="005256CD">
      <w:pPr>
        <w:rPr>
          <w:rFonts w:ascii="Arial" w:hAnsi="Arial" w:cs="Arial"/>
          <w:spacing w:val="-2"/>
          <w:sz w:val="22"/>
          <w:szCs w:val="22"/>
        </w:rPr>
      </w:pPr>
      <w:r w:rsidRPr="00550B28">
        <w:rPr>
          <w:rFonts w:ascii="Arial" w:hAnsi="Arial" w:cs="Arial"/>
          <w:sz w:val="22"/>
          <w:szCs w:val="22"/>
        </w:rPr>
        <w:t>20.1% of females reported having mental and behavioural health problems in the previous 12 months, which lasted or were expected to last at leas</w:t>
      </w:r>
      <w:r w:rsidR="004C3A90">
        <w:rPr>
          <w:rFonts w:ascii="Arial" w:hAnsi="Arial" w:cs="Arial"/>
          <w:sz w:val="22"/>
          <w:szCs w:val="22"/>
        </w:rPr>
        <w:t xml:space="preserve">t six months or more, </w:t>
      </w:r>
      <w:r w:rsidR="004C3A90" w:rsidRPr="00FA3E41">
        <w:rPr>
          <w:rFonts w:ascii="Arial" w:hAnsi="Arial" w:cs="Arial"/>
          <w:spacing w:val="-2"/>
          <w:sz w:val="22"/>
          <w:szCs w:val="22"/>
        </w:rPr>
        <w:t>compared with</w:t>
      </w:r>
      <w:r w:rsidR="009C1CFB">
        <w:rPr>
          <w:rFonts w:ascii="Arial" w:hAnsi="Arial" w:cs="Arial"/>
          <w:spacing w:val="-2"/>
          <w:sz w:val="22"/>
          <w:szCs w:val="22"/>
        </w:rPr>
        <w:t xml:space="preserve"> 16.0% of males in 2014–</w:t>
      </w:r>
      <w:r w:rsidRPr="00FA3E41">
        <w:rPr>
          <w:rFonts w:ascii="Arial" w:hAnsi="Arial" w:cs="Arial"/>
          <w:spacing w:val="-2"/>
          <w:sz w:val="22"/>
          <w:szCs w:val="22"/>
        </w:rPr>
        <w:t>15:</w:t>
      </w:r>
      <w:r w:rsidR="00FA3E41" w:rsidRPr="00FA3E41">
        <w:rPr>
          <w:rFonts w:ascii="Arial" w:hAnsi="Arial" w:cs="Arial"/>
          <w:spacing w:val="-2"/>
          <w:sz w:val="22"/>
          <w:szCs w:val="22"/>
          <w:vertAlign w:val="superscript"/>
        </w:rPr>
        <w:endnoteReference w:id="19"/>
      </w:r>
    </w:p>
    <w:p w14:paraId="06B5E33A" w14:textId="571E13C7" w:rsidR="006C42B5" w:rsidRPr="00550B28" w:rsidRDefault="00562F4F">
      <w:pPr>
        <w:rPr>
          <w:rFonts w:ascii="Arial" w:hAnsi="Arial" w:cs="Arial"/>
          <w:sz w:val="22"/>
          <w:szCs w:val="22"/>
          <w:vertAlign w:val="superscript"/>
        </w:rPr>
      </w:pPr>
      <w:r w:rsidRPr="00FE79D0">
        <w:rPr>
          <w:rFonts w:ascii="Arial" w:hAnsi="Arial" w:cs="Arial"/>
          <w:sz w:val="22"/>
          <w:szCs w:val="22"/>
        </w:rPr>
        <w:t>Anxiety</w:t>
      </w:r>
      <w:r w:rsidR="00654044" w:rsidRPr="00FE79D0">
        <w:rPr>
          <w:rFonts w:ascii="Arial" w:hAnsi="Arial" w:cs="Arial"/>
          <w:sz w:val="22"/>
          <w:szCs w:val="22"/>
        </w:rPr>
        <w:t xml:space="preserve"> </w:t>
      </w:r>
      <w:r w:rsidRPr="00FE79D0">
        <w:rPr>
          <w:rFonts w:ascii="Arial" w:hAnsi="Arial" w:cs="Arial"/>
          <w:sz w:val="22"/>
          <w:szCs w:val="22"/>
        </w:rPr>
        <w:t>related problems were the most commonly reported mental and behavioural conditions for all Queenslanders, but at a greater rate for females (14.0%) than for males (10.7%)</w:t>
      </w:r>
      <w:r w:rsidR="00601C86">
        <w:rPr>
          <w:rFonts w:ascii="Arial" w:hAnsi="Arial" w:cs="Arial"/>
          <w:sz w:val="22"/>
          <w:szCs w:val="22"/>
        </w:rPr>
        <w:t xml:space="preserve"> in 2014–</w:t>
      </w:r>
      <w:r w:rsidR="00015183" w:rsidRPr="00FE79D0">
        <w:rPr>
          <w:rFonts w:ascii="Arial" w:hAnsi="Arial" w:cs="Arial"/>
          <w:sz w:val="22"/>
          <w:szCs w:val="22"/>
        </w:rPr>
        <w:t>15</w:t>
      </w:r>
      <w:r w:rsidR="002B29CC" w:rsidRPr="00FE79D0">
        <w:rPr>
          <w:rFonts w:ascii="Arial" w:hAnsi="Arial" w:cs="Arial"/>
          <w:sz w:val="22"/>
          <w:szCs w:val="22"/>
        </w:rPr>
        <w:t>.</w:t>
      </w:r>
      <w:r w:rsidRPr="00550B28">
        <w:rPr>
          <w:rFonts w:ascii="Arial" w:hAnsi="Arial" w:cs="Arial"/>
          <w:sz w:val="22"/>
          <w:szCs w:val="22"/>
          <w:vertAlign w:val="superscript"/>
        </w:rPr>
        <w:endnoteReference w:id="20"/>
      </w:r>
    </w:p>
    <w:p w14:paraId="0ADAE178" w14:textId="2B1F55CF" w:rsidR="00562F4F" w:rsidRPr="00550B28" w:rsidRDefault="00562F4F" w:rsidP="005256CD">
      <w:pPr>
        <w:rPr>
          <w:rFonts w:ascii="Arial" w:hAnsi="Arial" w:cs="Arial"/>
          <w:sz w:val="22"/>
          <w:szCs w:val="22"/>
        </w:rPr>
      </w:pPr>
      <w:r w:rsidRPr="00FE79D0">
        <w:rPr>
          <w:rFonts w:ascii="Arial" w:hAnsi="Arial" w:cs="Arial"/>
          <w:sz w:val="22"/>
          <w:szCs w:val="22"/>
        </w:rPr>
        <w:t>Females (13.0%) were more likely to experience a high to very high level of psychological distress in the previous four weeks, comp</w:t>
      </w:r>
      <w:r w:rsidR="00123E26">
        <w:rPr>
          <w:rFonts w:ascii="Arial" w:hAnsi="Arial" w:cs="Arial"/>
          <w:sz w:val="22"/>
          <w:szCs w:val="22"/>
        </w:rPr>
        <w:t>ared with males (10.4%) in 2014–</w:t>
      </w:r>
      <w:r w:rsidRPr="00FE79D0">
        <w:rPr>
          <w:rFonts w:ascii="Arial" w:hAnsi="Arial" w:cs="Arial"/>
          <w:sz w:val="22"/>
          <w:szCs w:val="22"/>
        </w:rPr>
        <w:t>15.</w:t>
      </w:r>
      <w:r w:rsidRPr="00550B28">
        <w:rPr>
          <w:rFonts w:ascii="Arial" w:hAnsi="Arial" w:cs="Arial"/>
          <w:sz w:val="22"/>
          <w:szCs w:val="22"/>
          <w:vertAlign w:val="superscript"/>
        </w:rPr>
        <w:endnoteReference w:id="21"/>
      </w:r>
      <w:r w:rsidRPr="00550B28">
        <w:rPr>
          <w:rFonts w:ascii="Arial" w:hAnsi="Arial" w:cs="Arial"/>
          <w:sz w:val="22"/>
          <w:szCs w:val="22"/>
        </w:rPr>
        <w:t xml:space="preserve"> </w:t>
      </w:r>
    </w:p>
    <w:p w14:paraId="0A087151" w14:textId="15063116" w:rsidR="00562F4F" w:rsidRPr="00FE79D0" w:rsidRDefault="00123E26" w:rsidP="005256CD">
      <w:pPr>
        <w:numPr>
          <w:ilvl w:val="0"/>
          <w:numId w:val="21"/>
        </w:numPr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35–</w:t>
      </w:r>
      <w:r w:rsidR="00562F4F" w:rsidRPr="00FE79D0">
        <w:rPr>
          <w:rFonts w:ascii="Arial" w:hAnsi="Arial" w:cs="Arial"/>
          <w:sz w:val="22"/>
          <w:szCs w:val="22"/>
        </w:rPr>
        <w:t xml:space="preserve">44 years age group showed the largest difference between </w:t>
      </w:r>
      <w:r w:rsidR="008578FD">
        <w:rPr>
          <w:rFonts w:ascii="Arial" w:hAnsi="Arial" w:cs="Arial"/>
          <w:sz w:val="22"/>
          <w:szCs w:val="22"/>
        </w:rPr>
        <w:t>females</w:t>
      </w:r>
      <w:r w:rsidR="00562F4F" w:rsidRPr="00FE79D0">
        <w:rPr>
          <w:rFonts w:ascii="Arial" w:hAnsi="Arial" w:cs="Arial"/>
          <w:sz w:val="22"/>
          <w:szCs w:val="22"/>
        </w:rPr>
        <w:t xml:space="preserve"> (15.5%) and </w:t>
      </w:r>
      <w:r w:rsidR="008578FD">
        <w:rPr>
          <w:rFonts w:ascii="Arial" w:hAnsi="Arial" w:cs="Arial"/>
          <w:sz w:val="22"/>
          <w:szCs w:val="22"/>
        </w:rPr>
        <w:t>males</w:t>
      </w:r>
      <w:r w:rsidR="00562F4F" w:rsidRPr="00FE79D0">
        <w:rPr>
          <w:rFonts w:ascii="Arial" w:hAnsi="Arial" w:cs="Arial"/>
          <w:sz w:val="22"/>
          <w:szCs w:val="22"/>
        </w:rPr>
        <w:t xml:space="preserve"> (9.0%) experiencing a high to very high level of psychological distress. </w:t>
      </w:r>
    </w:p>
    <w:p w14:paraId="00EFF72A" w14:textId="6E3A713E" w:rsidR="00562F4F" w:rsidRPr="00FE79D0" w:rsidRDefault="002F4033" w:rsidP="005256CD">
      <w:pPr>
        <w:rPr>
          <w:rFonts w:ascii="Arial" w:hAnsi="Arial" w:cs="Arial"/>
          <w:sz w:val="22"/>
          <w:szCs w:val="22"/>
        </w:rPr>
      </w:pPr>
      <w:r w:rsidRPr="00FE79D0">
        <w:rPr>
          <w:rFonts w:ascii="Arial" w:hAnsi="Arial" w:cs="Arial"/>
          <w:sz w:val="22"/>
          <w:szCs w:val="22"/>
        </w:rPr>
        <w:t>Deaths from suicide (intentional self-harm) were less likely to occur among females, compared with males</w:t>
      </w:r>
      <w:r w:rsidR="00562F4F" w:rsidRPr="00FE79D0">
        <w:rPr>
          <w:rFonts w:ascii="Arial" w:hAnsi="Arial" w:cs="Arial"/>
          <w:sz w:val="22"/>
          <w:szCs w:val="22"/>
        </w:rPr>
        <w:t>.</w:t>
      </w:r>
      <w:r w:rsidR="00562F4F" w:rsidRPr="00550B28">
        <w:rPr>
          <w:rFonts w:ascii="Arial" w:hAnsi="Arial" w:cs="Arial"/>
          <w:sz w:val="22"/>
          <w:szCs w:val="22"/>
          <w:vertAlign w:val="superscript"/>
        </w:rPr>
        <w:endnoteReference w:id="22"/>
      </w:r>
      <w:r w:rsidR="00562F4F" w:rsidRPr="00550B28">
        <w:rPr>
          <w:rFonts w:ascii="Arial" w:hAnsi="Arial" w:cs="Arial"/>
          <w:sz w:val="22"/>
          <w:szCs w:val="22"/>
        </w:rPr>
        <w:t xml:space="preserve"> </w:t>
      </w:r>
      <w:r w:rsidRPr="00550B28">
        <w:rPr>
          <w:rFonts w:ascii="Arial" w:hAnsi="Arial" w:cs="Arial"/>
          <w:sz w:val="22"/>
          <w:szCs w:val="22"/>
        </w:rPr>
        <w:t>In 2016, of total 674 suicide deaths, 22.1% were female deaths.</w:t>
      </w:r>
    </w:p>
    <w:p w14:paraId="10E9A55B" w14:textId="25BB0288" w:rsidR="00562F4F" w:rsidRPr="00550B28" w:rsidRDefault="00562F4F" w:rsidP="005256CD">
      <w:pPr>
        <w:numPr>
          <w:ilvl w:val="0"/>
          <w:numId w:val="17"/>
        </w:numPr>
        <w:ind w:left="357" w:hanging="357"/>
        <w:rPr>
          <w:rFonts w:ascii="Arial" w:hAnsi="Arial" w:cs="Arial"/>
          <w:sz w:val="22"/>
          <w:szCs w:val="22"/>
        </w:rPr>
      </w:pPr>
      <w:r w:rsidRPr="00FE79D0">
        <w:rPr>
          <w:rFonts w:ascii="Arial" w:hAnsi="Arial" w:cs="Arial"/>
          <w:sz w:val="22"/>
          <w:szCs w:val="22"/>
        </w:rPr>
        <w:t xml:space="preserve">the highest proportion of suicide deaths of females occurred among those </w:t>
      </w:r>
      <w:r w:rsidR="00072446" w:rsidRPr="00FE79D0">
        <w:rPr>
          <w:rFonts w:ascii="Arial" w:hAnsi="Arial" w:cs="Arial"/>
          <w:sz w:val="22"/>
          <w:szCs w:val="22"/>
        </w:rPr>
        <w:t>1</w:t>
      </w:r>
      <w:r w:rsidR="00123E26">
        <w:rPr>
          <w:rFonts w:ascii="Arial" w:hAnsi="Arial" w:cs="Arial"/>
          <w:sz w:val="22"/>
          <w:szCs w:val="22"/>
        </w:rPr>
        <w:t>5–</w:t>
      </w:r>
      <w:r w:rsidR="00072446" w:rsidRPr="00FE79D0">
        <w:rPr>
          <w:rFonts w:ascii="Arial" w:hAnsi="Arial" w:cs="Arial"/>
          <w:sz w:val="22"/>
          <w:szCs w:val="22"/>
        </w:rPr>
        <w:t>2</w:t>
      </w:r>
      <w:r w:rsidRPr="00FE79D0">
        <w:rPr>
          <w:rFonts w:ascii="Arial" w:hAnsi="Arial" w:cs="Arial"/>
          <w:sz w:val="22"/>
          <w:szCs w:val="22"/>
        </w:rPr>
        <w:t>4 years of age</w:t>
      </w:r>
      <w:r w:rsidR="00123E26">
        <w:rPr>
          <w:rFonts w:ascii="Arial" w:hAnsi="Arial" w:cs="Arial"/>
          <w:sz w:val="22"/>
          <w:szCs w:val="22"/>
        </w:rPr>
        <w:t>, while for males it was the 35–</w:t>
      </w:r>
      <w:r w:rsidRPr="00FE79D0">
        <w:rPr>
          <w:rFonts w:ascii="Arial" w:hAnsi="Arial" w:cs="Arial"/>
          <w:sz w:val="22"/>
          <w:szCs w:val="22"/>
        </w:rPr>
        <w:t>44 years of age.</w:t>
      </w:r>
      <w:r w:rsidRPr="00550B28">
        <w:rPr>
          <w:rFonts w:ascii="Arial" w:hAnsi="Arial" w:cs="Arial"/>
          <w:sz w:val="22"/>
          <w:szCs w:val="22"/>
          <w:vertAlign w:val="superscript"/>
        </w:rPr>
        <w:endnoteReference w:id="23"/>
      </w:r>
    </w:p>
    <w:p w14:paraId="00925D0B" w14:textId="77777777" w:rsidR="00562F4F" w:rsidRPr="00FE79D0" w:rsidRDefault="00562F4F" w:rsidP="005256CD">
      <w:pPr>
        <w:spacing w:before="240"/>
        <w:rPr>
          <w:rFonts w:ascii="Arial" w:hAnsi="Arial" w:cs="Arial"/>
          <w:b/>
          <w:sz w:val="22"/>
          <w:szCs w:val="22"/>
        </w:rPr>
      </w:pPr>
      <w:r w:rsidRPr="00FE79D0">
        <w:rPr>
          <w:rFonts w:ascii="Arial" w:hAnsi="Arial" w:cs="Arial"/>
          <w:b/>
          <w:sz w:val="22"/>
          <w:szCs w:val="22"/>
        </w:rPr>
        <w:t>Physical activity</w:t>
      </w:r>
    </w:p>
    <w:p w14:paraId="0A0813F0" w14:textId="4545C347" w:rsidR="006C42B5" w:rsidRPr="00550B28" w:rsidRDefault="00E14CC6" w:rsidP="005256CD">
      <w:pPr>
        <w:rPr>
          <w:rFonts w:ascii="Arial" w:hAnsi="Arial" w:cs="Arial"/>
          <w:color w:val="FA7AC5"/>
        </w:rPr>
      </w:pPr>
      <w:r w:rsidRPr="008B648E">
        <w:rPr>
          <w:rFonts w:ascii="Arial" w:hAnsi="Arial" w:cs="Arial"/>
          <w:noProof/>
          <w:color w:val="FA7AC5"/>
          <w:lang w:val="en-AU" w:eastAsia="en-AU"/>
        </w:rPr>
        <w:drawing>
          <wp:anchor distT="0" distB="0" distL="114300" distR="114300" simplePos="0" relativeHeight="251693056" behindDoc="0" locked="0" layoutInCell="1" allowOverlap="1" wp14:anchorId="081E2057" wp14:editId="5ED52E27">
            <wp:simplePos x="0" y="0"/>
            <wp:positionH relativeFrom="column">
              <wp:posOffset>66040</wp:posOffset>
            </wp:positionH>
            <wp:positionV relativeFrom="paragraph">
              <wp:posOffset>66040</wp:posOffset>
            </wp:positionV>
            <wp:extent cx="1219200" cy="1214120"/>
            <wp:effectExtent l="0" t="0" r="0" b="5080"/>
            <wp:wrapSquare wrapText="bothSides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512"/>
                    <a:stretch/>
                  </pic:blipFill>
                  <pic:spPr bwMode="auto">
                    <a:xfrm>
                      <a:off x="0" y="0"/>
                      <a:ext cx="1219200" cy="12141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6628B1" w:rsidRPr="008B648E">
        <w:rPr>
          <w:rFonts w:ascii="Arial" w:hAnsi="Arial" w:cs="Arial"/>
          <w:color w:val="FA7AC5"/>
        </w:rPr>
        <w:t>Females</w:t>
      </w:r>
      <w:r w:rsidR="008B648E" w:rsidRPr="008B648E">
        <w:rPr>
          <w:rFonts w:ascii="Arial" w:hAnsi="Arial" w:cs="Arial"/>
          <w:color w:val="FA7AC5"/>
        </w:rPr>
        <w:t xml:space="preserve"> aged 18 years and over</w:t>
      </w:r>
      <w:r w:rsidR="006628B1" w:rsidRPr="008B648E">
        <w:rPr>
          <w:rFonts w:ascii="Arial" w:hAnsi="Arial" w:cs="Arial"/>
          <w:color w:val="FA7AC5"/>
        </w:rPr>
        <w:t xml:space="preserve"> (</w:t>
      </w:r>
      <w:r w:rsidR="007E1EA3">
        <w:rPr>
          <w:rFonts w:ascii="Arial" w:hAnsi="Arial" w:cs="Arial"/>
          <w:b/>
          <w:color w:val="ED008E"/>
        </w:rPr>
        <w:t>56.6</w:t>
      </w:r>
      <w:r w:rsidR="006628B1" w:rsidRPr="008B648E">
        <w:rPr>
          <w:rFonts w:ascii="Arial" w:hAnsi="Arial" w:cs="Arial"/>
          <w:color w:val="FA7AC5"/>
        </w:rPr>
        <w:t>) were less likely than males</w:t>
      </w:r>
      <w:r w:rsidR="006628B1" w:rsidRPr="008B648E">
        <w:rPr>
          <w:rFonts w:ascii="Arial" w:hAnsi="Arial" w:cs="Arial"/>
          <w:color w:val="ED008E"/>
        </w:rPr>
        <w:t xml:space="preserve"> </w:t>
      </w:r>
      <w:r w:rsidR="006628B1" w:rsidRPr="008B648E">
        <w:rPr>
          <w:rFonts w:ascii="Arial" w:hAnsi="Arial" w:cs="Arial"/>
          <w:color w:val="FA7AC5"/>
        </w:rPr>
        <w:t>(</w:t>
      </w:r>
      <w:r w:rsidR="007E1EA3">
        <w:rPr>
          <w:rFonts w:ascii="Arial" w:hAnsi="Arial" w:cs="Arial"/>
          <w:b/>
          <w:color w:val="ED008E"/>
        </w:rPr>
        <w:t>62.9</w:t>
      </w:r>
      <w:r w:rsidR="006628B1" w:rsidRPr="008B648E">
        <w:rPr>
          <w:rFonts w:ascii="Arial" w:hAnsi="Arial" w:cs="Arial"/>
          <w:b/>
          <w:color w:val="ED008E"/>
        </w:rPr>
        <w:t>%</w:t>
      </w:r>
      <w:r w:rsidR="006628B1" w:rsidRPr="008B648E">
        <w:rPr>
          <w:rFonts w:ascii="Arial" w:hAnsi="Arial" w:cs="Arial"/>
          <w:color w:val="FA7AC5"/>
        </w:rPr>
        <w:t>) to be sufficiently active for health benefits</w:t>
      </w:r>
      <w:r w:rsidR="006C42B5" w:rsidRPr="008B648E">
        <w:rPr>
          <w:rFonts w:ascii="Arial" w:hAnsi="Arial" w:cs="Arial"/>
          <w:sz w:val="22"/>
          <w:szCs w:val="22"/>
          <w:vertAlign w:val="superscript"/>
        </w:rPr>
        <w:endnoteReference w:id="24"/>
      </w:r>
      <w:r w:rsidR="006C42B5" w:rsidRPr="008B648E">
        <w:rPr>
          <w:rFonts w:ascii="Arial" w:hAnsi="Arial" w:cs="Arial"/>
          <w:sz w:val="22"/>
          <w:szCs w:val="22"/>
        </w:rPr>
        <w:t xml:space="preserve"> </w:t>
      </w:r>
      <w:r w:rsidR="007C5589" w:rsidRPr="008B648E">
        <w:rPr>
          <w:rFonts w:ascii="Arial" w:hAnsi="Arial" w:cs="Arial"/>
          <w:color w:val="FA7AC5"/>
        </w:rPr>
        <w:t xml:space="preserve">in </w:t>
      </w:r>
      <w:r w:rsidR="007E1EA3">
        <w:rPr>
          <w:rFonts w:ascii="Arial" w:hAnsi="Arial" w:cs="Arial"/>
          <w:color w:val="FA7AC5"/>
        </w:rPr>
        <w:t>2018</w:t>
      </w:r>
      <w:r w:rsidR="007C5589" w:rsidRPr="008B648E">
        <w:rPr>
          <w:rFonts w:ascii="Arial" w:hAnsi="Arial" w:cs="Arial"/>
          <w:color w:val="FA7AC5"/>
        </w:rPr>
        <w:t>.</w:t>
      </w:r>
      <w:r w:rsidR="006C42B5" w:rsidRPr="008B648E">
        <w:rPr>
          <w:rFonts w:ascii="Arial" w:hAnsi="Arial" w:cs="Arial"/>
          <w:sz w:val="22"/>
          <w:szCs w:val="22"/>
          <w:vertAlign w:val="superscript"/>
        </w:rPr>
        <w:endnoteReference w:id="25"/>
      </w:r>
    </w:p>
    <w:p w14:paraId="72F1A6B7" w14:textId="35C42DE4" w:rsidR="007C5589" w:rsidRPr="00550B28" w:rsidRDefault="007C5589" w:rsidP="005256CD">
      <w:pPr>
        <w:rPr>
          <w:rFonts w:ascii="Arial" w:hAnsi="Arial" w:cs="Arial"/>
          <w:sz w:val="22"/>
          <w:szCs w:val="22"/>
        </w:rPr>
      </w:pPr>
      <w:r w:rsidRPr="00FE79D0">
        <w:rPr>
          <w:rFonts w:ascii="Arial" w:hAnsi="Arial" w:cs="Arial"/>
          <w:sz w:val="22"/>
          <w:szCs w:val="22"/>
        </w:rPr>
        <w:t xml:space="preserve">Girls </w:t>
      </w:r>
      <w:r w:rsidR="00592A6F">
        <w:rPr>
          <w:rFonts w:ascii="Arial" w:hAnsi="Arial" w:cs="Arial"/>
          <w:sz w:val="22"/>
          <w:szCs w:val="22"/>
        </w:rPr>
        <w:t>aged 5–</w:t>
      </w:r>
      <w:r w:rsidR="008B648E">
        <w:rPr>
          <w:rFonts w:ascii="Arial" w:hAnsi="Arial" w:cs="Arial"/>
          <w:sz w:val="22"/>
          <w:szCs w:val="22"/>
        </w:rPr>
        <w:t xml:space="preserve">17 years </w:t>
      </w:r>
      <w:r w:rsidRPr="00FE79D0">
        <w:rPr>
          <w:rFonts w:ascii="Arial" w:hAnsi="Arial" w:cs="Arial"/>
          <w:sz w:val="22"/>
          <w:szCs w:val="22"/>
        </w:rPr>
        <w:t>were less likely than boys</w:t>
      </w:r>
      <w:r w:rsidR="008B648E">
        <w:rPr>
          <w:rFonts w:ascii="Arial" w:hAnsi="Arial" w:cs="Arial"/>
          <w:sz w:val="22"/>
          <w:szCs w:val="22"/>
        </w:rPr>
        <w:t xml:space="preserve"> of the same age</w:t>
      </w:r>
      <w:r w:rsidRPr="00FE79D0">
        <w:rPr>
          <w:rFonts w:ascii="Arial" w:hAnsi="Arial" w:cs="Arial"/>
          <w:sz w:val="22"/>
          <w:szCs w:val="22"/>
        </w:rPr>
        <w:t xml:space="preserve"> to be active every day</w:t>
      </w:r>
      <w:r w:rsidR="007E1EA3">
        <w:rPr>
          <w:rFonts w:ascii="Arial" w:hAnsi="Arial" w:cs="Arial"/>
          <w:sz w:val="22"/>
          <w:szCs w:val="22"/>
        </w:rPr>
        <w:t xml:space="preserve"> of the past week</w:t>
      </w:r>
      <w:r w:rsidRPr="00FE79D0">
        <w:rPr>
          <w:rFonts w:ascii="Arial" w:hAnsi="Arial" w:cs="Arial"/>
          <w:sz w:val="22"/>
          <w:szCs w:val="22"/>
        </w:rPr>
        <w:t xml:space="preserve"> (</w:t>
      </w:r>
      <w:r w:rsidR="007E1EA3" w:rsidRPr="007E1EA3">
        <w:rPr>
          <w:rFonts w:ascii="Arial" w:hAnsi="Arial" w:cs="Arial"/>
          <w:sz w:val="22"/>
          <w:szCs w:val="22"/>
        </w:rPr>
        <w:t>36.4</w:t>
      </w:r>
      <w:r w:rsidRPr="00FE79D0">
        <w:rPr>
          <w:rFonts w:ascii="Arial" w:hAnsi="Arial" w:cs="Arial"/>
          <w:sz w:val="22"/>
          <w:szCs w:val="22"/>
        </w:rPr>
        <w:t xml:space="preserve">% </w:t>
      </w:r>
      <w:r w:rsidR="00744F58">
        <w:rPr>
          <w:rFonts w:ascii="Arial" w:hAnsi="Arial" w:cs="Arial"/>
          <w:sz w:val="22"/>
          <w:szCs w:val="22"/>
        </w:rPr>
        <w:t>compared with</w:t>
      </w:r>
      <w:r w:rsidR="00744F58" w:rsidRPr="00FE79D0">
        <w:rPr>
          <w:rFonts w:ascii="Arial" w:hAnsi="Arial" w:cs="Arial"/>
          <w:sz w:val="22"/>
          <w:szCs w:val="22"/>
        </w:rPr>
        <w:t xml:space="preserve"> </w:t>
      </w:r>
      <w:r w:rsidR="007E1EA3" w:rsidRPr="007E1EA3">
        <w:rPr>
          <w:rFonts w:ascii="Arial" w:hAnsi="Arial" w:cs="Arial"/>
          <w:sz w:val="22"/>
          <w:szCs w:val="22"/>
        </w:rPr>
        <w:t>44.7</w:t>
      </w:r>
      <w:r w:rsidRPr="00FE79D0">
        <w:rPr>
          <w:rFonts w:ascii="Arial" w:hAnsi="Arial" w:cs="Arial"/>
          <w:sz w:val="22"/>
          <w:szCs w:val="22"/>
        </w:rPr>
        <w:t xml:space="preserve">% in </w:t>
      </w:r>
      <w:r w:rsidR="007E1EA3">
        <w:rPr>
          <w:rFonts w:ascii="Arial" w:hAnsi="Arial" w:cs="Arial"/>
          <w:sz w:val="22"/>
          <w:szCs w:val="22"/>
        </w:rPr>
        <w:t>2018</w:t>
      </w:r>
      <w:r w:rsidRPr="00FE79D0">
        <w:rPr>
          <w:rFonts w:ascii="Arial" w:hAnsi="Arial" w:cs="Arial"/>
          <w:sz w:val="22"/>
          <w:szCs w:val="22"/>
        </w:rPr>
        <w:t xml:space="preserve">) with </w:t>
      </w:r>
      <w:r w:rsidR="009A20D3">
        <w:rPr>
          <w:rFonts w:ascii="Arial" w:hAnsi="Arial" w:cs="Arial"/>
          <w:sz w:val="22"/>
          <w:szCs w:val="22"/>
        </w:rPr>
        <w:t>the 16–</w:t>
      </w:r>
      <w:r w:rsidRPr="00FE79D0">
        <w:rPr>
          <w:rFonts w:ascii="Arial" w:hAnsi="Arial" w:cs="Arial"/>
          <w:sz w:val="22"/>
          <w:szCs w:val="22"/>
        </w:rPr>
        <w:t>17 years age group being least active for both girls (25.2%) and boys (27.7%).</w:t>
      </w:r>
      <w:r w:rsidRPr="00550B28">
        <w:rPr>
          <w:rFonts w:ascii="Arial" w:hAnsi="Arial" w:cs="Arial"/>
          <w:sz w:val="22"/>
          <w:szCs w:val="22"/>
          <w:vertAlign w:val="superscript"/>
        </w:rPr>
        <w:endnoteReference w:id="26"/>
      </w:r>
    </w:p>
    <w:p w14:paraId="3B95BF97" w14:textId="0F718F07" w:rsidR="00562F4F" w:rsidRDefault="00E14CC6" w:rsidP="005256CD">
      <w:pPr>
        <w:rPr>
          <w:rFonts w:ascii="Arial" w:hAnsi="Arial" w:cs="Arial"/>
          <w:sz w:val="22"/>
          <w:szCs w:val="22"/>
        </w:rPr>
      </w:pPr>
      <w:r w:rsidRPr="00FE79D0">
        <w:rPr>
          <w:rFonts w:ascii="Arial" w:hAnsi="Arial" w:cs="Arial"/>
          <w:sz w:val="22"/>
          <w:szCs w:val="22"/>
        </w:rPr>
        <w:t>Just over half of females (54.5%) and males</w:t>
      </w:r>
      <w:r w:rsidR="007C5589" w:rsidRPr="00FE79D0">
        <w:rPr>
          <w:rFonts w:ascii="Arial" w:hAnsi="Arial" w:cs="Arial"/>
          <w:sz w:val="22"/>
          <w:szCs w:val="22"/>
        </w:rPr>
        <w:t xml:space="preserve"> </w:t>
      </w:r>
      <w:r w:rsidR="00562F4F" w:rsidRPr="00FE79D0">
        <w:rPr>
          <w:rFonts w:ascii="Arial" w:hAnsi="Arial" w:cs="Arial"/>
          <w:sz w:val="22"/>
          <w:szCs w:val="22"/>
        </w:rPr>
        <w:t>(52.9%) participated in sport and physical recreation activities in</w:t>
      </w:r>
      <w:r w:rsidR="00592A6F">
        <w:rPr>
          <w:rFonts w:ascii="Arial" w:hAnsi="Arial" w:cs="Arial"/>
          <w:sz w:val="22"/>
          <w:szCs w:val="22"/>
        </w:rPr>
        <w:t xml:space="preserve"> the previous 12 months in 2013–</w:t>
      </w:r>
      <w:r w:rsidR="00562F4F" w:rsidRPr="00FE79D0">
        <w:rPr>
          <w:rFonts w:ascii="Arial" w:hAnsi="Arial" w:cs="Arial"/>
          <w:sz w:val="22"/>
          <w:szCs w:val="22"/>
        </w:rPr>
        <w:t>14</w:t>
      </w:r>
      <w:r w:rsidR="00562F4F" w:rsidRPr="00550B28">
        <w:rPr>
          <w:rFonts w:ascii="Arial" w:hAnsi="Arial" w:cs="Arial"/>
          <w:sz w:val="22"/>
          <w:szCs w:val="22"/>
          <w:vertAlign w:val="superscript"/>
        </w:rPr>
        <w:endnoteReference w:id="27"/>
      </w:r>
      <w:r w:rsidR="00562F4F" w:rsidRPr="00550B28">
        <w:rPr>
          <w:rFonts w:ascii="Arial" w:hAnsi="Arial" w:cs="Arial"/>
          <w:sz w:val="22"/>
          <w:szCs w:val="22"/>
        </w:rPr>
        <w:t xml:space="preserve">, showing the lowest participation rate in Australia </w:t>
      </w:r>
      <w:r w:rsidR="00592A6F">
        <w:rPr>
          <w:rFonts w:ascii="Arial" w:hAnsi="Arial" w:cs="Arial"/>
          <w:sz w:val="22"/>
          <w:szCs w:val="22"/>
        </w:rPr>
        <w:t>–</w:t>
      </w:r>
      <w:r w:rsidR="00562F4F" w:rsidRPr="00550B28">
        <w:rPr>
          <w:rFonts w:ascii="Arial" w:hAnsi="Arial" w:cs="Arial"/>
          <w:sz w:val="22"/>
          <w:szCs w:val="22"/>
        </w:rPr>
        <w:t xml:space="preserve"> nationally 59.4% for females and 61.0% for males. </w:t>
      </w:r>
    </w:p>
    <w:p w14:paraId="102D7349" w14:textId="77777777" w:rsidR="00562F4F" w:rsidRPr="00FE79D0" w:rsidRDefault="00562F4F" w:rsidP="00BD6E86">
      <w:pPr>
        <w:spacing w:before="240"/>
        <w:rPr>
          <w:rFonts w:ascii="Arial" w:hAnsi="Arial" w:cs="Arial"/>
          <w:b/>
          <w:sz w:val="22"/>
          <w:szCs w:val="22"/>
        </w:rPr>
      </w:pPr>
      <w:r w:rsidRPr="00FE79D0">
        <w:rPr>
          <w:rFonts w:ascii="Arial" w:hAnsi="Arial" w:cs="Arial"/>
          <w:b/>
          <w:sz w:val="22"/>
          <w:szCs w:val="22"/>
        </w:rPr>
        <w:t>Diseases and causes of death</w:t>
      </w:r>
    </w:p>
    <w:p w14:paraId="3AAC8239" w14:textId="275568C7" w:rsidR="00562F4F" w:rsidRPr="00550B28" w:rsidRDefault="00072446" w:rsidP="005256CD">
      <w:pPr>
        <w:rPr>
          <w:rFonts w:ascii="Arial" w:hAnsi="Arial" w:cs="Arial"/>
          <w:sz w:val="22"/>
          <w:szCs w:val="22"/>
        </w:rPr>
      </w:pPr>
      <w:r w:rsidRPr="00FE79D0">
        <w:rPr>
          <w:rFonts w:ascii="Arial" w:hAnsi="Arial" w:cs="Arial"/>
          <w:sz w:val="22"/>
          <w:szCs w:val="22"/>
        </w:rPr>
        <w:t xml:space="preserve">The most common cause of death for both </w:t>
      </w:r>
      <w:r w:rsidR="00612268">
        <w:rPr>
          <w:rFonts w:ascii="Arial" w:hAnsi="Arial" w:cs="Arial"/>
          <w:sz w:val="22"/>
          <w:szCs w:val="22"/>
        </w:rPr>
        <w:t>females</w:t>
      </w:r>
      <w:r w:rsidRPr="00FE79D0">
        <w:rPr>
          <w:rFonts w:ascii="Arial" w:hAnsi="Arial" w:cs="Arial"/>
          <w:sz w:val="22"/>
          <w:szCs w:val="22"/>
        </w:rPr>
        <w:t xml:space="preserve"> and </w:t>
      </w:r>
      <w:r w:rsidR="00612268">
        <w:rPr>
          <w:rFonts w:ascii="Arial" w:hAnsi="Arial" w:cs="Arial"/>
          <w:sz w:val="22"/>
          <w:szCs w:val="22"/>
        </w:rPr>
        <w:t>males</w:t>
      </w:r>
      <w:r w:rsidRPr="00FE79D0">
        <w:rPr>
          <w:rFonts w:ascii="Arial" w:hAnsi="Arial" w:cs="Arial"/>
          <w:sz w:val="22"/>
          <w:szCs w:val="22"/>
        </w:rPr>
        <w:t xml:space="preserve"> was malignant neoplasms in 2016, followed b</w:t>
      </w:r>
      <w:r w:rsidR="00562F4F" w:rsidRPr="00FE79D0">
        <w:rPr>
          <w:rFonts w:ascii="Arial" w:hAnsi="Arial" w:cs="Arial"/>
          <w:sz w:val="22"/>
          <w:szCs w:val="22"/>
        </w:rPr>
        <w:t>y</w:t>
      </w:r>
      <w:r w:rsidR="00612268" w:rsidRPr="00550B28">
        <w:rPr>
          <w:rFonts w:ascii="Arial" w:hAnsi="Arial" w:cs="Arial"/>
          <w:sz w:val="22"/>
          <w:szCs w:val="22"/>
        </w:rPr>
        <w:t>:</w:t>
      </w:r>
      <w:r w:rsidR="00562F4F" w:rsidRPr="00550B28">
        <w:rPr>
          <w:rFonts w:ascii="Arial" w:hAnsi="Arial" w:cs="Arial"/>
          <w:sz w:val="22"/>
          <w:szCs w:val="22"/>
          <w:vertAlign w:val="superscript"/>
        </w:rPr>
        <w:endnoteReference w:id="28"/>
      </w:r>
      <w:r w:rsidR="009971DE" w:rsidRPr="00550B28">
        <w:rPr>
          <w:rFonts w:ascii="Arial" w:hAnsi="Arial" w:cs="Arial"/>
          <w:sz w:val="22"/>
          <w:szCs w:val="22"/>
        </w:rPr>
        <w:t xml:space="preserve"> </w:t>
      </w:r>
      <w:r w:rsidR="009971DE" w:rsidRPr="00550B28">
        <w:rPr>
          <w:rStyle w:val="EndnoteReference"/>
          <w:rFonts w:ascii="Arial" w:hAnsi="Arial" w:cs="Arial"/>
          <w:sz w:val="22"/>
          <w:szCs w:val="22"/>
        </w:rPr>
        <w:endnoteReference w:id="29"/>
      </w:r>
    </w:p>
    <w:p w14:paraId="070CA239" w14:textId="612C13FB" w:rsidR="00562F4F" w:rsidRPr="00FE79D0" w:rsidRDefault="00072446" w:rsidP="00612268">
      <w:pPr>
        <w:numPr>
          <w:ilvl w:val="0"/>
          <w:numId w:val="16"/>
        </w:numPr>
        <w:spacing w:after="100"/>
        <w:ind w:left="357" w:hanging="357"/>
        <w:rPr>
          <w:rFonts w:ascii="Arial" w:hAnsi="Arial" w:cs="Arial"/>
          <w:sz w:val="22"/>
          <w:szCs w:val="22"/>
        </w:rPr>
      </w:pPr>
      <w:r w:rsidRPr="00FE79D0">
        <w:rPr>
          <w:rFonts w:ascii="Arial" w:hAnsi="Arial" w:cs="Arial"/>
          <w:sz w:val="22"/>
          <w:szCs w:val="22"/>
        </w:rPr>
        <w:t xml:space="preserve">Ischaemic heart diseases, cerebrovascular diseases, organic (including symptomatic, mental disorders), and other forms of heart disease </w:t>
      </w:r>
      <w:r w:rsidR="00562F4F" w:rsidRPr="00FE79D0">
        <w:rPr>
          <w:rFonts w:ascii="Arial" w:hAnsi="Arial" w:cs="Arial"/>
          <w:sz w:val="22"/>
          <w:szCs w:val="22"/>
        </w:rPr>
        <w:t>for females</w:t>
      </w:r>
      <w:r w:rsidR="00FA3E41">
        <w:rPr>
          <w:rFonts w:ascii="Arial" w:hAnsi="Arial" w:cs="Arial"/>
          <w:sz w:val="22"/>
          <w:szCs w:val="22"/>
        </w:rPr>
        <w:t>.</w:t>
      </w:r>
    </w:p>
    <w:p w14:paraId="0AB80C33" w14:textId="08D2C3B3" w:rsidR="00562F4F" w:rsidRPr="00FE79D0" w:rsidRDefault="00072446" w:rsidP="00612268">
      <w:pPr>
        <w:numPr>
          <w:ilvl w:val="0"/>
          <w:numId w:val="16"/>
        </w:numPr>
        <w:spacing w:after="100"/>
        <w:ind w:left="357" w:hanging="357"/>
        <w:rPr>
          <w:rFonts w:ascii="Arial" w:hAnsi="Arial" w:cs="Arial"/>
          <w:sz w:val="22"/>
          <w:szCs w:val="22"/>
        </w:rPr>
      </w:pPr>
      <w:r w:rsidRPr="00FE79D0">
        <w:rPr>
          <w:rFonts w:ascii="Arial" w:hAnsi="Arial" w:cs="Arial"/>
          <w:sz w:val="22"/>
          <w:szCs w:val="22"/>
        </w:rPr>
        <w:t xml:space="preserve">Ischaemic heart diseases, chronic lower respiratory diseases, cerebrovascular diseases, and other forms of heart disease </w:t>
      </w:r>
      <w:r w:rsidR="00562F4F" w:rsidRPr="00FE79D0">
        <w:rPr>
          <w:rFonts w:ascii="Arial" w:hAnsi="Arial" w:cs="Arial"/>
          <w:sz w:val="22"/>
          <w:szCs w:val="22"/>
        </w:rPr>
        <w:t>for males</w:t>
      </w:r>
      <w:r w:rsidR="00AB754D" w:rsidRPr="00FE79D0">
        <w:rPr>
          <w:rFonts w:ascii="Arial" w:hAnsi="Arial" w:cs="Arial"/>
          <w:sz w:val="22"/>
          <w:szCs w:val="22"/>
        </w:rPr>
        <w:t>.</w:t>
      </w:r>
    </w:p>
    <w:p w14:paraId="51B8A970" w14:textId="64753D89" w:rsidR="00562F4F" w:rsidRPr="00550B28" w:rsidRDefault="00072446" w:rsidP="005256CD">
      <w:pPr>
        <w:rPr>
          <w:rFonts w:ascii="Arial" w:hAnsi="Arial" w:cs="Arial"/>
          <w:sz w:val="22"/>
          <w:szCs w:val="22"/>
        </w:rPr>
      </w:pPr>
      <w:r w:rsidRPr="00FE79D0">
        <w:rPr>
          <w:rFonts w:ascii="Arial" w:hAnsi="Arial" w:cs="Arial"/>
          <w:sz w:val="22"/>
          <w:szCs w:val="22"/>
        </w:rPr>
        <w:t>Females were overrepresented in some cause of death categories, including female-specific cause</w:t>
      </w:r>
      <w:r w:rsidR="00562F4F" w:rsidRPr="00FE79D0">
        <w:rPr>
          <w:rFonts w:ascii="Arial" w:hAnsi="Arial" w:cs="Arial"/>
          <w:sz w:val="22"/>
          <w:szCs w:val="22"/>
        </w:rPr>
        <w:t>s</w:t>
      </w:r>
      <w:r w:rsidR="00612268" w:rsidRPr="00550B28">
        <w:rPr>
          <w:rFonts w:ascii="Arial" w:hAnsi="Arial" w:cs="Arial"/>
          <w:sz w:val="22"/>
          <w:szCs w:val="22"/>
        </w:rPr>
        <w:t>:</w:t>
      </w:r>
      <w:r w:rsidR="00562F4F" w:rsidRPr="00550B28">
        <w:rPr>
          <w:rFonts w:ascii="Arial" w:hAnsi="Arial" w:cs="Arial"/>
          <w:sz w:val="22"/>
          <w:szCs w:val="22"/>
          <w:vertAlign w:val="superscript"/>
        </w:rPr>
        <w:endnoteReference w:id="30"/>
      </w:r>
      <w:r w:rsidR="009971DE" w:rsidRPr="00550B28">
        <w:rPr>
          <w:rFonts w:ascii="Arial" w:hAnsi="Arial" w:cs="Arial"/>
          <w:sz w:val="22"/>
          <w:szCs w:val="22"/>
        </w:rPr>
        <w:t xml:space="preserve"> </w:t>
      </w:r>
      <w:r w:rsidR="009971DE" w:rsidRPr="00550B28">
        <w:rPr>
          <w:rStyle w:val="EndnoteReference"/>
          <w:rFonts w:ascii="Arial" w:hAnsi="Arial" w:cs="Arial"/>
          <w:sz w:val="22"/>
          <w:szCs w:val="22"/>
        </w:rPr>
        <w:endnoteReference w:id="31"/>
      </w:r>
    </w:p>
    <w:p w14:paraId="34490E45" w14:textId="75D1115E" w:rsidR="00562F4F" w:rsidRPr="00FE79D0" w:rsidRDefault="00072446" w:rsidP="00072446">
      <w:pPr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FE79D0">
        <w:rPr>
          <w:rFonts w:ascii="Arial" w:hAnsi="Arial" w:cs="Arial"/>
          <w:sz w:val="22"/>
          <w:szCs w:val="22"/>
        </w:rPr>
        <w:t>Malignant neoplasms of female genital organs (100.0%), malignant neoplasm of breast (98.9%), disorders of bone density and structure (77.8%), systemic sclerosis (75.0%), and bronchiectasis (73.0%)</w:t>
      </w:r>
      <w:r w:rsidR="00562F4F" w:rsidRPr="00FE79D0">
        <w:rPr>
          <w:rFonts w:ascii="Arial" w:hAnsi="Arial" w:cs="Arial"/>
          <w:sz w:val="22"/>
          <w:szCs w:val="22"/>
        </w:rPr>
        <w:t>.</w:t>
      </w:r>
    </w:p>
    <w:p w14:paraId="1A950B90" w14:textId="002CA916" w:rsidR="00562F4F" w:rsidRPr="00562F4F" w:rsidRDefault="002F4033" w:rsidP="00A41498">
      <w:pPr>
        <w:rPr>
          <w:rFonts w:ascii="Arial" w:hAnsi="Arial" w:cs="Arial"/>
          <w:sz w:val="22"/>
          <w:szCs w:val="22"/>
        </w:rPr>
        <w:sectPr w:rsidR="00562F4F" w:rsidRPr="00562F4F" w:rsidSect="00E57119">
          <w:endnotePr>
            <w:numFmt w:val="decimal"/>
          </w:endnotePr>
          <w:type w:val="continuous"/>
          <w:pgSz w:w="11900" w:h="16840"/>
          <w:pgMar w:top="1843" w:right="1127" w:bottom="1276" w:left="1276" w:header="708" w:footer="708" w:gutter="0"/>
          <w:cols w:num="2" w:space="708"/>
          <w:titlePg/>
          <w:docGrid w:linePitch="360"/>
        </w:sectPr>
      </w:pPr>
      <w:r w:rsidRPr="00FE79D0">
        <w:rPr>
          <w:rFonts w:ascii="Arial" w:hAnsi="Arial" w:cs="Arial"/>
          <w:sz w:val="22"/>
          <w:szCs w:val="22"/>
        </w:rPr>
        <w:t>For Aboriginal and Torres Strait Islander people,</w:t>
      </w:r>
      <w:r w:rsidR="00341C22" w:rsidRPr="00FE79D0">
        <w:rPr>
          <w:rFonts w:ascii="Arial" w:hAnsi="Arial" w:cs="Arial"/>
          <w:sz w:val="22"/>
          <w:szCs w:val="22"/>
        </w:rPr>
        <w:t xml:space="preserve"> </w:t>
      </w:r>
      <w:r w:rsidR="0055543F" w:rsidRPr="00FE79D0">
        <w:rPr>
          <w:rFonts w:ascii="Arial" w:hAnsi="Arial" w:cs="Arial"/>
          <w:sz w:val="22"/>
          <w:szCs w:val="22"/>
        </w:rPr>
        <w:t xml:space="preserve">the most common cause of death was </w:t>
      </w:r>
      <w:r w:rsidR="00341C22" w:rsidRPr="00FE79D0">
        <w:rPr>
          <w:rFonts w:ascii="Arial" w:hAnsi="Arial" w:cs="Arial"/>
          <w:sz w:val="22"/>
          <w:szCs w:val="22"/>
        </w:rPr>
        <w:t>ischaemic</w:t>
      </w:r>
      <w:r w:rsidRPr="00FE79D0">
        <w:rPr>
          <w:rFonts w:ascii="Arial" w:hAnsi="Arial" w:cs="Arial"/>
          <w:sz w:val="22"/>
          <w:szCs w:val="22"/>
        </w:rPr>
        <w:t xml:space="preserve"> heart diseases (comprising 10.4% of female deaths and 15.7% of male deaths in 2016), followed by diabetes for females and suicide for male</w:t>
      </w:r>
      <w:r w:rsidR="00562F4F" w:rsidRPr="00FE79D0">
        <w:rPr>
          <w:rFonts w:ascii="Arial" w:hAnsi="Arial" w:cs="Arial"/>
          <w:sz w:val="22"/>
          <w:szCs w:val="22"/>
        </w:rPr>
        <w:t>s.</w:t>
      </w:r>
      <w:r w:rsidR="0001008E" w:rsidRPr="00550B28">
        <w:rPr>
          <w:rFonts w:ascii="Arial" w:hAnsi="Arial" w:cs="Arial"/>
          <w:sz w:val="22"/>
          <w:szCs w:val="22"/>
          <w:vertAlign w:val="superscript"/>
        </w:rPr>
        <w:endnoteReference w:id="32"/>
      </w:r>
    </w:p>
    <w:p w14:paraId="62E95BFE" w14:textId="77777777" w:rsidR="00456A95" w:rsidRPr="00457AE0" w:rsidRDefault="00456A95" w:rsidP="00612268">
      <w:pPr>
        <w:rPr>
          <w:rFonts w:ascii="Arial" w:hAnsi="Arial"/>
          <w:sz w:val="22"/>
          <w:szCs w:val="22"/>
        </w:rPr>
      </w:pPr>
    </w:p>
    <w:sectPr w:rsidR="00456A95" w:rsidRPr="00457AE0" w:rsidSect="00987FB2">
      <w:headerReference w:type="default" r:id="rId16"/>
      <w:headerReference w:type="first" r:id="rId17"/>
      <w:endnotePr>
        <w:numFmt w:val="decimal"/>
      </w:endnotePr>
      <w:pgSz w:w="11900" w:h="16840"/>
      <w:pgMar w:top="1843" w:right="1127" w:bottom="1440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E2FDBF" w14:textId="77777777" w:rsidR="00B05A53" w:rsidRDefault="00B05A53" w:rsidP="00456A95">
      <w:r>
        <w:separator/>
      </w:r>
    </w:p>
  </w:endnote>
  <w:endnote w:type="continuationSeparator" w:id="0">
    <w:p w14:paraId="30AA73F4" w14:textId="77777777" w:rsidR="00B05A53" w:rsidRDefault="00B05A53" w:rsidP="00456A95">
      <w:r>
        <w:continuationSeparator/>
      </w:r>
    </w:p>
  </w:endnote>
  <w:endnote w:id="1">
    <w:p w14:paraId="7FF03D46" w14:textId="3CF5271A" w:rsidR="00B05A53" w:rsidRPr="00D94D8C" w:rsidRDefault="00B05A53" w:rsidP="00AF2AC6">
      <w:pPr>
        <w:pStyle w:val="EndnoteText"/>
        <w:spacing w:after="40"/>
        <w:ind w:left="284" w:hanging="397"/>
        <w:rPr>
          <w:rFonts w:ascii="Arial" w:hAnsi="Arial" w:cs="Arial"/>
          <w:sz w:val="18"/>
          <w:szCs w:val="18"/>
          <w:lang w:eastAsia="ko-KR"/>
        </w:rPr>
      </w:pPr>
      <w:r w:rsidRPr="00D94D8C">
        <w:rPr>
          <w:rStyle w:val="EndnoteReference"/>
          <w:rFonts w:ascii="Arial" w:hAnsi="Arial" w:cs="Arial"/>
          <w:sz w:val="18"/>
          <w:szCs w:val="18"/>
        </w:rPr>
        <w:endnoteRef/>
      </w:r>
      <w:r w:rsidRPr="00D94D8C">
        <w:rPr>
          <w:rFonts w:ascii="Arial" w:hAnsi="Arial" w:cs="Arial"/>
          <w:sz w:val="18"/>
          <w:szCs w:val="18"/>
        </w:rPr>
        <w:t xml:space="preserve"> </w:t>
      </w:r>
      <w:r w:rsidRPr="00D94D8C">
        <w:rPr>
          <w:rFonts w:ascii="Arial" w:hAnsi="Arial" w:cs="Arial"/>
          <w:sz w:val="18"/>
          <w:szCs w:val="18"/>
          <w:lang w:eastAsia="ko-KR"/>
        </w:rPr>
        <w:t xml:space="preserve"> Australian Bureau of Statistics, </w:t>
      </w:r>
      <w:r>
        <w:rPr>
          <w:rFonts w:ascii="Arial" w:hAnsi="Arial" w:cs="Arial"/>
          <w:sz w:val="18"/>
          <w:szCs w:val="18"/>
          <w:lang w:eastAsia="ko-KR"/>
        </w:rPr>
        <w:t>2018</w:t>
      </w:r>
      <w:r w:rsidRPr="00D94D8C">
        <w:rPr>
          <w:rFonts w:ascii="Arial" w:hAnsi="Arial" w:cs="Arial"/>
          <w:sz w:val="18"/>
          <w:szCs w:val="18"/>
          <w:lang w:eastAsia="ko-KR"/>
        </w:rPr>
        <w:t xml:space="preserve">, </w:t>
      </w:r>
      <w:r w:rsidRPr="00D94D8C">
        <w:rPr>
          <w:rFonts w:ascii="Arial" w:hAnsi="Arial" w:cs="Arial"/>
          <w:i/>
          <w:iCs/>
          <w:sz w:val="18"/>
          <w:szCs w:val="18"/>
          <w:lang w:eastAsia="ko-KR"/>
        </w:rPr>
        <w:t xml:space="preserve">Life tables, states, territories and Australia, </w:t>
      </w:r>
      <w:r>
        <w:rPr>
          <w:rFonts w:ascii="Arial" w:hAnsi="Arial" w:cs="Arial"/>
          <w:i/>
          <w:iCs/>
          <w:sz w:val="18"/>
          <w:szCs w:val="18"/>
          <w:lang w:eastAsia="ko-KR"/>
        </w:rPr>
        <w:t>2015-2017</w:t>
      </w:r>
      <w:r w:rsidRPr="00D94D8C">
        <w:rPr>
          <w:rFonts w:ascii="Arial" w:hAnsi="Arial" w:cs="Arial"/>
          <w:sz w:val="18"/>
          <w:szCs w:val="18"/>
          <w:lang w:eastAsia="ko-KR"/>
        </w:rPr>
        <w:t>, ‘Table 1: Life tables, States, Territories and Australia - 2014-2016, Table 1.3 Life tables, Queensland, 2014-2016’, cat. no. 3302.0.55.001.</w:t>
      </w:r>
    </w:p>
  </w:endnote>
  <w:endnote w:id="2">
    <w:p w14:paraId="3E6BB4B8" w14:textId="16B64AEB" w:rsidR="00B05A53" w:rsidRPr="00D94D8C" w:rsidRDefault="00B05A53" w:rsidP="00AF2AC6">
      <w:pPr>
        <w:pStyle w:val="EndnoteText"/>
        <w:spacing w:after="40"/>
        <w:ind w:left="284" w:hanging="397"/>
        <w:rPr>
          <w:rFonts w:ascii="Arial" w:hAnsi="Arial" w:cs="Arial"/>
          <w:sz w:val="18"/>
          <w:szCs w:val="18"/>
          <w:lang w:eastAsia="ko-KR"/>
        </w:rPr>
      </w:pPr>
      <w:r w:rsidRPr="00D94D8C">
        <w:rPr>
          <w:rStyle w:val="EndnoteReference"/>
          <w:rFonts w:ascii="Arial" w:hAnsi="Arial" w:cs="Arial"/>
          <w:sz w:val="18"/>
          <w:szCs w:val="18"/>
        </w:rPr>
        <w:endnoteRef/>
      </w:r>
      <w:r w:rsidRPr="00D94D8C">
        <w:rPr>
          <w:rFonts w:ascii="Arial" w:hAnsi="Arial" w:cs="Arial"/>
          <w:sz w:val="18"/>
          <w:szCs w:val="18"/>
        </w:rPr>
        <w:t xml:space="preserve"> </w:t>
      </w:r>
      <w:r w:rsidRPr="00D94D8C">
        <w:rPr>
          <w:rFonts w:ascii="Arial" w:hAnsi="Arial" w:cs="Arial"/>
          <w:sz w:val="18"/>
          <w:szCs w:val="18"/>
          <w:lang w:eastAsia="ko-KR"/>
        </w:rPr>
        <w:t xml:space="preserve"> Australian Bureau of Statistics, </w:t>
      </w:r>
      <w:r>
        <w:rPr>
          <w:rFonts w:ascii="Arial" w:hAnsi="Arial" w:cs="Arial"/>
          <w:sz w:val="18"/>
          <w:szCs w:val="18"/>
          <w:lang w:eastAsia="ko-KR"/>
        </w:rPr>
        <w:t>2018</w:t>
      </w:r>
      <w:r w:rsidRPr="00D94D8C">
        <w:rPr>
          <w:rFonts w:ascii="Arial" w:hAnsi="Arial" w:cs="Arial"/>
          <w:sz w:val="18"/>
          <w:szCs w:val="18"/>
          <w:lang w:eastAsia="ko-KR"/>
        </w:rPr>
        <w:t xml:space="preserve">, </w:t>
      </w:r>
      <w:r w:rsidRPr="00D94D8C">
        <w:rPr>
          <w:rFonts w:ascii="Arial" w:hAnsi="Arial" w:cs="Arial"/>
          <w:i/>
          <w:iCs/>
          <w:sz w:val="18"/>
          <w:szCs w:val="18"/>
          <w:lang w:eastAsia="ko-KR"/>
        </w:rPr>
        <w:t xml:space="preserve">Life tables for Aboriginal and Torres Strait Islander Australians, </w:t>
      </w:r>
      <w:r>
        <w:rPr>
          <w:rFonts w:ascii="Arial" w:hAnsi="Arial" w:cs="Arial"/>
          <w:i/>
          <w:iCs/>
          <w:sz w:val="18"/>
          <w:szCs w:val="18"/>
          <w:lang w:eastAsia="ko-KR"/>
        </w:rPr>
        <w:t>2015</w:t>
      </w:r>
      <w:r w:rsidRPr="00D94D8C">
        <w:rPr>
          <w:rFonts w:ascii="Arial" w:hAnsi="Arial" w:cs="Arial"/>
          <w:i/>
          <w:iCs/>
          <w:sz w:val="18"/>
          <w:szCs w:val="18"/>
          <w:lang w:eastAsia="ko-KR"/>
        </w:rPr>
        <w:t>-</w:t>
      </w:r>
      <w:r>
        <w:rPr>
          <w:rFonts w:ascii="Arial" w:hAnsi="Arial" w:cs="Arial"/>
          <w:i/>
          <w:iCs/>
          <w:sz w:val="18"/>
          <w:szCs w:val="18"/>
          <w:lang w:eastAsia="ko-KR"/>
        </w:rPr>
        <w:t>2017</w:t>
      </w:r>
      <w:r w:rsidRPr="00D94D8C">
        <w:rPr>
          <w:rFonts w:ascii="Arial" w:hAnsi="Arial" w:cs="Arial"/>
          <w:iCs/>
          <w:sz w:val="18"/>
          <w:szCs w:val="18"/>
          <w:lang w:eastAsia="ko-KR"/>
        </w:rPr>
        <w:t>, ‘</w:t>
      </w:r>
      <w:r>
        <w:rPr>
          <w:rFonts w:ascii="Arial" w:hAnsi="Arial" w:cs="Arial"/>
          <w:iCs/>
          <w:sz w:val="18"/>
          <w:szCs w:val="18"/>
          <w:lang w:eastAsia="ko-KR"/>
        </w:rPr>
        <w:t xml:space="preserve">Table 1.4 </w:t>
      </w:r>
      <w:r w:rsidRPr="00D94D8C">
        <w:rPr>
          <w:rFonts w:ascii="Arial" w:hAnsi="Arial" w:cs="Arial"/>
          <w:iCs/>
          <w:sz w:val="18"/>
          <w:szCs w:val="18"/>
          <w:lang w:eastAsia="ko-KR"/>
        </w:rPr>
        <w:t>Life Tables for Aboriginal and Torres Strait Islander Australians</w:t>
      </w:r>
      <w:r>
        <w:rPr>
          <w:rFonts w:ascii="Arial" w:hAnsi="Arial" w:cs="Arial"/>
          <w:iCs/>
          <w:sz w:val="18"/>
          <w:szCs w:val="18"/>
          <w:lang w:eastAsia="ko-KR"/>
        </w:rPr>
        <w:t>, Queensland, 2015-2017</w:t>
      </w:r>
      <w:r w:rsidRPr="00D94D8C">
        <w:rPr>
          <w:rFonts w:ascii="Arial" w:hAnsi="Arial" w:cs="Arial"/>
          <w:iCs/>
          <w:sz w:val="18"/>
          <w:szCs w:val="18"/>
          <w:lang w:eastAsia="ko-KR"/>
        </w:rPr>
        <w:t xml:space="preserve">’, </w:t>
      </w:r>
      <w:r w:rsidRPr="00D94D8C">
        <w:rPr>
          <w:rFonts w:ascii="Arial" w:hAnsi="Arial" w:cs="Arial"/>
          <w:sz w:val="18"/>
          <w:szCs w:val="18"/>
          <w:lang w:eastAsia="ko-KR"/>
        </w:rPr>
        <w:t>cat. no. 3302.0.55.003.</w:t>
      </w:r>
    </w:p>
  </w:endnote>
  <w:endnote w:id="3">
    <w:p w14:paraId="20E70B8A" w14:textId="6CBD18F3" w:rsidR="00B05A53" w:rsidRPr="00D94D8C" w:rsidRDefault="00B05A53" w:rsidP="00AF2AC6">
      <w:pPr>
        <w:pStyle w:val="EndnoteText"/>
        <w:spacing w:after="40"/>
        <w:ind w:left="284" w:hanging="397"/>
        <w:rPr>
          <w:rFonts w:ascii="Arial" w:hAnsi="Arial" w:cs="Arial"/>
          <w:sz w:val="18"/>
          <w:szCs w:val="18"/>
        </w:rPr>
      </w:pPr>
      <w:r w:rsidRPr="00D94D8C">
        <w:rPr>
          <w:rStyle w:val="EndnoteReference"/>
          <w:rFonts w:ascii="Arial" w:hAnsi="Arial" w:cs="Arial"/>
          <w:sz w:val="18"/>
          <w:szCs w:val="18"/>
        </w:rPr>
        <w:endnoteRef/>
      </w:r>
      <w:r w:rsidRPr="00D94D8C">
        <w:rPr>
          <w:rFonts w:ascii="Arial" w:hAnsi="Arial" w:cs="Arial"/>
          <w:sz w:val="18"/>
          <w:szCs w:val="18"/>
        </w:rPr>
        <w:t xml:space="preserve"> Australian Bureau of Statistics, 2015, </w:t>
      </w:r>
      <w:r w:rsidRPr="00D94D8C">
        <w:rPr>
          <w:rFonts w:ascii="Arial" w:hAnsi="Arial" w:cs="Arial"/>
          <w:i/>
          <w:sz w:val="18"/>
          <w:szCs w:val="18"/>
        </w:rPr>
        <w:t>General social survey, summary results, Australia, 2014</w:t>
      </w:r>
      <w:r w:rsidRPr="00D94D8C">
        <w:rPr>
          <w:rFonts w:ascii="Arial" w:hAnsi="Arial" w:cs="Arial"/>
          <w:sz w:val="18"/>
          <w:szCs w:val="18"/>
        </w:rPr>
        <w:t xml:space="preserve">, ‘Table 3.3 All persons, selected personal characteristics – by state and territory’, customised data. </w:t>
      </w:r>
    </w:p>
  </w:endnote>
  <w:endnote w:id="4">
    <w:p w14:paraId="5AB2701E" w14:textId="77777777" w:rsidR="00B05A53" w:rsidRPr="00D94D8C" w:rsidRDefault="00B05A53" w:rsidP="00AF2AC6">
      <w:pPr>
        <w:pStyle w:val="EndnoteText"/>
        <w:spacing w:after="40"/>
        <w:ind w:left="284" w:hanging="397"/>
        <w:rPr>
          <w:rFonts w:ascii="Arial" w:hAnsi="Arial" w:cs="Arial"/>
          <w:sz w:val="18"/>
          <w:szCs w:val="18"/>
        </w:rPr>
      </w:pPr>
      <w:r w:rsidRPr="00D94D8C">
        <w:rPr>
          <w:rStyle w:val="EndnoteReference"/>
          <w:rFonts w:ascii="Arial" w:hAnsi="Arial" w:cs="Arial"/>
          <w:sz w:val="18"/>
          <w:szCs w:val="18"/>
        </w:rPr>
        <w:endnoteRef/>
      </w:r>
      <w:r w:rsidRPr="00D94D8C">
        <w:rPr>
          <w:rFonts w:ascii="Arial" w:hAnsi="Arial" w:cs="Arial"/>
          <w:sz w:val="18"/>
          <w:szCs w:val="18"/>
        </w:rPr>
        <w:t xml:space="preserve"> </w:t>
      </w:r>
      <w:r w:rsidRPr="00D94D8C">
        <w:rPr>
          <w:rFonts w:ascii="Arial" w:hAnsi="Arial" w:cs="Arial"/>
          <w:i/>
          <w:sz w:val="18"/>
          <w:szCs w:val="18"/>
        </w:rPr>
        <w:t>ibid</w:t>
      </w:r>
      <w:r w:rsidRPr="00D94D8C">
        <w:rPr>
          <w:rFonts w:ascii="Arial" w:hAnsi="Arial" w:cs="Arial"/>
          <w:sz w:val="18"/>
          <w:szCs w:val="18"/>
        </w:rPr>
        <w:t xml:space="preserve">. </w:t>
      </w:r>
    </w:p>
  </w:endnote>
  <w:endnote w:id="5">
    <w:p w14:paraId="56A0CBDD" w14:textId="3A49B907" w:rsidR="00B05A53" w:rsidRPr="00D94D8C" w:rsidRDefault="00B05A53" w:rsidP="00AF2AC6">
      <w:pPr>
        <w:pStyle w:val="EndnoteText"/>
        <w:spacing w:after="40"/>
        <w:ind w:left="284" w:hanging="397"/>
        <w:rPr>
          <w:rFonts w:ascii="Arial" w:hAnsi="Arial" w:cs="Arial"/>
          <w:sz w:val="18"/>
          <w:szCs w:val="18"/>
          <w:lang w:eastAsia="ko-KR"/>
        </w:rPr>
      </w:pPr>
      <w:r w:rsidRPr="00D94D8C">
        <w:rPr>
          <w:rStyle w:val="EndnoteReference"/>
          <w:rFonts w:ascii="Arial" w:hAnsi="Arial" w:cs="Arial"/>
          <w:sz w:val="18"/>
          <w:szCs w:val="18"/>
        </w:rPr>
        <w:endnoteRef/>
      </w:r>
      <w:r w:rsidRPr="00D94D8C">
        <w:rPr>
          <w:rFonts w:ascii="Arial" w:hAnsi="Arial" w:cs="Arial"/>
          <w:sz w:val="18"/>
          <w:szCs w:val="18"/>
        </w:rPr>
        <w:t xml:space="preserve"> Queensland Health, </w:t>
      </w:r>
      <w:r>
        <w:rPr>
          <w:rFonts w:ascii="Arial" w:hAnsi="Arial" w:cs="Arial"/>
          <w:sz w:val="18"/>
          <w:szCs w:val="18"/>
        </w:rPr>
        <w:t>2018</w:t>
      </w:r>
      <w:r w:rsidRPr="00D94D8C">
        <w:rPr>
          <w:rFonts w:ascii="Arial" w:hAnsi="Arial" w:cs="Arial"/>
          <w:sz w:val="18"/>
          <w:szCs w:val="18"/>
        </w:rPr>
        <w:t xml:space="preserve">, </w:t>
      </w:r>
      <w:r w:rsidRPr="00D94D8C">
        <w:rPr>
          <w:rFonts w:ascii="Arial" w:hAnsi="Arial" w:cs="Arial"/>
          <w:i/>
          <w:sz w:val="18"/>
          <w:szCs w:val="18"/>
        </w:rPr>
        <w:t xml:space="preserve">The health of Queenslanders </w:t>
      </w:r>
      <w:r>
        <w:rPr>
          <w:rFonts w:ascii="Arial" w:hAnsi="Arial" w:cs="Arial"/>
          <w:i/>
          <w:sz w:val="18"/>
          <w:szCs w:val="18"/>
        </w:rPr>
        <w:t>2018</w:t>
      </w:r>
      <w:r w:rsidRPr="00D94D8C">
        <w:rPr>
          <w:rFonts w:ascii="Arial" w:hAnsi="Arial" w:cs="Arial"/>
          <w:sz w:val="18"/>
          <w:szCs w:val="18"/>
        </w:rPr>
        <w:t>. Report of the Chief Health Officer Queensland.</w:t>
      </w:r>
    </w:p>
  </w:endnote>
  <w:endnote w:id="6">
    <w:p w14:paraId="71B9BDDD" w14:textId="77777777" w:rsidR="00B05A53" w:rsidRPr="00D94D8C" w:rsidRDefault="00B05A53" w:rsidP="00AF2AC6">
      <w:pPr>
        <w:pStyle w:val="EndnoteText"/>
        <w:spacing w:after="40"/>
        <w:ind w:left="284" w:hanging="397"/>
        <w:rPr>
          <w:rFonts w:ascii="Arial" w:hAnsi="Arial" w:cs="Arial"/>
          <w:sz w:val="18"/>
          <w:szCs w:val="18"/>
          <w:lang w:eastAsia="ko-KR"/>
        </w:rPr>
      </w:pPr>
      <w:r w:rsidRPr="00D94D8C">
        <w:rPr>
          <w:rStyle w:val="EndnoteReference"/>
          <w:rFonts w:ascii="Arial" w:hAnsi="Arial" w:cs="Arial"/>
          <w:sz w:val="18"/>
          <w:szCs w:val="18"/>
        </w:rPr>
        <w:endnoteRef/>
      </w:r>
      <w:r w:rsidRPr="00D94D8C">
        <w:rPr>
          <w:rFonts w:ascii="Arial" w:hAnsi="Arial" w:cs="Arial"/>
          <w:sz w:val="18"/>
          <w:szCs w:val="18"/>
        </w:rPr>
        <w:t xml:space="preserve"> </w:t>
      </w:r>
      <w:r w:rsidRPr="00D94D8C">
        <w:rPr>
          <w:rFonts w:ascii="Arial" w:hAnsi="Arial" w:cs="Arial"/>
          <w:i/>
          <w:sz w:val="18"/>
          <w:szCs w:val="18"/>
          <w:lang w:eastAsia="ko-KR"/>
        </w:rPr>
        <w:t>ibid</w:t>
      </w:r>
      <w:r w:rsidRPr="00D94D8C">
        <w:rPr>
          <w:rFonts w:ascii="Arial" w:hAnsi="Arial" w:cs="Arial"/>
          <w:sz w:val="18"/>
          <w:szCs w:val="18"/>
          <w:lang w:eastAsia="ko-KR"/>
        </w:rPr>
        <w:t>.</w:t>
      </w:r>
    </w:p>
  </w:endnote>
  <w:endnote w:id="7">
    <w:p w14:paraId="62DD7CA5" w14:textId="77777777" w:rsidR="002E02BF" w:rsidRPr="00D94D8C" w:rsidRDefault="002E02BF" w:rsidP="00AF2AC6">
      <w:pPr>
        <w:pStyle w:val="EndnoteText"/>
        <w:spacing w:after="40"/>
        <w:ind w:left="284" w:hanging="397"/>
        <w:rPr>
          <w:rFonts w:ascii="Arial" w:hAnsi="Arial" w:cs="Arial"/>
          <w:sz w:val="18"/>
          <w:szCs w:val="18"/>
          <w:lang w:eastAsia="ko-KR"/>
        </w:rPr>
      </w:pPr>
      <w:r w:rsidRPr="00D94D8C">
        <w:rPr>
          <w:rStyle w:val="EndnoteReference"/>
          <w:rFonts w:ascii="Arial" w:hAnsi="Arial" w:cs="Arial"/>
          <w:sz w:val="18"/>
          <w:szCs w:val="18"/>
        </w:rPr>
        <w:endnoteRef/>
      </w:r>
      <w:r w:rsidRPr="00D94D8C">
        <w:rPr>
          <w:rFonts w:ascii="Arial" w:hAnsi="Arial" w:cs="Arial"/>
          <w:sz w:val="18"/>
          <w:szCs w:val="18"/>
        </w:rPr>
        <w:t xml:space="preserve"> Consuming two or more standard drinks per day (greater than 14 per week) at risk of harm/developing health problems over a lifetime.</w:t>
      </w:r>
    </w:p>
  </w:endnote>
  <w:endnote w:id="8">
    <w:p w14:paraId="66039E34" w14:textId="36C37BC9" w:rsidR="002E02BF" w:rsidRPr="00D94D8C" w:rsidRDefault="002E02BF" w:rsidP="00AF2AC6">
      <w:pPr>
        <w:pStyle w:val="EndnoteText"/>
        <w:spacing w:after="40"/>
        <w:ind w:left="284" w:hanging="397"/>
        <w:rPr>
          <w:rFonts w:ascii="Arial" w:hAnsi="Arial" w:cs="Arial"/>
          <w:sz w:val="18"/>
          <w:szCs w:val="18"/>
          <w:lang w:eastAsia="ko-KR"/>
        </w:rPr>
      </w:pPr>
      <w:r w:rsidRPr="00D94D8C">
        <w:rPr>
          <w:rStyle w:val="EndnoteReference"/>
          <w:rFonts w:ascii="Arial" w:hAnsi="Arial" w:cs="Arial"/>
          <w:sz w:val="18"/>
          <w:szCs w:val="18"/>
        </w:rPr>
        <w:endnoteRef/>
      </w:r>
      <w:r w:rsidRPr="00D94D8C">
        <w:rPr>
          <w:rFonts w:ascii="Arial" w:hAnsi="Arial" w:cs="Arial"/>
          <w:sz w:val="18"/>
          <w:szCs w:val="18"/>
        </w:rPr>
        <w:t xml:space="preserve"> Queensland Health, </w:t>
      </w:r>
      <w:r>
        <w:rPr>
          <w:rFonts w:ascii="Arial" w:hAnsi="Arial" w:cs="Arial"/>
          <w:sz w:val="18"/>
          <w:szCs w:val="18"/>
        </w:rPr>
        <w:t>2018</w:t>
      </w:r>
      <w:r w:rsidRPr="00D94D8C">
        <w:rPr>
          <w:rFonts w:ascii="Arial" w:hAnsi="Arial" w:cs="Arial"/>
          <w:sz w:val="18"/>
          <w:szCs w:val="18"/>
        </w:rPr>
        <w:t xml:space="preserve">, </w:t>
      </w:r>
      <w:r w:rsidRPr="00D94D8C">
        <w:rPr>
          <w:rFonts w:ascii="Arial" w:hAnsi="Arial" w:cs="Arial"/>
          <w:i/>
          <w:sz w:val="18"/>
          <w:szCs w:val="18"/>
        </w:rPr>
        <w:t xml:space="preserve">The health of Queenslanders </w:t>
      </w:r>
      <w:r>
        <w:rPr>
          <w:rFonts w:ascii="Arial" w:hAnsi="Arial" w:cs="Arial"/>
          <w:i/>
          <w:sz w:val="18"/>
          <w:szCs w:val="18"/>
        </w:rPr>
        <w:t>2018</w:t>
      </w:r>
      <w:r w:rsidRPr="00D94D8C">
        <w:rPr>
          <w:rFonts w:ascii="Arial" w:hAnsi="Arial" w:cs="Arial"/>
          <w:sz w:val="18"/>
          <w:szCs w:val="18"/>
        </w:rPr>
        <w:t>. Report of the Chief Health Officer Queensland.</w:t>
      </w:r>
    </w:p>
  </w:endnote>
  <w:endnote w:id="9">
    <w:p w14:paraId="7DB5CCA7" w14:textId="77777777" w:rsidR="00B05A53" w:rsidRPr="00D94D8C" w:rsidRDefault="00B05A53" w:rsidP="00AF2AC6">
      <w:pPr>
        <w:pStyle w:val="EndnoteText"/>
        <w:spacing w:after="40"/>
        <w:ind w:left="284" w:hanging="397"/>
        <w:rPr>
          <w:rFonts w:ascii="Arial" w:hAnsi="Arial" w:cs="Arial"/>
          <w:sz w:val="18"/>
          <w:szCs w:val="18"/>
        </w:rPr>
      </w:pPr>
      <w:r w:rsidRPr="00D94D8C">
        <w:rPr>
          <w:rStyle w:val="EndnoteReference"/>
          <w:rFonts w:ascii="Arial" w:hAnsi="Arial" w:cs="Arial"/>
          <w:sz w:val="18"/>
          <w:szCs w:val="18"/>
        </w:rPr>
        <w:endnoteRef/>
      </w:r>
      <w:r w:rsidRPr="00D94D8C">
        <w:rPr>
          <w:rFonts w:ascii="Arial" w:hAnsi="Arial" w:cs="Arial"/>
          <w:sz w:val="18"/>
          <w:szCs w:val="18"/>
        </w:rPr>
        <w:t xml:space="preserve"> Queensland Health, 2017, </w:t>
      </w:r>
      <w:r w:rsidRPr="00D94D8C">
        <w:rPr>
          <w:rFonts w:ascii="Arial" w:hAnsi="Arial" w:cs="Arial"/>
          <w:i/>
          <w:sz w:val="18"/>
          <w:szCs w:val="18"/>
        </w:rPr>
        <w:t>Queensland perinatal statistics 2016</w:t>
      </w:r>
      <w:r w:rsidRPr="00D94D8C">
        <w:rPr>
          <w:rFonts w:ascii="Arial" w:hAnsi="Arial" w:cs="Arial"/>
          <w:sz w:val="18"/>
          <w:szCs w:val="18"/>
        </w:rPr>
        <w:t xml:space="preserve">, ‘Perinatal statistics 2016 annual report tables’ ‘Table 5.07 Mothers birthing in Queensland, 2016, smoking status by number of cigarettes after 20 weeks gestation’. </w:t>
      </w:r>
    </w:p>
  </w:endnote>
  <w:endnote w:id="10">
    <w:p w14:paraId="17140CDD" w14:textId="77777777" w:rsidR="002E02BF" w:rsidRPr="00D94D8C" w:rsidRDefault="002E02BF" w:rsidP="00AF2AC6">
      <w:pPr>
        <w:pStyle w:val="EndnoteText"/>
        <w:spacing w:after="40"/>
        <w:ind w:left="284" w:hanging="397"/>
        <w:rPr>
          <w:rFonts w:ascii="Arial" w:hAnsi="Arial" w:cs="Arial"/>
          <w:sz w:val="18"/>
          <w:szCs w:val="18"/>
          <w:lang w:eastAsia="ko-KR"/>
        </w:rPr>
      </w:pPr>
      <w:r w:rsidRPr="00D94D8C">
        <w:rPr>
          <w:rStyle w:val="EndnoteReference"/>
          <w:rFonts w:ascii="Arial" w:hAnsi="Arial" w:cs="Arial"/>
          <w:sz w:val="18"/>
          <w:szCs w:val="18"/>
        </w:rPr>
        <w:endnoteRef/>
      </w:r>
      <w:r w:rsidRPr="00D94D8C">
        <w:rPr>
          <w:rFonts w:ascii="Arial" w:hAnsi="Arial" w:cs="Arial"/>
          <w:sz w:val="18"/>
          <w:szCs w:val="18"/>
        </w:rPr>
        <w:t xml:space="preserve"> Queensland Health, 201</w:t>
      </w:r>
      <w:r>
        <w:rPr>
          <w:rFonts w:ascii="Arial" w:hAnsi="Arial" w:cs="Arial"/>
          <w:sz w:val="18"/>
          <w:szCs w:val="18"/>
        </w:rPr>
        <w:t>8</w:t>
      </w:r>
      <w:r w:rsidRPr="00D94D8C">
        <w:rPr>
          <w:rFonts w:ascii="Arial" w:hAnsi="Arial" w:cs="Arial"/>
          <w:sz w:val="18"/>
          <w:szCs w:val="18"/>
        </w:rPr>
        <w:t xml:space="preserve">, </w:t>
      </w:r>
      <w:r w:rsidRPr="00D94D8C">
        <w:rPr>
          <w:rFonts w:ascii="Arial" w:hAnsi="Arial" w:cs="Arial"/>
          <w:i/>
          <w:sz w:val="18"/>
          <w:szCs w:val="18"/>
        </w:rPr>
        <w:t xml:space="preserve">The health of Queenslanders </w:t>
      </w:r>
      <w:r>
        <w:rPr>
          <w:rFonts w:ascii="Arial" w:hAnsi="Arial" w:cs="Arial"/>
          <w:i/>
          <w:sz w:val="18"/>
          <w:szCs w:val="18"/>
        </w:rPr>
        <w:t>2018</w:t>
      </w:r>
      <w:r w:rsidRPr="00D94D8C">
        <w:rPr>
          <w:rFonts w:ascii="Arial" w:hAnsi="Arial" w:cs="Arial"/>
          <w:sz w:val="18"/>
          <w:szCs w:val="18"/>
        </w:rPr>
        <w:t>. Report of the Chief Health Officer Queensland.</w:t>
      </w:r>
    </w:p>
  </w:endnote>
  <w:endnote w:id="11">
    <w:p w14:paraId="2682AE1E" w14:textId="77777777" w:rsidR="002E02BF" w:rsidRPr="00D94D8C" w:rsidRDefault="002E02BF" w:rsidP="00AF2AC6">
      <w:pPr>
        <w:pStyle w:val="EndnoteText"/>
        <w:spacing w:after="40"/>
        <w:ind w:left="284" w:hanging="397"/>
        <w:rPr>
          <w:rFonts w:ascii="Arial" w:hAnsi="Arial" w:cs="Arial"/>
          <w:sz w:val="18"/>
          <w:szCs w:val="18"/>
          <w:lang w:eastAsia="ko-KR"/>
        </w:rPr>
      </w:pPr>
      <w:r w:rsidRPr="00D94D8C">
        <w:rPr>
          <w:rStyle w:val="EndnoteReference"/>
          <w:rFonts w:ascii="Arial" w:hAnsi="Arial" w:cs="Arial"/>
          <w:sz w:val="18"/>
          <w:szCs w:val="18"/>
        </w:rPr>
        <w:endnoteRef/>
      </w:r>
      <w:r w:rsidRPr="00D94D8C">
        <w:rPr>
          <w:rFonts w:ascii="Arial" w:hAnsi="Arial" w:cs="Arial"/>
          <w:sz w:val="18"/>
          <w:szCs w:val="18"/>
        </w:rPr>
        <w:t xml:space="preserve"> </w:t>
      </w:r>
      <w:r w:rsidRPr="00D94D8C">
        <w:rPr>
          <w:rFonts w:ascii="Arial" w:hAnsi="Arial" w:cs="Arial"/>
          <w:i/>
          <w:sz w:val="18"/>
          <w:szCs w:val="18"/>
          <w:lang w:eastAsia="ko-KR"/>
        </w:rPr>
        <w:t>ibid</w:t>
      </w:r>
      <w:r w:rsidRPr="00D94D8C">
        <w:rPr>
          <w:rFonts w:ascii="Arial" w:hAnsi="Arial" w:cs="Arial"/>
          <w:sz w:val="18"/>
          <w:szCs w:val="18"/>
          <w:lang w:eastAsia="ko-KR"/>
        </w:rPr>
        <w:t>.</w:t>
      </w:r>
    </w:p>
  </w:endnote>
  <w:endnote w:id="12">
    <w:p w14:paraId="2B77ADB2" w14:textId="6E4C7277" w:rsidR="002E02BF" w:rsidRPr="0054196B" w:rsidRDefault="002E02BF" w:rsidP="00AF2AC6">
      <w:pPr>
        <w:pStyle w:val="EndnoteText"/>
        <w:spacing w:after="40"/>
        <w:ind w:left="284" w:hanging="397"/>
        <w:rPr>
          <w:rFonts w:ascii="Arial" w:hAnsi="Arial" w:cs="Arial"/>
          <w:sz w:val="16"/>
          <w:szCs w:val="16"/>
          <w:lang w:eastAsia="ko-KR"/>
        </w:rPr>
      </w:pPr>
      <w:r w:rsidRPr="00D94D8C">
        <w:rPr>
          <w:rStyle w:val="EndnoteReference"/>
          <w:rFonts w:ascii="Arial" w:hAnsi="Arial" w:cs="Arial"/>
          <w:sz w:val="18"/>
          <w:szCs w:val="18"/>
        </w:rPr>
        <w:endnoteRef/>
      </w:r>
      <w:r w:rsidRPr="00D94D8C">
        <w:rPr>
          <w:rFonts w:ascii="Arial" w:hAnsi="Arial" w:cs="Arial"/>
          <w:sz w:val="18"/>
          <w:szCs w:val="18"/>
        </w:rPr>
        <w:t xml:space="preserve"> Queensland Health, </w:t>
      </w:r>
      <w:r>
        <w:rPr>
          <w:rFonts w:ascii="Arial" w:hAnsi="Arial" w:cs="Arial"/>
          <w:sz w:val="18"/>
          <w:szCs w:val="18"/>
        </w:rPr>
        <w:t>2018</w:t>
      </w:r>
      <w:r w:rsidRPr="00D94D8C">
        <w:rPr>
          <w:rFonts w:ascii="Arial" w:hAnsi="Arial" w:cs="Arial"/>
          <w:sz w:val="18"/>
          <w:szCs w:val="18"/>
        </w:rPr>
        <w:t xml:space="preserve">, </w:t>
      </w:r>
      <w:r w:rsidRPr="00D94D8C">
        <w:rPr>
          <w:rFonts w:ascii="Arial" w:hAnsi="Arial" w:cs="Arial"/>
          <w:i/>
          <w:sz w:val="18"/>
          <w:szCs w:val="18"/>
        </w:rPr>
        <w:t xml:space="preserve">The health of Queenslanders </w:t>
      </w:r>
      <w:r>
        <w:rPr>
          <w:rFonts w:ascii="Arial" w:hAnsi="Arial" w:cs="Arial"/>
          <w:i/>
          <w:sz w:val="18"/>
          <w:szCs w:val="18"/>
        </w:rPr>
        <w:t>2018</w:t>
      </w:r>
      <w:r w:rsidRPr="00D94D8C">
        <w:rPr>
          <w:rFonts w:ascii="Arial" w:hAnsi="Arial" w:cs="Arial"/>
          <w:sz w:val="18"/>
          <w:szCs w:val="18"/>
        </w:rPr>
        <w:t>. Report of the Chief Health Officer Queensland.</w:t>
      </w:r>
      <w:r w:rsidRPr="00A273E3">
        <w:rPr>
          <w:rFonts w:ascii="Arial" w:hAnsi="Arial" w:cs="Arial"/>
          <w:sz w:val="16"/>
          <w:szCs w:val="16"/>
        </w:rPr>
        <w:t xml:space="preserve"> </w:t>
      </w:r>
    </w:p>
  </w:endnote>
  <w:endnote w:id="13">
    <w:p w14:paraId="126BD89F" w14:textId="26356B59" w:rsidR="00B05A53" w:rsidRPr="00D94D8C" w:rsidRDefault="00B05A53" w:rsidP="00AF2AC6">
      <w:pPr>
        <w:pStyle w:val="EndnoteText"/>
        <w:spacing w:after="40"/>
        <w:ind w:left="284" w:hanging="397"/>
        <w:rPr>
          <w:rFonts w:ascii="Arial" w:hAnsi="Arial" w:cs="Arial"/>
          <w:sz w:val="18"/>
          <w:szCs w:val="18"/>
          <w:lang w:eastAsia="ko-KR"/>
        </w:rPr>
      </w:pPr>
      <w:r w:rsidRPr="00D94D8C">
        <w:rPr>
          <w:rStyle w:val="EndnoteReference"/>
          <w:rFonts w:ascii="Arial" w:hAnsi="Arial" w:cs="Arial"/>
          <w:sz w:val="18"/>
          <w:szCs w:val="18"/>
        </w:rPr>
        <w:endnoteRef/>
      </w:r>
      <w:r w:rsidRPr="00D94D8C">
        <w:rPr>
          <w:rFonts w:ascii="Arial" w:hAnsi="Arial" w:cs="Arial"/>
          <w:sz w:val="18"/>
          <w:szCs w:val="18"/>
        </w:rPr>
        <w:t xml:space="preserve"> </w:t>
      </w:r>
      <w:r w:rsidRPr="00D94D8C">
        <w:rPr>
          <w:rFonts w:ascii="Arial" w:hAnsi="Arial" w:cs="Arial"/>
          <w:sz w:val="18"/>
          <w:szCs w:val="18"/>
          <w:lang w:eastAsia="ko-KR"/>
        </w:rPr>
        <w:t xml:space="preserve">Australian Bureau of Statistics, 2017, </w:t>
      </w:r>
      <w:r w:rsidRPr="00D94D8C">
        <w:rPr>
          <w:rFonts w:ascii="Arial" w:hAnsi="Arial" w:cs="Arial"/>
          <w:i/>
          <w:sz w:val="18"/>
          <w:szCs w:val="18"/>
          <w:lang w:eastAsia="ko-KR"/>
        </w:rPr>
        <w:t>Births, Australia, 2016</w:t>
      </w:r>
      <w:r w:rsidRPr="00D94D8C">
        <w:rPr>
          <w:rFonts w:ascii="Arial" w:hAnsi="Arial" w:cs="Arial"/>
          <w:sz w:val="18"/>
          <w:szCs w:val="18"/>
          <w:lang w:eastAsia="ko-KR"/>
        </w:rPr>
        <w:t>, ‘Births, summary, by state’, cat. no. 3301.0.</w:t>
      </w:r>
    </w:p>
  </w:endnote>
  <w:endnote w:id="14">
    <w:p w14:paraId="4E621770" w14:textId="6A63FAB7" w:rsidR="00B05A53" w:rsidRPr="00D94D8C" w:rsidRDefault="00B05A53" w:rsidP="00AF2AC6">
      <w:pPr>
        <w:pStyle w:val="EndnoteText"/>
        <w:spacing w:after="40"/>
        <w:ind w:left="284" w:hanging="397"/>
        <w:rPr>
          <w:rFonts w:ascii="Arial" w:hAnsi="Arial" w:cs="Arial"/>
          <w:sz w:val="18"/>
          <w:szCs w:val="18"/>
          <w:lang w:eastAsia="ko-KR"/>
        </w:rPr>
      </w:pPr>
      <w:r w:rsidRPr="00D94D8C">
        <w:rPr>
          <w:rStyle w:val="EndnoteReference"/>
          <w:rFonts w:ascii="Arial" w:hAnsi="Arial" w:cs="Arial"/>
          <w:sz w:val="18"/>
          <w:szCs w:val="18"/>
        </w:rPr>
        <w:endnoteRef/>
      </w:r>
      <w:r w:rsidRPr="00D94D8C">
        <w:rPr>
          <w:rFonts w:ascii="Arial" w:hAnsi="Arial" w:cs="Arial"/>
          <w:sz w:val="18"/>
          <w:szCs w:val="18"/>
        </w:rPr>
        <w:t xml:space="preserve"> </w:t>
      </w:r>
      <w:r w:rsidRPr="00D94D8C">
        <w:rPr>
          <w:rFonts w:ascii="Arial" w:hAnsi="Arial" w:cs="Arial"/>
          <w:sz w:val="18"/>
          <w:szCs w:val="18"/>
          <w:lang w:eastAsia="ko-KR"/>
        </w:rPr>
        <w:t xml:space="preserve">Australian Bureau of Statistics, 2017, </w:t>
      </w:r>
      <w:r w:rsidRPr="00D94D8C">
        <w:rPr>
          <w:rFonts w:ascii="Arial" w:hAnsi="Arial" w:cs="Arial"/>
          <w:i/>
          <w:sz w:val="18"/>
          <w:szCs w:val="18"/>
          <w:lang w:eastAsia="ko-KR"/>
        </w:rPr>
        <w:t>Births, Australia, 2016</w:t>
      </w:r>
      <w:r w:rsidRPr="00D94D8C">
        <w:rPr>
          <w:rFonts w:ascii="Arial" w:hAnsi="Arial" w:cs="Arial"/>
          <w:sz w:val="18"/>
          <w:szCs w:val="18"/>
          <w:lang w:eastAsia="ko-KR"/>
        </w:rPr>
        <w:t>, ‘Fertility, by age, by state’, cat. no. 3301.0.</w:t>
      </w:r>
    </w:p>
  </w:endnote>
  <w:endnote w:id="15">
    <w:p w14:paraId="242A0F10" w14:textId="19A09A15" w:rsidR="00B05A53" w:rsidRPr="00D94D8C" w:rsidRDefault="00B05A53" w:rsidP="00AF2AC6">
      <w:pPr>
        <w:pStyle w:val="EndnoteText"/>
        <w:spacing w:after="40"/>
        <w:ind w:left="284" w:hanging="397"/>
        <w:rPr>
          <w:rFonts w:ascii="Arial" w:hAnsi="Arial" w:cs="Arial"/>
          <w:sz w:val="18"/>
          <w:szCs w:val="18"/>
          <w:lang w:eastAsia="ko-KR"/>
        </w:rPr>
      </w:pPr>
      <w:r w:rsidRPr="00D94D8C">
        <w:rPr>
          <w:rStyle w:val="EndnoteReference"/>
          <w:rFonts w:ascii="Arial" w:hAnsi="Arial" w:cs="Arial"/>
          <w:sz w:val="18"/>
          <w:szCs w:val="18"/>
        </w:rPr>
        <w:endnoteRef/>
      </w:r>
      <w:r w:rsidRPr="00D94D8C">
        <w:rPr>
          <w:rFonts w:ascii="Arial" w:hAnsi="Arial" w:cs="Arial"/>
          <w:sz w:val="18"/>
          <w:szCs w:val="18"/>
        </w:rPr>
        <w:t xml:space="preserve"> </w:t>
      </w:r>
      <w:r w:rsidRPr="00D94D8C">
        <w:rPr>
          <w:rFonts w:ascii="Arial" w:hAnsi="Arial" w:cs="Arial"/>
          <w:sz w:val="18"/>
          <w:szCs w:val="18"/>
          <w:lang w:eastAsia="ko-KR"/>
        </w:rPr>
        <w:t xml:space="preserve">Australian Bureau of Statistics, 2017, </w:t>
      </w:r>
      <w:r w:rsidRPr="00D94D8C">
        <w:rPr>
          <w:rFonts w:ascii="Arial" w:hAnsi="Arial" w:cs="Arial"/>
          <w:i/>
          <w:sz w:val="18"/>
          <w:szCs w:val="18"/>
          <w:lang w:eastAsia="ko-KR"/>
        </w:rPr>
        <w:t>Births, Australia, 2016</w:t>
      </w:r>
      <w:r w:rsidRPr="00D94D8C">
        <w:rPr>
          <w:rFonts w:ascii="Arial" w:hAnsi="Arial" w:cs="Arial"/>
          <w:sz w:val="18"/>
          <w:szCs w:val="18"/>
          <w:lang w:eastAsia="ko-KR"/>
        </w:rPr>
        <w:t>, ‘Confinements, by nuptiality, by state’, cat. no. 3301.0.</w:t>
      </w:r>
    </w:p>
  </w:endnote>
  <w:endnote w:id="16">
    <w:p w14:paraId="7C909773" w14:textId="77777777" w:rsidR="00B05A53" w:rsidRPr="00D94D8C" w:rsidRDefault="00B05A53" w:rsidP="00AF2AC6">
      <w:pPr>
        <w:pStyle w:val="EndnoteText"/>
        <w:spacing w:after="40"/>
        <w:ind w:left="284" w:hanging="397"/>
        <w:rPr>
          <w:rFonts w:ascii="Arial" w:hAnsi="Arial" w:cs="Arial"/>
          <w:sz w:val="18"/>
          <w:szCs w:val="18"/>
          <w:lang w:eastAsia="ko-KR"/>
        </w:rPr>
      </w:pPr>
      <w:r w:rsidRPr="00D94D8C">
        <w:rPr>
          <w:rStyle w:val="EndnoteReference"/>
          <w:rFonts w:ascii="Arial" w:hAnsi="Arial" w:cs="Arial"/>
          <w:sz w:val="18"/>
          <w:szCs w:val="18"/>
        </w:rPr>
        <w:endnoteRef/>
      </w:r>
      <w:r w:rsidRPr="00D94D8C">
        <w:rPr>
          <w:rFonts w:ascii="Arial" w:hAnsi="Arial" w:cs="Arial"/>
          <w:sz w:val="18"/>
          <w:szCs w:val="18"/>
        </w:rPr>
        <w:t xml:space="preserve"> </w:t>
      </w:r>
      <w:r w:rsidRPr="00D94D8C">
        <w:rPr>
          <w:rFonts w:ascii="Arial" w:hAnsi="Arial" w:cs="Arial"/>
          <w:i/>
          <w:sz w:val="18"/>
          <w:szCs w:val="18"/>
          <w:lang w:eastAsia="ko-KR"/>
        </w:rPr>
        <w:t>ibid</w:t>
      </w:r>
    </w:p>
  </w:endnote>
  <w:endnote w:id="17">
    <w:p w14:paraId="029E4026" w14:textId="606C5F0C" w:rsidR="00B05A53" w:rsidRPr="00D94D8C" w:rsidRDefault="00B05A53" w:rsidP="00AF2AC6">
      <w:pPr>
        <w:pStyle w:val="EndnoteText"/>
        <w:spacing w:after="40"/>
        <w:ind w:left="284" w:hanging="397"/>
        <w:rPr>
          <w:rFonts w:ascii="Arial" w:hAnsi="Arial" w:cs="Arial"/>
          <w:sz w:val="18"/>
          <w:szCs w:val="18"/>
        </w:rPr>
      </w:pPr>
      <w:r w:rsidRPr="00D94D8C">
        <w:rPr>
          <w:rStyle w:val="EndnoteReference"/>
          <w:rFonts w:ascii="Arial" w:hAnsi="Arial" w:cs="Arial"/>
          <w:sz w:val="18"/>
          <w:szCs w:val="18"/>
        </w:rPr>
        <w:endnoteRef/>
      </w:r>
      <w:r w:rsidRPr="00D94D8C">
        <w:rPr>
          <w:rFonts w:ascii="Arial" w:hAnsi="Arial" w:cs="Arial"/>
          <w:sz w:val="18"/>
          <w:szCs w:val="18"/>
        </w:rPr>
        <w:t xml:space="preserve"> Queensland Health, 201</w:t>
      </w:r>
      <w:r>
        <w:rPr>
          <w:rFonts w:ascii="Arial" w:hAnsi="Arial" w:cs="Arial"/>
          <w:sz w:val="18"/>
          <w:szCs w:val="18"/>
        </w:rPr>
        <w:t>8</w:t>
      </w:r>
      <w:r w:rsidRPr="00D94D8C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i/>
          <w:sz w:val="18"/>
          <w:szCs w:val="18"/>
        </w:rPr>
        <w:t>The health of Q</w:t>
      </w:r>
      <w:r w:rsidRPr="00D94D8C">
        <w:rPr>
          <w:rFonts w:ascii="Arial" w:hAnsi="Arial" w:cs="Arial"/>
          <w:i/>
          <w:sz w:val="18"/>
          <w:szCs w:val="18"/>
        </w:rPr>
        <w:t>ueensland</w:t>
      </w:r>
      <w:r>
        <w:rPr>
          <w:rFonts w:ascii="Arial" w:hAnsi="Arial" w:cs="Arial"/>
          <w:i/>
          <w:sz w:val="18"/>
          <w:szCs w:val="18"/>
        </w:rPr>
        <w:t>ers 2018</w:t>
      </w:r>
      <w:r>
        <w:rPr>
          <w:rFonts w:ascii="Arial" w:hAnsi="Arial" w:cs="Arial"/>
          <w:sz w:val="18"/>
          <w:szCs w:val="18"/>
        </w:rPr>
        <w:t>, Report of the Chief Health Officer Queensland</w:t>
      </w:r>
      <w:r w:rsidRPr="00D94D8C">
        <w:rPr>
          <w:rFonts w:ascii="Arial" w:hAnsi="Arial" w:cs="Arial"/>
          <w:sz w:val="18"/>
          <w:szCs w:val="18"/>
        </w:rPr>
        <w:t>.</w:t>
      </w:r>
    </w:p>
  </w:endnote>
  <w:endnote w:id="18">
    <w:p w14:paraId="37055721" w14:textId="1FFC0436" w:rsidR="00B05A53" w:rsidRPr="00D94D8C" w:rsidRDefault="00B05A53" w:rsidP="00AF2AC6">
      <w:pPr>
        <w:pStyle w:val="EndnoteText"/>
        <w:spacing w:after="40"/>
        <w:ind w:left="284" w:hanging="397"/>
        <w:rPr>
          <w:rFonts w:ascii="Arial" w:hAnsi="Arial" w:cs="Arial"/>
          <w:sz w:val="18"/>
          <w:szCs w:val="18"/>
        </w:rPr>
      </w:pPr>
      <w:r w:rsidRPr="00D94D8C">
        <w:rPr>
          <w:rStyle w:val="EndnoteReference"/>
          <w:rFonts w:ascii="Arial" w:hAnsi="Arial" w:cs="Arial"/>
          <w:sz w:val="18"/>
          <w:szCs w:val="18"/>
        </w:rPr>
        <w:endnoteRef/>
      </w:r>
      <w:r w:rsidRPr="00D94D8C">
        <w:rPr>
          <w:rFonts w:ascii="Arial" w:hAnsi="Arial" w:cs="Arial"/>
          <w:sz w:val="18"/>
          <w:szCs w:val="18"/>
        </w:rPr>
        <w:t xml:space="preserve"> </w:t>
      </w:r>
      <w:r w:rsidRPr="00E35036">
        <w:rPr>
          <w:rFonts w:ascii="Arial" w:hAnsi="Arial" w:cs="Arial"/>
          <w:i/>
          <w:sz w:val="18"/>
          <w:szCs w:val="18"/>
        </w:rPr>
        <w:t>ibid</w:t>
      </w:r>
      <w:r>
        <w:rPr>
          <w:rFonts w:ascii="Arial" w:hAnsi="Arial" w:cs="Arial"/>
          <w:sz w:val="18"/>
          <w:szCs w:val="18"/>
        </w:rPr>
        <w:t xml:space="preserve">., </w:t>
      </w:r>
      <w:r w:rsidRPr="00D94D8C">
        <w:rPr>
          <w:rFonts w:ascii="Arial" w:hAnsi="Arial" w:cs="Arial"/>
          <w:sz w:val="18"/>
          <w:szCs w:val="18"/>
        </w:rPr>
        <w:t>unpublished data.</w:t>
      </w:r>
    </w:p>
  </w:endnote>
  <w:endnote w:id="19">
    <w:p w14:paraId="229F358B" w14:textId="2EF5BB7D" w:rsidR="00B05A53" w:rsidRPr="00D94D8C" w:rsidRDefault="00B05A53" w:rsidP="00AF2AC6">
      <w:pPr>
        <w:pStyle w:val="EndnoteText"/>
        <w:spacing w:after="40"/>
        <w:ind w:left="284" w:hanging="397"/>
        <w:rPr>
          <w:rFonts w:ascii="Arial" w:hAnsi="Arial" w:cs="Arial"/>
          <w:sz w:val="18"/>
          <w:szCs w:val="18"/>
          <w:lang w:eastAsia="ko-KR"/>
        </w:rPr>
      </w:pPr>
      <w:r w:rsidRPr="00D94D8C">
        <w:rPr>
          <w:rStyle w:val="EndnoteReference"/>
          <w:rFonts w:ascii="Arial" w:hAnsi="Arial" w:cs="Arial"/>
          <w:sz w:val="18"/>
          <w:szCs w:val="18"/>
        </w:rPr>
        <w:endnoteRef/>
      </w:r>
      <w:r w:rsidRPr="00D94D8C">
        <w:rPr>
          <w:rFonts w:ascii="Arial" w:hAnsi="Arial" w:cs="Arial"/>
          <w:sz w:val="18"/>
          <w:szCs w:val="18"/>
        </w:rPr>
        <w:t xml:space="preserve"> Australian Bureau of Statistics, 2015, </w:t>
      </w:r>
      <w:r w:rsidRPr="00D94D8C">
        <w:rPr>
          <w:rFonts w:ascii="Arial" w:hAnsi="Arial" w:cs="Arial"/>
          <w:i/>
          <w:sz w:val="18"/>
          <w:szCs w:val="18"/>
        </w:rPr>
        <w:t>National health survey: first results, 2014-15</w:t>
      </w:r>
      <w:r w:rsidRPr="00D94D8C">
        <w:rPr>
          <w:rFonts w:ascii="Arial" w:hAnsi="Arial" w:cs="Arial"/>
          <w:sz w:val="18"/>
          <w:szCs w:val="18"/>
        </w:rPr>
        <w:t>, ‘Table 22: Queensland, Table 3.3 Long-term conditions, proportion of persons – persons’, cat. no. 4364.0.55.001.</w:t>
      </w:r>
    </w:p>
  </w:endnote>
  <w:endnote w:id="20">
    <w:p w14:paraId="21516EC7" w14:textId="77777777" w:rsidR="00B05A53" w:rsidRPr="00D94D8C" w:rsidRDefault="00B05A53" w:rsidP="00AF2AC6">
      <w:pPr>
        <w:pStyle w:val="EndnoteText"/>
        <w:spacing w:after="40"/>
        <w:ind w:left="284" w:hanging="397"/>
        <w:rPr>
          <w:rFonts w:ascii="Arial" w:hAnsi="Arial" w:cs="Arial"/>
          <w:sz w:val="18"/>
          <w:szCs w:val="18"/>
          <w:lang w:eastAsia="ko-KR"/>
        </w:rPr>
      </w:pPr>
      <w:r w:rsidRPr="00D94D8C">
        <w:rPr>
          <w:rStyle w:val="EndnoteReference"/>
          <w:rFonts w:ascii="Arial" w:hAnsi="Arial" w:cs="Arial"/>
          <w:sz w:val="18"/>
          <w:szCs w:val="18"/>
        </w:rPr>
        <w:endnoteRef/>
      </w:r>
      <w:r w:rsidRPr="00D94D8C">
        <w:rPr>
          <w:rFonts w:ascii="Arial" w:hAnsi="Arial" w:cs="Arial"/>
          <w:sz w:val="18"/>
          <w:szCs w:val="18"/>
        </w:rPr>
        <w:t xml:space="preserve"> </w:t>
      </w:r>
      <w:r w:rsidRPr="00D94D8C">
        <w:rPr>
          <w:rFonts w:ascii="Arial" w:hAnsi="Arial" w:cs="Arial"/>
          <w:i/>
          <w:sz w:val="18"/>
          <w:szCs w:val="18"/>
        </w:rPr>
        <w:t>ibid</w:t>
      </w:r>
      <w:r w:rsidRPr="00D94D8C">
        <w:rPr>
          <w:rFonts w:ascii="Arial" w:hAnsi="Arial" w:cs="Arial"/>
          <w:sz w:val="18"/>
          <w:szCs w:val="18"/>
        </w:rPr>
        <w:t>.</w:t>
      </w:r>
    </w:p>
  </w:endnote>
  <w:endnote w:id="21">
    <w:p w14:paraId="4C1389DB" w14:textId="12D3DDE3" w:rsidR="00B05A53" w:rsidRPr="00D94D8C" w:rsidRDefault="00B05A53" w:rsidP="00AF2AC6">
      <w:pPr>
        <w:pStyle w:val="EndnoteText"/>
        <w:spacing w:after="40"/>
        <w:ind w:left="284" w:hanging="397"/>
        <w:rPr>
          <w:rFonts w:ascii="Arial" w:hAnsi="Arial" w:cs="Arial"/>
          <w:sz w:val="18"/>
          <w:szCs w:val="18"/>
          <w:lang w:eastAsia="ko-KR"/>
        </w:rPr>
      </w:pPr>
      <w:r w:rsidRPr="00D94D8C">
        <w:rPr>
          <w:rStyle w:val="EndnoteReference"/>
          <w:rFonts w:ascii="Arial" w:hAnsi="Arial" w:cs="Arial"/>
          <w:sz w:val="18"/>
          <w:szCs w:val="18"/>
        </w:rPr>
        <w:endnoteRef/>
      </w:r>
      <w:r w:rsidRPr="00D94D8C">
        <w:rPr>
          <w:rFonts w:ascii="Arial" w:hAnsi="Arial" w:cs="Arial"/>
          <w:sz w:val="18"/>
          <w:szCs w:val="18"/>
        </w:rPr>
        <w:t xml:space="preserve"> Australian Bureau of Statistics, 2016, </w:t>
      </w:r>
      <w:r w:rsidRPr="00D94D8C">
        <w:rPr>
          <w:rFonts w:ascii="Arial" w:hAnsi="Arial" w:cs="Arial"/>
          <w:i/>
          <w:sz w:val="18"/>
          <w:szCs w:val="18"/>
        </w:rPr>
        <w:t>National health survey: first results, 2014-15</w:t>
      </w:r>
      <w:r w:rsidRPr="00D94D8C">
        <w:rPr>
          <w:rFonts w:ascii="Arial" w:hAnsi="Arial" w:cs="Arial"/>
          <w:sz w:val="18"/>
          <w:szCs w:val="18"/>
        </w:rPr>
        <w:t>, ‘Table 22: Queensland, Table 7.3 Psychological distress, proportion of persons’, cat. no. 4364.0.55.001.</w:t>
      </w:r>
    </w:p>
  </w:endnote>
  <w:endnote w:id="22">
    <w:p w14:paraId="249C6DED" w14:textId="3D1E249F" w:rsidR="00B05A53" w:rsidRPr="00D94D8C" w:rsidRDefault="00B05A53" w:rsidP="00AF2AC6">
      <w:pPr>
        <w:pStyle w:val="EndnoteText"/>
        <w:spacing w:after="40"/>
        <w:ind w:left="284" w:hanging="397"/>
        <w:rPr>
          <w:rFonts w:ascii="Arial" w:hAnsi="Arial" w:cs="Arial"/>
          <w:sz w:val="18"/>
          <w:szCs w:val="18"/>
        </w:rPr>
      </w:pPr>
      <w:r w:rsidRPr="00D94D8C">
        <w:rPr>
          <w:rStyle w:val="EndnoteReference"/>
          <w:rFonts w:ascii="Arial" w:hAnsi="Arial" w:cs="Arial"/>
          <w:sz w:val="18"/>
          <w:szCs w:val="18"/>
        </w:rPr>
        <w:endnoteRef/>
      </w:r>
      <w:r w:rsidRPr="00D94D8C">
        <w:rPr>
          <w:rFonts w:ascii="Arial" w:hAnsi="Arial" w:cs="Arial"/>
          <w:sz w:val="18"/>
          <w:szCs w:val="18"/>
        </w:rPr>
        <w:t xml:space="preserve"> Australian Bureau of Statistics, 2017, </w:t>
      </w:r>
      <w:r w:rsidRPr="00D94D8C">
        <w:rPr>
          <w:rFonts w:ascii="Arial" w:hAnsi="Arial" w:cs="Arial"/>
          <w:i/>
          <w:sz w:val="18"/>
          <w:szCs w:val="18"/>
        </w:rPr>
        <w:t>Cause of death, Australia, 2016</w:t>
      </w:r>
      <w:r w:rsidRPr="00D94D8C">
        <w:rPr>
          <w:rFonts w:ascii="Arial" w:hAnsi="Arial" w:cs="Arial"/>
          <w:sz w:val="18"/>
          <w:szCs w:val="18"/>
        </w:rPr>
        <w:t>, ‘11. Intentional self-harm (Suicide) (Australia)’, cat. no. 3303.0.</w:t>
      </w:r>
    </w:p>
  </w:endnote>
  <w:endnote w:id="23">
    <w:p w14:paraId="2031EEFF" w14:textId="21E742CA" w:rsidR="00B05A53" w:rsidRPr="00D94D8C" w:rsidRDefault="00B05A53" w:rsidP="00AF2AC6">
      <w:pPr>
        <w:pStyle w:val="EndnoteText"/>
        <w:spacing w:after="40"/>
        <w:ind w:left="284" w:hanging="397"/>
        <w:rPr>
          <w:rFonts w:ascii="Arial" w:hAnsi="Arial" w:cs="Arial"/>
          <w:sz w:val="18"/>
          <w:szCs w:val="18"/>
        </w:rPr>
      </w:pPr>
      <w:r w:rsidRPr="00D94D8C">
        <w:rPr>
          <w:rStyle w:val="EndnoteReference"/>
          <w:rFonts w:ascii="Arial" w:hAnsi="Arial" w:cs="Arial"/>
          <w:sz w:val="18"/>
          <w:szCs w:val="18"/>
        </w:rPr>
        <w:endnoteRef/>
      </w:r>
      <w:r w:rsidRPr="00D94D8C">
        <w:rPr>
          <w:rFonts w:ascii="Arial" w:hAnsi="Arial" w:cs="Arial"/>
          <w:sz w:val="18"/>
          <w:szCs w:val="18"/>
        </w:rPr>
        <w:t xml:space="preserve"> Australian Bureau of Statistics, 2017, </w:t>
      </w:r>
      <w:r w:rsidRPr="00D94D8C">
        <w:rPr>
          <w:rFonts w:ascii="Arial" w:hAnsi="Arial" w:cs="Arial"/>
          <w:i/>
          <w:sz w:val="18"/>
          <w:szCs w:val="18"/>
        </w:rPr>
        <w:t>Cause of death, Australia, 2016</w:t>
      </w:r>
      <w:r w:rsidRPr="00D94D8C">
        <w:rPr>
          <w:rFonts w:ascii="Arial" w:hAnsi="Arial" w:cs="Arial"/>
          <w:sz w:val="18"/>
          <w:szCs w:val="18"/>
        </w:rPr>
        <w:t>, ‘4. Underlying causes of death (Queensland), Table 4.3 Underlying cause of death, selected causes by age at death, numbers and rates, Queensland, 2016’, cat. no. 3303.0.</w:t>
      </w:r>
    </w:p>
  </w:endnote>
  <w:endnote w:id="24">
    <w:p w14:paraId="7D6F954F" w14:textId="77777777" w:rsidR="00B05A53" w:rsidRPr="00D94D8C" w:rsidRDefault="00B05A53" w:rsidP="00AF2AC6">
      <w:pPr>
        <w:pStyle w:val="EndnoteText"/>
        <w:spacing w:after="40"/>
        <w:ind w:left="284" w:hanging="397"/>
        <w:rPr>
          <w:rFonts w:ascii="Arial" w:hAnsi="Arial" w:cs="Arial"/>
          <w:sz w:val="18"/>
          <w:szCs w:val="18"/>
          <w:lang w:eastAsia="ko-KR"/>
        </w:rPr>
      </w:pPr>
      <w:r w:rsidRPr="00D94D8C">
        <w:rPr>
          <w:rStyle w:val="EndnoteReference"/>
          <w:rFonts w:ascii="Arial" w:hAnsi="Arial" w:cs="Arial"/>
          <w:sz w:val="18"/>
          <w:szCs w:val="18"/>
        </w:rPr>
        <w:endnoteRef/>
      </w:r>
      <w:r w:rsidRPr="00D94D8C">
        <w:rPr>
          <w:rFonts w:ascii="Arial" w:hAnsi="Arial" w:cs="Arial"/>
          <w:sz w:val="18"/>
          <w:szCs w:val="18"/>
        </w:rPr>
        <w:t xml:space="preserve"> Participating in at least 150 minutes of moderate intensity physical activity over five or more sessions in a week for adults.</w:t>
      </w:r>
    </w:p>
  </w:endnote>
  <w:endnote w:id="25">
    <w:p w14:paraId="3CBFE53F" w14:textId="1F616975" w:rsidR="00B05A53" w:rsidRPr="00D94D8C" w:rsidRDefault="00B05A53" w:rsidP="00AF2AC6">
      <w:pPr>
        <w:pStyle w:val="EndnoteText"/>
        <w:spacing w:after="40"/>
        <w:ind w:left="284" w:hanging="397"/>
        <w:rPr>
          <w:rFonts w:ascii="Arial" w:hAnsi="Arial" w:cs="Arial"/>
          <w:sz w:val="18"/>
          <w:szCs w:val="18"/>
          <w:lang w:eastAsia="ko-KR"/>
        </w:rPr>
      </w:pPr>
      <w:r w:rsidRPr="00D94D8C">
        <w:rPr>
          <w:rStyle w:val="EndnoteReference"/>
          <w:rFonts w:ascii="Arial" w:hAnsi="Arial" w:cs="Arial"/>
          <w:sz w:val="18"/>
          <w:szCs w:val="18"/>
        </w:rPr>
        <w:endnoteRef/>
      </w:r>
      <w:r w:rsidRPr="00D94D8C">
        <w:rPr>
          <w:rFonts w:ascii="Arial" w:hAnsi="Arial" w:cs="Arial"/>
          <w:sz w:val="18"/>
          <w:szCs w:val="18"/>
        </w:rPr>
        <w:t xml:space="preserve"> Queensland Health, </w:t>
      </w:r>
      <w:r>
        <w:rPr>
          <w:rFonts w:ascii="Arial" w:hAnsi="Arial" w:cs="Arial"/>
          <w:sz w:val="18"/>
          <w:szCs w:val="18"/>
        </w:rPr>
        <w:t>2018</w:t>
      </w:r>
      <w:r w:rsidRPr="00D94D8C">
        <w:rPr>
          <w:rFonts w:ascii="Arial" w:hAnsi="Arial" w:cs="Arial"/>
          <w:sz w:val="18"/>
          <w:szCs w:val="18"/>
        </w:rPr>
        <w:t xml:space="preserve">, </w:t>
      </w:r>
      <w:r w:rsidRPr="00D94D8C">
        <w:rPr>
          <w:rFonts w:ascii="Arial" w:hAnsi="Arial" w:cs="Arial"/>
          <w:i/>
          <w:sz w:val="18"/>
          <w:szCs w:val="18"/>
        </w:rPr>
        <w:t xml:space="preserve">The health of Queenslanders </w:t>
      </w:r>
      <w:r>
        <w:rPr>
          <w:rFonts w:ascii="Arial" w:hAnsi="Arial" w:cs="Arial"/>
          <w:i/>
          <w:sz w:val="18"/>
          <w:szCs w:val="18"/>
        </w:rPr>
        <w:t>2018</w:t>
      </w:r>
      <w:r w:rsidRPr="00D94D8C">
        <w:rPr>
          <w:rFonts w:ascii="Arial" w:hAnsi="Arial" w:cs="Arial"/>
          <w:sz w:val="18"/>
          <w:szCs w:val="18"/>
        </w:rPr>
        <w:t>. Report of the Chief Health Officer Queensland.</w:t>
      </w:r>
    </w:p>
  </w:endnote>
  <w:endnote w:id="26">
    <w:p w14:paraId="28CA6AF2" w14:textId="77777777" w:rsidR="00B05A53" w:rsidRPr="00D94D8C" w:rsidRDefault="00B05A53" w:rsidP="00AF2AC6">
      <w:pPr>
        <w:pStyle w:val="EndnoteText"/>
        <w:spacing w:after="40"/>
        <w:ind w:left="284" w:hanging="397"/>
        <w:rPr>
          <w:rFonts w:ascii="Arial" w:hAnsi="Arial" w:cs="Arial"/>
          <w:sz w:val="18"/>
          <w:szCs w:val="18"/>
          <w:lang w:eastAsia="ko-KR"/>
        </w:rPr>
      </w:pPr>
      <w:r w:rsidRPr="00D94D8C">
        <w:rPr>
          <w:rStyle w:val="EndnoteReference"/>
          <w:rFonts w:ascii="Arial" w:hAnsi="Arial" w:cs="Arial"/>
          <w:sz w:val="18"/>
          <w:szCs w:val="18"/>
        </w:rPr>
        <w:endnoteRef/>
      </w:r>
      <w:r w:rsidRPr="00D94D8C">
        <w:rPr>
          <w:rFonts w:ascii="Arial" w:hAnsi="Arial" w:cs="Arial"/>
          <w:sz w:val="18"/>
          <w:szCs w:val="18"/>
        </w:rPr>
        <w:t xml:space="preserve"> </w:t>
      </w:r>
      <w:r w:rsidRPr="00D94D8C">
        <w:rPr>
          <w:rFonts w:ascii="Arial" w:hAnsi="Arial" w:cs="Arial"/>
          <w:i/>
          <w:sz w:val="18"/>
          <w:szCs w:val="18"/>
          <w:lang w:eastAsia="ko-KR"/>
        </w:rPr>
        <w:t>ibid</w:t>
      </w:r>
      <w:r w:rsidRPr="00D94D8C">
        <w:rPr>
          <w:rFonts w:ascii="Arial" w:hAnsi="Arial" w:cs="Arial"/>
          <w:sz w:val="18"/>
          <w:szCs w:val="18"/>
          <w:lang w:eastAsia="ko-KR"/>
        </w:rPr>
        <w:t>.</w:t>
      </w:r>
    </w:p>
  </w:endnote>
  <w:endnote w:id="27">
    <w:p w14:paraId="78757D35" w14:textId="77777777" w:rsidR="00B05A53" w:rsidRPr="00D94D8C" w:rsidRDefault="00B05A53" w:rsidP="00AF2AC6">
      <w:pPr>
        <w:pStyle w:val="EndnoteText"/>
        <w:spacing w:after="40"/>
        <w:ind w:left="284" w:hanging="397"/>
        <w:rPr>
          <w:rFonts w:ascii="Arial" w:hAnsi="Arial" w:cs="Arial"/>
          <w:sz w:val="18"/>
          <w:szCs w:val="18"/>
          <w:lang w:eastAsia="ko-KR"/>
        </w:rPr>
      </w:pPr>
      <w:r w:rsidRPr="00D94D8C">
        <w:rPr>
          <w:rStyle w:val="EndnoteReference"/>
          <w:rFonts w:ascii="Arial" w:hAnsi="Arial" w:cs="Arial"/>
          <w:sz w:val="18"/>
          <w:szCs w:val="18"/>
        </w:rPr>
        <w:endnoteRef/>
      </w:r>
      <w:r w:rsidRPr="00D94D8C">
        <w:rPr>
          <w:rFonts w:ascii="Arial" w:hAnsi="Arial" w:cs="Arial"/>
          <w:sz w:val="18"/>
          <w:szCs w:val="18"/>
        </w:rPr>
        <w:t xml:space="preserve"> </w:t>
      </w:r>
      <w:r w:rsidRPr="00D94D8C">
        <w:rPr>
          <w:rFonts w:ascii="Arial" w:hAnsi="Arial" w:cs="Arial"/>
          <w:sz w:val="18"/>
          <w:szCs w:val="18"/>
          <w:lang w:eastAsia="ko-KR"/>
        </w:rPr>
        <w:t xml:space="preserve">Australian Bureau of Statistics, 2015, </w:t>
      </w:r>
      <w:r w:rsidRPr="00D94D8C">
        <w:rPr>
          <w:rFonts w:ascii="Arial" w:hAnsi="Arial" w:cs="Arial"/>
          <w:i/>
          <w:sz w:val="18"/>
          <w:szCs w:val="18"/>
          <w:lang w:eastAsia="ko-KR"/>
        </w:rPr>
        <w:t>Participation in sport and physical recreation, Australia, 2013-14</w:t>
      </w:r>
      <w:r w:rsidRPr="00D94D8C">
        <w:rPr>
          <w:rFonts w:ascii="Arial" w:hAnsi="Arial" w:cs="Arial"/>
          <w:sz w:val="18"/>
          <w:szCs w:val="18"/>
          <w:lang w:eastAsia="ko-KR"/>
        </w:rPr>
        <w:t>, ‘Table 1 Persons participating in sport and physical recreation, states and territories, by sex and age’, cat. no. 4177.0.</w:t>
      </w:r>
    </w:p>
  </w:endnote>
  <w:endnote w:id="28">
    <w:p w14:paraId="5CF194C3" w14:textId="5315353C" w:rsidR="00B05A53" w:rsidRPr="00D94D8C" w:rsidRDefault="00B05A53" w:rsidP="00AF2AC6">
      <w:pPr>
        <w:pStyle w:val="EndnoteText"/>
        <w:spacing w:after="40"/>
        <w:ind w:left="284" w:hanging="397"/>
        <w:rPr>
          <w:rFonts w:ascii="Arial" w:hAnsi="Arial" w:cs="Arial"/>
          <w:sz w:val="18"/>
          <w:szCs w:val="18"/>
        </w:rPr>
      </w:pPr>
      <w:r w:rsidRPr="00D94D8C">
        <w:rPr>
          <w:rStyle w:val="EndnoteReference"/>
          <w:rFonts w:ascii="Arial" w:hAnsi="Arial" w:cs="Arial"/>
          <w:sz w:val="18"/>
          <w:szCs w:val="18"/>
        </w:rPr>
        <w:endnoteRef/>
      </w:r>
      <w:r w:rsidRPr="00D94D8C">
        <w:rPr>
          <w:rFonts w:ascii="Arial" w:hAnsi="Arial" w:cs="Arial"/>
          <w:sz w:val="18"/>
          <w:szCs w:val="18"/>
        </w:rPr>
        <w:t xml:space="preserve"> Australian Bureau of Statistics, 2017, </w:t>
      </w:r>
      <w:r w:rsidRPr="00D94D8C">
        <w:rPr>
          <w:rFonts w:ascii="Arial" w:hAnsi="Arial" w:cs="Arial"/>
          <w:i/>
          <w:sz w:val="18"/>
          <w:szCs w:val="18"/>
        </w:rPr>
        <w:t>Cause of death, Australia, 2016</w:t>
      </w:r>
      <w:r w:rsidRPr="00D94D8C">
        <w:rPr>
          <w:rFonts w:ascii="Arial" w:hAnsi="Arial" w:cs="Arial"/>
          <w:sz w:val="18"/>
          <w:szCs w:val="18"/>
        </w:rPr>
        <w:t>, ‘4. Underlying causes of death (Queensland), Table 4.1 Underlying cause of death, all causes, Queensland, 2016’, cat. no. 3303.0.</w:t>
      </w:r>
    </w:p>
  </w:endnote>
  <w:endnote w:id="29">
    <w:p w14:paraId="7B3B425A" w14:textId="27059E2E" w:rsidR="00B05A53" w:rsidRPr="00D94D8C" w:rsidRDefault="00B05A53" w:rsidP="00AF2AC6">
      <w:pPr>
        <w:pStyle w:val="EndnoteText"/>
        <w:spacing w:after="40"/>
        <w:ind w:left="284" w:hanging="397"/>
        <w:rPr>
          <w:rFonts w:ascii="Arial" w:hAnsi="Arial" w:cs="Arial"/>
          <w:sz w:val="18"/>
          <w:szCs w:val="18"/>
          <w:lang w:val="en-AU"/>
        </w:rPr>
      </w:pPr>
      <w:r w:rsidRPr="00D94D8C">
        <w:rPr>
          <w:rStyle w:val="EndnoteReference"/>
          <w:rFonts w:ascii="Arial" w:hAnsi="Arial" w:cs="Arial"/>
          <w:sz w:val="18"/>
          <w:szCs w:val="18"/>
        </w:rPr>
        <w:endnoteRef/>
      </w:r>
      <w:r w:rsidRPr="00D94D8C">
        <w:rPr>
          <w:rFonts w:ascii="Arial" w:hAnsi="Arial" w:cs="Arial"/>
          <w:sz w:val="18"/>
          <w:szCs w:val="18"/>
        </w:rPr>
        <w:t xml:space="preserve"> Using International Classification of Diseases (ICD) 10th Revision blocks of categories.</w:t>
      </w:r>
    </w:p>
  </w:endnote>
  <w:endnote w:id="30">
    <w:p w14:paraId="3AE4F70C" w14:textId="1EE2B599" w:rsidR="00B05A53" w:rsidRPr="00D94D8C" w:rsidRDefault="00B05A53" w:rsidP="00AF2AC6">
      <w:pPr>
        <w:pStyle w:val="EndnoteText"/>
        <w:spacing w:after="40"/>
        <w:ind w:left="284" w:hanging="397"/>
        <w:rPr>
          <w:rFonts w:ascii="Arial" w:hAnsi="Arial" w:cs="Arial"/>
          <w:sz w:val="18"/>
          <w:szCs w:val="18"/>
        </w:rPr>
      </w:pPr>
      <w:r w:rsidRPr="00D94D8C">
        <w:rPr>
          <w:rStyle w:val="EndnoteReference"/>
          <w:rFonts w:ascii="Arial" w:hAnsi="Arial" w:cs="Arial"/>
          <w:sz w:val="18"/>
          <w:szCs w:val="18"/>
        </w:rPr>
        <w:endnoteRef/>
      </w:r>
      <w:r w:rsidRPr="00D94D8C">
        <w:rPr>
          <w:rFonts w:ascii="Arial" w:hAnsi="Arial" w:cs="Arial"/>
          <w:sz w:val="18"/>
          <w:szCs w:val="18"/>
        </w:rPr>
        <w:t xml:space="preserve"> Australian Bureau of Statistics, 2017, </w:t>
      </w:r>
      <w:r w:rsidRPr="00D94D8C">
        <w:rPr>
          <w:rFonts w:ascii="Arial" w:hAnsi="Arial" w:cs="Arial"/>
          <w:i/>
          <w:sz w:val="18"/>
          <w:szCs w:val="18"/>
        </w:rPr>
        <w:t>Cause of death, Australia, 2016</w:t>
      </w:r>
      <w:r w:rsidRPr="00D94D8C">
        <w:rPr>
          <w:rFonts w:ascii="Arial" w:hAnsi="Arial" w:cs="Arial"/>
          <w:sz w:val="18"/>
          <w:szCs w:val="18"/>
        </w:rPr>
        <w:t>, ‘4. Underlying causes of death (Queensland), Table 4.1 Underlying cause of death, all causes, Queensland, 2016’, cat. no. 3303.0.</w:t>
      </w:r>
    </w:p>
  </w:endnote>
  <w:endnote w:id="31">
    <w:p w14:paraId="79B9AFB3" w14:textId="33B6F191" w:rsidR="00B05A53" w:rsidRPr="00D94D8C" w:rsidRDefault="00B05A53" w:rsidP="00AF2AC6">
      <w:pPr>
        <w:pStyle w:val="EndnoteText"/>
        <w:spacing w:after="40"/>
        <w:ind w:left="284" w:hanging="397"/>
        <w:rPr>
          <w:rFonts w:ascii="Arial" w:hAnsi="Arial" w:cs="Arial"/>
          <w:sz w:val="18"/>
          <w:szCs w:val="18"/>
          <w:lang w:val="en-AU"/>
        </w:rPr>
      </w:pPr>
      <w:r w:rsidRPr="00D94D8C">
        <w:rPr>
          <w:rStyle w:val="EndnoteReference"/>
          <w:rFonts w:ascii="Arial" w:hAnsi="Arial" w:cs="Arial"/>
          <w:sz w:val="18"/>
          <w:szCs w:val="18"/>
        </w:rPr>
        <w:endnoteRef/>
      </w:r>
      <w:r w:rsidRPr="00D94D8C">
        <w:rPr>
          <w:rStyle w:val="EndnoteReference"/>
          <w:rFonts w:ascii="Arial" w:hAnsi="Arial" w:cs="Arial"/>
          <w:sz w:val="18"/>
          <w:szCs w:val="18"/>
        </w:rPr>
        <w:t xml:space="preserve"> </w:t>
      </w:r>
      <w:r w:rsidRPr="00D94D8C">
        <w:rPr>
          <w:rFonts w:ascii="Arial" w:hAnsi="Arial" w:cs="Arial"/>
          <w:sz w:val="18"/>
          <w:szCs w:val="18"/>
        </w:rPr>
        <w:t>Using International Classification of Diseases (ICD) 10th Revision three-character categories</w:t>
      </w:r>
      <w:r w:rsidRPr="00D94D8C">
        <w:rPr>
          <w:rFonts w:ascii="Arial" w:hAnsi="Arial" w:cs="Arial"/>
          <w:color w:val="FF0000"/>
          <w:sz w:val="18"/>
          <w:szCs w:val="18"/>
        </w:rPr>
        <w:t xml:space="preserve"> </w:t>
      </w:r>
      <w:r w:rsidRPr="00D94D8C">
        <w:rPr>
          <w:rFonts w:ascii="Arial" w:hAnsi="Arial" w:cs="Arial"/>
          <w:sz w:val="18"/>
          <w:szCs w:val="18"/>
        </w:rPr>
        <w:t>where total deaths are greater than 30.</w:t>
      </w:r>
    </w:p>
  </w:endnote>
  <w:endnote w:id="32">
    <w:p w14:paraId="7CE66B03" w14:textId="54179534" w:rsidR="00B05A53" w:rsidRPr="00D94D8C" w:rsidRDefault="00B05A53" w:rsidP="00AF2AC6">
      <w:pPr>
        <w:pStyle w:val="EndnoteText"/>
        <w:spacing w:after="40"/>
        <w:ind w:left="284" w:hanging="397"/>
        <w:rPr>
          <w:rFonts w:ascii="Arial" w:hAnsi="Arial" w:cs="Arial"/>
          <w:sz w:val="18"/>
          <w:szCs w:val="18"/>
        </w:rPr>
      </w:pPr>
      <w:r w:rsidRPr="00D94D8C">
        <w:rPr>
          <w:rStyle w:val="EndnoteReference"/>
          <w:rFonts w:ascii="Arial" w:hAnsi="Arial" w:cs="Arial"/>
          <w:sz w:val="18"/>
          <w:szCs w:val="18"/>
        </w:rPr>
        <w:endnoteRef/>
      </w:r>
      <w:r w:rsidRPr="00D94D8C">
        <w:rPr>
          <w:rFonts w:ascii="Arial" w:hAnsi="Arial" w:cs="Arial"/>
          <w:sz w:val="18"/>
          <w:szCs w:val="18"/>
        </w:rPr>
        <w:t xml:space="preserve"> Australian Bureau of Statistics, 2017, </w:t>
      </w:r>
      <w:r w:rsidRPr="00D94D8C">
        <w:rPr>
          <w:rFonts w:ascii="Arial" w:hAnsi="Arial" w:cs="Arial"/>
          <w:i/>
          <w:sz w:val="18"/>
          <w:szCs w:val="18"/>
        </w:rPr>
        <w:t>Cause of death, Australia, 2016</w:t>
      </w:r>
      <w:r w:rsidRPr="00D94D8C">
        <w:rPr>
          <w:rFonts w:ascii="Arial" w:hAnsi="Arial" w:cs="Arial"/>
          <w:sz w:val="18"/>
          <w:szCs w:val="18"/>
        </w:rPr>
        <w:t>, ’12. Deaths of Aboriginal and Torres Strait Islander Australians, Table 12.5 Underlying causes of death, Leading causes by Aboriginal and Torres Strait Islander status, NSW, Qld, SA, WA and NT, 2012-2016’, cat. no. 3303.0.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altName w:val="Courier New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540C3E" w14:textId="77777777" w:rsidR="00B05A53" w:rsidRDefault="00B05A53" w:rsidP="00456A95">
      <w:r>
        <w:separator/>
      </w:r>
    </w:p>
  </w:footnote>
  <w:footnote w:type="continuationSeparator" w:id="0">
    <w:p w14:paraId="3AB031F0" w14:textId="77777777" w:rsidR="00B05A53" w:rsidRDefault="00B05A53" w:rsidP="00456A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7CF05E" w14:textId="77777777" w:rsidR="00B05A53" w:rsidRDefault="00B05A53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73600" behindDoc="1" locked="0" layoutInCell="1" allowOverlap="1" wp14:anchorId="484FF68B" wp14:editId="3EB220A4">
          <wp:simplePos x="0" y="0"/>
          <wp:positionH relativeFrom="column">
            <wp:posOffset>-810261</wp:posOffset>
          </wp:positionH>
          <wp:positionV relativeFrom="paragraph">
            <wp:posOffset>-435511</wp:posOffset>
          </wp:positionV>
          <wp:extent cx="7540957" cy="10676792"/>
          <wp:effectExtent l="0" t="0" r="3175" b="0"/>
          <wp:wrapNone/>
          <wp:docPr id="11" name="Picture 11" descr="SCS Job Folders 2:0513 - Office for Women Report cards:Artwork:0513 Report cards4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CS Job Folders 2:0513 - Office for Women Report cards:Artwork:0513 Report cards4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0957" cy="1067679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81CCCE" w14:textId="77777777" w:rsidR="00B05A53" w:rsidRDefault="00B05A53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74624" behindDoc="1" locked="0" layoutInCell="1" allowOverlap="1" wp14:anchorId="529B0DDE" wp14:editId="216FD2C5">
          <wp:simplePos x="0" y="0"/>
          <wp:positionH relativeFrom="column">
            <wp:posOffset>-810261</wp:posOffset>
          </wp:positionH>
          <wp:positionV relativeFrom="paragraph">
            <wp:posOffset>-434975</wp:posOffset>
          </wp:positionV>
          <wp:extent cx="7540283" cy="10675838"/>
          <wp:effectExtent l="0" t="0" r="3810" b="0"/>
          <wp:wrapNone/>
          <wp:docPr id="14" name="Picture 14" descr="SCS Job Folders 2:0513 - Office for Women Report cards:Artwork:0513 Report cards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CS Job Folders 2:0513 - Office for Women Report cards:Artwork:0513 Report cards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0283" cy="1067583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7E0D50" w14:textId="77777777" w:rsidR="00B05A53" w:rsidRDefault="00B05A53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90869" w14:textId="77777777" w:rsidR="00B05A53" w:rsidRDefault="00B05A5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D0962"/>
    <w:multiLevelType w:val="hybridMultilevel"/>
    <w:tmpl w:val="3BE0888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0217F9"/>
    <w:multiLevelType w:val="hybridMultilevel"/>
    <w:tmpl w:val="63BA71A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D027DD"/>
    <w:multiLevelType w:val="hybridMultilevel"/>
    <w:tmpl w:val="14C886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56B80"/>
    <w:multiLevelType w:val="hybridMultilevel"/>
    <w:tmpl w:val="8CAC2F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16706F"/>
    <w:multiLevelType w:val="hybridMultilevel"/>
    <w:tmpl w:val="2EF82D26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E926CF"/>
    <w:multiLevelType w:val="hybridMultilevel"/>
    <w:tmpl w:val="FE4E9E6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E1270CC"/>
    <w:multiLevelType w:val="hybridMultilevel"/>
    <w:tmpl w:val="0C64D57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73342AC"/>
    <w:multiLevelType w:val="hybridMultilevel"/>
    <w:tmpl w:val="8ED8667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D00EC8"/>
    <w:multiLevelType w:val="hybridMultilevel"/>
    <w:tmpl w:val="3A809F7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761EF6">
      <w:start w:val="1"/>
      <w:numFmt w:val="bullet"/>
      <w:lvlText w:val="-"/>
      <w:lvlJc w:val="left"/>
      <w:pPr>
        <w:ind w:left="1080" w:hanging="360"/>
      </w:pPr>
      <w:rPr>
        <w:rFonts w:ascii="Symbol" w:hAnsi="Symbol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D9E393D"/>
    <w:multiLevelType w:val="hybridMultilevel"/>
    <w:tmpl w:val="4414055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059010B"/>
    <w:multiLevelType w:val="hybridMultilevel"/>
    <w:tmpl w:val="5F1895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CF4230"/>
    <w:multiLevelType w:val="hybridMultilevel"/>
    <w:tmpl w:val="E4AC5A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AE25C5"/>
    <w:multiLevelType w:val="hybridMultilevel"/>
    <w:tmpl w:val="2E08327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85525D7"/>
    <w:multiLevelType w:val="hybridMultilevel"/>
    <w:tmpl w:val="C76ACCC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0B5134"/>
    <w:multiLevelType w:val="hybridMultilevel"/>
    <w:tmpl w:val="EA68371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1E33B8F"/>
    <w:multiLevelType w:val="hybridMultilevel"/>
    <w:tmpl w:val="2598945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ECC104D"/>
    <w:multiLevelType w:val="hybridMultilevel"/>
    <w:tmpl w:val="149AA1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BF580A"/>
    <w:multiLevelType w:val="hybridMultilevel"/>
    <w:tmpl w:val="5E0C634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0D227A1"/>
    <w:multiLevelType w:val="hybridMultilevel"/>
    <w:tmpl w:val="E8B892C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171754B"/>
    <w:multiLevelType w:val="hybridMultilevel"/>
    <w:tmpl w:val="FE9C63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C51CB1"/>
    <w:multiLevelType w:val="hybridMultilevel"/>
    <w:tmpl w:val="F3AA7B32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3863C6"/>
    <w:multiLevelType w:val="hybridMultilevel"/>
    <w:tmpl w:val="D1E4D6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475F5A"/>
    <w:multiLevelType w:val="hybridMultilevel"/>
    <w:tmpl w:val="8F1C8D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0023CF"/>
    <w:multiLevelType w:val="hybridMultilevel"/>
    <w:tmpl w:val="FBA0EF1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A247EF9"/>
    <w:multiLevelType w:val="hybridMultilevel"/>
    <w:tmpl w:val="F7EE230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FB7560D"/>
    <w:multiLevelType w:val="hybridMultilevel"/>
    <w:tmpl w:val="FAE0F2C2"/>
    <w:lvl w:ilvl="0" w:tplc="0C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6"/>
  </w:num>
  <w:num w:numId="4">
    <w:abstractNumId w:val="10"/>
  </w:num>
  <w:num w:numId="5">
    <w:abstractNumId w:val="22"/>
  </w:num>
  <w:num w:numId="6">
    <w:abstractNumId w:val="21"/>
  </w:num>
  <w:num w:numId="7">
    <w:abstractNumId w:val="1"/>
  </w:num>
  <w:num w:numId="8">
    <w:abstractNumId w:val="18"/>
  </w:num>
  <w:num w:numId="9">
    <w:abstractNumId w:val="19"/>
  </w:num>
  <w:num w:numId="10">
    <w:abstractNumId w:val="13"/>
  </w:num>
  <w:num w:numId="11">
    <w:abstractNumId w:val="24"/>
  </w:num>
  <w:num w:numId="12">
    <w:abstractNumId w:val="12"/>
  </w:num>
  <w:num w:numId="13">
    <w:abstractNumId w:val="7"/>
  </w:num>
  <w:num w:numId="14">
    <w:abstractNumId w:val="15"/>
  </w:num>
  <w:num w:numId="15">
    <w:abstractNumId w:val="23"/>
  </w:num>
  <w:num w:numId="16">
    <w:abstractNumId w:val="8"/>
  </w:num>
  <w:num w:numId="17">
    <w:abstractNumId w:val="14"/>
  </w:num>
  <w:num w:numId="18">
    <w:abstractNumId w:val="17"/>
  </w:num>
  <w:num w:numId="19">
    <w:abstractNumId w:val="6"/>
  </w:num>
  <w:num w:numId="20">
    <w:abstractNumId w:val="0"/>
  </w:num>
  <w:num w:numId="21">
    <w:abstractNumId w:val="9"/>
  </w:num>
  <w:num w:numId="22">
    <w:abstractNumId w:val="2"/>
  </w:num>
  <w:num w:numId="23">
    <w:abstractNumId w:val="25"/>
  </w:num>
  <w:num w:numId="24">
    <w:abstractNumId w:val="20"/>
  </w:num>
  <w:num w:numId="25">
    <w:abstractNumId w:val="4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6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A95"/>
    <w:rsid w:val="0000058F"/>
    <w:rsid w:val="00006C49"/>
    <w:rsid w:val="00006DFA"/>
    <w:rsid w:val="0001008E"/>
    <w:rsid w:val="000124CF"/>
    <w:rsid w:val="00015183"/>
    <w:rsid w:val="00021779"/>
    <w:rsid w:val="00023AF5"/>
    <w:rsid w:val="00027654"/>
    <w:rsid w:val="00031B70"/>
    <w:rsid w:val="00036A06"/>
    <w:rsid w:val="00036F45"/>
    <w:rsid w:val="00037944"/>
    <w:rsid w:val="00040655"/>
    <w:rsid w:val="00041AB3"/>
    <w:rsid w:val="00043B0F"/>
    <w:rsid w:val="00044F2C"/>
    <w:rsid w:val="0004670F"/>
    <w:rsid w:val="0005294B"/>
    <w:rsid w:val="0005312B"/>
    <w:rsid w:val="00053B2B"/>
    <w:rsid w:val="00054D57"/>
    <w:rsid w:val="00061070"/>
    <w:rsid w:val="0006470D"/>
    <w:rsid w:val="000651FA"/>
    <w:rsid w:val="000712D3"/>
    <w:rsid w:val="00072446"/>
    <w:rsid w:val="00072A0F"/>
    <w:rsid w:val="00082673"/>
    <w:rsid w:val="00083FC6"/>
    <w:rsid w:val="000916D7"/>
    <w:rsid w:val="000965CE"/>
    <w:rsid w:val="000A520A"/>
    <w:rsid w:val="000B2466"/>
    <w:rsid w:val="000B273E"/>
    <w:rsid w:val="000B5DEB"/>
    <w:rsid w:val="000C0807"/>
    <w:rsid w:val="000C1B26"/>
    <w:rsid w:val="000C77F8"/>
    <w:rsid w:val="000D0970"/>
    <w:rsid w:val="000D3994"/>
    <w:rsid w:val="000F3F5A"/>
    <w:rsid w:val="00100260"/>
    <w:rsid w:val="001002DA"/>
    <w:rsid w:val="00105A55"/>
    <w:rsid w:val="001078B4"/>
    <w:rsid w:val="001238B8"/>
    <w:rsid w:val="00123E26"/>
    <w:rsid w:val="00127A1A"/>
    <w:rsid w:val="00132378"/>
    <w:rsid w:val="00133B41"/>
    <w:rsid w:val="00141117"/>
    <w:rsid w:val="00144906"/>
    <w:rsid w:val="001451B7"/>
    <w:rsid w:val="001452DC"/>
    <w:rsid w:val="00147FB4"/>
    <w:rsid w:val="001644A4"/>
    <w:rsid w:val="00173AF9"/>
    <w:rsid w:val="00183F65"/>
    <w:rsid w:val="001871FF"/>
    <w:rsid w:val="001A1E42"/>
    <w:rsid w:val="001A473D"/>
    <w:rsid w:val="001B024F"/>
    <w:rsid w:val="001B0769"/>
    <w:rsid w:val="001B3CC3"/>
    <w:rsid w:val="001B40D0"/>
    <w:rsid w:val="001B4290"/>
    <w:rsid w:val="001C46B9"/>
    <w:rsid w:val="001D086D"/>
    <w:rsid w:val="001D6E3A"/>
    <w:rsid w:val="001E29D6"/>
    <w:rsid w:val="001E657F"/>
    <w:rsid w:val="001F7D5C"/>
    <w:rsid w:val="0020125E"/>
    <w:rsid w:val="00204418"/>
    <w:rsid w:val="00204C17"/>
    <w:rsid w:val="00212181"/>
    <w:rsid w:val="0021279D"/>
    <w:rsid w:val="00215B4B"/>
    <w:rsid w:val="00216CEB"/>
    <w:rsid w:val="002243E0"/>
    <w:rsid w:val="0022581C"/>
    <w:rsid w:val="00227000"/>
    <w:rsid w:val="002324FE"/>
    <w:rsid w:val="00234DCB"/>
    <w:rsid w:val="0024031B"/>
    <w:rsid w:val="00250635"/>
    <w:rsid w:val="00252320"/>
    <w:rsid w:val="00256FBE"/>
    <w:rsid w:val="002640F6"/>
    <w:rsid w:val="00265A92"/>
    <w:rsid w:val="002700A0"/>
    <w:rsid w:val="00270957"/>
    <w:rsid w:val="00271A96"/>
    <w:rsid w:val="00275900"/>
    <w:rsid w:val="00275E32"/>
    <w:rsid w:val="0028026A"/>
    <w:rsid w:val="0028315A"/>
    <w:rsid w:val="0028355C"/>
    <w:rsid w:val="002853DB"/>
    <w:rsid w:val="00294478"/>
    <w:rsid w:val="00296A7B"/>
    <w:rsid w:val="002A46FF"/>
    <w:rsid w:val="002A48B1"/>
    <w:rsid w:val="002A7A86"/>
    <w:rsid w:val="002B29CC"/>
    <w:rsid w:val="002C00B0"/>
    <w:rsid w:val="002D4C87"/>
    <w:rsid w:val="002D7F06"/>
    <w:rsid w:val="002E02BF"/>
    <w:rsid w:val="002E54A4"/>
    <w:rsid w:val="002F4033"/>
    <w:rsid w:val="002F57CF"/>
    <w:rsid w:val="002F5AF0"/>
    <w:rsid w:val="00303239"/>
    <w:rsid w:val="00305DEA"/>
    <w:rsid w:val="00306A6D"/>
    <w:rsid w:val="00311208"/>
    <w:rsid w:val="003138C7"/>
    <w:rsid w:val="00322981"/>
    <w:rsid w:val="00326BA2"/>
    <w:rsid w:val="00335235"/>
    <w:rsid w:val="00335780"/>
    <w:rsid w:val="00341C22"/>
    <w:rsid w:val="00342BDB"/>
    <w:rsid w:val="003443F9"/>
    <w:rsid w:val="00356D91"/>
    <w:rsid w:val="00361D12"/>
    <w:rsid w:val="003646BA"/>
    <w:rsid w:val="00365F64"/>
    <w:rsid w:val="00366485"/>
    <w:rsid w:val="00375F40"/>
    <w:rsid w:val="003762DB"/>
    <w:rsid w:val="003767AE"/>
    <w:rsid w:val="0037769B"/>
    <w:rsid w:val="0038018D"/>
    <w:rsid w:val="00383EA2"/>
    <w:rsid w:val="00385F66"/>
    <w:rsid w:val="00386AB9"/>
    <w:rsid w:val="00387A67"/>
    <w:rsid w:val="003952C5"/>
    <w:rsid w:val="003A47DA"/>
    <w:rsid w:val="003B0E61"/>
    <w:rsid w:val="003B7B35"/>
    <w:rsid w:val="003C1FD0"/>
    <w:rsid w:val="003D08D2"/>
    <w:rsid w:val="003D3BF3"/>
    <w:rsid w:val="003D70D7"/>
    <w:rsid w:val="003E3B44"/>
    <w:rsid w:val="003E5540"/>
    <w:rsid w:val="003F5FFD"/>
    <w:rsid w:val="00403B61"/>
    <w:rsid w:val="00405050"/>
    <w:rsid w:val="0040737F"/>
    <w:rsid w:val="00407D8B"/>
    <w:rsid w:val="0041049D"/>
    <w:rsid w:val="00414503"/>
    <w:rsid w:val="004147C8"/>
    <w:rsid w:val="00415A0B"/>
    <w:rsid w:val="004171E3"/>
    <w:rsid w:val="004178CE"/>
    <w:rsid w:val="00430739"/>
    <w:rsid w:val="0043643A"/>
    <w:rsid w:val="00441D99"/>
    <w:rsid w:val="00446CDA"/>
    <w:rsid w:val="00450737"/>
    <w:rsid w:val="00456A95"/>
    <w:rsid w:val="00457AE0"/>
    <w:rsid w:val="004612F3"/>
    <w:rsid w:val="004633D2"/>
    <w:rsid w:val="0046732E"/>
    <w:rsid w:val="00467A9A"/>
    <w:rsid w:val="00475973"/>
    <w:rsid w:val="00477491"/>
    <w:rsid w:val="00482964"/>
    <w:rsid w:val="004850B8"/>
    <w:rsid w:val="00486BA7"/>
    <w:rsid w:val="004932F6"/>
    <w:rsid w:val="004964B3"/>
    <w:rsid w:val="004A0008"/>
    <w:rsid w:val="004A26E8"/>
    <w:rsid w:val="004B041B"/>
    <w:rsid w:val="004B7841"/>
    <w:rsid w:val="004C3A90"/>
    <w:rsid w:val="004C768A"/>
    <w:rsid w:val="004E4F16"/>
    <w:rsid w:val="004E5981"/>
    <w:rsid w:val="004E72C2"/>
    <w:rsid w:val="004E75DF"/>
    <w:rsid w:val="004E78DB"/>
    <w:rsid w:val="004F3095"/>
    <w:rsid w:val="004F5C8A"/>
    <w:rsid w:val="004F67A2"/>
    <w:rsid w:val="00504EC2"/>
    <w:rsid w:val="00521D88"/>
    <w:rsid w:val="005243E4"/>
    <w:rsid w:val="005256CD"/>
    <w:rsid w:val="00541359"/>
    <w:rsid w:val="0054196B"/>
    <w:rsid w:val="0054279F"/>
    <w:rsid w:val="00543F71"/>
    <w:rsid w:val="00550B28"/>
    <w:rsid w:val="0055543F"/>
    <w:rsid w:val="00557913"/>
    <w:rsid w:val="00561CD2"/>
    <w:rsid w:val="00562F4F"/>
    <w:rsid w:val="0056382A"/>
    <w:rsid w:val="0057050A"/>
    <w:rsid w:val="0057291D"/>
    <w:rsid w:val="00580913"/>
    <w:rsid w:val="005812FB"/>
    <w:rsid w:val="005875E0"/>
    <w:rsid w:val="00591396"/>
    <w:rsid w:val="00591616"/>
    <w:rsid w:val="00591D23"/>
    <w:rsid w:val="00592A6F"/>
    <w:rsid w:val="005948C3"/>
    <w:rsid w:val="005976A5"/>
    <w:rsid w:val="00597BCB"/>
    <w:rsid w:val="005A4617"/>
    <w:rsid w:val="005A5900"/>
    <w:rsid w:val="005A7D1C"/>
    <w:rsid w:val="005B5316"/>
    <w:rsid w:val="005B5EEA"/>
    <w:rsid w:val="005B670E"/>
    <w:rsid w:val="005B6F80"/>
    <w:rsid w:val="005C0459"/>
    <w:rsid w:val="005C057F"/>
    <w:rsid w:val="005C4914"/>
    <w:rsid w:val="005C5664"/>
    <w:rsid w:val="005D299E"/>
    <w:rsid w:val="005D415D"/>
    <w:rsid w:val="005D5004"/>
    <w:rsid w:val="005E0346"/>
    <w:rsid w:val="005E1553"/>
    <w:rsid w:val="005E15C8"/>
    <w:rsid w:val="005E2327"/>
    <w:rsid w:val="005F3EE0"/>
    <w:rsid w:val="006003A5"/>
    <w:rsid w:val="00601C86"/>
    <w:rsid w:val="006031B4"/>
    <w:rsid w:val="006108CA"/>
    <w:rsid w:val="0061096D"/>
    <w:rsid w:val="0061111B"/>
    <w:rsid w:val="00612268"/>
    <w:rsid w:val="006206D0"/>
    <w:rsid w:val="0062155C"/>
    <w:rsid w:val="00625789"/>
    <w:rsid w:val="00636ACB"/>
    <w:rsid w:val="00636C1A"/>
    <w:rsid w:val="00644471"/>
    <w:rsid w:val="006449DC"/>
    <w:rsid w:val="00654044"/>
    <w:rsid w:val="00654F1E"/>
    <w:rsid w:val="00656308"/>
    <w:rsid w:val="006628B1"/>
    <w:rsid w:val="00663B8C"/>
    <w:rsid w:val="00664735"/>
    <w:rsid w:val="006751FF"/>
    <w:rsid w:val="006801EF"/>
    <w:rsid w:val="00681F8B"/>
    <w:rsid w:val="00685962"/>
    <w:rsid w:val="00692C14"/>
    <w:rsid w:val="006A1EA0"/>
    <w:rsid w:val="006A6F2E"/>
    <w:rsid w:val="006B0E7B"/>
    <w:rsid w:val="006B3341"/>
    <w:rsid w:val="006B64EC"/>
    <w:rsid w:val="006C1037"/>
    <w:rsid w:val="006C42B5"/>
    <w:rsid w:val="006D05D3"/>
    <w:rsid w:val="006D2367"/>
    <w:rsid w:val="006D2ED4"/>
    <w:rsid w:val="006D7584"/>
    <w:rsid w:val="006E44AA"/>
    <w:rsid w:val="006E562C"/>
    <w:rsid w:val="006E619A"/>
    <w:rsid w:val="006F0663"/>
    <w:rsid w:val="006F1D82"/>
    <w:rsid w:val="006F53C4"/>
    <w:rsid w:val="006F6A3F"/>
    <w:rsid w:val="0070757E"/>
    <w:rsid w:val="007078B3"/>
    <w:rsid w:val="007111D0"/>
    <w:rsid w:val="0072151F"/>
    <w:rsid w:val="00721969"/>
    <w:rsid w:val="00740DF2"/>
    <w:rsid w:val="00744F58"/>
    <w:rsid w:val="007477A0"/>
    <w:rsid w:val="00756DE2"/>
    <w:rsid w:val="007725C1"/>
    <w:rsid w:val="007769E3"/>
    <w:rsid w:val="00784F83"/>
    <w:rsid w:val="00791D83"/>
    <w:rsid w:val="007A0B06"/>
    <w:rsid w:val="007A54DF"/>
    <w:rsid w:val="007A5EEB"/>
    <w:rsid w:val="007A612D"/>
    <w:rsid w:val="007A6B83"/>
    <w:rsid w:val="007B07F9"/>
    <w:rsid w:val="007C5342"/>
    <w:rsid w:val="007C5589"/>
    <w:rsid w:val="007C62BC"/>
    <w:rsid w:val="007D272E"/>
    <w:rsid w:val="007D677A"/>
    <w:rsid w:val="007E0A35"/>
    <w:rsid w:val="007E1EA3"/>
    <w:rsid w:val="007E2EFD"/>
    <w:rsid w:val="007E79B7"/>
    <w:rsid w:val="007F155D"/>
    <w:rsid w:val="007F6254"/>
    <w:rsid w:val="007F729D"/>
    <w:rsid w:val="00801453"/>
    <w:rsid w:val="008065A5"/>
    <w:rsid w:val="008071E4"/>
    <w:rsid w:val="00811538"/>
    <w:rsid w:val="008120C8"/>
    <w:rsid w:val="00826D95"/>
    <w:rsid w:val="008356CD"/>
    <w:rsid w:val="00853EA2"/>
    <w:rsid w:val="0085727B"/>
    <w:rsid w:val="008576CC"/>
    <w:rsid w:val="008578FD"/>
    <w:rsid w:val="00864861"/>
    <w:rsid w:val="00864E54"/>
    <w:rsid w:val="008652B4"/>
    <w:rsid w:val="00874938"/>
    <w:rsid w:val="00880C04"/>
    <w:rsid w:val="00891582"/>
    <w:rsid w:val="0089439B"/>
    <w:rsid w:val="008963DB"/>
    <w:rsid w:val="008B33C6"/>
    <w:rsid w:val="008B648E"/>
    <w:rsid w:val="008B7ED3"/>
    <w:rsid w:val="008D47AB"/>
    <w:rsid w:val="008E08E2"/>
    <w:rsid w:val="008E0E8F"/>
    <w:rsid w:val="008E4A09"/>
    <w:rsid w:val="008F1FB1"/>
    <w:rsid w:val="008F6378"/>
    <w:rsid w:val="00900E0E"/>
    <w:rsid w:val="009042B8"/>
    <w:rsid w:val="0092042A"/>
    <w:rsid w:val="0092092A"/>
    <w:rsid w:val="009218F0"/>
    <w:rsid w:val="009223ED"/>
    <w:rsid w:val="00930949"/>
    <w:rsid w:val="00936EF6"/>
    <w:rsid w:val="00940A01"/>
    <w:rsid w:val="00942297"/>
    <w:rsid w:val="00945958"/>
    <w:rsid w:val="009547F6"/>
    <w:rsid w:val="00957B09"/>
    <w:rsid w:val="009660EC"/>
    <w:rsid w:val="00966BBC"/>
    <w:rsid w:val="0097166D"/>
    <w:rsid w:val="00973764"/>
    <w:rsid w:val="00987FB2"/>
    <w:rsid w:val="00994FB7"/>
    <w:rsid w:val="00996315"/>
    <w:rsid w:val="009971DE"/>
    <w:rsid w:val="009A20D3"/>
    <w:rsid w:val="009B65B6"/>
    <w:rsid w:val="009B6BCB"/>
    <w:rsid w:val="009C1CFB"/>
    <w:rsid w:val="009E4581"/>
    <w:rsid w:val="009E5056"/>
    <w:rsid w:val="009F2905"/>
    <w:rsid w:val="009F3700"/>
    <w:rsid w:val="009F3B94"/>
    <w:rsid w:val="00A1094E"/>
    <w:rsid w:val="00A171B2"/>
    <w:rsid w:val="00A20A85"/>
    <w:rsid w:val="00A26D3D"/>
    <w:rsid w:val="00A27119"/>
    <w:rsid w:val="00A273E3"/>
    <w:rsid w:val="00A403AA"/>
    <w:rsid w:val="00A41498"/>
    <w:rsid w:val="00A423B5"/>
    <w:rsid w:val="00A61F43"/>
    <w:rsid w:val="00A64012"/>
    <w:rsid w:val="00A7080F"/>
    <w:rsid w:val="00A71EAF"/>
    <w:rsid w:val="00A7267A"/>
    <w:rsid w:val="00A762EB"/>
    <w:rsid w:val="00A84A62"/>
    <w:rsid w:val="00A8770D"/>
    <w:rsid w:val="00A90013"/>
    <w:rsid w:val="00A94F85"/>
    <w:rsid w:val="00A971C4"/>
    <w:rsid w:val="00AA26AA"/>
    <w:rsid w:val="00AA7E28"/>
    <w:rsid w:val="00AB1189"/>
    <w:rsid w:val="00AB754D"/>
    <w:rsid w:val="00AC5290"/>
    <w:rsid w:val="00AC59E3"/>
    <w:rsid w:val="00AC5C32"/>
    <w:rsid w:val="00AC5D93"/>
    <w:rsid w:val="00AC6D79"/>
    <w:rsid w:val="00AD09AD"/>
    <w:rsid w:val="00AD0AB1"/>
    <w:rsid w:val="00AF2AC6"/>
    <w:rsid w:val="00AF39B0"/>
    <w:rsid w:val="00AF3A7F"/>
    <w:rsid w:val="00AF4099"/>
    <w:rsid w:val="00AF5897"/>
    <w:rsid w:val="00AF6C62"/>
    <w:rsid w:val="00B05525"/>
    <w:rsid w:val="00B05A53"/>
    <w:rsid w:val="00B1662E"/>
    <w:rsid w:val="00B16998"/>
    <w:rsid w:val="00B32240"/>
    <w:rsid w:val="00B336A5"/>
    <w:rsid w:val="00B34BFC"/>
    <w:rsid w:val="00B36D3A"/>
    <w:rsid w:val="00B41C8C"/>
    <w:rsid w:val="00B42654"/>
    <w:rsid w:val="00B476C4"/>
    <w:rsid w:val="00B53701"/>
    <w:rsid w:val="00B702F4"/>
    <w:rsid w:val="00B71DBD"/>
    <w:rsid w:val="00B720BB"/>
    <w:rsid w:val="00B773D7"/>
    <w:rsid w:val="00B81C4E"/>
    <w:rsid w:val="00B82A55"/>
    <w:rsid w:val="00B910BA"/>
    <w:rsid w:val="00B918BB"/>
    <w:rsid w:val="00BA0E90"/>
    <w:rsid w:val="00BA1532"/>
    <w:rsid w:val="00BA156B"/>
    <w:rsid w:val="00BA2C54"/>
    <w:rsid w:val="00BA2F99"/>
    <w:rsid w:val="00BD687C"/>
    <w:rsid w:val="00BD6E86"/>
    <w:rsid w:val="00BE5276"/>
    <w:rsid w:val="00BF03F0"/>
    <w:rsid w:val="00BF5E9C"/>
    <w:rsid w:val="00C04327"/>
    <w:rsid w:val="00C0549D"/>
    <w:rsid w:val="00C06858"/>
    <w:rsid w:val="00C17330"/>
    <w:rsid w:val="00C20C69"/>
    <w:rsid w:val="00C241B6"/>
    <w:rsid w:val="00C24938"/>
    <w:rsid w:val="00C24EF3"/>
    <w:rsid w:val="00C24F29"/>
    <w:rsid w:val="00C27A81"/>
    <w:rsid w:val="00C27C37"/>
    <w:rsid w:val="00C3478C"/>
    <w:rsid w:val="00C379FC"/>
    <w:rsid w:val="00C42C4F"/>
    <w:rsid w:val="00C456B6"/>
    <w:rsid w:val="00C45E3A"/>
    <w:rsid w:val="00C47475"/>
    <w:rsid w:val="00C50458"/>
    <w:rsid w:val="00C52ED0"/>
    <w:rsid w:val="00C5425C"/>
    <w:rsid w:val="00C56E7A"/>
    <w:rsid w:val="00C57867"/>
    <w:rsid w:val="00C72AC4"/>
    <w:rsid w:val="00C73218"/>
    <w:rsid w:val="00C772B7"/>
    <w:rsid w:val="00C77C32"/>
    <w:rsid w:val="00C8189F"/>
    <w:rsid w:val="00C82554"/>
    <w:rsid w:val="00C845A2"/>
    <w:rsid w:val="00C85F86"/>
    <w:rsid w:val="00C9153D"/>
    <w:rsid w:val="00C94885"/>
    <w:rsid w:val="00C94C39"/>
    <w:rsid w:val="00C94D40"/>
    <w:rsid w:val="00C94E42"/>
    <w:rsid w:val="00CA2AB7"/>
    <w:rsid w:val="00CA2B68"/>
    <w:rsid w:val="00CA566B"/>
    <w:rsid w:val="00CB3AA2"/>
    <w:rsid w:val="00CB6415"/>
    <w:rsid w:val="00CC09E8"/>
    <w:rsid w:val="00CC254E"/>
    <w:rsid w:val="00CE02F8"/>
    <w:rsid w:val="00CE0943"/>
    <w:rsid w:val="00CF2E63"/>
    <w:rsid w:val="00CF6918"/>
    <w:rsid w:val="00D0320D"/>
    <w:rsid w:val="00D03CBF"/>
    <w:rsid w:val="00D0698A"/>
    <w:rsid w:val="00D10FC1"/>
    <w:rsid w:val="00D11825"/>
    <w:rsid w:val="00D202CC"/>
    <w:rsid w:val="00D20A66"/>
    <w:rsid w:val="00D300E4"/>
    <w:rsid w:val="00D303B1"/>
    <w:rsid w:val="00D316C1"/>
    <w:rsid w:val="00D34F1B"/>
    <w:rsid w:val="00D36B51"/>
    <w:rsid w:val="00D42802"/>
    <w:rsid w:val="00D4444A"/>
    <w:rsid w:val="00D44543"/>
    <w:rsid w:val="00D44A73"/>
    <w:rsid w:val="00D44D53"/>
    <w:rsid w:val="00D45C19"/>
    <w:rsid w:val="00D46A5F"/>
    <w:rsid w:val="00D54A0D"/>
    <w:rsid w:val="00D55C7C"/>
    <w:rsid w:val="00D56B07"/>
    <w:rsid w:val="00D56C20"/>
    <w:rsid w:val="00D5775A"/>
    <w:rsid w:val="00D57B83"/>
    <w:rsid w:val="00D60F52"/>
    <w:rsid w:val="00D65F47"/>
    <w:rsid w:val="00D71527"/>
    <w:rsid w:val="00D7375A"/>
    <w:rsid w:val="00D85EEC"/>
    <w:rsid w:val="00D87B34"/>
    <w:rsid w:val="00D946DD"/>
    <w:rsid w:val="00D94D8C"/>
    <w:rsid w:val="00D96226"/>
    <w:rsid w:val="00DA274D"/>
    <w:rsid w:val="00DA2D54"/>
    <w:rsid w:val="00DA3B61"/>
    <w:rsid w:val="00DB1863"/>
    <w:rsid w:val="00DB5539"/>
    <w:rsid w:val="00DC0ABC"/>
    <w:rsid w:val="00DC7CCD"/>
    <w:rsid w:val="00DD012B"/>
    <w:rsid w:val="00DD132B"/>
    <w:rsid w:val="00DE1D2B"/>
    <w:rsid w:val="00DE2A51"/>
    <w:rsid w:val="00DE3392"/>
    <w:rsid w:val="00DE377D"/>
    <w:rsid w:val="00DE7446"/>
    <w:rsid w:val="00DF38E3"/>
    <w:rsid w:val="00E0092C"/>
    <w:rsid w:val="00E04AAE"/>
    <w:rsid w:val="00E0652E"/>
    <w:rsid w:val="00E14282"/>
    <w:rsid w:val="00E14590"/>
    <w:rsid w:val="00E14CC6"/>
    <w:rsid w:val="00E17409"/>
    <w:rsid w:val="00E17614"/>
    <w:rsid w:val="00E20ED9"/>
    <w:rsid w:val="00E2159E"/>
    <w:rsid w:val="00E25C47"/>
    <w:rsid w:val="00E35036"/>
    <w:rsid w:val="00E373F5"/>
    <w:rsid w:val="00E43A74"/>
    <w:rsid w:val="00E43EB7"/>
    <w:rsid w:val="00E479A0"/>
    <w:rsid w:val="00E511BD"/>
    <w:rsid w:val="00E52EB5"/>
    <w:rsid w:val="00E5456A"/>
    <w:rsid w:val="00E57119"/>
    <w:rsid w:val="00E621F5"/>
    <w:rsid w:val="00E6360E"/>
    <w:rsid w:val="00E6682F"/>
    <w:rsid w:val="00E7236B"/>
    <w:rsid w:val="00E7640B"/>
    <w:rsid w:val="00E8092A"/>
    <w:rsid w:val="00E82DAF"/>
    <w:rsid w:val="00E845BA"/>
    <w:rsid w:val="00E94E33"/>
    <w:rsid w:val="00EA0E66"/>
    <w:rsid w:val="00EA2F77"/>
    <w:rsid w:val="00EA7E5F"/>
    <w:rsid w:val="00EB4E94"/>
    <w:rsid w:val="00EB63F6"/>
    <w:rsid w:val="00EC0B16"/>
    <w:rsid w:val="00ED230A"/>
    <w:rsid w:val="00EE09A5"/>
    <w:rsid w:val="00EF3024"/>
    <w:rsid w:val="00EF319A"/>
    <w:rsid w:val="00EF45DE"/>
    <w:rsid w:val="00EF5256"/>
    <w:rsid w:val="00EF5AEF"/>
    <w:rsid w:val="00F1384C"/>
    <w:rsid w:val="00F145F0"/>
    <w:rsid w:val="00F20981"/>
    <w:rsid w:val="00F30B85"/>
    <w:rsid w:val="00F31437"/>
    <w:rsid w:val="00F44965"/>
    <w:rsid w:val="00F449B3"/>
    <w:rsid w:val="00F47B21"/>
    <w:rsid w:val="00F60E6E"/>
    <w:rsid w:val="00F65795"/>
    <w:rsid w:val="00F826CF"/>
    <w:rsid w:val="00F85ACD"/>
    <w:rsid w:val="00F87150"/>
    <w:rsid w:val="00F917B7"/>
    <w:rsid w:val="00F92982"/>
    <w:rsid w:val="00F92F1B"/>
    <w:rsid w:val="00F97E5D"/>
    <w:rsid w:val="00FA3E41"/>
    <w:rsid w:val="00FB2B9F"/>
    <w:rsid w:val="00FB5272"/>
    <w:rsid w:val="00FC775A"/>
    <w:rsid w:val="00FD0A02"/>
    <w:rsid w:val="00FD3C1D"/>
    <w:rsid w:val="00FD41C5"/>
    <w:rsid w:val="00FD4A6B"/>
    <w:rsid w:val="00FD4DD2"/>
    <w:rsid w:val="00FD60C3"/>
    <w:rsid w:val="00FE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61D24057"/>
  <w14:defaultImageDpi w14:val="300"/>
  <w15:docId w15:val="{6602758D-BF10-4708-953E-BA2C3D93A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181"/>
    <w:pPr>
      <w:spacing w:after="12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6A9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6A95"/>
  </w:style>
  <w:style w:type="paragraph" w:styleId="Footer">
    <w:name w:val="footer"/>
    <w:basedOn w:val="Normal"/>
    <w:link w:val="FooterChar"/>
    <w:uiPriority w:val="99"/>
    <w:unhideWhenUsed/>
    <w:rsid w:val="00456A9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6A95"/>
  </w:style>
  <w:style w:type="paragraph" w:styleId="BalloonText">
    <w:name w:val="Balloon Text"/>
    <w:basedOn w:val="Normal"/>
    <w:link w:val="BalloonTextChar"/>
    <w:uiPriority w:val="99"/>
    <w:semiHidden/>
    <w:unhideWhenUsed/>
    <w:rsid w:val="00456A9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A95"/>
    <w:rPr>
      <w:rFonts w:ascii="Lucida Grande" w:hAnsi="Lucida Grande" w:cs="Lucida Grande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4490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44906"/>
    <w:rPr>
      <w:sz w:val="20"/>
      <w:szCs w:val="20"/>
    </w:rPr>
  </w:style>
  <w:style w:type="character" w:styleId="EndnoteReference">
    <w:name w:val="endnote reference"/>
    <w:uiPriority w:val="99"/>
    <w:rsid w:val="00144906"/>
    <w:rPr>
      <w:vertAlign w:val="superscript"/>
    </w:rPr>
  </w:style>
  <w:style w:type="paragraph" w:styleId="ListParagraph">
    <w:name w:val="List Paragraph"/>
    <w:basedOn w:val="Normal"/>
    <w:uiPriority w:val="34"/>
    <w:qFormat/>
    <w:rsid w:val="00141117"/>
    <w:pPr>
      <w:ind w:left="720"/>
      <w:contextualSpacing/>
    </w:pPr>
  </w:style>
  <w:style w:type="table" w:styleId="TableGrid">
    <w:name w:val="Table Grid"/>
    <w:basedOn w:val="TableNormal"/>
    <w:uiPriority w:val="59"/>
    <w:rsid w:val="006206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270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2700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270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70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7000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4280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4280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42802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25789"/>
    <w:rPr>
      <w:color w:val="0000FF" w:themeColor="hyperlink"/>
      <w:u w:val="single"/>
    </w:rPr>
  </w:style>
  <w:style w:type="character" w:customStyle="1" w:styleId="Mention">
    <w:name w:val="Mention"/>
    <w:basedOn w:val="DefaultParagraphFont"/>
    <w:uiPriority w:val="99"/>
    <w:semiHidden/>
    <w:unhideWhenUsed/>
    <w:rsid w:val="00625789"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275900"/>
  </w:style>
  <w:style w:type="character" w:styleId="SubtleEmphasis">
    <w:name w:val="Subtle Emphasis"/>
    <w:basedOn w:val="DefaultParagraphFont"/>
    <w:uiPriority w:val="19"/>
    <w:qFormat/>
    <w:rsid w:val="009B65B6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4.png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exus_Record xmlns="d702e6c2-0216-4f5f-bd9e-a6ff7cce144f" xsi:nil="true"/>
    <QGSO_x0020_Category xmlns="d702e6c2-0216-4f5f-bd9e-a6ff7cce144f" xsi:nil="true"/>
    <QGSO_x0020_Document_x0020_history xmlns="d702e6c2-0216-4f5f-bd9e-a6ff7cce144f" xsi:nil="true"/>
    <IPSA_x0020_activity xmlns="d702e6c2-0216-4f5f-bd9e-a6ff7cce144f">25</IPSA_x0020_activity>
    <Copy_x0020_from1 xmlns="d702e6c2-0216-4f5f-bd9e-a6ff7cce144f">
      <Url xsi:nil="true"/>
      <Description xsi:nil="true"/>
    </Copy_x0020_from1>
    <QTTDocumentStatus xmlns="d702e6c2-0216-4f5f-bd9e-a6ff7cce144f">Draft</QTTDocumentStatus>
    <Financial_x0020_Year xmlns="d702e6c2-0216-4f5f-bd9e-a6ff7cce144f">2017-18</Financial_x0020_Year>
    <Nexus_SecurityClassification xmlns="d702e6c2-0216-4f5f-bd9e-a6ff7cce144f">UNCLASSIFIED</Nexus_SecurityClassification>
    <Key_x0020_document xmlns="d702e6c2-0216-4f5f-bd9e-a6ff7cce144f">false</Key_x0020_document>
    <Copy_x0020_to xmlns="d702e6c2-0216-4f5f-bd9e-a6ff7cce144f">
      <Url xsi:nil="true"/>
      <Description xsi:nil="true"/>
    </Copy_x0020_to>
    <Nexus_ReadOnly xmlns="d702e6c2-0216-4f5f-bd9e-a6ff7cce144f" xsi:nil="true"/>
    <Source_x0020_library xmlns="d702e6c2-0216-4f5f-bd9e-a6ff7cce144f" xsi:nil="true"/>
    <Nexus_MetadataSummary xmlns="http://schemas.microsoft.com/Sharepoint/v3" xsi:nil="true"/>
    <_dlc_DocId xmlns="d702e6c2-0216-4f5f-bd9e-a6ff7cce144f">PROJQGSR-8-789</_dlc_DocId>
    <_dlc_DocIdUrl xmlns="d702e6c2-0216-4f5f-bd9e-a6ff7cce144f">
      <Url>https://nexus.treasury.qld.gov.au/project/qgso-statistical-reports/_layouts/15/DocIdRedir.aspx?ID=PROJQGSR-8-789</Url>
      <Description>PROJQGSR-8-789</Description>
    </_dlc_DocIdUrl>
  </documentManagement>
</p:properties>
</file>

<file path=customXml/item2.xml><?xml version="1.0" encoding="utf-8"?>
<?mso-contentType ?>
<FormTemplates xmlns="http://schemas.microsoft.com/sharepoint/v3/contenttype/forms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QGSO IPSA Document" ma:contentTypeID="0x010100C7BD08439FA548A39DD6F4EEA9A4DD920028A0CA45A385418C914557FFC286F13E010100A3D8CF4A2606CD40AE185922830E2FA3" ma:contentTypeVersion="16" ma:contentTypeDescription="" ma:contentTypeScope="" ma:versionID="63c0b91530f494add3c28ab4ccaaaad4">
  <xsd:schema xmlns:xsd="http://www.w3.org/2001/XMLSchema" xmlns:xs="http://www.w3.org/2001/XMLSchema" xmlns:p="http://schemas.microsoft.com/office/2006/metadata/properties" xmlns:ns2="http://schemas.microsoft.com/Sharepoint/v3" xmlns:ns3="d702e6c2-0216-4f5f-bd9e-a6ff7cce144f" targetNamespace="http://schemas.microsoft.com/office/2006/metadata/properties" ma:root="true" ma:fieldsID="62060aebc85aeff586735324e3e7ca9f" ns2:_="" ns3:_="">
    <xsd:import namespace="http://schemas.microsoft.com/Sharepoint/v3"/>
    <xsd:import namespace="d702e6c2-0216-4f5f-bd9e-a6ff7cce144f"/>
    <xsd:element name="properties">
      <xsd:complexType>
        <xsd:sequence>
          <xsd:element name="documentManagement">
            <xsd:complexType>
              <xsd:all>
                <xsd:element ref="ns2:Nexus_MetadataSummary" minOccurs="0"/>
                <xsd:element ref="ns3:Nexus_ReadOnly" minOccurs="0"/>
                <xsd:element ref="ns3:Nexus_Record" minOccurs="0"/>
                <xsd:element ref="ns3:Nexus_SecurityClassification"/>
                <xsd:element ref="ns3:_dlc_DocId" minOccurs="0"/>
                <xsd:element ref="ns3:_dlc_DocIdUrl" minOccurs="0"/>
                <xsd:element ref="ns3:_dlc_DocIdPersistId" minOccurs="0"/>
                <xsd:element ref="ns3:QGSO_x0020_Category" minOccurs="0"/>
                <xsd:element ref="ns3:QGSO_x0020_Document_x0020_history" minOccurs="0"/>
                <xsd:element ref="ns3:Financial_x0020_Year" minOccurs="0"/>
                <xsd:element ref="ns3:QTTDocumentStatus" minOccurs="0"/>
                <xsd:element ref="ns3:Key_x0020_document" minOccurs="0"/>
                <xsd:element ref="ns3:IPSA_x0020_activity" minOccurs="0"/>
                <xsd:element ref="ns3:Source_x0020_library" minOccurs="0"/>
                <xsd:element ref="ns3:Copy_x0020_from1" minOccurs="0"/>
                <xsd:element ref="ns3:Copy_x0020_t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exus_MetadataSummary" ma:index="4" nillable="true" ma:displayName="Metadata summary" ma:hidden="true" ma:internalName="Nexus_MetadataSummary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02e6c2-0216-4f5f-bd9e-a6ff7cce144f" elementFormDefault="qualified">
    <xsd:import namespace="http://schemas.microsoft.com/office/2006/documentManagement/types"/>
    <xsd:import namespace="http://schemas.microsoft.com/office/infopath/2007/PartnerControls"/>
    <xsd:element name="Nexus_ReadOnly" ma:index="5" nillable="true" ma:displayName="Read only" ma:hidden="true" ma:internalName="Nexus_ReadOnly" ma:readOnly="false">
      <xsd:simpleType>
        <xsd:restriction base="dms:Text">
          <xsd:maxLength value="255"/>
        </xsd:restriction>
      </xsd:simpleType>
    </xsd:element>
    <xsd:element name="Nexus_Record" ma:index="6" nillable="true" ma:displayName="Record" ma:hidden="true" ma:internalName="Nexus_Record" ma:readOnly="false">
      <xsd:simpleType>
        <xsd:restriction base="dms:Text">
          <xsd:maxLength value="255"/>
        </xsd:restriction>
      </xsd:simpleType>
    </xsd:element>
    <xsd:element name="Nexus_SecurityClassification" ma:index="7" ma:displayName="Security classification" ma:default="UNCLASSIFIED" ma:description="Assessment of the requirements for confidentiality, availability and integrity of an asset." ma:format="Dropdown" ma:internalName="Nexus_SecurityClassification" ma:readOnly="false">
      <xsd:simpleType>
        <xsd:restriction base="dms:Choice">
          <xsd:enumeration value="UNCLASSIFIED"/>
          <xsd:enumeration value="IN CONFIDENCE"/>
          <xsd:enumeration value="PROTECTED"/>
          <xsd:enumeration value="HIGHLY PROTECTED"/>
        </xsd:restriction>
      </xsd:simpleType>
    </xsd:element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QGSO_x0020_Category" ma:index="11" nillable="true" ma:displayName="Project Category" ma:default="_Not yet categorised" ma:format="Dropdown" ma:internalName="QGSO_x0020_Category" ma:readOnly="false">
      <xsd:simpleType>
        <xsd:union memberTypes="dms:Text">
          <xsd:simpleType>
            <xsd:restriction base="dms:Choice">
              <xsd:enumeration value="_Not yet categorised"/>
              <xsd:enumeration value="Births"/>
              <xsd:enumeration value="Building approvals"/>
              <xsd:enumeration value="CPI"/>
              <xsd:enumeration value="Criminal Courts"/>
              <xsd:enumeration value="Deaths"/>
              <xsd:enumeration value="DET profiles"/>
              <xsd:enumeration value="Employment by industry"/>
              <xsd:enumeration value="Employment by occupation"/>
              <xsd:enumeration value="Exports"/>
              <xsd:enumeration value="Household use of IT"/>
              <xsd:enumeration value="International student statistics"/>
              <xsd:enumeration value="Labour force - Queensland"/>
              <xsd:enumeration value="Labour force - regions"/>
              <xsd:enumeration value="Labour force - small area"/>
              <xsd:enumeration value="Labour force - underemployment"/>
              <xsd:enumeration value="Labour force - youth unemployment"/>
              <xsd:enumeration value="Marriages/divorces"/>
              <xsd:enumeration value="Moreton Bay Region profile September 2015"/>
              <xsd:enumeration value="National accounts"/>
              <xsd:enumeration value="North West Queensland Regional Profile"/>
              <xsd:enumeration value="Population by age and sex"/>
              <xsd:enumeration value="Population growth - Queensland"/>
              <xsd:enumeration value="Population growth - regional Qld"/>
              <xsd:enumeration value="Prisoners"/>
              <xsd:enumeration value="Retail trade"/>
            </xsd:restriction>
          </xsd:simpleType>
        </xsd:union>
      </xsd:simpleType>
    </xsd:element>
    <xsd:element name="QGSO_x0020_Document_x0020_history" ma:index="12" nillable="true" ma:displayName="QGSO Document history" ma:internalName="QGSO_x0020_Document_x0020_history" ma:readOnly="false">
      <xsd:simpleType>
        <xsd:restriction base="dms:Note"/>
      </xsd:simpleType>
    </xsd:element>
    <xsd:element name="Financial_x0020_Year" ma:index="13" nillable="true" ma:displayName="F/Y" ma:default="2018-19" ma:format="Dropdown" ma:indexed="true" ma:internalName="Financial_x0020_Year0" ma:readOnly="false">
      <xsd:simpleType>
        <xsd:restriction base="dms:Choice">
          <xsd:enumeration value="2020-21"/>
          <xsd:enumeration value="2019-20"/>
          <xsd:enumeration value="2018-19"/>
          <xsd:enumeration value="2017-18"/>
          <xsd:enumeration value="2016-17"/>
          <xsd:enumeration value="2015-16"/>
        </xsd:restriction>
      </xsd:simpleType>
    </xsd:element>
    <xsd:element name="QTTDocumentStatus" ma:index="14" nillable="true" ma:displayName="Document status" ma:default="Draft" ma:format="RadioButtons" ma:internalName="QTTDocumentStatus" ma:readOnly="false">
      <xsd:simpleType>
        <xsd:restriction base="dms:Choice">
          <xsd:enumeration value="Draft"/>
          <xsd:enumeration value="Final"/>
          <xsd:enumeration value="Signed"/>
        </xsd:restriction>
      </xsd:simpleType>
    </xsd:element>
    <xsd:element name="Key_x0020_document" ma:index="15" nillable="true" ma:displayName="Key document?" ma:default="0" ma:internalName="Key_x0020_document" ma:readOnly="false">
      <xsd:simpleType>
        <xsd:restriction base="dms:Boolean"/>
      </xsd:simpleType>
    </xsd:element>
    <xsd:element name="IPSA_x0020_activity" ma:index="16" nillable="true" ma:displayName="IPSA activity" ma:list="{02c91ec8-babe-4f70-9843-b843fa48b72c}" ma:internalName="IPSA_x0020_activity" ma:readOnly="false" ma:showField="Title" ma:web="d702e6c2-0216-4f5f-bd9e-a6ff7cce144f">
      <xsd:simpleType>
        <xsd:restriction base="dms:Lookup"/>
      </xsd:simpleType>
    </xsd:element>
    <xsd:element name="Source_x0020_library" ma:index="17" nillable="true" ma:displayName="Source library" ma:hidden="true" ma:internalName="Source_x0020_library" ma:readOnly="false">
      <xsd:simpleType>
        <xsd:restriction base="dms:Text">
          <xsd:maxLength value="255"/>
        </xsd:restriction>
      </xsd:simpleType>
    </xsd:element>
    <xsd:element name="Copy_x0020_from1" ma:index="18" nillable="true" ma:displayName="Copied from" ma:format="Hyperlink" ma:hidden="true" ma:internalName="Copy_x0020_from1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opy_x0020_to" ma:index="19" nillable="true" ma:displayName="Copied to" ma:format="Hyperlink" ma:hidden="true" ma:internalName="Copy_x0020_to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439036-AF81-46BB-80EF-63298C1FFDC0}">
  <ds:schemaRefs>
    <ds:schemaRef ds:uri="http://schemas.microsoft.com/Sharepoint/v3"/>
    <ds:schemaRef ds:uri="http://purl.org/dc/dcmitype/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d702e6c2-0216-4f5f-bd9e-a6ff7cce144f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B059B3A-64F1-4C21-93BD-A7531BD161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F8B0E5-3467-4A7C-93A6-AEB510FACAB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E062F93-BF18-48E1-BCDE-476FAC2510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702e6c2-0216-4f5f-bd9e-a6ff7cce14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623F6B3-EC48-4780-A021-5CC5ACC68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858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Queensland Women's Strategy: 2018 report cards</vt:lpstr>
    </vt:vector>
  </TitlesOfParts>
  <Manager/>
  <Company>Queensland Government</Company>
  <LinksUpToDate>false</LinksUpToDate>
  <CharactersWithSpaces>5738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Queensland Women's Strategy: 2018 report cards</dc:title>
  <dc:subject>Queensland Women's Strategy: 2018 report cards</dc:subject>
  <dc:creator>Queensland Government</dc:creator>
  <cp:keywords>queensland women's strategy, report cards, gender equality, health, wellbeing, gender statistics, childbirth, mental health, physical activity</cp:keywords>
  <dc:description/>
  <cp:lastModifiedBy>Amanda Schneider</cp:lastModifiedBy>
  <cp:revision>4</cp:revision>
  <cp:lastPrinted>2019-01-30T00:18:00Z</cp:lastPrinted>
  <dcterms:created xsi:type="dcterms:W3CDTF">2019-01-30T00:47:00Z</dcterms:created>
  <dcterms:modified xsi:type="dcterms:W3CDTF">2019-01-30T06:53:00Z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0x010100C7BD08439FA548A39DD6F4EEA9A4DD920028A0CA45A385418C914557FFC286F13E010100A3D8CF4A2606CD40AE185922830E2FA3</vt:lpwstr>
  </property>
  <property fmtid="{D5CDD505-2E9C-101B-9397-08002B2CF9AE}" pid="3" name="_dlc_DocIdItemGuid">
    <vt:lpwstr>9fa6903b-722d-4588-a33b-4c3ab57f13bb</vt:lpwstr>
  </property>
  <property fmtid="{D5CDD505-2E9C-101B-9397-08002B2CF9AE}" pid="4" name="RecordPoint_WorkflowType">
    <vt:lpwstr>ActiveSubmitStub</vt:lpwstr>
  </property>
  <property fmtid="{D5CDD505-2E9C-101B-9397-08002B2CF9AE}" pid="5" name="RecordPoint_ActiveItemListId">
    <vt:lpwstr>{58a76ca8-191d-4b6d-869a-10e21c93d317}</vt:lpwstr>
  </property>
  <property fmtid="{D5CDD505-2E9C-101B-9397-08002B2CF9AE}" pid="6" name="RecordPoint_ActiveItemUniqueId">
    <vt:lpwstr>{9fa6903b-722d-4588-a33b-4c3ab57f13bb}</vt:lpwstr>
  </property>
  <property fmtid="{D5CDD505-2E9C-101B-9397-08002B2CF9AE}" pid="7" name="RecordPoint_ActiveItemWebId">
    <vt:lpwstr>{d702e6c2-0216-4f5f-bd9e-a6ff7cce144f}</vt:lpwstr>
  </property>
  <property fmtid="{D5CDD505-2E9C-101B-9397-08002B2CF9AE}" pid="8" name="RecordPoint_ActiveItemSiteId">
    <vt:lpwstr>{2464a2f2-e3f2-4c80-94b1-60563d2a108f}</vt:lpwstr>
  </property>
  <property fmtid="{D5CDD505-2E9C-101B-9397-08002B2CF9AE}" pid="9" name="RecordPoint_RecordNumberSubmitted">
    <vt:lpwstr>R0000873260</vt:lpwstr>
  </property>
  <property fmtid="{D5CDD505-2E9C-101B-9397-08002B2CF9AE}" pid="10" name="RecordPoint_SubmissionCompleted">
    <vt:lpwstr>2018-06-29T18:52:07.2595306+10:00</vt:lpwstr>
  </property>
</Properties>
</file>