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F0D18" w14:textId="6D8C3E9C" w:rsidR="00633277" w:rsidRPr="009F2DEE" w:rsidRDefault="00633277" w:rsidP="00313E11">
      <w:pPr>
        <w:spacing w:line="240" w:lineRule="auto"/>
        <w:jc w:val="both"/>
        <w:rPr>
          <w:rFonts w:cs="Arial"/>
          <w:b/>
          <w:sz w:val="44"/>
          <w:szCs w:val="44"/>
        </w:rPr>
      </w:pPr>
      <w:bookmarkStart w:id="0" w:name="_GoBack"/>
      <w:bookmarkEnd w:id="0"/>
      <w:r w:rsidRPr="009F2DEE">
        <w:rPr>
          <w:rFonts w:cs="Arial"/>
          <w:b/>
          <w:sz w:val="44"/>
          <w:szCs w:val="44"/>
        </w:rPr>
        <w:t>202</w:t>
      </w:r>
      <w:r w:rsidR="004409FD">
        <w:rPr>
          <w:rFonts w:cs="Arial"/>
          <w:b/>
          <w:sz w:val="44"/>
          <w:szCs w:val="44"/>
        </w:rPr>
        <w:t>1</w:t>
      </w:r>
      <w:r w:rsidRPr="009F2DEE">
        <w:rPr>
          <w:rFonts w:cs="Arial"/>
          <w:b/>
          <w:sz w:val="44"/>
          <w:szCs w:val="44"/>
        </w:rPr>
        <w:t>-202</w:t>
      </w:r>
      <w:r w:rsidR="004409FD">
        <w:rPr>
          <w:rFonts w:cs="Arial"/>
          <w:b/>
          <w:sz w:val="44"/>
          <w:szCs w:val="44"/>
        </w:rPr>
        <w:t>2</w:t>
      </w:r>
      <w:r w:rsidRPr="009F2DEE">
        <w:rPr>
          <w:rFonts w:cs="Arial"/>
          <w:b/>
          <w:sz w:val="44"/>
          <w:szCs w:val="44"/>
        </w:rPr>
        <w:t xml:space="preserve"> </w:t>
      </w:r>
      <w:r w:rsidR="007C7BD8">
        <w:rPr>
          <w:rFonts w:cs="Arial"/>
          <w:b/>
          <w:sz w:val="44"/>
          <w:szCs w:val="44"/>
        </w:rPr>
        <w:t xml:space="preserve">Arts Advantage </w:t>
      </w:r>
      <w:r w:rsidRPr="009F2DEE">
        <w:rPr>
          <w:rFonts w:cs="Arial"/>
          <w:b/>
          <w:sz w:val="44"/>
          <w:szCs w:val="44"/>
        </w:rPr>
        <w:t>Guidelines</w:t>
      </w:r>
    </w:p>
    <w:p w14:paraId="4A960100" w14:textId="77777777" w:rsidR="009F2DEE" w:rsidRPr="009F2DEE" w:rsidRDefault="009F2DEE" w:rsidP="00313E11">
      <w:pPr>
        <w:spacing w:line="240" w:lineRule="auto"/>
        <w:jc w:val="both"/>
        <w:rPr>
          <w:rFonts w:cs="Arial"/>
          <w:b/>
          <w:sz w:val="32"/>
          <w:szCs w:val="32"/>
        </w:rPr>
      </w:pPr>
    </w:p>
    <w:p w14:paraId="3D88923F" w14:textId="77777777" w:rsidR="003F54DF" w:rsidRPr="00B77988" w:rsidRDefault="003F54DF" w:rsidP="003F54DF">
      <w:pPr>
        <w:spacing w:line="240" w:lineRule="auto"/>
        <w:jc w:val="both"/>
        <w:rPr>
          <w:rFonts w:cs="Arial"/>
          <w:b/>
          <w:sz w:val="32"/>
          <w:szCs w:val="32"/>
        </w:rPr>
      </w:pPr>
      <w:r w:rsidRPr="00B77988">
        <w:rPr>
          <w:rFonts w:cs="Arial"/>
          <w:b/>
          <w:sz w:val="32"/>
          <w:szCs w:val="32"/>
        </w:rPr>
        <w:t>Introduction</w:t>
      </w:r>
    </w:p>
    <w:p w14:paraId="3B5F5AB8" w14:textId="77777777" w:rsidR="003F54DF" w:rsidRPr="00B77988" w:rsidRDefault="003F54DF" w:rsidP="003F54DF">
      <w:pPr>
        <w:rPr>
          <w:rFonts w:cs="Arial"/>
          <w:szCs w:val="24"/>
        </w:rPr>
      </w:pPr>
      <w:r w:rsidRPr="00B77988">
        <w:rPr>
          <w:rFonts w:cs="Arial"/>
          <w:szCs w:val="24"/>
        </w:rPr>
        <w:t xml:space="preserve">The Queensland Government recognises the important role of arts and culture in delivering significant social and economic outcomes for Queenslanders. </w:t>
      </w:r>
    </w:p>
    <w:p w14:paraId="54282AE5" w14:textId="77777777" w:rsidR="003F54DF" w:rsidRPr="00B77988" w:rsidRDefault="008E39F2" w:rsidP="003F54DF">
      <w:pPr>
        <w:spacing w:line="240" w:lineRule="auto"/>
        <w:jc w:val="both"/>
        <w:rPr>
          <w:rFonts w:eastAsia="Times New Roman" w:cs="Arial"/>
          <w:szCs w:val="24"/>
          <w:lang w:eastAsia="en-AU"/>
        </w:rPr>
      </w:pPr>
      <w:hyperlink r:id="rId7" w:history="1">
        <w:r w:rsidR="003F54DF" w:rsidRPr="00B77988">
          <w:rPr>
            <w:rFonts w:cs="Arial"/>
            <w:i/>
            <w:color w:val="0000FF"/>
            <w:szCs w:val="24"/>
            <w:u w:val="single"/>
          </w:rPr>
          <w:t>Creative Together 2020-2030</w:t>
        </w:r>
      </w:hyperlink>
      <w:r w:rsidR="003F54DF" w:rsidRPr="00B77988">
        <w:rPr>
          <w:rFonts w:cs="Arial"/>
          <w:szCs w:val="24"/>
        </w:rPr>
        <w:t xml:space="preserve"> is the Queensland Government’s 10-year vision, which will see Queensland renewed and transformed through arts, culture and creativity, with a focus on growing </w:t>
      </w:r>
      <w:r w:rsidR="003F54DF" w:rsidRPr="00B77988">
        <w:rPr>
          <w:rFonts w:eastAsia="Times New Roman" w:cs="Arial"/>
          <w:szCs w:val="24"/>
          <w:lang w:eastAsia="en-AU"/>
        </w:rPr>
        <w:t>a strong and sustainable sector that can adapt to meet audience demand, embrace innovative delivery models, attract investors and build financial sustainability.</w:t>
      </w:r>
    </w:p>
    <w:p w14:paraId="24027C2B" w14:textId="77777777" w:rsidR="003F54DF" w:rsidRPr="00B77988" w:rsidRDefault="003F54DF" w:rsidP="003F54DF">
      <w:pPr>
        <w:spacing w:line="240" w:lineRule="auto"/>
        <w:jc w:val="both"/>
        <w:rPr>
          <w:rFonts w:eastAsia="Times New Roman" w:cs="Arial"/>
          <w:szCs w:val="24"/>
          <w:lang w:eastAsia="en-AU"/>
        </w:rPr>
      </w:pPr>
      <w:r w:rsidRPr="00B77988">
        <w:rPr>
          <w:rFonts w:eastAsia="Times New Roman" w:cs="Arial"/>
          <w:szCs w:val="24"/>
          <w:lang w:eastAsia="en-AU"/>
        </w:rPr>
        <w:t xml:space="preserve"> </w:t>
      </w:r>
      <w:r w:rsidRPr="00B77988">
        <w:rPr>
          <w:rFonts w:eastAsia="Times New Roman" w:cs="Arial"/>
          <w:i/>
          <w:szCs w:val="24"/>
          <w:lang w:eastAsia="en-AU"/>
        </w:rPr>
        <w:t>Creative Together</w:t>
      </w:r>
      <w:r w:rsidRPr="00B77988">
        <w:rPr>
          <w:rFonts w:eastAsia="Times New Roman" w:cs="Arial"/>
          <w:szCs w:val="24"/>
          <w:lang w:eastAsia="en-AU"/>
        </w:rPr>
        <w:t xml:space="preserve"> priorities:</w:t>
      </w:r>
    </w:p>
    <w:p w14:paraId="0E624375" w14:textId="77777777" w:rsidR="003F54DF" w:rsidRPr="00B77988" w:rsidRDefault="003F54DF" w:rsidP="003F54DF">
      <w:pPr>
        <w:numPr>
          <w:ilvl w:val="0"/>
          <w:numId w:val="19"/>
        </w:numPr>
        <w:shd w:val="clear" w:color="auto" w:fill="FFFFFF"/>
        <w:spacing w:after="0" w:line="240" w:lineRule="auto"/>
        <w:ind w:left="1134"/>
        <w:jc w:val="both"/>
        <w:rPr>
          <w:rFonts w:eastAsia="Times New Roman" w:cs="Arial"/>
          <w:szCs w:val="24"/>
          <w:lang w:eastAsia="en-AU"/>
        </w:rPr>
      </w:pPr>
      <w:r>
        <w:rPr>
          <w:rFonts w:eastAsia="Times New Roman" w:cs="Arial"/>
          <w:szCs w:val="24"/>
          <w:lang w:eastAsia="en-AU"/>
        </w:rPr>
        <w:t>Elevate First Nations arts</w:t>
      </w:r>
    </w:p>
    <w:p w14:paraId="6AC29E11" w14:textId="77777777" w:rsidR="003F54DF" w:rsidRPr="00B77988" w:rsidRDefault="003F54DF" w:rsidP="003F54DF">
      <w:pPr>
        <w:numPr>
          <w:ilvl w:val="0"/>
          <w:numId w:val="19"/>
        </w:numPr>
        <w:shd w:val="clear" w:color="auto" w:fill="FFFFFF"/>
        <w:spacing w:after="0" w:line="240" w:lineRule="auto"/>
        <w:ind w:left="1134"/>
        <w:jc w:val="both"/>
        <w:rPr>
          <w:rFonts w:eastAsia="Times New Roman" w:cs="Arial"/>
          <w:szCs w:val="24"/>
          <w:lang w:eastAsia="en-AU"/>
        </w:rPr>
      </w:pPr>
      <w:r w:rsidRPr="00B77988">
        <w:rPr>
          <w:rFonts w:eastAsia="Times New Roman" w:cs="Arial"/>
          <w:szCs w:val="24"/>
          <w:lang w:eastAsia="en-AU"/>
        </w:rPr>
        <w:t>Activate Queensland’s local places and global digital spaces</w:t>
      </w:r>
    </w:p>
    <w:p w14:paraId="4736E5B7" w14:textId="77777777" w:rsidR="003F54DF" w:rsidRPr="00B77988" w:rsidRDefault="003F54DF" w:rsidP="003F54DF">
      <w:pPr>
        <w:numPr>
          <w:ilvl w:val="0"/>
          <w:numId w:val="19"/>
        </w:numPr>
        <w:shd w:val="clear" w:color="auto" w:fill="FFFFFF"/>
        <w:spacing w:after="0" w:line="240" w:lineRule="auto"/>
        <w:ind w:left="1134"/>
        <w:jc w:val="both"/>
        <w:rPr>
          <w:rFonts w:eastAsia="Times New Roman" w:cs="Arial"/>
          <w:szCs w:val="24"/>
          <w:lang w:eastAsia="en-AU"/>
        </w:rPr>
      </w:pPr>
      <w:r w:rsidRPr="00B77988">
        <w:rPr>
          <w:rFonts w:eastAsia="Times New Roman" w:cs="Arial"/>
          <w:szCs w:val="24"/>
          <w:lang w:eastAsia="en-AU"/>
        </w:rPr>
        <w:t>Drive social change across the state</w:t>
      </w:r>
    </w:p>
    <w:p w14:paraId="20177AC5" w14:textId="77777777" w:rsidR="003F54DF" w:rsidRPr="00B77988" w:rsidRDefault="003F54DF" w:rsidP="003F54DF">
      <w:pPr>
        <w:numPr>
          <w:ilvl w:val="0"/>
          <w:numId w:val="19"/>
        </w:numPr>
        <w:shd w:val="clear" w:color="auto" w:fill="FFFFFF"/>
        <w:spacing w:after="0" w:line="240" w:lineRule="auto"/>
        <w:ind w:left="1134"/>
        <w:jc w:val="both"/>
        <w:rPr>
          <w:rFonts w:eastAsia="Times New Roman" w:cs="Arial"/>
          <w:szCs w:val="24"/>
          <w:lang w:eastAsia="en-AU"/>
        </w:rPr>
      </w:pPr>
      <w:r w:rsidRPr="00B77988">
        <w:rPr>
          <w:rFonts w:eastAsia="Times New Roman" w:cs="Arial"/>
          <w:szCs w:val="24"/>
          <w:lang w:eastAsia="en-AU"/>
        </w:rPr>
        <w:t>Strengthen Queensland communities</w:t>
      </w:r>
    </w:p>
    <w:p w14:paraId="3FCD9083" w14:textId="77777777" w:rsidR="003F54DF" w:rsidRPr="00B77988" w:rsidRDefault="003F54DF" w:rsidP="003F54DF">
      <w:pPr>
        <w:numPr>
          <w:ilvl w:val="0"/>
          <w:numId w:val="19"/>
        </w:numPr>
        <w:shd w:val="clear" w:color="auto" w:fill="FFFFFF"/>
        <w:spacing w:line="240" w:lineRule="auto"/>
        <w:ind w:left="1134" w:hanging="357"/>
        <w:jc w:val="both"/>
        <w:rPr>
          <w:rFonts w:eastAsia="Times New Roman" w:cs="Arial"/>
          <w:szCs w:val="24"/>
          <w:lang w:eastAsia="en-AU"/>
        </w:rPr>
      </w:pPr>
      <w:r w:rsidRPr="00B77988">
        <w:rPr>
          <w:rFonts w:eastAsia="Times New Roman" w:cs="Arial"/>
          <w:szCs w:val="24"/>
          <w:lang w:eastAsia="en-AU"/>
        </w:rPr>
        <w:t>Share our stories and celebrate our storytellers.</w:t>
      </w:r>
    </w:p>
    <w:p w14:paraId="4C2DCD3A" w14:textId="77777777" w:rsidR="003F54DF" w:rsidRPr="00DD5F90" w:rsidRDefault="003F54DF" w:rsidP="003F54DF">
      <w:pPr>
        <w:shd w:val="clear" w:color="auto" w:fill="FFFFFF"/>
        <w:spacing w:line="240" w:lineRule="auto"/>
        <w:jc w:val="both"/>
        <w:rPr>
          <w:rFonts w:cs="Arial"/>
          <w:szCs w:val="24"/>
        </w:rPr>
      </w:pPr>
      <w:r w:rsidRPr="00B77988">
        <w:rPr>
          <w:rFonts w:cs="Arial"/>
          <w:szCs w:val="24"/>
          <w:shd w:val="clear" w:color="auto" w:fill="FFFFFF"/>
        </w:rPr>
        <w:t>The Queensland Government’s $22.5 million </w:t>
      </w:r>
      <w:hyperlink r:id="rId8" w:history="1">
        <w:r w:rsidRPr="00B77988">
          <w:rPr>
            <w:rFonts w:cs="Arial"/>
            <w:i/>
            <w:color w:val="0000FF"/>
            <w:szCs w:val="24"/>
            <w:u w:val="single"/>
            <w:shd w:val="clear" w:color="auto" w:fill="FFFFFF"/>
          </w:rPr>
          <w:t>Arts and Cultural Recovery Package</w:t>
        </w:r>
      </w:hyperlink>
      <w:r w:rsidRPr="00B77988">
        <w:rPr>
          <w:rFonts w:cs="Arial"/>
          <w:szCs w:val="24"/>
          <w:shd w:val="clear" w:color="auto" w:fill="FFFFFF"/>
        </w:rPr>
        <w:t> </w:t>
      </w:r>
      <w:r w:rsidRPr="00DD5F90">
        <w:rPr>
          <w:rFonts w:cs="Arial"/>
          <w:szCs w:val="24"/>
        </w:rPr>
        <w:t xml:space="preserve">underpins </w:t>
      </w:r>
      <w:r w:rsidRPr="00DD5F90">
        <w:rPr>
          <w:i/>
          <w:iCs/>
          <w:szCs w:val="24"/>
        </w:rPr>
        <w:t>Creative Together</w:t>
      </w:r>
      <w:r w:rsidRPr="00DD5F90">
        <w:rPr>
          <w:rFonts w:cs="Arial"/>
          <w:szCs w:val="24"/>
        </w:rPr>
        <w:t> and supports the Roadmap’s first two-year action plan, </w:t>
      </w:r>
      <w:r w:rsidRPr="00DD5F90">
        <w:rPr>
          <w:i/>
          <w:iCs/>
          <w:szCs w:val="24"/>
        </w:rPr>
        <w:t>Sustain 2020-2022</w:t>
      </w:r>
      <w:r w:rsidRPr="00DD5F90">
        <w:rPr>
          <w:rFonts w:cs="Arial"/>
          <w:szCs w:val="24"/>
        </w:rPr>
        <w:t>, which focuses on stabilising Queensland’s arts companies, securing jobs for artists and arts workers, and delivering COVID-safe cultural experiences to Queensland audiences. </w:t>
      </w:r>
    </w:p>
    <w:p w14:paraId="14270988" w14:textId="7F60B8CD" w:rsidR="003F54DF" w:rsidRPr="008A6012" w:rsidRDefault="003F54DF" w:rsidP="003F54DF">
      <w:pPr>
        <w:shd w:val="clear" w:color="auto" w:fill="FFFFFF"/>
        <w:spacing w:line="240" w:lineRule="auto"/>
        <w:jc w:val="both"/>
        <w:rPr>
          <w:rFonts w:cs="Arial"/>
          <w:b/>
          <w:sz w:val="32"/>
          <w:szCs w:val="32"/>
        </w:rPr>
      </w:pPr>
      <w:r w:rsidRPr="008A6012">
        <w:rPr>
          <w:rFonts w:cs="Arial"/>
          <w:b/>
          <w:sz w:val="32"/>
          <w:szCs w:val="32"/>
        </w:rPr>
        <w:t>What</w:t>
      </w:r>
      <w:r>
        <w:rPr>
          <w:rFonts w:cs="Arial"/>
          <w:b/>
          <w:sz w:val="32"/>
          <w:szCs w:val="32"/>
        </w:rPr>
        <w:t xml:space="preserve"> is the Queensland Arts Showcase Program, Arts Advantage Prog</w:t>
      </w:r>
      <w:r w:rsidR="00863045">
        <w:rPr>
          <w:rFonts w:cs="Arial"/>
          <w:b/>
          <w:sz w:val="32"/>
          <w:szCs w:val="32"/>
        </w:rPr>
        <w:t>ram</w:t>
      </w:r>
      <w:r>
        <w:rPr>
          <w:rFonts w:cs="Arial"/>
          <w:b/>
          <w:sz w:val="32"/>
          <w:szCs w:val="32"/>
        </w:rPr>
        <w:t>?</w:t>
      </w:r>
    </w:p>
    <w:p w14:paraId="38A5699E" w14:textId="120861B8" w:rsidR="003F54DF" w:rsidRPr="0072255A" w:rsidRDefault="003F54DF" w:rsidP="003F54DF">
      <w:pPr>
        <w:rPr>
          <w:iCs/>
          <w:szCs w:val="24"/>
        </w:rPr>
      </w:pPr>
      <w:r w:rsidRPr="0072255A">
        <w:rPr>
          <w:iCs/>
          <w:szCs w:val="24"/>
        </w:rPr>
        <w:t xml:space="preserve">The Queensland Arts Showcase Program (QASP), Arts Advantage Program (AAP) provides funding to quality arts-led projects and programs which provide social benefits and social benefit outcomes to Queenslanders across a variety of community sectors including but not limited to health, justice, aged care, disability, LGBTQIA+, First Nations, culturally diverse, education and early childhood. This may include </w:t>
      </w:r>
      <w:r w:rsidR="00863045" w:rsidRPr="0072255A">
        <w:rPr>
          <w:iCs/>
          <w:szCs w:val="24"/>
        </w:rPr>
        <w:t>start-up</w:t>
      </w:r>
      <w:r w:rsidRPr="0072255A">
        <w:rPr>
          <w:iCs/>
          <w:szCs w:val="24"/>
        </w:rPr>
        <w:t xml:space="preserve"> funding costs.</w:t>
      </w:r>
    </w:p>
    <w:p w14:paraId="3CD1A99E" w14:textId="77777777" w:rsidR="003F54DF" w:rsidRPr="0072255A" w:rsidRDefault="003F54DF" w:rsidP="003F54DF">
      <w:pPr>
        <w:rPr>
          <w:iCs/>
          <w:szCs w:val="24"/>
        </w:rPr>
      </w:pPr>
      <w:r w:rsidRPr="0072255A">
        <w:rPr>
          <w:iCs/>
          <w:szCs w:val="24"/>
        </w:rPr>
        <w:t xml:space="preserve">Arts Queensland expects Arts Advantage funding will: </w:t>
      </w:r>
    </w:p>
    <w:p w14:paraId="5264D65C" w14:textId="77777777" w:rsidR="003F54DF" w:rsidRDefault="003F54DF" w:rsidP="003F54DF">
      <w:pPr>
        <w:pStyle w:val="ListParagraph"/>
        <w:numPr>
          <w:ilvl w:val="0"/>
          <w:numId w:val="42"/>
        </w:numPr>
        <w:rPr>
          <w:rFonts w:cs="Arial"/>
          <w:szCs w:val="24"/>
          <w:shd w:val="clear" w:color="auto" w:fill="FFFFFF"/>
        </w:rPr>
      </w:pPr>
      <w:r>
        <w:rPr>
          <w:rFonts w:cs="Arial"/>
          <w:szCs w:val="24"/>
          <w:shd w:val="clear" w:color="auto" w:fill="FFFFFF"/>
        </w:rPr>
        <w:t>Create employment opportunities (for artists/ arts workers and/or participants)</w:t>
      </w:r>
    </w:p>
    <w:p w14:paraId="01805799" w14:textId="77777777" w:rsidR="003F54DF" w:rsidRDefault="003F54DF" w:rsidP="003F54DF">
      <w:pPr>
        <w:pStyle w:val="ListParagraph"/>
        <w:numPr>
          <w:ilvl w:val="0"/>
          <w:numId w:val="42"/>
        </w:numPr>
        <w:rPr>
          <w:rFonts w:cs="Arial"/>
          <w:szCs w:val="24"/>
          <w:shd w:val="clear" w:color="auto" w:fill="FFFFFF"/>
        </w:rPr>
      </w:pPr>
      <w:r>
        <w:rPr>
          <w:rFonts w:cs="Arial"/>
          <w:szCs w:val="24"/>
          <w:shd w:val="clear" w:color="auto" w:fill="FFFFFF"/>
        </w:rPr>
        <w:t xml:space="preserve">Develop and implement new programs that deliver social benefits and social benefit  outcomes </w:t>
      </w:r>
    </w:p>
    <w:p w14:paraId="33AD49B2" w14:textId="77777777" w:rsidR="003F54DF" w:rsidRDefault="003F54DF" w:rsidP="003F54DF">
      <w:pPr>
        <w:pStyle w:val="ListParagraph"/>
        <w:numPr>
          <w:ilvl w:val="0"/>
          <w:numId w:val="42"/>
        </w:numPr>
        <w:rPr>
          <w:rFonts w:cs="Arial"/>
          <w:szCs w:val="24"/>
          <w:shd w:val="clear" w:color="auto" w:fill="FFFFFF"/>
        </w:rPr>
      </w:pPr>
      <w:r>
        <w:rPr>
          <w:rFonts w:cs="Arial"/>
          <w:szCs w:val="24"/>
          <w:shd w:val="clear" w:color="auto" w:fill="FFFFFF"/>
        </w:rPr>
        <w:t xml:space="preserve">Foster collaboration and/or partnerships with government, business (particularly </w:t>
      </w:r>
      <w:r w:rsidRPr="00080B86">
        <w:rPr>
          <w:rFonts w:cs="Arial"/>
          <w:szCs w:val="24"/>
          <w:shd w:val="clear" w:color="auto" w:fill="FFFFFF"/>
        </w:rPr>
        <w:t>small-to-medium enterpris</w:t>
      </w:r>
      <w:r>
        <w:rPr>
          <w:rFonts w:cs="Arial"/>
          <w:szCs w:val="24"/>
          <w:shd w:val="clear" w:color="auto" w:fill="FFFFFF"/>
        </w:rPr>
        <w:t>es and social benefit suppliers) and not-for-profit agencies.</w:t>
      </w:r>
    </w:p>
    <w:p w14:paraId="19F10596" w14:textId="77777777" w:rsidR="003F54DF" w:rsidRPr="002163E6" w:rsidRDefault="003F54DF" w:rsidP="003F54DF">
      <w:pPr>
        <w:rPr>
          <w:rFonts w:cs="Arial"/>
          <w:szCs w:val="24"/>
          <w:shd w:val="clear" w:color="auto" w:fill="FFFFFF"/>
        </w:rPr>
      </w:pPr>
      <w:r w:rsidRPr="000A4787">
        <w:rPr>
          <w:rFonts w:cs="Arial"/>
          <w:b/>
          <w:szCs w:val="24"/>
          <w:shd w:val="clear" w:color="auto" w:fill="FFFFFF"/>
        </w:rPr>
        <w:t>HOT TIP:</w:t>
      </w:r>
      <w:r w:rsidRPr="002163E6">
        <w:rPr>
          <w:rFonts w:cs="Arial"/>
          <w:szCs w:val="24"/>
          <w:shd w:val="clear" w:color="auto" w:fill="FFFFFF"/>
        </w:rPr>
        <w:t xml:space="preserve"> Remember art is the tool and not the outcome.  Applicants should consider what problem they are setting out to try and solve as opposed to what funding is needed?</w:t>
      </w:r>
      <w:r>
        <w:rPr>
          <w:rStyle w:val="FootnoteReference"/>
          <w:rFonts w:cs="Arial"/>
          <w:szCs w:val="24"/>
          <w:shd w:val="clear" w:color="auto" w:fill="FFFFFF"/>
        </w:rPr>
        <w:footnoteReference w:id="1"/>
      </w:r>
    </w:p>
    <w:p w14:paraId="3DD260F2" w14:textId="77777777" w:rsidR="003F54DF" w:rsidRPr="00080B86" w:rsidRDefault="003F54DF" w:rsidP="003F54DF">
      <w:pPr>
        <w:rPr>
          <w:rFonts w:cs="Arial"/>
          <w:i/>
          <w:szCs w:val="24"/>
          <w:shd w:val="clear" w:color="auto" w:fill="FFFFFF"/>
        </w:rPr>
      </w:pPr>
      <w:r w:rsidRPr="00080B86">
        <w:rPr>
          <w:rFonts w:cs="Arial"/>
          <w:szCs w:val="24"/>
          <w:shd w:val="clear" w:color="auto" w:fill="FFFFFF"/>
        </w:rPr>
        <w:lastRenderedPageBreak/>
        <w:t>S</w:t>
      </w:r>
      <w:r>
        <w:rPr>
          <w:rFonts w:cs="Arial"/>
          <w:szCs w:val="24"/>
          <w:shd w:val="clear" w:color="auto" w:fill="FFFFFF"/>
        </w:rPr>
        <w:t>ocial benefit</w:t>
      </w:r>
      <w:r w:rsidRPr="00080B86">
        <w:rPr>
          <w:rFonts w:cs="Arial"/>
          <w:szCs w:val="24"/>
          <w:shd w:val="clear" w:color="auto" w:fill="FFFFFF"/>
        </w:rPr>
        <w:t xml:space="preserve"> is: </w:t>
      </w:r>
      <w:r w:rsidRPr="00080B86">
        <w:rPr>
          <w:rFonts w:cs="Arial"/>
          <w:i/>
          <w:szCs w:val="24"/>
          <w:shd w:val="clear" w:color="auto" w:fill="FFFFFF"/>
        </w:rPr>
        <w:t>The positive impacts on people, places or communities generat</w:t>
      </w:r>
      <w:r>
        <w:rPr>
          <w:rFonts w:cs="Arial"/>
          <w:i/>
          <w:szCs w:val="24"/>
          <w:shd w:val="clear" w:color="auto" w:fill="FFFFFF"/>
        </w:rPr>
        <w:t xml:space="preserve">ed </w:t>
      </w:r>
      <w:r w:rsidRPr="00080B86">
        <w:rPr>
          <w:rFonts w:cs="Arial"/>
          <w:szCs w:val="24"/>
          <w:shd w:val="clear" w:color="auto" w:fill="FFFFFF"/>
        </w:rPr>
        <w:t xml:space="preserve">as a result of </w:t>
      </w:r>
      <w:r>
        <w:rPr>
          <w:rFonts w:cs="Arial"/>
          <w:szCs w:val="24"/>
          <w:shd w:val="clear" w:color="auto" w:fill="FFFFFF"/>
        </w:rPr>
        <w:t xml:space="preserve">grant </w:t>
      </w:r>
      <w:r w:rsidRPr="00080B86">
        <w:rPr>
          <w:rFonts w:cs="Arial"/>
          <w:szCs w:val="24"/>
          <w:shd w:val="clear" w:color="auto" w:fill="FFFFFF"/>
        </w:rPr>
        <w:t>funding</w:t>
      </w:r>
      <w:r w:rsidRPr="00080B86">
        <w:rPr>
          <w:rFonts w:cs="Arial"/>
          <w:i/>
          <w:szCs w:val="24"/>
          <w:shd w:val="clear" w:color="auto" w:fill="FFFFFF"/>
        </w:rPr>
        <w:t>.</w:t>
      </w:r>
      <w:r>
        <w:rPr>
          <w:rStyle w:val="FootnoteReference"/>
          <w:rFonts w:cs="Arial"/>
          <w:i/>
          <w:szCs w:val="24"/>
          <w:shd w:val="clear" w:color="auto" w:fill="FFFFFF"/>
        </w:rPr>
        <w:footnoteReference w:id="2"/>
      </w:r>
    </w:p>
    <w:p w14:paraId="4ADDFB48" w14:textId="77777777" w:rsidR="003F54DF" w:rsidRDefault="003F54DF" w:rsidP="003F54DF">
      <w:pPr>
        <w:rPr>
          <w:rFonts w:cs="Arial"/>
          <w:szCs w:val="24"/>
          <w:shd w:val="clear" w:color="auto" w:fill="FFFFFF"/>
        </w:rPr>
      </w:pPr>
      <w:r>
        <w:rPr>
          <w:rFonts w:cs="Arial"/>
          <w:szCs w:val="24"/>
          <w:shd w:val="clear" w:color="auto" w:fill="FFFFFF"/>
        </w:rPr>
        <w:t>Social benefits might include:</w:t>
      </w:r>
      <w:r>
        <w:rPr>
          <w:rStyle w:val="FootnoteReference"/>
          <w:rFonts w:cs="Arial"/>
          <w:szCs w:val="24"/>
          <w:shd w:val="clear" w:color="auto" w:fill="FFFFFF"/>
        </w:rPr>
        <w:footnoteReference w:id="3"/>
      </w:r>
    </w:p>
    <w:p w14:paraId="40FDCB0E" w14:textId="77777777" w:rsidR="003F54DF" w:rsidRPr="00FE0BCB" w:rsidRDefault="003F54DF" w:rsidP="003F54DF">
      <w:pPr>
        <w:numPr>
          <w:ilvl w:val="0"/>
          <w:numId w:val="43"/>
        </w:numPr>
        <w:shd w:val="clear" w:color="auto" w:fill="FFFFFF"/>
        <w:spacing w:before="100" w:beforeAutospacing="1" w:after="100" w:afterAutospacing="1" w:line="240" w:lineRule="auto"/>
        <w:rPr>
          <w:rFonts w:cs="Arial"/>
          <w:szCs w:val="24"/>
          <w:shd w:val="clear" w:color="auto" w:fill="FFFFFF"/>
        </w:rPr>
      </w:pPr>
      <w:r w:rsidRPr="00FE0BCB">
        <w:rPr>
          <w:rFonts w:cs="Arial"/>
          <w:szCs w:val="24"/>
          <w:shd w:val="clear" w:color="auto" w:fill="FFFFFF"/>
        </w:rPr>
        <w:t>promoting more diverse and inclusive workforces</w:t>
      </w:r>
    </w:p>
    <w:p w14:paraId="6363A004" w14:textId="77777777" w:rsidR="003F54DF" w:rsidRPr="00FE0BCB" w:rsidRDefault="003F54DF" w:rsidP="003F54DF">
      <w:pPr>
        <w:numPr>
          <w:ilvl w:val="0"/>
          <w:numId w:val="43"/>
        </w:numPr>
        <w:shd w:val="clear" w:color="auto" w:fill="FFFFFF"/>
        <w:spacing w:before="100" w:beforeAutospacing="1" w:after="100" w:afterAutospacing="1" w:line="240" w:lineRule="auto"/>
        <w:rPr>
          <w:rFonts w:cs="Arial"/>
          <w:szCs w:val="24"/>
          <w:shd w:val="clear" w:color="auto" w:fill="FFFFFF"/>
        </w:rPr>
      </w:pPr>
      <w:r w:rsidRPr="00FE0BCB">
        <w:rPr>
          <w:rFonts w:cs="Arial"/>
          <w:szCs w:val="24"/>
          <w:shd w:val="clear" w:color="auto" w:fill="FFFFFF"/>
        </w:rPr>
        <w:t>creating training and employment opportunities</w:t>
      </w:r>
    </w:p>
    <w:p w14:paraId="7FFEA1AD" w14:textId="77777777" w:rsidR="003F54DF" w:rsidRPr="00FE0BCB" w:rsidRDefault="003F54DF" w:rsidP="003F54DF">
      <w:pPr>
        <w:numPr>
          <w:ilvl w:val="0"/>
          <w:numId w:val="43"/>
        </w:numPr>
        <w:shd w:val="clear" w:color="auto" w:fill="FFFFFF"/>
        <w:spacing w:before="100" w:beforeAutospacing="1" w:after="100" w:afterAutospacing="1" w:line="240" w:lineRule="auto"/>
        <w:rPr>
          <w:rFonts w:cs="Arial"/>
          <w:szCs w:val="24"/>
          <w:shd w:val="clear" w:color="auto" w:fill="FFFFFF"/>
        </w:rPr>
      </w:pPr>
      <w:r w:rsidRPr="00FE0BCB">
        <w:rPr>
          <w:rFonts w:cs="Arial"/>
          <w:szCs w:val="24"/>
          <w:shd w:val="clear" w:color="auto" w:fill="FFFFFF"/>
        </w:rPr>
        <w:t>addressing complex local challenges, such as intergenerational unemployment, crime, vandalism</w:t>
      </w:r>
      <w:r>
        <w:rPr>
          <w:rFonts w:cs="Arial"/>
          <w:szCs w:val="24"/>
          <w:shd w:val="clear" w:color="auto" w:fill="FFFFFF"/>
        </w:rPr>
        <w:t>, social cohesion</w:t>
      </w:r>
      <w:r w:rsidRPr="00FE0BCB">
        <w:rPr>
          <w:rFonts w:cs="Arial"/>
          <w:szCs w:val="24"/>
          <w:shd w:val="clear" w:color="auto" w:fill="FFFFFF"/>
        </w:rPr>
        <w:t xml:space="preserve"> and economic decline in local communities or amongst disengaged groups</w:t>
      </w:r>
    </w:p>
    <w:p w14:paraId="668D5D16" w14:textId="77777777" w:rsidR="003F54DF" w:rsidRPr="00FE0BCB" w:rsidRDefault="003F54DF" w:rsidP="003F54DF">
      <w:pPr>
        <w:numPr>
          <w:ilvl w:val="0"/>
          <w:numId w:val="43"/>
        </w:numPr>
        <w:shd w:val="clear" w:color="auto" w:fill="FFFFFF"/>
        <w:spacing w:before="100" w:beforeAutospacing="1" w:after="100" w:afterAutospacing="1" w:line="240" w:lineRule="auto"/>
        <w:rPr>
          <w:rFonts w:cs="Arial"/>
          <w:szCs w:val="24"/>
          <w:shd w:val="clear" w:color="auto" w:fill="FFFFFF"/>
        </w:rPr>
      </w:pPr>
      <w:r w:rsidRPr="00FE0BCB">
        <w:rPr>
          <w:rFonts w:cs="Arial"/>
          <w:szCs w:val="24"/>
          <w:shd w:val="clear" w:color="auto" w:fill="FFFFFF"/>
        </w:rPr>
        <w:t>encouraging local economic development and growth</w:t>
      </w:r>
    </w:p>
    <w:p w14:paraId="5838FCEB" w14:textId="77777777" w:rsidR="003F54DF" w:rsidRDefault="003F54DF" w:rsidP="003F54DF">
      <w:pPr>
        <w:numPr>
          <w:ilvl w:val="0"/>
          <w:numId w:val="43"/>
        </w:numPr>
        <w:shd w:val="clear" w:color="auto" w:fill="FFFFFF"/>
        <w:spacing w:before="100" w:beforeAutospacing="1" w:after="100" w:afterAutospacing="1" w:line="240" w:lineRule="auto"/>
        <w:rPr>
          <w:rFonts w:cs="Arial"/>
          <w:szCs w:val="24"/>
          <w:shd w:val="clear" w:color="auto" w:fill="FFFFFF"/>
        </w:rPr>
      </w:pPr>
      <w:r w:rsidRPr="00FE0BCB">
        <w:rPr>
          <w:rFonts w:cs="Arial"/>
          <w:szCs w:val="24"/>
          <w:shd w:val="clear" w:color="auto" w:fill="FFFFFF"/>
        </w:rPr>
        <w:t>helping people to participate in the community and the economy</w:t>
      </w:r>
    </w:p>
    <w:p w14:paraId="1D4B9ABD" w14:textId="77777777" w:rsidR="003F54DF" w:rsidRDefault="003F54DF" w:rsidP="003F54DF">
      <w:pPr>
        <w:numPr>
          <w:ilvl w:val="0"/>
          <w:numId w:val="43"/>
        </w:numPr>
        <w:shd w:val="clear" w:color="auto" w:fill="FFFFFF"/>
        <w:spacing w:before="100" w:beforeAutospacing="1" w:after="100" w:afterAutospacing="1" w:line="240" w:lineRule="auto"/>
        <w:rPr>
          <w:rFonts w:cs="Arial"/>
          <w:szCs w:val="24"/>
          <w:shd w:val="clear" w:color="auto" w:fill="FFFFFF"/>
        </w:rPr>
      </w:pPr>
      <w:r w:rsidRPr="00080B86">
        <w:rPr>
          <w:rFonts w:cs="Arial"/>
          <w:szCs w:val="24"/>
          <w:shd w:val="clear" w:color="auto" w:fill="FFFFFF"/>
        </w:rPr>
        <w:t>engaging small-to-medium enterpris</w:t>
      </w:r>
      <w:r>
        <w:rPr>
          <w:rFonts w:cs="Arial"/>
          <w:szCs w:val="24"/>
          <w:shd w:val="clear" w:color="auto" w:fill="FFFFFF"/>
        </w:rPr>
        <w:t xml:space="preserve">es and social benefit suppliers. </w:t>
      </w:r>
    </w:p>
    <w:p w14:paraId="787C168E" w14:textId="77777777" w:rsidR="003F54DF" w:rsidRPr="00080B86" w:rsidRDefault="003F54DF" w:rsidP="003F54DF">
      <w:pPr>
        <w:shd w:val="clear" w:color="auto" w:fill="FFFFFF"/>
        <w:spacing w:before="100" w:beforeAutospacing="1" w:after="100" w:afterAutospacing="1" w:line="240" w:lineRule="auto"/>
        <w:rPr>
          <w:rFonts w:cs="Arial"/>
          <w:szCs w:val="24"/>
          <w:shd w:val="clear" w:color="auto" w:fill="FFFFFF"/>
        </w:rPr>
      </w:pPr>
      <w:r>
        <w:rPr>
          <w:rFonts w:cs="Arial"/>
          <w:szCs w:val="24"/>
          <w:shd w:val="clear" w:color="auto" w:fill="FFFFFF"/>
        </w:rPr>
        <w:t>Social benefit outcomes are considered to be the</w:t>
      </w:r>
      <w:r w:rsidRPr="00080B86">
        <w:rPr>
          <w:rFonts w:cs="Arial"/>
          <w:szCs w:val="24"/>
          <w:shd w:val="clear" w:color="auto" w:fill="FFFFFF"/>
        </w:rPr>
        <w:t xml:space="preserve"> changes that occur for individuals, groups, families, organisations, systems, or communities during or after an activity. Changes can include attitudes, values, behaviours or conditions. Changes can be short-term, medium or long-term: </w:t>
      </w:r>
    </w:p>
    <w:p w14:paraId="4B7A33E1" w14:textId="77777777" w:rsidR="003F54DF" w:rsidRPr="00080B86" w:rsidRDefault="003F54DF" w:rsidP="003F54DF">
      <w:pPr>
        <w:numPr>
          <w:ilvl w:val="0"/>
          <w:numId w:val="43"/>
        </w:numPr>
        <w:shd w:val="clear" w:color="auto" w:fill="FFFFFF"/>
        <w:spacing w:before="100" w:beforeAutospacing="1" w:after="100" w:afterAutospacing="1" w:line="240" w:lineRule="auto"/>
        <w:rPr>
          <w:rFonts w:cs="Arial"/>
          <w:szCs w:val="24"/>
          <w:shd w:val="clear" w:color="auto" w:fill="FFFFFF"/>
        </w:rPr>
      </w:pPr>
      <w:r w:rsidRPr="00080B86">
        <w:rPr>
          <w:rFonts w:cs="Arial"/>
          <w:szCs w:val="24"/>
          <w:shd w:val="clear" w:color="auto" w:fill="FFFFFF"/>
        </w:rPr>
        <w:t xml:space="preserve">Short-term outcomes – the most direct result of an activity, typically not ends in themselves, but necessary steps toward desired ends (medium or long-term outcomes) </w:t>
      </w:r>
    </w:p>
    <w:p w14:paraId="2A2526F7" w14:textId="77777777" w:rsidR="003F54DF" w:rsidRPr="00080B86" w:rsidRDefault="003F54DF" w:rsidP="003F54DF">
      <w:pPr>
        <w:numPr>
          <w:ilvl w:val="0"/>
          <w:numId w:val="43"/>
        </w:numPr>
        <w:shd w:val="clear" w:color="auto" w:fill="FFFFFF"/>
        <w:spacing w:before="100" w:beforeAutospacing="1" w:after="100" w:afterAutospacing="1" w:line="240" w:lineRule="auto"/>
        <w:rPr>
          <w:rFonts w:cs="Arial"/>
          <w:szCs w:val="24"/>
          <w:shd w:val="clear" w:color="auto" w:fill="FFFFFF"/>
        </w:rPr>
      </w:pPr>
      <w:r w:rsidRPr="00080B86">
        <w:rPr>
          <w:rFonts w:cs="Arial"/>
          <w:szCs w:val="24"/>
          <w:shd w:val="clear" w:color="auto" w:fill="FFFFFF"/>
        </w:rPr>
        <w:t xml:space="preserve">Medium-term outcomes – link an activity’s short-term outcomes to long-term outcomes; they necessarily precede other outcomes </w:t>
      </w:r>
    </w:p>
    <w:p w14:paraId="6E549E9B" w14:textId="77777777" w:rsidR="003F54DF" w:rsidRPr="00080B86" w:rsidRDefault="003F54DF" w:rsidP="003F54DF">
      <w:pPr>
        <w:numPr>
          <w:ilvl w:val="0"/>
          <w:numId w:val="43"/>
        </w:numPr>
        <w:shd w:val="clear" w:color="auto" w:fill="FFFFFF"/>
        <w:spacing w:before="100" w:beforeAutospacing="1" w:after="100" w:afterAutospacing="1" w:line="240" w:lineRule="auto"/>
        <w:rPr>
          <w:rFonts w:cs="Arial"/>
          <w:szCs w:val="24"/>
          <w:shd w:val="clear" w:color="auto" w:fill="FFFFFF"/>
        </w:rPr>
      </w:pPr>
      <w:r w:rsidRPr="00080B86">
        <w:rPr>
          <w:rFonts w:cs="Arial"/>
          <w:szCs w:val="24"/>
          <w:shd w:val="clear" w:color="auto" w:fill="FFFFFF"/>
        </w:rPr>
        <w:t>Long-term outcomes (sometimes called ultimate outcomes or impact) – result from achieving short-term and medium-term outcomes, often beyond the timeframe of an activity</w:t>
      </w:r>
      <w:r w:rsidRPr="002163E6">
        <w:rPr>
          <w:rStyle w:val="FootnoteReference"/>
        </w:rPr>
        <w:t xml:space="preserve"> </w:t>
      </w:r>
      <w:r w:rsidRPr="002163E6">
        <w:rPr>
          <w:rStyle w:val="FootnoteReference"/>
          <w:rFonts w:cs="Arial"/>
          <w:szCs w:val="24"/>
          <w:shd w:val="clear" w:color="auto" w:fill="FFFFFF"/>
        </w:rPr>
        <w:footnoteReference w:id="4"/>
      </w:r>
    </w:p>
    <w:p w14:paraId="3F558816" w14:textId="77777777" w:rsidR="003F54DF" w:rsidRPr="00D25D01" w:rsidRDefault="003F54DF" w:rsidP="003F54DF">
      <w:pPr>
        <w:rPr>
          <w:rFonts w:cs="Arial"/>
          <w:b/>
          <w:sz w:val="32"/>
          <w:szCs w:val="32"/>
        </w:rPr>
      </w:pPr>
      <w:r w:rsidRPr="00D25D01">
        <w:rPr>
          <w:rFonts w:cs="Arial"/>
          <w:b/>
          <w:sz w:val="32"/>
          <w:szCs w:val="32"/>
        </w:rPr>
        <w:t>How much can I apply for?</w:t>
      </w:r>
    </w:p>
    <w:p w14:paraId="4F527D7F" w14:textId="77777777" w:rsidR="003F54DF" w:rsidRPr="00623FF3" w:rsidRDefault="003F54DF" w:rsidP="003F54DF">
      <w:pPr>
        <w:rPr>
          <w:rFonts w:cs="Arial"/>
          <w:shd w:val="clear" w:color="auto" w:fill="FFFFFF"/>
        </w:rPr>
      </w:pPr>
      <w:r w:rsidRPr="00D25D01">
        <w:rPr>
          <w:rFonts w:cs="Arial"/>
          <w:szCs w:val="24"/>
          <w:shd w:val="clear" w:color="auto" w:fill="FFFFFF"/>
        </w:rPr>
        <w:t xml:space="preserve">Through </w:t>
      </w:r>
      <w:r>
        <w:rPr>
          <w:rFonts w:cs="Arial"/>
          <w:szCs w:val="24"/>
          <w:shd w:val="clear" w:color="auto" w:fill="FFFFFF"/>
        </w:rPr>
        <w:t>QASP Arts Advantage,</w:t>
      </w:r>
      <w:r w:rsidRPr="00D25D01">
        <w:rPr>
          <w:rFonts w:cs="Arial"/>
          <w:szCs w:val="24"/>
          <w:shd w:val="clear" w:color="auto" w:fill="FFFFFF"/>
        </w:rPr>
        <w:t xml:space="preserve"> Arts Queensland provides </w:t>
      </w:r>
      <w:r w:rsidRPr="00177010">
        <w:rPr>
          <w:rFonts w:cs="Arial"/>
          <w:szCs w:val="24"/>
          <w:shd w:val="clear" w:color="auto" w:fill="FFFFFF"/>
        </w:rPr>
        <w:t>one</w:t>
      </w:r>
      <w:r w:rsidRPr="00D25D01">
        <w:rPr>
          <w:rFonts w:cs="Arial"/>
          <w:szCs w:val="24"/>
          <w:shd w:val="clear" w:color="auto" w:fill="FFFFFF"/>
        </w:rPr>
        <w:t xml:space="preserve">-off grants of up to $60,000 (co-funding) </w:t>
      </w:r>
      <w:r>
        <w:rPr>
          <w:rFonts w:cs="Arial"/>
          <w:szCs w:val="24"/>
          <w:shd w:val="clear" w:color="auto" w:fill="FFFFFF"/>
        </w:rPr>
        <w:t>for</w:t>
      </w:r>
      <w:r w:rsidRPr="00D25D01">
        <w:rPr>
          <w:rFonts w:cs="Arial"/>
          <w:szCs w:val="24"/>
          <w:shd w:val="clear" w:color="auto" w:fill="FFFFFF"/>
        </w:rPr>
        <w:t xml:space="preserve"> arts and cultural initiatives that deliver social benefits </w:t>
      </w:r>
      <w:r>
        <w:rPr>
          <w:rFonts w:cs="Arial"/>
          <w:szCs w:val="24"/>
          <w:shd w:val="clear" w:color="auto" w:fill="FFFFFF"/>
        </w:rPr>
        <w:t xml:space="preserve">and social benefits and social benefit outcomes </w:t>
      </w:r>
      <w:r w:rsidRPr="00D25D01">
        <w:rPr>
          <w:rFonts w:cs="Arial"/>
          <w:szCs w:val="24"/>
          <w:shd w:val="clear" w:color="auto" w:fill="FFFFFF"/>
        </w:rPr>
        <w:t xml:space="preserve">across Queensland </w:t>
      </w:r>
      <w:r w:rsidRPr="00623FF3">
        <w:rPr>
          <w:rFonts w:cs="Arial"/>
          <w:shd w:val="clear" w:color="auto" w:fill="FFFFFF"/>
        </w:rPr>
        <w:t xml:space="preserve">communities.  </w:t>
      </w:r>
    </w:p>
    <w:p w14:paraId="2AA5523F" w14:textId="77777777" w:rsidR="003F54DF" w:rsidRPr="00747592" w:rsidRDefault="003F54DF" w:rsidP="003F54DF">
      <w:pPr>
        <w:numPr>
          <w:ilvl w:val="0"/>
          <w:numId w:val="43"/>
        </w:numPr>
        <w:shd w:val="clear" w:color="auto" w:fill="FFFFFF"/>
        <w:spacing w:before="100" w:beforeAutospacing="1" w:after="100" w:afterAutospacing="1" w:line="240" w:lineRule="auto"/>
        <w:rPr>
          <w:rFonts w:cs="Arial"/>
          <w:szCs w:val="24"/>
          <w:shd w:val="clear" w:color="auto" w:fill="FFFFFF"/>
        </w:rPr>
      </w:pPr>
      <w:r w:rsidRPr="00747592">
        <w:rPr>
          <w:rFonts w:cs="Arial"/>
          <w:szCs w:val="24"/>
          <w:shd w:val="clear" w:color="auto" w:fill="FFFFFF"/>
        </w:rPr>
        <w:t>The ratio of Arts Queensland to other funding is 2:1, meaning Arts Queensland will provide up to $60 000 but no more than $2 for every $1 that is raised by the applicant from other sources (an amount equal to half of the total funding request must come from other income sources).</w:t>
      </w:r>
    </w:p>
    <w:p w14:paraId="2350FDF3" w14:textId="77777777" w:rsidR="003F54DF" w:rsidRPr="00747592" w:rsidRDefault="003F54DF" w:rsidP="003F54DF">
      <w:pPr>
        <w:numPr>
          <w:ilvl w:val="0"/>
          <w:numId w:val="43"/>
        </w:numPr>
        <w:shd w:val="clear" w:color="auto" w:fill="FFFFFF"/>
        <w:spacing w:before="100" w:beforeAutospacing="1" w:after="100" w:afterAutospacing="1" w:line="240" w:lineRule="auto"/>
        <w:rPr>
          <w:rFonts w:cs="Arial"/>
          <w:szCs w:val="24"/>
          <w:shd w:val="clear" w:color="auto" w:fill="FFFFFF"/>
        </w:rPr>
      </w:pPr>
      <w:r w:rsidRPr="00747592">
        <w:rPr>
          <w:rFonts w:cs="Arial"/>
          <w:szCs w:val="24"/>
          <w:shd w:val="clear" w:color="auto" w:fill="FFFFFF"/>
        </w:rPr>
        <w:t>Other income sources may include a contribution from the applicant (cash or in-kind), or investment from local, state or federal government agencies, businesses, not-for profit organisations, philanthropic or other private contributions.</w:t>
      </w:r>
    </w:p>
    <w:p w14:paraId="752B1C8E" w14:textId="77777777" w:rsidR="003F54DF" w:rsidRPr="00747592" w:rsidRDefault="003F54DF" w:rsidP="003F54DF">
      <w:pPr>
        <w:numPr>
          <w:ilvl w:val="0"/>
          <w:numId w:val="43"/>
        </w:numPr>
        <w:shd w:val="clear" w:color="auto" w:fill="FFFFFF"/>
        <w:spacing w:before="100" w:beforeAutospacing="1" w:after="100" w:afterAutospacing="1" w:line="240" w:lineRule="auto"/>
        <w:rPr>
          <w:rFonts w:cs="Arial"/>
          <w:szCs w:val="24"/>
          <w:shd w:val="clear" w:color="auto" w:fill="FFFFFF"/>
        </w:rPr>
      </w:pPr>
      <w:r w:rsidRPr="00747592">
        <w:rPr>
          <w:rFonts w:cs="Arial"/>
          <w:szCs w:val="24"/>
          <w:shd w:val="clear" w:color="auto" w:fill="FFFFFF"/>
        </w:rPr>
        <w:t>Contributions can be in-kind; however cash contributions may be more likely to receive Arts Queensland funding.</w:t>
      </w:r>
    </w:p>
    <w:p w14:paraId="11F36628" w14:textId="77777777" w:rsidR="003F54DF" w:rsidRPr="00747592" w:rsidRDefault="003F54DF" w:rsidP="003F54DF">
      <w:pPr>
        <w:numPr>
          <w:ilvl w:val="0"/>
          <w:numId w:val="43"/>
        </w:numPr>
        <w:shd w:val="clear" w:color="auto" w:fill="FFFFFF"/>
        <w:spacing w:before="100" w:beforeAutospacing="1" w:after="100" w:afterAutospacing="1" w:line="240" w:lineRule="auto"/>
        <w:rPr>
          <w:rFonts w:cs="Arial"/>
          <w:szCs w:val="24"/>
          <w:shd w:val="clear" w:color="auto" w:fill="FFFFFF"/>
        </w:rPr>
      </w:pPr>
      <w:r w:rsidRPr="00747592">
        <w:rPr>
          <w:rFonts w:cs="Arial"/>
          <w:szCs w:val="24"/>
          <w:shd w:val="clear" w:color="auto" w:fill="FFFFFF"/>
        </w:rPr>
        <w:lastRenderedPageBreak/>
        <w:t xml:space="preserve">Any external investment must be new funding dedicated to the applicant’s current project or program and not a project or program provided before the application is made. </w:t>
      </w:r>
    </w:p>
    <w:p w14:paraId="41A2B5AB" w14:textId="77777777" w:rsidR="003F54DF" w:rsidRPr="00747592" w:rsidRDefault="003F54DF" w:rsidP="003F54DF">
      <w:pPr>
        <w:spacing w:line="240" w:lineRule="auto"/>
        <w:jc w:val="both"/>
        <w:rPr>
          <w:rFonts w:cs="Arial"/>
          <w:b/>
          <w:i/>
          <w:sz w:val="20"/>
          <w:szCs w:val="20"/>
        </w:rPr>
      </w:pPr>
      <w:r w:rsidRPr="00623FF3">
        <w:rPr>
          <w:rFonts w:cs="Arial"/>
          <w:b/>
          <w:i/>
        </w:rPr>
        <w:t xml:space="preserve">NOTE: </w:t>
      </w:r>
      <w:r w:rsidRPr="00747592">
        <w:rPr>
          <w:rFonts w:cs="Arial"/>
          <w:i/>
        </w:rPr>
        <w:t>Support of up to $3,000 in QASP funding can be used to buy equipment directly related to the creation and delivery of the funded project or program.</w:t>
      </w:r>
    </w:p>
    <w:p w14:paraId="1A20303F" w14:textId="77777777" w:rsidR="003F54DF" w:rsidRDefault="003F54DF" w:rsidP="003F54DF">
      <w:pPr>
        <w:spacing w:line="240" w:lineRule="auto"/>
        <w:jc w:val="both"/>
        <w:rPr>
          <w:b/>
          <w:color w:val="000000" w:themeColor="text1"/>
          <w:sz w:val="32"/>
          <w:szCs w:val="32"/>
        </w:rPr>
      </w:pPr>
      <w:r w:rsidRPr="0008607D">
        <w:rPr>
          <w:b/>
          <w:color w:val="000000" w:themeColor="text1"/>
          <w:sz w:val="32"/>
          <w:szCs w:val="32"/>
        </w:rPr>
        <w:t>When can I apply</w:t>
      </w:r>
      <w:r>
        <w:rPr>
          <w:b/>
          <w:color w:val="000000" w:themeColor="text1"/>
          <w:sz w:val="32"/>
          <w:szCs w:val="32"/>
        </w:rPr>
        <w:t>?</w:t>
      </w:r>
    </w:p>
    <w:tbl>
      <w:tblPr>
        <w:tblStyle w:val="TableGridLight1"/>
        <w:tblW w:w="0" w:type="auto"/>
        <w:tblLook w:val="04A0" w:firstRow="1" w:lastRow="0" w:firstColumn="1" w:lastColumn="0" w:noHBand="0" w:noVBand="1"/>
      </w:tblPr>
      <w:tblGrid>
        <w:gridCol w:w="1803"/>
        <w:gridCol w:w="1803"/>
        <w:gridCol w:w="1803"/>
        <w:gridCol w:w="1803"/>
        <w:gridCol w:w="1804"/>
      </w:tblGrid>
      <w:tr w:rsidR="003F54DF" w:rsidRPr="0008607D" w14:paraId="5217542E" w14:textId="77777777" w:rsidTr="00AC58BC">
        <w:tc>
          <w:tcPr>
            <w:tcW w:w="1803" w:type="dxa"/>
            <w:shd w:val="clear" w:color="auto" w:fill="F2F2F2" w:themeFill="background1" w:themeFillShade="F2"/>
            <w:vAlign w:val="center"/>
          </w:tcPr>
          <w:p w14:paraId="5FE7B388" w14:textId="77777777" w:rsidR="003F54DF" w:rsidRPr="0008607D" w:rsidRDefault="003F54DF" w:rsidP="00AC58BC">
            <w:pPr>
              <w:spacing w:before="80" w:after="160" w:line="240" w:lineRule="exact"/>
              <w:jc w:val="center"/>
              <w:rPr>
                <w:rFonts w:cs="Arial"/>
                <w:b/>
                <w:sz w:val="20"/>
                <w:szCs w:val="20"/>
                <w:highlight w:val="yellow"/>
              </w:rPr>
            </w:pPr>
            <w:r w:rsidRPr="0008607D">
              <w:rPr>
                <w:rFonts w:cs="Arial"/>
                <w:b/>
                <w:sz w:val="20"/>
                <w:szCs w:val="20"/>
              </w:rPr>
              <w:t>Round</w:t>
            </w:r>
          </w:p>
        </w:tc>
        <w:tc>
          <w:tcPr>
            <w:tcW w:w="1803" w:type="dxa"/>
            <w:shd w:val="clear" w:color="auto" w:fill="F2F2F2" w:themeFill="background1" w:themeFillShade="F2"/>
            <w:vAlign w:val="center"/>
          </w:tcPr>
          <w:p w14:paraId="56DF4FA8" w14:textId="77777777" w:rsidR="003F54DF" w:rsidRPr="0008607D" w:rsidRDefault="003F54DF" w:rsidP="00AC58BC">
            <w:pPr>
              <w:spacing w:before="80" w:after="160" w:line="240" w:lineRule="exact"/>
              <w:jc w:val="center"/>
              <w:rPr>
                <w:rFonts w:cs="Arial"/>
                <w:b/>
                <w:sz w:val="20"/>
                <w:szCs w:val="20"/>
                <w:highlight w:val="yellow"/>
              </w:rPr>
            </w:pPr>
            <w:r w:rsidRPr="0008607D">
              <w:rPr>
                <w:rFonts w:cs="Arial"/>
                <w:b/>
                <w:sz w:val="20"/>
                <w:szCs w:val="20"/>
              </w:rPr>
              <w:t>Applications Open</w:t>
            </w:r>
          </w:p>
        </w:tc>
        <w:tc>
          <w:tcPr>
            <w:tcW w:w="1803" w:type="dxa"/>
            <w:shd w:val="clear" w:color="auto" w:fill="F2F2F2" w:themeFill="background1" w:themeFillShade="F2"/>
            <w:vAlign w:val="center"/>
          </w:tcPr>
          <w:p w14:paraId="4FFFC569" w14:textId="77777777" w:rsidR="003F54DF" w:rsidRPr="0008607D" w:rsidRDefault="003F54DF" w:rsidP="00AC58BC">
            <w:pPr>
              <w:spacing w:before="80" w:after="160" w:line="240" w:lineRule="exact"/>
              <w:jc w:val="center"/>
              <w:rPr>
                <w:rFonts w:cs="Arial"/>
                <w:b/>
                <w:sz w:val="20"/>
                <w:szCs w:val="20"/>
                <w:highlight w:val="yellow"/>
              </w:rPr>
            </w:pPr>
            <w:r w:rsidRPr="0008607D">
              <w:rPr>
                <w:rFonts w:cs="Arial"/>
                <w:b/>
                <w:sz w:val="20"/>
                <w:szCs w:val="20"/>
              </w:rPr>
              <w:t>Applications Close</w:t>
            </w:r>
          </w:p>
        </w:tc>
        <w:tc>
          <w:tcPr>
            <w:tcW w:w="1803" w:type="dxa"/>
            <w:shd w:val="clear" w:color="auto" w:fill="F2F2F2" w:themeFill="background1" w:themeFillShade="F2"/>
            <w:vAlign w:val="center"/>
          </w:tcPr>
          <w:p w14:paraId="22451DC5" w14:textId="77777777" w:rsidR="003F54DF" w:rsidRPr="0008607D" w:rsidRDefault="003F54DF" w:rsidP="00AC58BC">
            <w:pPr>
              <w:spacing w:before="80" w:after="160" w:line="240" w:lineRule="exact"/>
              <w:jc w:val="center"/>
              <w:rPr>
                <w:rFonts w:cs="Arial"/>
                <w:b/>
                <w:sz w:val="20"/>
                <w:szCs w:val="20"/>
                <w:highlight w:val="yellow"/>
              </w:rPr>
            </w:pPr>
            <w:r w:rsidRPr="0008607D">
              <w:rPr>
                <w:rFonts w:cs="Arial"/>
                <w:b/>
                <w:sz w:val="20"/>
                <w:szCs w:val="20"/>
              </w:rPr>
              <w:t>Funding Announcement</w:t>
            </w:r>
          </w:p>
        </w:tc>
        <w:tc>
          <w:tcPr>
            <w:tcW w:w="1804" w:type="dxa"/>
            <w:shd w:val="clear" w:color="auto" w:fill="F2F2F2" w:themeFill="background1" w:themeFillShade="F2"/>
            <w:vAlign w:val="center"/>
          </w:tcPr>
          <w:p w14:paraId="5093D320" w14:textId="77777777" w:rsidR="003F54DF" w:rsidRPr="0008607D" w:rsidRDefault="003F54DF" w:rsidP="00AC58BC">
            <w:pPr>
              <w:spacing w:before="80" w:after="160" w:line="240" w:lineRule="exact"/>
              <w:jc w:val="center"/>
              <w:rPr>
                <w:rFonts w:cs="Arial"/>
                <w:b/>
                <w:sz w:val="20"/>
                <w:szCs w:val="20"/>
                <w:highlight w:val="yellow"/>
              </w:rPr>
            </w:pPr>
            <w:r w:rsidRPr="0008607D">
              <w:rPr>
                <w:rFonts w:cs="Arial"/>
                <w:b/>
                <w:sz w:val="20"/>
                <w:szCs w:val="20"/>
              </w:rPr>
              <w:t>For Activities Commencing</w:t>
            </w:r>
          </w:p>
        </w:tc>
      </w:tr>
      <w:tr w:rsidR="003F54DF" w:rsidRPr="0008607D" w14:paraId="31667FC7" w14:textId="77777777" w:rsidTr="00AC58BC">
        <w:tc>
          <w:tcPr>
            <w:tcW w:w="1803" w:type="dxa"/>
            <w:vAlign w:val="center"/>
          </w:tcPr>
          <w:p w14:paraId="64055594" w14:textId="77777777" w:rsidR="003F54DF" w:rsidRPr="0008607D" w:rsidRDefault="003F54DF" w:rsidP="00AC58BC">
            <w:pPr>
              <w:spacing w:before="80" w:after="160" w:line="240" w:lineRule="exact"/>
              <w:rPr>
                <w:rFonts w:cs="Arial"/>
                <w:sz w:val="20"/>
                <w:szCs w:val="20"/>
              </w:rPr>
            </w:pPr>
            <w:r>
              <w:rPr>
                <w:rFonts w:cs="Arial"/>
                <w:sz w:val="20"/>
                <w:szCs w:val="20"/>
              </w:rPr>
              <w:t>Round 5</w:t>
            </w:r>
          </w:p>
        </w:tc>
        <w:tc>
          <w:tcPr>
            <w:tcW w:w="1803" w:type="dxa"/>
            <w:vAlign w:val="center"/>
          </w:tcPr>
          <w:p w14:paraId="3BB10C0C" w14:textId="77777777" w:rsidR="003F54DF" w:rsidRPr="00623FF3" w:rsidRDefault="003F54DF" w:rsidP="00AC58BC">
            <w:pPr>
              <w:spacing w:before="80" w:after="160" w:line="240" w:lineRule="exact"/>
              <w:rPr>
                <w:rFonts w:cs="Arial"/>
                <w:sz w:val="20"/>
                <w:szCs w:val="20"/>
              </w:rPr>
            </w:pPr>
            <w:r w:rsidRPr="00623FF3">
              <w:rPr>
                <w:rFonts w:cs="Arial"/>
                <w:sz w:val="20"/>
                <w:szCs w:val="20"/>
              </w:rPr>
              <w:t>16 August 2021</w:t>
            </w:r>
          </w:p>
        </w:tc>
        <w:tc>
          <w:tcPr>
            <w:tcW w:w="1803" w:type="dxa"/>
            <w:vAlign w:val="center"/>
          </w:tcPr>
          <w:p w14:paraId="1227F6D0" w14:textId="77777777" w:rsidR="003F54DF" w:rsidRPr="00623FF3" w:rsidRDefault="003F54DF" w:rsidP="00AC58BC">
            <w:pPr>
              <w:spacing w:before="80" w:after="160" w:line="240" w:lineRule="exact"/>
              <w:rPr>
                <w:rFonts w:cs="Arial"/>
                <w:sz w:val="20"/>
                <w:szCs w:val="20"/>
              </w:rPr>
            </w:pPr>
            <w:r>
              <w:rPr>
                <w:rFonts w:cs="Arial"/>
                <w:sz w:val="20"/>
                <w:szCs w:val="20"/>
              </w:rPr>
              <w:t>29</w:t>
            </w:r>
            <w:r w:rsidRPr="00623FF3">
              <w:rPr>
                <w:rFonts w:cs="Arial"/>
                <w:sz w:val="20"/>
                <w:szCs w:val="20"/>
              </w:rPr>
              <w:t xml:space="preserve"> October 2021, 4pm</w:t>
            </w:r>
          </w:p>
        </w:tc>
        <w:tc>
          <w:tcPr>
            <w:tcW w:w="1803" w:type="dxa"/>
            <w:vAlign w:val="center"/>
          </w:tcPr>
          <w:p w14:paraId="223443DC" w14:textId="77777777" w:rsidR="003F54DF" w:rsidRPr="00623FF3" w:rsidRDefault="003F54DF" w:rsidP="00AC58BC">
            <w:pPr>
              <w:spacing w:before="80" w:after="160" w:line="240" w:lineRule="exact"/>
              <w:rPr>
                <w:rFonts w:cs="Arial"/>
                <w:sz w:val="20"/>
                <w:szCs w:val="20"/>
              </w:rPr>
            </w:pPr>
            <w:r>
              <w:rPr>
                <w:rFonts w:cs="Arial"/>
                <w:sz w:val="20"/>
                <w:szCs w:val="20"/>
              </w:rPr>
              <w:t>December 2021</w:t>
            </w:r>
          </w:p>
        </w:tc>
        <w:tc>
          <w:tcPr>
            <w:tcW w:w="1804" w:type="dxa"/>
            <w:vAlign w:val="center"/>
          </w:tcPr>
          <w:p w14:paraId="4A1C0E89" w14:textId="77777777" w:rsidR="003F54DF" w:rsidRPr="00623FF3" w:rsidRDefault="003F54DF" w:rsidP="00AC58BC">
            <w:pPr>
              <w:spacing w:before="80" w:after="160" w:line="240" w:lineRule="exact"/>
              <w:rPr>
                <w:rFonts w:cs="Arial"/>
                <w:sz w:val="20"/>
                <w:szCs w:val="20"/>
              </w:rPr>
            </w:pPr>
            <w:r w:rsidRPr="00623FF3">
              <w:rPr>
                <w:rFonts w:cs="Arial"/>
                <w:sz w:val="20"/>
                <w:szCs w:val="20"/>
              </w:rPr>
              <w:t>From December 2021</w:t>
            </w:r>
          </w:p>
        </w:tc>
      </w:tr>
      <w:tr w:rsidR="003F54DF" w:rsidRPr="0008607D" w14:paraId="1F57BF9D" w14:textId="77777777" w:rsidTr="00AC58BC">
        <w:tc>
          <w:tcPr>
            <w:tcW w:w="1803" w:type="dxa"/>
            <w:vAlign w:val="center"/>
          </w:tcPr>
          <w:p w14:paraId="4440BF3F" w14:textId="77777777" w:rsidR="003F54DF" w:rsidRPr="0008607D" w:rsidRDefault="003F54DF" w:rsidP="00AC58BC">
            <w:pPr>
              <w:spacing w:before="80" w:after="160" w:line="240" w:lineRule="exact"/>
              <w:rPr>
                <w:rFonts w:cs="Arial"/>
                <w:sz w:val="20"/>
                <w:szCs w:val="20"/>
              </w:rPr>
            </w:pPr>
            <w:r>
              <w:rPr>
                <w:rFonts w:cs="Arial"/>
                <w:sz w:val="20"/>
                <w:szCs w:val="20"/>
              </w:rPr>
              <w:t>Round 6</w:t>
            </w:r>
          </w:p>
        </w:tc>
        <w:tc>
          <w:tcPr>
            <w:tcW w:w="1803" w:type="dxa"/>
            <w:vAlign w:val="center"/>
          </w:tcPr>
          <w:p w14:paraId="02F5B872" w14:textId="77777777" w:rsidR="003F54DF" w:rsidRPr="00623FF3" w:rsidRDefault="003F54DF" w:rsidP="00AC58BC">
            <w:pPr>
              <w:spacing w:before="80" w:after="160" w:line="240" w:lineRule="exact"/>
              <w:rPr>
                <w:rFonts w:cs="Arial"/>
                <w:sz w:val="20"/>
                <w:szCs w:val="20"/>
              </w:rPr>
            </w:pPr>
            <w:r w:rsidRPr="00623FF3">
              <w:rPr>
                <w:rFonts w:cs="Arial"/>
                <w:sz w:val="20"/>
                <w:szCs w:val="20"/>
              </w:rPr>
              <w:t>1 December 2021</w:t>
            </w:r>
          </w:p>
        </w:tc>
        <w:tc>
          <w:tcPr>
            <w:tcW w:w="1803" w:type="dxa"/>
            <w:vAlign w:val="center"/>
          </w:tcPr>
          <w:p w14:paraId="27B197C0" w14:textId="77777777" w:rsidR="003F54DF" w:rsidRPr="00623FF3" w:rsidRDefault="003F54DF" w:rsidP="00AC58BC">
            <w:pPr>
              <w:spacing w:before="80" w:after="160" w:line="240" w:lineRule="exact"/>
              <w:rPr>
                <w:rFonts w:cs="Arial"/>
                <w:sz w:val="20"/>
                <w:szCs w:val="20"/>
              </w:rPr>
            </w:pPr>
            <w:r w:rsidRPr="00623FF3">
              <w:rPr>
                <w:rFonts w:cs="Arial"/>
                <w:sz w:val="20"/>
                <w:szCs w:val="20"/>
              </w:rPr>
              <w:t>25 February 2022, 4pm</w:t>
            </w:r>
          </w:p>
        </w:tc>
        <w:tc>
          <w:tcPr>
            <w:tcW w:w="1803" w:type="dxa"/>
            <w:vAlign w:val="center"/>
          </w:tcPr>
          <w:p w14:paraId="63176C47" w14:textId="77777777" w:rsidR="003F54DF" w:rsidRPr="00623FF3" w:rsidRDefault="003F54DF" w:rsidP="00AC58BC">
            <w:pPr>
              <w:spacing w:before="80" w:after="160" w:line="240" w:lineRule="exact"/>
              <w:rPr>
                <w:rFonts w:cs="Arial"/>
                <w:sz w:val="20"/>
                <w:szCs w:val="20"/>
              </w:rPr>
            </w:pPr>
            <w:r>
              <w:rPr>
                <w:rFonts w:cs="Arial"/>
                <w:sz w:val="20"/>
                <w:szCs w:val="20"/>
              </w:rPr>
              <w:t>April 2022</w:t>
            </w:r>
          </w:p>
        </w:tc>
        <w:tc>
          <w:tcPr>
            <w:tcW w:w="1804" w:type="dxa"/>
            <w:vAlign w:val="center"/>
          </w:tcPr>
          <w:p w14:paraId="14A1D43C" w14:textId="77777777" w:rsidR="003F54DF" w:rsidRPr="00623FF3" w:rsidRDefault="003F54DF" w:rsidP="00AC58BC">
            <w:pPr>
              <w:spacing w:before="80" w:after="160" w:line="240" w:lineRule="exact"/>
              <w:rPr>
                <w:rFonts w:cs="Arial"/>
                <w:sz w:val="20"/>
                <w:szCs w:val="20"/>
              </w:rPr>
            </w:pPr>
            <w:r>
              <w:rPr>
                <w:rFonts w:cs="Arial"/>
                <w:sz w:val="20"/>
                <w:szCs w:val="20"/>
              </w:rPr>
              <w:t xml:space="preserve">From </w:t>
            </w:r>
            <w:r w:rsidRPr="00623FF3">
              <w:rPr>
                <w:rFonts w:cs="Arial"/>
                <w:sz w:val="20"/>
                <w:szCs w:val="20"/>
              </w:rPr>
              <w:t>April 2022</w:t>
            </w:r>
          </w:p>
        </w:tc>
      </w:tr>
      <w:tr w:rsidR="00983966" w:rsidRPr="0008607D" w14:paraId="292D01C1" w14:textId="77777777" w:rsidTr="00AC58BC">
        <w:tc>
          <w:tcPr>
            <w:tcW w:w="1803" w:type="dxa"/>
            <w:vAlign w:val="center"/>
          </w:tcPr>
          <w:p w14:paraId="6DB90B44" w14:textId="62DFDF12" w:rsidR="00983966" w:rsidRDefault="00983966" w:rsidP="00983966">
            <w:pPr>
              <w:spacing w:before="80" w:line="240" w:lineRule="exact"/>
              <w:rPr>
                <w:rFonts w:cs="Arial"/>
                <w:sz w:val="20"/>
                <w:szCs w:val="20"/>
              </w:rPr>
            </w:pPr>
            <w:r>
              <w:rPr>
                <w:rFonts w:cs="Arial"/>
                <w:sz w:val="20"/>
                <w:szCs w:val="20"/>
              </w:rPr>
              <w:t>Round 7</w:t>
            </w:r>
          </w:p>
        </w:tc>
        <w:tc>
          <w:tcPr>
            <w:tcW w:w="1803" w:type="dxa"/>
            <w:vAlign w:val="center"/>
          </w:tcPr>
          <w:p w14:paraId="6EF226D6" w14:textId="417D9D64" w:rsidR="00983966" w:rsidRPr="00623FF3" w:rsidRDefault="00983966" w:rsidP="00983966">
            <w:pPr>
              <w:spacing w:before="80" w:line="240" w:lineRule="exact"/>
              <w:rPr>
                <w:rFonts w:cs="Arial"/>
                <w:sz w:val="20"/>
                <w:szCs w:val="20"/>
              </w:rPr>
            </w:pPr>
            <w:r>
              <w:rPr>
                <w:rFonts w:cs="Arial"/>
                <w:sz w:val="20"/>
                <w:szCs w:val="20"/>
              </w:rPr>
              <w:t>1 April 2022</w:t>
            </w:r>
          </w:p>
        </w:tc>
        <w:tc>
          <w:tcPr>
            <w:tcW w:w="1803" w:type="dxa"/>
            <w:vAlign w:val="center"/>
          </w:tcPr>
          <w:p w14:paraId="5AC8D8C0" w14:textId="0B0BD5BB" w:rsidR="00983966" w:rsidRPr="00623FF3" w:rsidRDefault="00983966" w:rsidP="00983966">
            <w:pPr>
              <w:spacing w:before="80" w:line="240" w:lineRule="exact"/>
              <w:rPr>
                <w:rFonts w:cs="Arial"/>
                <w:sz w:val="20"/>
                <w:szCs w:val="20"/>
              </w:rPr>
            </w:pPr>
            <w:r>
              <w:rPr>
                <w:rFonts w:cs="Arial"/>
                <w:sz w:val="20"/>
                <w:szCs w:val="20"/>
              </w:rPr>
              <w:t>31 May 2022, 4pm</w:t>
            </w:r>
          </w:p>
        </w:tc>
        <w:tc>
          <w:tcPr>
            <w:tcW w:w="1803" w:type="dxa"/>
            <w:vAlign w:val="center"/>
          </w:tcPr>
          <w:p w14:paraId="66302513" w14:textId="60131696" w:rsidR="00983966" w:rsidRDefault="00983966" w:rsidP="00983966">
            <w:pPr>
              <w:spacing w:before="80" w:line="240" w:lineRule="exact"/>
              <w:rPr>
                <w:rFonts w:cs="Arial"/>
                <w:sz w:val="20"/>
                <w:szCs w:val="20"/>
              </w:rPr>
            </w:pPr>
            <w:r>
              <w:rPr>
                <w:rFonts w:cs="Arial"/>
                <w:sz w:val="20"/>
                <w:szCs w:val="20"/>
              </w:rPr>
              <w:t>Late July 2022</w:t>
            </w:r>
          </w:p>
        </w:tc>
        <w:tc>
          <w:tcPr>
            <w:tcW w:w="1804" w:type="dxa"/>
            <w:vAlign w:val="center"/>
          </w:tcPr>
          <w:p w14:paraId="600B363F" w14:textId="3D8020A9" w:rsidR="00983966" w:rsidRDefault="002608F4" w:rsidP="00983966">
            <w:pPr>
              <w:spacing w:before="80" w:line="240" w:lineRule="exact"/>
              <w:rPr>
                <w:rFonts w:cs="Arial"/>
                <w:sz w:val="20"/>
                <w:szCs w:val="20"/>
              </w:rPr>
            </w:pPr>
            <w:r>
              <w:rPr>
                <w:rFonts w:cs="Arial"/>
                <w:sz w:val="20"/>
                <w:szCs w:val="20"/>
              </w:rPr>
              <w:t>From</w:t>
            </w:r>
            <w:r w:rsidR="00983966">
              <w:rPr>
                <w:rFonts w:cs="Arial"/>
                <w:sz w:val="20"/>
                <w:szCs w:val="20"/>
              </w:rPr>
              <w:t xml:space="preserve"> August 2023</w:t>
            </w:r>
          </w:p>
        </w:tc>
      </w:tr>
    </w:tbl>
    <w:p w14:paraId="045EBE42" w14:textId="77777777" w:rsidR="003F54DF" w:rsidRPr="009F2DEE" w:rsidRDefault="003F54DF" w:rsidP="003F54DF">
      <w:pPr>
        <w:spacing w:line="240" w:lineRule="auto"/>
        <w:jc w:val="both"/>
        <w:rPr>
          <w:rFonts w:cs="Arial"/>
          <w:szCs w:val="24"/>
        </w:rPr>
      </w:pPr>
    </w:p>
    <w:p w14:paraId="41B5A3BF" w14:textId="77777777" w:rsidR="003F54DF" w:rsidRDefault="003F54DF" w:rsidP="003F54DF">
      <w:pPr>
        <w:rPr>
          <w:rFonts w:cs="Arial"/>
          <w:b/>
          <w:sz w:val="32"/>
          <w:szCs w:val="32"/>
        </w:rPr>
      </w:pPr>
      <w:r w:rsidRPr="008A6012">
        <w:rPr>
          <w:rFonts w:cs="Arial"/>
          <w:b/>
          <w:sz w:val="32"/>
          <w:szCs w:val="32"/>
        </w:rPr>
        <w:t>Who</w:t>
      </w:r>
      <w:r>
        <w:rPr>
          <w:rFonts w:cs="Arial"/>
          <w:b/>
          <w:sz w:val="32"/>
          <w:szCs w:val="32"/>
        </w:rPr>
        <w:t xml:space="preserve"> can apply?</w:t>
      </w:r>
    </w:p>
    <w:p w14:paraId="7057B1F2" w14:textId="77777777" w:rsidR="003F54DF" w:rsidRPr="00377DAF" w:rsidRDefault="003F54DF" w:rsidP="003F54DF">
      <w:pPr>
        <w:spacing w:line="240" w:lineRule="auto"/>
        <w:jc w:val="both"/>
        <w:rPr>
          <w:rFonts w:cs="Arial"/>
          <w:szCs w:val="24"/>
        </w:rPr>
      </w:pPr>
      <w:r w:rsidRPr="00377DAF">
        <w:rPr>
          <w:rFonts w:cs="Arial"/>
          <w:szCs w:val="24"/>
        </w:rPr>
        <w:t xml:space="preserve">For you or your organisation/group to be </w:t>
      </w:r>
      <w:r w:rsidRPr="00377DAF">
        <w:rPr>
          <w:rFonts w:cs="Arial"/>
          <w:b/>
          <w:szCs w:val="24"/>
        </w:rPr>
        <w:t>eligible</w:t>
      </w:r>
      <w:r w:rsidRPr="00377DAF">
        <w:rPr>
          <w:rFonts w:cs="Arial"/>
          <w:szCs w:val="24"/>
        </w:rPr>
        <w:t>, it must meet the following:</w:t>
      </w:r>
    </w:p>
    <w:p w14:paraId="6F528FC4" w14:textId="77777777" w:rsidR="003F54DF" w:rsidRPr="00377DAF" w:rsidRDefault="003F54DF" w:rsidP="003F54DF">
      <w:pPr>
        <w:spacing w:line="240" w:lineRule="auto"/>
        <w:jc w:val="both"/>
        <w:rPr>
          <w:rFonts w:cs="Arial"/>
          <w:b/>
          <w:i/>
          <w:sz w:val="24"/>
          <w:szCs w:val="24"/>
        </w:rPr>
      </w:pPr>
      <w:r w:rsidRPr="00377DAF">
        <w:rPr>
          <w:rFonts w:cs="Arial"/>
          <w:b/>
          <w:i/>
          <w:sz w:val="24"/>
          <w:szCs w:val="24"/>
        </w:rPr>
        <w:t>An organisation/group must</w:t>
      </w:r>
    </w:p>
    <w:p w14:paraId="4D623FF9" w14:textId="77777777" w:rsidR="003F54DF" w:rsidRPr="00377DAF" w:rsidRDefault="003F54DF" w:rsidP="003F54DF">
      <w:pPr>
        <w:numPr>
          <w:ilvl w:val="0"/>
          <w:numId w:val="12"/>
        </w:numPr>
        <w:spacing w:after="0" w:line="240" w:lineRule="auto"/>
        <w:contextualSpacing/>
        <w:jc w:val="both"/>
        <w:rPr>
          <w:rFonts w:cs="Arial"/>
          <w:szCs w:val="24"/>
        </w:rPr>
      </w:pPr>
      <w:r w:rsidRPr="00377DAF">
        <w:rPr>
          <w:rFonts w:cs="Arial"/>
          <w:szCs w:val="24"/>
        </w:rPr>
        <w:t>have an active A</w:t>
      </w:r>
      <w:r>
        <w:rPr>
          <w:rFonts w:cs="Arial"/>
          <w:szCs w:val="24"/>
        </w:rPr>
        <w:t>BN.</w:t>
      </w:r>
    </w:p>
    <w:p w14:paraId="4D3D1157" w14:textId="77777777" w:rsidR="003F54DF" w:rsidRDefault="003F54DF" w:rsidP="003F54DF">
      <w:pPr>
        <w:numPr>
          <w:ilvl w:val="0"/>
          <w:numId w:val="12"/>
        </w:numPr>
        <w:spacing w:line="240" w:lineRule="auto"/>
        <w:ind w:left="1077"/>
        <w:contextualSpacing/>
        <w:jc w:val="both"/>
        <w:rPr>
          <w:rFonts w:cs="Arial"/>
          <w:szCs w:val="24"/>
        </w:rPr>
      </w:pPr>
      <w:r w:rsidRPr="00377DAF">
        <w:rPr>
          <w:rFonts w:cs="Arial"/>
          <w:szCs w:val="24"/>
        </w:rPr>
        <w:t>have a bank account in the name of the applicant.</w:t>
      </w:r>
    </w:p>
    <w:p w14:paraId="3ACF274C" w14:textId="77777777" w:rsidR="003F54DF" w:rsidRPr="00377DAF" w:rsidRDefault="003F54DF" w:rsidP="003F54DF">
      <w:pPr>
        <w:spacing w:line="240" w:lineRule="auto"/>
        <w:ind w:left="1077"/>
        <w:contextualSpacing/>
        <w:jc w:val="both"/>
        <w:rPr>
          <w:rFonts w:cs="Arial"/>
          <w:szCs w:val="24"/>
        </w:rPr>
      </w:pPr>
    </w:p>
    <w:p w14:paraId="38236FA4" w14:textId="77777777" w:rsidR="003F54DF" w:rsidRPr="00377DAF" w:rsidRDefault="003F54DF" w:rsidP="003F54DF">
      <w:pPr>
        <w:spacing w:line="240" w:lineRule="auto"/>
        <w:jc w:val="both"/>
        <w:rPr>
          <w:rFonts w:cs="Arial"/>
          <w:b/>
          <w:i/>
          <w:sz w:val="24"/>
          <w:szCs w:val="24"/>
        </w:rPr>
      </w:pPr>
      <w:r w:rsidRPr="00377DAF">
        <w:rPr>
          <w:rFonts w:cs="Arial"/>
          <w:b/>
          <w:i/>
          <w:sz w:val="24"/>
          <w:szCs w:val="24"/>
        </w:rPr>
        <w:t>An individual must</w:t>
      </w:r>
    </w:p>
    <w:p w14:paraId="427EC909" w14:textId="77777777" w:rsidR="003F54DF" w:rsidRPr="00377DAF" w:rsidRDefault="003F54DF" w:rsidP="003F54DF">
      <w:pPr>
        <w:numPr>
          <w:ilvl w:val="0"/>
          <w:numId w:val="16"/>
        </w:numPr>
        <w:spacing w:after="0" w:line="240" w:lineRule="auto"/>
        <w:contextualSpacing/>
        <w:jc w:val="both"/>
        <w:rPr>
          <w:rFonts w:cs="Arial"/>
          <w:szCs w:val="24"/>
        </w:rPr>
      </w:pPr>
      <w:r w:rsidRPr="00377DAF">
        <w:rPr>
          <w:rFonts w:cs="Arial"/>
          <w:szCs w:val="24"/>
        </w:rPr>
        <w:t>have an active A</w:t>
      </w:r>
      <w:r>
        <w:rPr>
          <w:rFonts w:cs="Arial"/>
          <w:szCs w:val="24"/>
        </w:rPr>
        <w:t>BN.</w:t>
      </w:r>
    </w:p>
    <w:p w14:paraId="14F32BAC" w14:textId="77777777" w:rsidR="003F54DF" w:rsidRPr="00377DAF" w:rsidRDefault="003F54DF" w:rsidP="003F54DF">
      <w:pPr>
        <w:numPr>
          <w:ilvl w:val="0"/>
          <w:numId w:val="16"/>
        </w:numPr>
        <w:spacing w:after="0" w:line="240" w:lineRule="auto"/>
        <w:contextualSpacing/>
        <w:jc w:val="both"/>
        <w:rPr>
          <w:rFonts w:cs="Arial"/>
          <w:szCs w:val="24"/>
        </w:rPr>
      </w:pPr>
      <w:r w:rsidRPr="00377DAF">
        <w:rPr>
          <w:rFonts w:cs="Arial"/>
          <w:szCs w:val="24"/>
        </w:rPr>
        <w:t>have a bank accou</w:t>
      </w:r>
      <w:r>
        <w:rPr>
          <w:rFonts w:cs="Arial"/>
          <w:szCs w:val="24"/>
        </w:rPr>
        <w:t>nt in the name of the applicant</w:t>
      </w:r>
    </w:p>
    <w:p w14:paraId="4FDF3150" w14:textId="77777777" w:rsidR="003F54DF" w:rsidRPr="00377DAF" w:rsidRDefault="003F54DF" w:rsidP="003F54DF">
      <w:pPr>
        <w:numPr>
          <w:ilvl w:val="0"/>
          <w:numId w:val="16"/>
        </w:numPr>
        <w:spacing w:line="240" w:lineRule="auto"/>
        <w:ind w:left="1077"/>
        <w:contextualSpacing/>
        <w:jc w:val="both"/>
        <w:rPr>
          <w:rFonts w:cs="Arial"/>
          <w:szCs w:val="24"/>
        </w:rPr>
      </w:pPr>
      <w:r w:rsidRPr="00377DAF">
        <w:rPr>
          <w:rFonts w:cs="Arial"/>
          <w:szCs w:val="24"/>
        </w:rPr>
        <w:t>be over 18 years of age or have the application co-signed by their legal guardian confirming they will take responsibility for managing any funding that may be offered to the applicant. In this case, the bank account will be in the name of the legal guardian.</w:t>
      </w:r>
    </w:p>
    <w:p w14:paraId="40739D02" w14:textId="77777777" w:rsidR="003F54DF" w:rsidRDefault="003F54DF" w:rsidP="003F54DF">
      <w:pPr>
        <w:spacing w:before="160" w:line="240" w:lineRule="auto"/>
        <w:jc w:val="both"/>
        <w:rPr>
          <w:rFonts w:cs="Arial"/>
          <w:b/>
          <w:sz w:val="32"/>
          <w:szCs w:val="32"/>
        </w:rPr>
      </w:pPr>
    </w:p>
    <w:p w14:paraId="2E5B327D" w14:textId="77777777" w:rsidR="003F54DF" w:rsidRPr="00377DAF" w:rsidRDefault="003F54DF" w:rsidP="003F54DF">
      <w:pPr>
        <w:spacing w:before="160" w:line="240" w:lineRule="auto"/>
        <w:jc w:val="both"/>
        <w:rPr>
          <w:rFonts w:cs="Arial"/>
          <w:b/>
          <w:sz w:val="32"/>
          <w:szCs w:val="32"/>
        </w:rPr>
      </w:pPr>
      <w:r w:rsidRPr="00377DAF">
        <w:rPr>
          <w:rFonts w:cs="Arial"/>
          <w:b/>
          <w:sz w:val="32"/>
          <w:szCs w:val="32"/>
        </w:rPr>
        <w:t>Eligible applications must</w:t>
      </w:r>
    </w:p>
    <w:p w14:paraId="7BACBA4D" w14:textId="77777777" w:rsidR="003F54DF" w:rsidRPr="00377DAF" w:rsidRDefault="003F54DF" w:rsidP="003F54DF">
      <w:pPr>
        <w:numPr>
          <w:ilvl w:val="0"/>
          <w:numId w:val="12"/>
        </w:numPr>
        <w:spacing w:after="0" w:line="240" w:lineRule="auto"/>
        <w:contextualSpacing/>
        <w:jc w:val="both"/>
        <w:rPr>
          <w:rFonts w:cs="Arial"/>
          <w:szCs w:val="24"/>
        </w:rPr>
      </w:pPr>
      <w:r w:rsidRPr="00377DAF">
        <w:rPr>
          <w:rFonts w:cs="Arial"/>
          <w:szCs w:val="24"/>
        </w:rPr>
        <w:t>Be submitted by a Queensland based individual, organisation or collective or show evidence as to how the activity will directly benef</w:t>
      </w:r>
      <w:r>
        <w:rPr>
          <w:rFonts w:cs="Arial"/>
          <w:szCs w:val="24"/>
        </w:rPr>
        <w:t>it Queensland communities</w:t>
      </w:r>
    </w:p>
    <w:p w14:paraId="2C741475" w14:textId="77777777" w:rsidR="003F54DF" w:rsidRDefault="003F54DF" w:rsidP="003F54DF">
      <w:pPr>
        <w:numPr>
          <w:ilvl w:val="0"/>
          <w:numId w:val="12"/>
        </w:numPr>
        <w:spacing w:after="0" w:line="240" w:lineRule="auto"/>
        <w:contextualSpacing/>
        <w:jc w:val="both"/>
        <w:rPr>
          <w:rFonts w:cs="Arial"/>
          <w:szCs w:val="24"/>
        </w:rPr>
      </w:pPr>
      <w:r w:rsidRPr="00377DAF">
        <w:rPr>
          <w:rFonts w:cs="Arial"/>
          <w:szCs w:val="24"/>
        </w:rPr>
        <w:t>Where applicable, show evidence of demand and support for activities that involve Aboriginal an</w:t>
      </w:r>
      <w:r>
        <w:rPr>
          <w:rFonts w:cs="Arial"/>
          <w:szCs w:val="24"/>
        </w:rPr>
        <w:t>d Torres Strait Islander people</w:t>
      </w:r>
    </w:p>
    <w:p w14:paraId="7C41A956" w14:textId="77777777" w:rsidR="003F54DF" w:rsidRPr="0055477B" w:rsidRDefault="003F54DF" w:rsidP="003F54DF">
      <w:pPr>
        <w:numPr>
          <w:ilvl w:val="0"/>
          <w:numId w:val="12"/>
        </w:numPr>
        <w:spacing w:after="0" w:line="240" w:lineRule="auto"/>
        <w:contextualSpacing/>
        <w:jc w:val="both"/>
        <w:rPr>
          <w:rFonts w:cs="Arial"/>
          <w:szCs w:val="24"/>
        </w:rPr>
      </w:pPr>
      <w:r w:rsidRPr="0055477B">
        <w:rPr>
          <w:rFonts w:cs="Arial"/>
          <w:szCs w:val="24"/>
        </w:rPr>
        <w:t>Demonstrate the project can be completed within 12 months from approval.</w:t>
      </w:r>
    </w:p>
    <w:p w14:paraId="7E0A4A77" w14:textId="77777777" w:rsidR="003F54DF" w:rsidRDefault="003F54DF" w:rsidP="003F54DF">
      <w:pPr>
        <w:spacing w:line="240" w:lineRule="auto"/>
        <w:ind w:left="1077"/>
        <w:contextualSpacing/>
        <w:jc w:val="both"/>
        <w:rPr>
          <w:rFonts w:cs="Arial"/>
          <w:szCs w:val="24"/>
        </w:rPr>
      </w:pPr>
    </w:p>
    <w:p w14:paraId="47BA99CE" w14:textId="77777777" w:rsidR="00983966" w:rsidRDefault="00983966">
      <w:pPr>
        <w:rPr>
          <w:rFonts w:cs="Arial"/>
          <w:b/>
          <w:sz w:val="32"/>
          <w:szCs w:val="32"/>
        </w:rPr>
      </w:pPr>
      <w:r>
        <w:rPr>
          <w:rFonts w:cs="Arial"/>
          <w:b/>
          <w:sz w:val="32"/>
          <w:szCs w:val="32"/>
        </w:rPr>
        <w:br w:type="page"/>
      </w:r>
    </w:p>
    <w:p w14:paraId="6BD7ABBE" w14:textId="433E4A71" w:rsidR="003F54DF" w:rsidRPr="00377DAF" w:rsidRDefault="003F54DF" w:rsidP="003F54DF">
      <w:pPr>
        <w:spacing w:line="240" w:lineRule="auto"/>
        <w:jc w:val="both"/>
        <w:rPr>
          <w:rFonts w:cs="Arial"/>
          <w:b/>
          <w:sz w:val="32"/>
          <w:szCs w:val="32"/>
        </w:rPr>
      </w:pPr>
      <w:r w:rsidRPr="00377DAF">
        <w:rPr>
          <w:rFonts w:cs="Arial"/>
          <w:b/>
          <w:sz w:val="32"/>
          <w:szCs w:val="32"/>
        </w:rPr>
        <w:lastRenderedPageBreak/>
        <w:t>The following are ineligible for funding support</w:t>
      </w:r>
    </w:p>
    <w:p w14:paraId="4BE4833F" w14:textId="77777777" w:rsidR="003F54DF" w:rsidRPr="00377DAF" w:rsidRDefault="003F54DF" w:rsidP="003F54DF">
      <w:pPr>
        <w:numPr>
          <w:ilvl w:val="0"/>
          <w:numId w:val="12"/>
        </w:numPr>
        <w:spacing w:after="0" w:line="240" w:lineRule="auto"/>
        <w:contextualSpacing/>
        <w:jc w:val="both"/>
        <w:rPr>
          <w:rFonts w:cs="Arial"/>
          <w:szCs w:val="24"/>
        </w:rPr>
      </w:pPr>
      <w:r w:rsidRPr="00377DAF">
        <w:rPr>
          <w:rFonts w:cs="Arial"/>
          <w:szCs w:val="24"/>
        </w:rPr>
        <w:t>Applications submitted after the published round closing date</w:t>
      </w:r>
    </w:p>
    <w:p w14:paraId="188BDF08" w14:textId="77777777" w:rsidR="003F54DF" w:rsidRDefault="003F54DF" w:rsidP="003F54DF">
      <w:pPr>
        <w:numPr>
          <w:ilvl w:val="0"/>
          <w:numId w:val="12"/>
        </w:numPr>
        <w:spacing w:after="0" w:line="240" w:lineRule="auto"/>
        <w:contextualSpacing/>
        <w:jc w:val="both"/>
        <w:rPr>
          <w:rFonts w:cs="Arial"/>
          <w:szCs w:val="24"/>
        </w:rPr>
      </w:pPr>
      <w:r w:rsidRPr="00377DAF">
        <w:rPr>
          <w:rFonts w:cs="Arial"/>
          <w:szCs w:val="24"/>
        </w:rPr>
        <w:t>Incomplete applications lack</w:t>
      </w:r>
      <w:r>
        <w:rPr>
          <w:rFonts w:cs="Arial"/>
          <w:szCs w:val="24"/>
        </w:rPr>
        <w:t>ing compulsory support material (detailed below)</w:t>
      </w:r>
    </w:p>
    <w:p w14:paraId="48F7F2E6" w14:textId="77777777" w:rsidR="003F54DF" w:rsidRDefault="003F54DF" w:rsidP="003F54DF">
      <w:pPr>
        <w:numPr>
          <w:ilvl w:val="0"/>
          <w:numId w:val="12"/>
        </w:numPr>
        <w:spacing w:after="0" w:line="240" w:lineRule="auto"/>
        <w:contextualSpacing/>
        <w:jc w:val="both"/>
        <w:rPr>
          <w:rFonts w:cs="Arial"/>
          <w:szCs w:val="24"/>
        </w:rPr>
      </w:pPr>
      <w:r>
        <w:rPr>
          <w:rFonts w:cs="Arial"/>
          <w:szCs w:val="24"/>
        </w:rPr>
        <w:t>Applicants who have already</w:t>
      </w:r>
      <w:r w:rsidRPr="000F1675">
        <w:rPr>
          <w:rFonts w:cs="Arial"/>
          <w:szCs w:val="24"/>
        </w:rPr>
        <w:t xml:space="preserve"> been approved a QASP grant in the Financial Year of their current application</w:t>
      </w:r>
    </w:p>
    <w:p w14:paraId="6B2E35D9" w14:textId="77777777" w:rsidR="003F54DF" w:rsidRPr="000F1675" w:rsidRDefault="003F54DF" w:rsidP="003F54DF">
      <w:pPr>
        <w:numPr>
          <w:ilvl w:val="0"/>
          <w:numId w:val="12"/>
        </w:numPr>
        <w:spacing w:after="0" w:line="240" w:lineRule="auto"/>
        <w:contextualSpacing/>
        <w:jc w:val="both"/>
        <w:rPr>
          <w:rFonts w:cs="Arial"/>
          <w:szCs w:val="24"/>
        </w:rPr>
      </w:pPr>
      <w:r>
        <w:rPr>
          <w:rFonts w:cs="Arial"/>
          <w:szCs w:val="24"/>
        </w:rPr>
        <w:t>Applicants that are not making a financial or inkind contribution to the budget. They are seeking sole-funding from Arts Queensland.</w:t>
      </w:r>
    </w:p>
    <w:p w14:paraId="66D4ACEE" w14:textId="77777777" w:rsidR="003F54DF" w:rsidRPr="00377DAF" w:rsidRDefault="003F54DF" w:rsidP="003F54DF">
      <w:pPr>
        <w:numPr>
          <w:ilvl w:val="0"/>
          <w:numId w:val="12"/>
        </w:numPr>
        <w:spacing w:after="0" w:line="240" w:lineRule="auto"/>
        <w:contextualSpacing/>
        <w:jc w:val="both"/>
        <w:rPr>
          <w:rFonts w:cs="Arial"/>
          <w:szCs w:val="24"/>
        </w:rPr>
      </w:pPr>
      <w:r w:rsidRPr="00377DAF">
        <w:rPr>
          <w:rFonts w:cs="Arial"/>
          <w:szCs w:val="24"/>
        </w:rPr>
        <w:t xml:space="preserve">Applicants who have not satisfied the reporting requirements of any previous Arts </w:t>
      </w:r>
      <w:r>
        <w:rPr>
          <w:rFonts w:cs="Arial"/>
          <w:szCs w:val="24"/>
        </w:rPr>
        <w:t>Queensland funding</w:t>
      </w:r>
    </w:p>
    <w:p w14:paraId="07FB2445" w14:textId="77777777" w:rsidR="003F54DF" w:rsidRPr="00377DAF" w:rsidRDefault="003F54DF" w:rsidP="003F54DF">
      <w:pPr>
        <w:numPr>
          <w:ilvl w:val="0"/>
          <w:numId w:val="12"/>
        </w:numPr>
        <w:spacing w:after="0" w:line="240" w:lineRule="auto"/>
        <w:contextualSpacing/>
        <w:jc w:val="both"/>
        <w:rPr>
          <w:rFonts w:cs="Arial"/>
          <w:szCs w:val="24"/>
        </w:rPr>
      </w:pPr>
      <w:r w:rsidRPr="00377DAF">
        <w:rPr>
          <w:rFonts w:cs="Arial"/>
          <w:szCs w:val="24"/>
        </w:rPr>
        <w:t>Projects which have already commenced, including any items that were ordered, committed to (with a signed document or paid deposit) or purchased</w:t>
      </w:r>
      <w:r>
        <w:rPr>
          <w:rFonts w:cs="Arial"/>
          <w:szCs w:val="24"/>
        </w:rPr>
        <w:t xml:space="preserve"> before the funding is approved</w:t>
      </w:r>
    </w:p>
    <w:p w14:paraId="48AB1D91" w14:textId="77777777" w:rsidR="003F54DF" w:rsidRPr="00377DAF" w:rsidRDefault="003F54DF" w:rsidP="003F54DF">
      <w:pPr>
        <w:numPr>
          <w:ilvl w:val="0"/>
          <w:numId w:val="12"/>
        </w:numPr>
        <w:spacing w:after="0" w:line="240" w:lineRule="auto"/>
        <w:contextualSpacing/>
        <w:jc w:val="both"/>
        <w:rPr>
          <w:rFonts w:cs="Arial"/>
          <w:szCs w:val="24"/>
        </w:rPr>
      </w:pPr>
      <w:r w:rsidRPr="00377DAF">
        <w:rPr>
          <w:rFonts w:cs="Arial"/>
          <w:szCs w:val="24"/>
        </w:rPr>
        <w:t>Equipment purchases totalling over $</w:t>
      </w:r>
      <w:r>
        <w:rPr>
          <w:rFonts w:cs="Arial"/>
          <w:szCs w:val="24"/>
        </w:rPr>
        <w:t>3</w:t>
      </w:r>
      <w:r w:rsidRPr="00377DAF">
        <w:rPr>
          <w:rFonts w:cs="Arial"/>
          <w:szCs w:val="24"/>
        </w:rPr>
        <w:t>,000, or equipment requests not directly r</w:t>
      </w:r>
      <w:r>
        <w:rPr>
          <w:rFonts w:cs="Arial"/>
          <w:szCs w:val="24"/>
        </w:rPr>
        <w:t>elated to the project delivery</w:t>
      </w:r>
    </w:p>
    <w:p w14:paraId="679A2DD9" w14:textId="77777777" w:rsidR="003F54DF" w:rsidRPr="00377DAF" w:rsidRDefault="003F54DF" w:rsidP="003F54DF">
      <w:pPr>
        <w:numPr>
          <w:ilvl w:val="0"/>
          <w:numId w:val="12"/>
        </w:numPr>
        <w:spacing w:after="0" w:line="240" w:lineRule="auto"/>
        <w:contextualSpacing/>
        <w:jc w:val="both"/>
        <w:rPr>
          <w:rFonts w:cs="Arial"/>
          <w:szCs w:val="24"/>
        </w:rPr>
      </w:pPr>
      <w:r>
        <w:rPr>
          <w:rFonts w:cs="Arial"/>
          <w:szCs w:val="24"/>
        </w:rPr>
        <w:t>International travel</w:t>
      </w:r>
    </w:p>
    <w:p w14:paraId="20DDC66F" w14:textId="77777777" w:rsidR="003F54DF" w:rsidRDefault="003F54DF" w:rsidP="003F54DF">
      <w:pPr>
        <w:numPr>
          <w:ilvl w:val="0"/>
          <w:numId w:val="12"/>
        </w:numPr>
        <w:spacing w:after="0" w:line="240" w:lineRule="auto"/>
        <w:contextualSpacing/>
        <w:jc w:val="both"/>
        <w:rPr>
          <w:rFonts w:cs="Arial"/>
          <w:szCs w:val="24"/>
        </w:rPr>
      </w:pPr>
      <w:r>
        <w:rPr>
          <w:rFonts w:cs="Arial"/>
          <w:szCs w:val="24"/>
        </w:rPr>
        <w:t>P</w:t>
      </w:r>
      <w:r w:rsidRPr="00377DAF">
        <w:rPr>
          <w:rFonts w:cs="Arial"/>
          <w:szCs w:val="24"/>
        </w:rPr>
        <w:t>urchase, planning</w:t>
      </w:r>
      <w:r>
        <w:rPr>
          <w:rFonts w:cs="Arial"/>
          <w:szCs w:val="24"/>
        </w:rPr>
        <w:t xml:space="preserve"> or maintenance of infrastructure</w:t>
      </w:r>
      <w:r w:rsidRPr="00377DAF">
        <w:rPr>
          <w:rFonts w:cs="Arial"/>
          <w:szCs w:val="24"/>
        </w:rPr>
        <w:t xml:space="preserve"> </w:t>
      </w:r>
    </w:p>
    <w:p w14:paraId="771259AD" w14:textId="77777777" w:rsidR="003F54DF" w:rsidRPr="00377DAF" w:rsidRDefault="003F54DF" w:rsidP="003F54DF">
      <w:pPr>
        <w:numPr>
          <w:ilvl w:val="0"/>
          <w:numId w:val="12"/>
        </w:numPr>
        <w:spacing w:after="0" w:line="240" w:lineRule="auto"/>
        <w:contextualSpacing/>
        <w:jc w:val="both"/>
        <w:rPr>
          <w:rFonts w:cs="Arial"/>
          <w:szCs w:val="24"/>
        </w:rPr>
      </w:pPr>
      <w:r w:rsidRPr="00377DAF">
        <w:rPr>
          <w:rFonts w:cs="Arial"/>
          <w:szCs w:val="24"/>
        </w:rPr>
        <w:t>Fundraising activities, awards, co</w:t>
      </w:r>
      <w:r>
        <w:rPr>
          <w:rFonts w:cs="Arial"/>
          <w:szCs w:val="24"/>
        </w:rPr>
        <w:t>mpetitions, eisteddfods, prizes and conferences</w:t>
      </w:r>
    </w:p>
    <w:p w14:paraId="16073B62" w14:textId="77777777" w:rsidR="003F54DF" w:rsidRPr="00377DAF" w:rsidRDefault="003F54DF" w:rsidP="003F54DF">
      <w:pPr>
        <w:numPr>
          <w:ilvl w:val="0"/>
          <w:numId w:val="12"/>
        </w:numPr>
        <w:spacing w:after="0" w:line="240" w:lineRule="auto"/>
        <w:contextualSpacing/>
        <w:jc w:val="both"/>
        <w:rPr>
          <w:rFonts w:cs="Arial"/>
          <w:szCs w:val="24"/>
        </w:rPr>
      </w:pPr>
      <w:r w:rsidRPr="00377DAF">
        <w:rPr>
          <w:rFonts w:cs="Arial"/>
          <w:szCs w:val="24"/>
        </w:rPr>
        <w:t>General operating/recurring costs, including core business activities, business start-up costs, administrative and other organisational costs not directly associa</w:t>
      </w:r>
      <w:r>
        <w:rPr>
          <w:rFonts w:cs="Arial"/>
          <w:szCs w:val="24"/>
        </w:rPr>
        <w:t>ted with the project or program</w:t>
      </w:r>
    </w:p>
    <w:p w14:paraId="2E7DEA0E" w14:textId="77777777" w:rsidR="003F54DF" w:rsidRPr="00377DAF" w:rsidRDefault="003F54DF" w:rsidP="003F54DF">
      <w:pPr>
        <w:numPr>
          <w:ilvl w:val="0"/>
          <w:numId w:val="12"/>
        </w:numPr>
        <w:spacing w:after="0" w:line="240" w:lineRule="auto"/>
        <w:contextualSpacing/>
        <w:jc w:val="both"/>
        <w:rPr>
          <w:rFonts w:cs="Arial"/>
          <w:szCs w:val="24"/>
        </w:rPr>
      </w:pPr>
      <w:r w:rsidRPr="00377DAF">
        <w:rPr>
          <w:rFonts w:cs="Arial"/>
          <w:szCs w:val="24"/>
        </w:rPr>
        <w:t>Training, private tuition or study, inc</w:t>
      </w:r>
      <w:r>
        <w:rPr>
          <w:rFonts w:cs="Arial"/>
          <w:szCs w:val="24"/>
        </w:rPr>
        <w:t>luding course assessment costs</w:t>
      </w:r>
    </w:p>
    <w:p w14:paraId="2F88F18E" w14:textId="77777777" w:rsidR="003F54DF" w:rsidRPr="004F3327" w:rsidRDefault="003F54DF" w:rsidP="003F54DF">
      <w:pPr>
        <w:pStyle w:val="ListParagraph"/>
        <w:numPr>
          <w:ilvl w:val="0"/>
          <w:numId w:val="12"/>
        </w:numPr>
        <w:spacing w:after="0" w:line="240" w:lineRule="auto"/>
        <w:jc w:val="both"/>
        <w:rPr>
          <w:rFonts w:cs="Arial"/>
          <w:szCs w:val="24"/>
        </w:rPr>
      </w:pPr>
      <w:r w:rsidRPr="004F3327">
        <w:rPr>
          <w:rFonts w:cs="Arial"/>
          <w:szCs w:val="24"/>
        </w:rPr>
        <w:t>Touring costs (Arts Queensland’s Touring Queensland Fund and Touring Queensland Quick Response Fund supports touring activities).</w:t>
      </w:r>
    </w:p>
    <w:p w14:paraId="33A79F97" w14:textId="77777777" w:rsidR="003F54DF" w:rsidRPr="00377DAF" w:rsidRDefault="003F54DF" w:rsidP="003F54DF">
      <w:pPr>
        <w:numPr>
          <w:ilvl w:val="0"/>
          <w:numId w:val="12"/>
        </w:numPr>
        <w:spacing w:after="0" w:line="240" w:lineRule="auto"/>
        <w:contextualSpacing/>
        <w:jc w:val="both"/>
        <w:rPr>
          <w:rFonts w:cs="Arial"/>
          <w:szCs w:val="24"/>
        </w:rPr>
      </w:pPr>
      <w:r w:rsidRPr="00377DAF">
        <w:rPr>
          <w:rFonts w:cs="Arial"/>
          <w:szCs w:val="24"/>
        </w:rPr>
        <w:t>Any activities that are the responsibility of another Queensland Government specialist funding body (e.g. Screen Queensland is the Queensland Government agency responsible for supporting film and screen pr</w:t>
      </w:r>
      <w:r>
        <w:rPr>
          <w:rFonts w:cs="Arial"/>
          <w:szCs w:val="24"/>
        </w:rPr>
        <w:t>ojects and the broader sector)</w:t>
      </w:r>
    </w:p>
    <w:p w14:paraId="40A236E0" w14:textId="77777777" w:rsidR="003F54DF" w:rsidRPr="00377DAF" w:rsidRDefault="003F54DF" w:rsidP="003F54DF">
      <w:pPr>
        <w:numPr>
          <w:ilvl w:val="0"/>
          <w:numId w:val="12"/>
        </w:numPr>
        <w:spacing w:after="0" w:line="240" w:lineRule="auto"/>
        <w:contextualSpacing/>
        <w:jc w:val="both"/>
        <w:rPr>
          <w:rFonts w:cs="Arial"/>
          <w:szCs w:val="24"/>
        </w:rPr>
      </w:pPr>
      <w:r>
        <w:rPr>
          <w:rFonts w:cs="Arial"/>
          <w:szCs w:val="24"/>
        </w:rPr>
        <w:t>Contingency costs</w:t>
      </w:r>
    </w:p>
    <w:p w14:paraId="2A20131B" w14:textId="77777777" w:rsidR="003F54DF" w:rsidRPr="00377DAF" w:rsidRDefault="003F54DF" w:rsidP="003F54DF">
      <w:pPr>
        <w:numPr>
          <w:ilvl w:val="0"/>
          <w:numId w:val="12"/>
        </w:numPr>
        <w:spacing w:after="0" w:line="240" w:lineRule="auto"/>
        <w:contextualSpacing/>
        <w:jc w:val="both"/>
        <w:rPr>
          <w:rFonts w:cs="Arial"/>
          <w:szCs w:val="24"/>
        </w:rPr>
      </w:pPr>
      <w:r>
        <w:rPr>
          <w:rFonts w:cs="Arial"/>
          <w:szCs w:val="24"/>
        </w:rPr>
        <w:t>Repayment of debts and loans</w:t>
      </w:r>
    </w:p>
    <w:p w14:paraId="2B89C395" w14:textId="77777777" w:rsidR="003F54DF" w:rsidRPr="00377DAF" w:rsidRDefault="003F54DF" w:rsidP="003F54DF">
      <w:pPr>
        <w:numPr>
          <w:ilvl w:val="0"/>
          <w:numId w:val="12"/>
        </w:numPr>
        <w:spacing w:after="0" w:line="240" w:lineRule="auto"/>
        <w:contextualSpacing/>
        <w:jc w:val="both"/>
        <w:rPr>
          <w:rFonts w:cs="Arial"/>
          <w:szCs w:val="24"/>
        </w:rPr>
      </w:pPr>
      <w:r w:rsidRPr="00377DAF">
        <w:rPr>
          <w:rFonts w:cs="Arial"/>
          <w:szCs w:val="24"/>
        </w:rPr>
        <w:t>Educational institutions (excluding Tertiary education institutions who may be considered for funding by providing a statement from an authorising officer of the institution confirming that the activity is outside of core busines</w:t>
      </w:r>
      <w:r w:rsidRPr="00D8327A">
        <w:rPr>
          <w:rFonts w:cs="Arial"/>
          <w:szCs w:val="24"/>
        </w:rPr>
        <w:t>s and that the institution is also a financial partner to the project</w:t>
      </w:r>
      <w:r>
        <w:rPr>
          <w:rFonts w:cs="Arial"/>
          <w:szCs w:val="24"/>
        </w:rPr>
        <w:t>)</w:t>
      </w:r>
    </w:p>
    <w:p w14:paraId="5F20FDA0" w14:textId="77777777" w:rsidR="003F54DF" w:rsidRPr="00377DAF" w:rsidRDefault="003F54DF" w:rsidP="003F54DF">
      <w:pPr>
        <w:numPr>
          <w:ilvl w:val="0"/>
          <w:numId w:val="12"/>
        </w:numPr>
        <w:spacing w:after="0" w:line="240" w:lineRule="auto"/>
        <w:contextualSpacing/>
        <w:jc w:val="both"/>
        <w:rPr>
          <w:rFonts w:cs="Arial"/>
          <w:szCs w:val="24"/>
        </w:rPr>
      </w:pPr>
      <w:r>
        <w:rPr>
          <w:rFonts w:cs="Arial"/>
          <w:szCs w:val="24"/>
        </w:rPr>
        <w:t>State government agencies</w:t>
      </w:r>
    </w:p>
    <w:p w14:paraId="0FAEBC71" w14:textId="77777777" w:rsidR="003F54DF" w:rsidRPr="00377DAF" w:rsidRDefault="003F54DF" w:rsidP="003F54DF">
      <w:pPr>
        <w:numPr>
          <w:ilvl w:val="0"/>
          <w:numId w:val="12"/>
        </w:numPr>
        <w:spacing w:after="0" w:line="240" w:lineRule="auto"/>
        <w:contextualSpacing/>
        <w:jc w:val="both"/>
        <w:rPr>
          <w:rFonts w:cs="Arial"/>
          <w:szCs w:val="24"/>
        </w:rPr>
      </w:pPr>
      <w:r w:rsidRPr="00377DAF">
        <w:rPr>
          <w:rFonts w:cs="Arial"/>
          <w:szCs w:val="24"/>
        </w:rPr>
        <w:t xml:space="preserve">Current Arts Queensland employees or former employees who ceased employment less </w:t>
      </w:r>
      <w:r>
        <w:rPr>
          <w:rFonts w:cs="Arial"/>
          <w:szCs w:val="24"/>
        </w:rPr>
        <w:t>than six months before applying</w:t>
      </w:r>
      <w:r w:rsidRPr="00377DAF">
        <w:rPr>
          <w:rFonts w:cs="Arial"/>
          <w:szCs w:val="24"/>
        </w:rPr>
        <w:t xml:space="preserve"> </w:t>
      </w:r>
      <w:r>
        <w:rPr>
          <w:rFonts w:cs="Arial"/>
          <w:szCs w:val="24"/>
        </w:rPr>
        <w:t>(e</w:t>
      </w:r>
      <w:r w:rsidRPr="00377DAF">
        <w:rPr>
          <w:rFonts w:cs="Arial"/>
          <w:szCs w:val="24"/>
        </w:rPr>
        <w:t>mployees of Arts Statutory Bodies and the Department of Communities, Housing and Digital Economy should consult the ‘Important Information for Applicants’ document before applying</w:t>
      </w:r>
      <w:r>
        <w:rPr>
          <w:rFonts w:cs="Arial"/>
          <w:szCs w:val="24"/>
        </w:rPr>
        <w:t>)</w:t>
      </w:r>
    </w:p>
    <w:p w14:paraId="3D80024F" w14:textId="77777777" w:rsidR="003F54DF" w:rsidRPr="00377DAF" w:rsidRDefault="003F54DF" w:rsidP="003F54DF">
      <w:pPr>
        <w:numPr>
          <w:ilvl w:val="0"/>
          <w:numId w:val="12"/>
        </w:numPr>
        <w:spacing w:after="0" w:line="240" w:lineRule="auto"/>
        <w:contextualSpacing/>
        <w:jc w:val="both"/>
        <w:rPr>
          <w:rFonts w:cs="Arial"/>
          <w:color w:val="1F497D"/>
        </w:rPr>
      </w:pPr>
      <w:r w:rsidRPr="00377DAF">
        <w:rPr>
          <w:rFonts w:cs="Arial"/>
        </w:rPr>
        <w:t>Arts Queensland shareholder companies (other than those wholly owned by the Queensland Government); Arts Statutory Bodies; and Major Performing Arts Organisations (as recognised by State and Federal Govern</w:t>
      </w:r>
      <w:r>
        <w:rPr>
          <w:rFonts w:cs="Arial"/>
        </w:rPr>
        <w:t>ments) are ineligible to apply</w:t>
      </w:r>
    </w:p>
    <w:p w14:paraId="72E56092" w14:textId="77777777" w:rsidR="003F54DF" w:rsidRDefault="003F54DF" w:rsidP="003F54DF">
      <w:pPr>
        <w:numPr>
          <w:ilvl w:val="0"/>
          <w:numId w:val="12"/>
        </w:numPr>
        <w:spacing w:after="120" w:line="240" w:lineRule="auto"/>
        <w:ind w:left="1077"/>
        <w:contextualSpacing/>
        <w:jc w:val="both"/>
        <w:rPr>
          <w:rFonts w:cs="Arial"/>
          <w:szCs w:val="24"/>
        </w:rPr>
      </w:pPr>
      <w:r w:rsidRPr="00377DAF">
        <w:rPr>
          <w:rFonts w:cs="Arial"/>
          <w:szCs w:val="24"/>
        </w:rPr>
        <w:t>Applicants receiving investment through Arts Queensland’s Organisation Fund who are unable to demonstrate how the project differs from core business activities.</w:t>
      </w:r>
    </w:p>
    <w:p w14:paraId="64B6B301" w14:textId="77777777" w:rsidR="003F54DF" w:rsidRDefault="003F54DF" w:rsidP="003F54DF">
      <w:pPr>
        <w:spacing w:line="240" w:lineRule="auto"/>
        <w:jc w:val="both"/>
        <w:rPr>
          <w:rFonts w:cs="Arial"/>
          <w:b/>
          <w:i/>
          <w:szCs w:val="24"/>
        </w:rPr>
      </w:pPr>
    </w:p>
    <w:p w14:paraId="4FFE11D7" w14:textId="77777777" w:rsidR="003F54DF" w:rsidRDefault="003F54DF" w:rsidP="003F54DF">
      <w:pPr>
        <w:spacing w:line="240" w:lineRule="auto"/>
        <w:jc w:val="both"/>
        <w:rPr>
          <w:rFonts w:cs="Arial"/>
          <w:i/>
          <w:szCs w:val="24"/>
        </w:rPr>
      </w:pPr>
      <w:r w:rsidRPr="00377DAF">
        <w:rPr>
          <w:rFonts w:cs="Arial"/>
          <w:b/>
          <w:i/>
          <w:szCs w:val="24"/>
        </w:rPr>
        <w:t>NOTE:</w:t>
      </w:r>
      <w:r w:rsidRPr="00377DAF">
        <w:rPr>
          <w:rFonts w:cs="Arial"/>
          <w:i/>
          <w:szCs w:val="24"/>
        </w:rPr>
        <w:t xml:space="preserve"> Arts Queensland may request additional documentation to confirm eligibility.</w:t>
      </w:r>
    </w:p>
    <w:p w14:paraId="7AAFE4BF" w14:textId="77777777" w:rsidR="00983966" w:rsidRDefault="00983966">
      <w:pPr>
        <w:rPr>
          <w:rFonts w:cs="Arial"/>
          <w:b/>
          <w:sz w:val="32"/>
          <w:szCs w:val="32"/>
        </w:rPr>
      </w:pPr>
      <w:r>
        <w:rPr>
          <w:rFonts w:cs="Arial"/>
          <w:b/>
          <w:sz w:val="32"/>
          <w:szCs w:val="32"/>
        </w:rPr>
        <w:br w:type="page"/>
      </w:r>
    </w:p>
    <w:p w14:paraId="60FF5532" w14:textId="7B800E42" w:rsidR="003F54DF" w:rsidRPr="00377DAF" w:rsidRDefault="003F54DF" w:rsidP="003F54DF">
      <w:pPr>
        <w:spacing w:line="240" w:lineRule="auto"/>
        <w:jc w:val="both"/>
        <w:rPr>
          <w:rFonts w:cs="Arial"/>
          <w:b/>
          <w:sz w:val="32"/>
          <w:szCs w:val="32"/>
        </w:rPr>
      </w:pPr>
      <w:r w:rsidRPr="00377DAF">
        <w:rPr>
          <w:rFonts w:cs="Arial"/>
          <w:b/>
          <w:sz w:val="32"/>
          <w:szCs w:val="32"/>
        </w:rPr>
        <w:lastRenderedPageBreak/>
        <w:t xml:space="preserve">Assessment Criteria </w:t>
      </w:r>
    </w:p>
    <w:p w14:paraId="3E74552D" w14:textId="77777777" w:rsidR="003F54DF" w:rsidRPr="00377DAF" w:rsidRDefault="003F54DF" w:rsidP="003F54DF">
      <w:pPr>
        <w:spacing w:line="240" w:lineRule="auto"/>
        <w:jc w:val="both"/>
        <w:rPr>
          <w:rFonts w:cs="Arial"/>
          <w:szCs w:val="24"/>
        </w:rPr>
      </w:pPr>
      <w:r>
        <w:rPr>
          <w:rFonts w:cs="Arial"/>
          <w:szCs w:val="24"/>
        </w:rPr>
        <w:t>QASP</w:t>
      </w:r>
      <w:r w:rsidRPr="00377DAF">
        <w:rPr>
          <w:rFonts w:cs="Arial"/>
          <w:szCs w:val="24"/>
        </w:rPr>
        <w:t xml:space="preserve"> </w:t>
      </w:r>
      <w:r>
        <w:rPr>
          <w:rFonts w:cs="Arial"/>
          <w:szCs w:val="24"/>
        </w:rPr>
        <w:t xml:space="preserve">Arts Advantage </w:t>
      </w:r>
      <w:r w:rsidRPr="00377DAF">
        <w:rPr>
          <w:rFonts w:cs="Arial"/>
          <w:szCs w:val="24"/>
        </w:rPr>
        <w:t xml:space="preserve">assessment criteria ensures all applications are assessed consistently and fairly by the peer assessment panel. The peer assessment panel may decide to offer reduced funding if ineligible, uncompetitive or inflated budget items are identified. </w:t>
      </w:r>
    </w:p>
    <w:p w14:paraId="0FF47C69" w14:textId="77777777" w:rsidR="003F54DF" w:rsidRPr="00377DAF" w:rsidRDefault="003F54DF" w:rsidP="003F54DF">
      <w:pPr>
        <w:spacing w:line="240" w:lineRule="auto"/>
        <w:jc w:val="both"/>
        <w:rPr>
          <w:rFonts w:cs="Arial"/>
          <w:szCs w:val="24"/>
        </w:rPr>
      </w:pPr>
      <w:r w:rsidRPr="00377DAF">
        <w:rPr>
          <w:rFonts w:cs="Arial"/>
          <w:szCs w:val="24"/>
        </w:rPr>
        <w:t>When preparing your application, you should address the following assessment criteria and demonstrate how success will be measured:</w:t>
      </w:r>
    </w:p>
    <w:p w14:paraId="3155928D" w14:textId="77777777" w:rsidR="003F54DF" w:rsidRPr="00377DAF" w:rsidRDefault="003F54DF" w:rsidP="003F54DF">
      <w:pPr>
        <w:spacing w:line="240" w:lineRule="auto"/>
        <w:jc w:val="both"/>
        <w:rPr>
          <w:rFonts w:cs="Arial"/>
          <w:b/>
          <w:i/>
          <w:sz w:val="24"/>
          <w:szCs w:val="24"/>
        </w:rPr>
      </w:pPr>
      <w:r w:rsidRPr="00377DAF">
        <w:rPr>
          <w:rFonts w:cs="Arial"/>
          <w:b/>
          <w:i/>
          <w:sz w:val="24"/>
          <w:szCs w:val="24"/>
        </w:rPr>
        <w:t>Quality</w:t>
      </w:r>
    </w:p>
    <w:p w14:paraId="271AE421" w14:textId="73C62A65" w:rsidR="000A4787" w:rsidRPr="000A4787" w:rsidRDefault="000A4787" w:rsidP="000A4787">
      <w:pPr>
        <w:numPr>
          <w:ilvl w:val="0"/>
          <w:numId w:val="45"/>
        </w:numPr>
        <w:spacing w:line="240" w:lineRule="auto"/>
        <w:ind w:left="1077"/>
        <w:contextualSpacing/>
        <w:jc w:val="both"/>
        <w:rPr>
          <w:rFonts w:ascii="Calibri" w:hAnsi="Calibri"/>
        </w:rPr>
      </w:pPr>
      <w:r w:rsidRPr="000A4787">
        <w:t>Does the design of the project suit the cause and need of participants?</w:t>
      </w:r>
    </w:p>
    <w:p w14:paraId="032A8705" w14:textId="1AA92D07" w:rsidR="000A4787" w:rsidRPr="000A4787" w:rsidRDefault="000A4787" w:rsidP="000A4787">
      <w:pPr>
        <w:numPr>
          <w:ilvl w:val="0"/>
          <w:numId w:val="45"/>
        </w:numPr>
        <w:spacing w:line="240" w:lineRule="auto"/>
        <w:ind w:left="1077"/>
        <w:contextualSpacing/>
        <w:jc w:val="both"/>
        <w:rPr>
          <w:rFonts w:ascii="Calibri" w:hAnsi="Calibri"/>
        </w:rPr>
      </w:pPr>
      <w:r w:rsidRPr="000A4787">
        <w:t>How will the activity be delivered to a standard that will draw out the best outcomes for participants?</w:t>
      </w:r>
    </w:p>
    <w:p w14:paraId="118A77ED" w14:textId="1537B290" w:rsidR="000A4787" w:rsidRPr="000A4787" w:rsidRDefault="000A4787" w:rsidP="000A4787">
      <w:pPr>
        <w:numPr>
          <w:ilvl w:val="0"/>
          <w:numId w:val="45"/>
        </w:numPr>
        <w:spacing w:line="240" w:lineRule="auto"/>
        <w:ind w:left="1077"/>
        <w:contextualSpacing/>
        <w:jc w:val="both"/>
      </w:pPr>
      <w:r w:rsidRPr="000A4787">
        <w:t xml:space="preserve">Is the problem the </w:t>
      </w:r>
      <w:r>
        <w:t xml:space="preserve">project </w:t>
      </w:r>
      <w:r w:rsidRPr="000A4787">
        <w:t>is seeking to solve/assist clearly defined, and how is the need for a solution evidenced?</w:t>
      </w:r>
    </w:p>
    <w:p w14:paraId="08277FEB" w14:textId="77777777" w:rsidR="000A4787" w:rsidRDefault="000A4787" w:rsidP="000A4787">
      <w:pPr>
        <w:contextualSpacing/>
        <w:jc w:val="both"/>
        <w:rPr>
          <w:rFonts w:asciiTheme="minorHAnsi" w:hAnsiTheme="minorHAnsi"/>
          <w:color w:val="1F497D"/>
        </w:rPr>
      </w:pPr>
    </w:p>
    <w:p w14:paraId="3B789A81" w14:textId="77777777" w:rsidR="000A4787" w:rsidRDefault="000A4787" w:rsidP="000A4787">
      <w:pPr>
        <w:jc w:val="both"/>
        <w:rPr>
          <w:b/>
          <w:bCs/>
          <w:i/>
          <w:iCs/>
        </w:rPr>
      </w:pPr>
      <w:r>
        <w:rPr>
          <w:b/>
          <w:bCs/>
          <w:i/>
          <w:iCs/>
          <w:sz w:val="24"/>
          <w:szCs w:val="24"/>
        </w:rPr>
        <w:t>Engagement</w:t>
      </w:r>
    </w:p>
    <w:p w14:paraId="1CCC20C8" w14:textId="77777777" w:rsidR="000A4787" w:rsidRPr="000A4787" w:rsidRDefault="000A4787" w:rsidP="000A4787">
      <w:pPr>
        <w:numPr>
          <w:ilvl w:val="0"/>
          <w:numId w:val="45"/>
        </w:numPr>
        <w:spacing w:after="0" w:line="240" w:lineRule="auto"/>
        <w:contextualSpacing/>
        <w:jc w:val="both"/>
      </w:pPr>
      <w:r w:rsidRPr="000A4787">
        <w:t>Does the project design clearly articulate accessibility for participants, including how the participant group will be established and engaged throughout the project term to retain maximum involvement?</w:t>
      </w:r>
    </w:p>
    <w:p w14:paraId="5E124AEE" w14:textId="77777777" w:rsidR="000A4787" w:rsidRPr="000A4787" w:rsidRDefault="000A4787" w:rsidP="000A4787">
      <w:pPr>
        <w:numPr>
          <w:ilvl w:val="0"/>
          <w:numId w:val="45"/>
        </w:numPr>
        <w:spacing w:after="0" w:line="240" w:lineRule="auto"/>
        <w:contextualSpacing/>
        <w:jc w:val="both"/>
      </w:pPr>
      <w:r w:rsidRPr="000A4787">
        <w:t>How will funding create new or innovative partnerships with government, universities, business and/or not-for-profit agencies for your organisation?</w:t>
      </w:r>
    </w:p>
    <w:p w14:paraId="4CAAD2DD" w14:textId="592BD249" w:rsidR="000A4787" w:rsidRPr="00863045" w:rsidRDefault="000A4787" w:rsidP="000A4787">
      <w:pPr>
        <w:numPr>
          <w:ilvl w:val="0"/>
          <w:numId w:val="45"/>
        </w:numPr>
        <w:spacing w:after="0" w:line="240" w:lineRule="auto"/>
        <w:contextualSpacing/>
        <w:jc w:val="both"/>
      </w:pPr>
      <w:r w:rsidRPr="000A4787">
        <w:t>How will the funding provide collaboration opportunities for Queensland artists/arts workers?</w:t>
      </w:r>
      <w:r w:rsidRPr="000A4787">
        <w:rPr>
          <w:color w:val="1F497D"/>
        </w:rPr>
        <w:t xml:space="preserve"> </w:t>
      </w:r>
    </w:p>
    <w:p w14:paraId="012F12A4" w14:textId="77777777" w:rsidR="00863045" w:rsidRPr="00863045" w:rsidRDefault="00863045" w:rsidP="00863045">
      <w:pPr>
        <w:contextualSpacing/>
        <w:jc w:val="both"/>
        <w:rPr>
          <w:rFonts w:asciiTheme="minorHAnsi" w:hAnsiTheme="minorHAnsi"/>
          <w:color w:val="1F497D"/>
        </w:rPr>
      </w:pPr>
    </w:p>
    <w:p w14:paraId="60333BF2" w14:textId="7B14165C" w:rsidR="000A4787" w:rsidRDefault="000A4787" w:rsidP="000A4787">
      <w:pPr>
        <w:jc w:val="both"/>
        <w:rPr>
          <w:rFonts w:ascii="Calibri" w:hAnsi="Calibri" w:cs="Calibri"/>
          <w:b/>
          <w:bCs/>
          <w:i/>
          <w:iCs/>
        </w:rPr>
      </w:pPr>
      <w:r>
        <w:rPr>
          <w:b/>
          <w:bCs/>
          <w:i/>
          <w:iCs/>
          <w:sz w:val="24"/>
          <w:szCs w:val="24"/>
        </w:rPr>
        <w:t>Impact</w:t>
      </w:r>
    </w:p>
    <w:p w14:paraId="24B0FA6A" w14:textId="77777777" w:rsidR="000A4787" w:rsidRPr="000A4787" w:rsidRDefault="000A4787" w:rsidP="000A4787">
      <w:pPr>
        <w:numPr>
          <w:ilvl w:val="0"/>
          <w:numId w:val="45"/>
        </w:numPr>
        <w:spacing w:after="0" w:line="240" w:lineRule="auto"/>
        <w:contextualSpacing/>
        <w:jc w:val="both"/>
      </w:pPr>
      <w:r w:rsidRPr="000A4787">
        <w:t>How will funding provide an improved community benefit or improved personal experience for the participants?</w:t>
      </w:r>
    </w:p>
    <w:p w14:paraId="3BECD306" w14:textId="6BF86015" w:rsidR="000A4787" w:rsidRPr="000A4787" w:rsidRDefault="000A4787" w:rsidP="000A4787">
      <w:pPr>
        <w:numPr>
          <w:ilvl w:val="0"/>
          <w:numId w:val="45"/>
        </w:numPr>
        <w:spacing w:after="0" w:line="240" w:lineRule="auto"/>
        <w:contextualSpacing/>
        <w:jc w:val="both"/>
      </w:pPr>
      <w:r w:rsidRPr="000A4787">
        <w:t>How will funding support employment opportunities for Queensland artists/art workers?</w:t>
      </w:r>
    </w:p>
    <w:p w14:paraId="26F58F60" w14:textId="77777777" w:rsidR="000A4787" w:rsidRPr="000A4787" w:rsidRDefault="000A4787" w:rsidP="000A4787">
      <w:pPr>
        <w:numPr>
          <w:ilvl w:val="0"/>
          <w:numId w:val="45"/>
        </w:numPr>
        <w:spacing w:after="0" w:line="240" w:lineRule="auto"/>
        <w:contextualSpacing/>
        <w:jc w:val="both"/>
      </w:pPr>
      <w:r w:rsidRPr="000A4787">
        <w:t>How would you evaluate the outcomes and measure the success of the funding?</w:t>
      </w:r>
    </w:p>
    <w:p w14:paraId="358A1F61" w14:textId="314C12BB" w:rsidR="000A4787" w:rsidRDefault="000A4787" w:rsidP="000A4787">
      <w:pPr>
        <w:contextualSpacing/>
        <w:jc w:val="both"/>
        <w:rPr>
          <w:rFonts w:asciiTheme="minorHAnsi" w:hAnsiTheme="minorHAnsi"/>
          <w:color w:val="1F497D"/>
        </w:rPr>
      </w:pPr>
    </w:p>
    <w:p w14:paraId="2920F265" w14:textId="77777777" w:rsidR="000A4787" w:rsidRDefault="000A4787" w:rsidP="000A4787">
      <w:pPr>
        <w:jc w:val="both"/>
        <w:rPr>
          <w:rFonts w:ascii="Calibri" w:hAnsi="Calibri" w:cs="Calibri"/>
          <w:b/>
          <w:bCs/>
          <w:i/>
          <w:iCs/>
          <w:sz w:val="24"/>
          <w:szCs w:val="24"/>
        </w:rPr>
      </w:pPr>
      <w:r>
        <w:rPr>
          <w:b/>
          <w:bCs/>
          <w:i/>
          <w:iCs/>
          <w:sz w:val="24"/>
          <w:szCs w:val="24"/>
        </w:rPr>
        <w:t>Viability</w:t>
      </w:r>
    </w:p>
    <w:p w14:paraId="6FFFD5F8" w14:textId="77777777" w:rsidR="000A4787" w:rsidRPr="000A4787" w:rsidRDefault="000A4787" w:rsidP="000A4787">
      <w:pPr>
        <w:numPr>
          <w:ilvl w:val="0"/>
          <w:numId w:val="46"/>
        </w:numPr>
        <w:spacing w:after="0" w:line="240" w:lineRule="auto"/>
        <w:contextualSpacing/>
        <w:jc w:val="both"/>
      </w:pPr>
      <w:r w:rsidRPr="000A4787">
        <w:t xml:space="preserve">Are all project components organised, negotiated and ready to be delivered? </w:t>
      </w:r>
    </w:p>
    <w:p w14:paraId="44C07DA9" w14:textId="77777777" w:rsidR="000A4787" w:rsidRPr="000A4787" w:rsidRDefault="000A4787" w:rsidP="000A4787">
      <w:pPr>
        <w:numPr>
          <w:ilvl w:val="0"/>
          <w:numId w:val="46"/>
        </w:numPr>
        <w:spacing w:after="0" w:line="240" w:lineRule="auto"/>
        <w:contextualSpacing/>
        <w:jc w:val="both"/>
      </w:pPr>
      <w:r w:rsidRPr="000A4787">
        <w:t>How will the funding add value to industry (rather than business as usual arts activities/projects)?</w:t>
      </w:r>
    </w:p>
    <w:p w14:paraId="27A18BE5" w14:textId="77777777" w:rsidR="000A4787" w:rsidRPr="000A4787" w:rsidRDefault="000A4787" w:rsidP="000A4787">
      <w:pPr>
        <w:numPr>
          <w:ilvl w:val="0"/>
          <w:numId w:val="46"/>
        </w:numPr>
        <w:spacing w:line="252" w:lineRule="auto"/>
        <w:contextualSpacing/>
      </w:pPr>
      <w:r w:rsidRPr="000A4787">
        <w:t xml:space="preserve">How does the application demonstrate capacity to manage and achieve high quality social impact outcomes in a cost effective way? </w:t>
      </w:r>
    </w:p>
    <w:p w14:paraId="23119107" w14:textId="77777777" w:rsidR="003F54DF" w:rsidRPr="00AB3814" w:rsidRDefault="003F54DF" w:rsidP="003F54DF">
      <w:pPr>
        <w:contextualSpacing/>
        <w:rPr>
          <w:highlight w:val="yellow"/>
        </w:rPr>
      </w:pPr>
    </w:p>
    <w:p w14:paraId="73F58165" w14:textId="77777777" w:rsidR="003F54DF" w:rsidRPr="00F23729" w:rsidRDefault="003F54DF" w:rsidP="003F54DF">
      <w:r w:rsidRPr="009F2DEE">
        <w:rPr>
          <w:rFonts w:cs="Arial"/>
          <w:b/>
          <w:sz w:val="32"/>
          <w:szCs w:val="32"/>
        </w:rPr>
        <w:t>How to apply</w:t>
      </w:r>
    </w:p>
    <w:p w14:paraId="2C720750" w14:textId="77777777" w:rsidR="003F54DF" w:rsidRPr="004F3327" w:rsidRDefault="003F54DF" w:rsidP="003F54DF">
      <w:pPr>
        <w:spacing w:line="240" w:lineRule="auto"/>
        <w:jc w:val="both"/>
        <w:rPr>
          <w:rFonts w:cs="Arial"/>
          <w:szCs w:val="24"/>
        </w:rPr>
      </w:pPr>
      <w:r w:rsidRPr="004F3327">
        <w:rPr>
          <w:rFonts w:cs="Arial"/>
          <w:szCs w:val="24"/>
        </w:rPr>
        <w:t xml:space="preserve">QASP </w:t>
      </w:r>
      <w:r>
        <w:rPr>
          <w:rFonts w:cs="Arial"/>
          <w:szCs w:val="24"/>
        </w:rPr>
        <w:t xml:space="preserve">Arts Advantage </w:t>
      </w:r>
      <w:r w:rsidRPr="004F3327">
        <w:rPr>
          <w:rFonts w:cs="Arial"/>
          <w:szCs w:val="24"/>
        </w:rPr>
        <w:t xml:space="preserve">applications are managed online through Smarty Grants. You can save and continue working on an application until the round closing date. Visit the following web link to access the QASP </w:t>
      </w:r>
      <w:r>
        <w:rPr>
          <w:rFonts w:cs="Arial"/>
          <w:szCs w:val="24"/>
        </w:rPr>
        <w:t xml:space="preserve">Arts Advantage </w:t>
      </w:r>
      <w:r w:rsidRPr="004F3327">
        <w:rPr>
          <w:rFonts w:cs="Arial"/>
          <w:szCs w:val="24"/>
        </w:rPr>
        <w:t xml:space="preserve">application form </w:t>
      </w:r>
      <w:hyperlink r:id="rId9" w:history="1">
        <w:r w:rsidRPr="004F3327">
          <w:rPr>
            <w:szCs w:val="24"/>
          </w:rPr>
          <w:t>https://artsqueensland.smartygrants.com.au/</w:t>
        </w:r>
      </w:hyperlink>
    </w:p>
    <w:p w14:paraId="6F5E3B97" w14:textId="5DF70FCF" w:rsidR="003F54DF" w:rsidRPr="004F3327" w:rsidRDefault="003F54DF" w:rsidP="003F54DF">
      <w:pPr>
        <w:spacing w:line="240" w:lineRule="auto"/>
        <w:jc w:val="both"/>
        <w:rPr>
          <w:rFonts w:cs="Arial"/>
          <w:szCs w:val="24"/>
        </w:rPr>
      </w:pPr>
      <w:r w:rsidRPr="004F3327">
        <w:rPr>
          <w:rFonts w:cs="Arial"/>
          <w:szCs w:val="24"/>
        </w:rPr>
        <w:t>If you need to discuss an alternative method of submitting your application or would like support with an online application, please contact an Arts Queensland Grants Officer using the contact details at the end of these guidelines</w:t>
      </w:r>
      <w:r w:rsidR="007751D3">
        <w:rPr>
          <w:rFonts w:cs="Arial"/>
          <w:szCs w:val="24"/>
        </w:rPr>
        <w:t xml:space="preserve">. </w:t>
      </w:r>
      <w:r w:rsidRPr="004F3327">
        <w:rPr>
          <w:rFonts w:cs="Arial"/>
          <w:szCs w:val="24"/>
        </w:rPr>
        <w:t>Emailed or hand-delivered applications cannot be accepted.</w:t>
      </w:r>
    </w:p>
    <w:p w14:paraId="0D20FAEE" w14:textId="77777777" w:rsidR="003F54DF" w:rsidRPr="009F2DEE" w:rsidRDefault="003F54DF" w:rsidP="003F54DF">
      <w:pPr>
        <w:spacing w:line="240" w:lineRule="auto"/>
        <w:jc w:val="both"/>
        <w:rPr>
          <w:rFonts w:cs="Arial"/>
          <w:b/>
          <w:sz w:val="32"/>
          <w:szCs w:val="32"/>
        </w:rPr>
      </w:pPr>
      <w:r w:rsidRPr="009F2DEE">
        <w:rPr>
          <w:rFonts w:cs="Arial"/>
          <w:b/>
          <w:sz w:val="32"/>
          <w:szCs w:val="32"/>
        </w:rPr>
        <w:lastRenderedPageBreak/>
        <w:t>What to attach</w:t>
      </w:r>
    </w:p>
    <w:p w14:paraId="454745AA" w14:textId="77777777" w:rsidR="003F54DF" w:rsidRPr="00377DAF" w:rsidRDefault="003F54DF" w:rsidP="003F54DF">
      <w:pPr>
        <w:spacing w:line="240" w:lineRule="auto"/>
        <w:jc w:val="both"/>
        <w:rPr>
          <w:rFonts w:cs="Arial"/>
          <w:szCs w:val="24"/>
        </w:rPr>
      </w:pPr>
      <w:r w:rsidRPr="00377DAF">
        <w:rPr>
          <w:rFonts w:cs="Arial"/>
          <w:szCs w:val="24"/>
        </w:rPr>
        <w:t xml:space="preserve">An application must include a completed online application form and all compulsory support material. </w:t>
      </w:r>
    </w:p>
    <w:p w14:paraId="5A48765B" w14:textId="77777777" w:rsidR="003F54DF" w:rsidRPr="00AB3814" w:rsidRDefault="003F54DF" w:rsidP="003F54DF">
      <w:pPr>
        <w:spacing w:line="240" w:lineRule="auto"/>
        <w:jc w:val="both"/>
        <w:rPr>
          <w:rFonts w:cs="Arial"/>
          <w:b/>
          <w:szCs w:val="24"/>
        </w:rPr>
      </w:pPr>
      <w:r w:rsidRPr="00AB3814">
        <w:rPr>
          <w:rFonts w:cs="Arial"/>
          <w:b/>
          <w:szCs w:val="24"/>
        </w:rPr>
        <w:t>Compulsory support material includes</w:t>
      </w:r>
    </w:p>
    <w:p w14:paraId="28F1549B" w14:textId="77777777" w:rsidR="003F54DF" w:rsidRPr="00CE3E80" w:rsidRDefault="003F54DF" w:rsidP="003F54DF">
      <w:pPr>
        <w:pStyle w:val="ListParagraph"/>
        <w:numPr>
          <w:ilvl w:val="0"/>
          <w:numId w:val="17"/>
        </w:numPr>
        <w:spacing w:after="0" w:line="240" w:lineRule="auto"/>
        <w:jc w:val="both"/>
        <w:rPr>
          <w:rFonts w:cs="Arial"/>
          <w:szCs w:val="24"/>
        </w:rPr>
      </w:pPr>
      <w:r>
        <w:rPr>
          <w:rFonts w:cs="Arial"/>
          <w:szCs w:val="24"/>
        </w:rPr>
        <w:t xml:space="preserve">Evidence of </w:t>
      </w:r>
      <w:r w:rsidRPr="00CE3E80">
        <w:rPr>
          <w:rFonts w:cs="Arial"/>
          <w:szCs w:val="24"/>
        </w:rPr>
        <w:t xml:space="preserve">how the project will directly benefit Queensland arts and culture. </w:t>
      </w:r>
    </w:p>
    <w:p w14:paraId="4D478617" w14:textId="77777777" w:rsidR="003F54DF" w:rsidRPr="00F54810" w:rsidRDefault="003F54DF" w:rsidP="003F54DF">
      <w:pPr>
        <w:pStyle w:val="ListParagraph"/>
        <w:numPr>
          <w:ilvl w:val="0"/>
          <w:numId w:val="17"/>
        </w:numPr>
        <w:spacing w:after="0" w:line="240" w:lineRule="auto"/>
        <w:jc w:val="both"/>
        <w:rPr>
          <w:rFonts w:cs="Arial"/>
          <w:szCs w:val="24"/>
        </w:rPr>
      </w:pPr>
      <w:r w:rsidRPr="00F54810">
        <w:rPr>
          <w:rFonts w:cs="Arial"/>
          <w:szCs w:val="24"/>
        </w:rPr>
        <w:t>where applicable, evidence of demand and support for activities that involve Aboriginal and Torres Strait Islander people.</w:t>
      </w:r>
    </w:p>
    <w:p w14:paraId="4BEFFAA5" w14:textId="77777777" w:rsidR="003F54DF" w:rsidRPr="00F54810" w:rsidRDefault="003F54DF" w:rsidP="003F54DF">
      <w:pPr>
        <w:pStyle w:val="ListParagraph"/>
        <w:numPr>
          <w:ilvl w:val="0"/>
          <w:numId w:val="17"/>
        </w:numPr>
        <w:rPr>
          <w:rFonts w:cs="Arial"/>
          <w:szCs w:val="24"/>
        </w:rPr>
      </w:pPr>
      <w:r w:rsidRPr="00F54810">
        <w:rPr>
          <w:rFonts w:cs="Arial"/>
          <w:szCs w:val="24"/>
        </w:rPr>
        <w:t>Evidence that the project can be completed within 12 months from approval</w:t>
      </w:r>
    </w:p>
    <w:p w14:paraId="506F610F" w14:textId="77777777" w:rsidR="003F54DF" w:rsidRPr="00AB3814" w:rsidRDefault="003F54DF" w:rsidP="003F54DF">
      <w:pPr>
        <w:pStyle w:val="ListParagraph"/>
        <w:numPr>
          <w:ilvl w:val="0"/>
          <w:numId w:val="17"/>
        </w:numPr>
        <w:spacing w:after="0" w:line="240" w:lineRule="auto"/>
        <w:jc w:val="both"/>
        <w:rPr>
          <w:rFonts w:cs="Arial"/>
          <w:szCs w:val="24"/>
        </w:rPr>
      </w:pPr>
      <w:r w:rsidRPr="00AB3814">
        <w:rPr>
          <w:rFonts w:cs="Arial"/>
          <w:szCs w:val="24"/>
        </w:rPr>
        <w:t>CVs for all key artists and arts workers</w:t>
      </w:r>
    </w:p>
    <w:p w14:paraId="5BEB6379" w14:textId="77777777" w:rsidR="003F54DF" w:rsidRPr="00AB3814" w:rsidRDefault="003F54DF" w:rsidP="003F54DF">
      <w:pPr>
        <w:pStyle w:val="ListParagraph"/>
        <w:numPr>
          <w:ilvl w:val="0"/>
          <w:numId w:val="17"/>
        </w:numPr>
        <w:spacing w:after="0" w:line="240" w:lineRule="auto"/>
        <w:jc w:val="both"/>
        <w:rPr>
          <w:rFonts w:cs="Arial"/>
          <w:szCs w:val="24"/>
        </w:rPr>
      </w:pPr>
      <w:r w:rsidRPr="00AB3814">
        <w:rPr>
          <w:rFonts w:cs="Arial"/>
          <w:szCs w:val="24"/>
        </w:rPr>
        <w:t>Up to three examples of work</w:t>
      </w:r>
    </w:p>
    <w:p w14:paraId="70540FCA" w14:textId="77777777" w:rsidR="003F54DF" w:rsidRPr="00AB3814" w:rsidRDefault="003F54DF" w:rsidP="003F54DF">
      <w:pPr>
        <w:pStyle w:val="ListParagraph"/>
        <w:numPr>
          <w:ilvl w:val="0"/>
          <w:numId w:val="17"/>
        </w:numPr>
        <w:spacing w:after="0" w:line="240" w:lineRule="auto"/>
        <w:jc w:val="both"/>
        <w:rPr>
          <w:rFonts w:cs="Arial"/>
          <w:szCs w:val="24"/>
        </w:rPr>
      </w:pPr>
      <w:r w:rsidRPr="00AB3814">
        <w:rPr>
          <w:rFonts w:cs="Arial"/>
          <w:szCs w:val="24"/>
        </w:rPr>
        <w:t>Letters of support for key partners</w:t>
      </w:r>
    </w:p>
    <w:p w14:paraId="63EEBBBB" w14:textId="77777777" w:rsidR="003F54DF" w:rsidRDefault="003F54DF" w:rsidP="003F54DF">
      <w:pPr>
        <w:pStyle w:val="ListParagraph"/>
        <w:numPr>
          <w:ilvl w:val="0"/>
          <w:numId w:val="17"/>
        </w:numPr>
        <w:spacing w:after="0" w:line="240" w:lineRule="auto"/>
        <w:jc w:val="both"/>
        <w:rPr>
          <w:rFonts w:cs="Arial"/>
          <w:szCs w:val="24"/>
        </w:rPr>
      </w:pPr>
      <w:r>
        <w:rPr>
          <w:rFonts w:cs="Arial"/>
          <w:szCs w:val="24"/>
        </w:rPr>
        <w:t>Stakeholder engagement plan</w:t>
      </w:r>
    </w:p>
    <w:p w14:paraId="58A4DECE" w14:textId="43257F04" w:rsidR="003F54DF" w:rsidRPr="00D8327A" w:rsidRDefault="003F54DF" w:rsidP="003F54DF">
      <w:pPr>
        <w:pStyle w:val="ListParagraph"/>
        <w:numPr>
          <w:ilvl w:val="0"/>
          <w:numId w:val="17"/>
        </w:numPr>
        <w:spacing w:after="0" w:line="240" w:lineRule="auto"/>
        <w:jc w:val="both"/>
        <w:rPr>
          <w:rFonts w:cs="Arial"/>
          <w:szCs w:val="24"/>
        </w:rPr>
      </w:pPr>
      <w:r w:rsidRPr="00AB3814">
        <w:rPr>
          <w:rFonts w:cs="Arial"/>
          <w:szCs w:val="24"/>
        </w:rPr>
        <w:t>Evaluation plan</w:t>
      </w:r>
      <w:r>
        <w:rPr>
          <w:rFonts w:cs="Arial"/>
          <w:szCs w:val="24"/>
        </w:rPr>
        <w:t xml:space="preserve"> </w:t>
      </w:r>
      <w:r w:rsidRPr="007751D3">
        <w:rPr>
          <w:rFonts w:cs="Arial"/>
          <w:szCs w:val="24"/>
        </w:rPr>
        <w:t>(See ti</w:t>
      </w:r>
      <w:r w:rsidR="00350DDD" w:rsidRPr="007751D3">
        <w:rPr>
          <w:rFonts w:cs="Arial"/>
          <w:szCs w:val="24"/>
        </w:rPr>
        <w:t>ps on page 7</w:t>
      </w:r>
      <w:r w:rsidRPr="007751D3">
        <w:rPr>
          <w:rFonts w:cs="Arial"/>
          <w:szCs w:val="24"/>
        </w:rPr>
        <w:t>)</w:t>
      </w:r>
    </w:p>
    <w:p w14:paraId="480477ED" w14:textId="77777777" w:rsidR="003F54DF" w:rsidRPr="00AB3814" w:rsidRDefault="003F54DF" w:rsidP="003F54DF">
      <w:pPr>
        <w:pStyle w:val="ListParagraph"/>
        <w:numPr>
          <w:ilvl w:val="0"/>
          <w:numId w:val="17"/>
        </w:numPr>
        <w:spacing w:after="0" w:line="240" w:lineRule="auto"/>
        <w:jc w:val="both"/>
        <w:rPr>
          <w:rFonts w:cs="Arial"/>
          <w:szCs w:val="24"/>
        </w:rPr>
      </w:pPr>
      <w:r w:rsidRPr="00AB3814">
        <w:rPr>
          <w:rFonts w:cs="Arial"/>
          <w:szCs w:val="24"/>
        </w:rPr>
        <w:t xml:space="preserve">Budget breakdown of significant items such as artist fees and quotes for expensive project costs. </w:t>
      </w:r>
    </w:p>
    <w:p w14:paraId="6E7998EF" w14:textId="77777777" w:rsidR="003F54DF" w:rsidRPr="009F2DEE" w:rsidRDefault="003F54DF" w:rsidP="00D22EA3">
      <w:pPr>
        <w:pStyle w:val="ListParagraph"/>
        <w:numPr>
          <w:ilvl w:val="0"/>
          <w:numId w:val="0"/>
        </w:numPr>
        <w:spacing w:after="0" w:line="240" w:lineRule="auto"/>
        <w:ind w:left="1080"/>
        <w:jc w:val="both"/>
        <w:rPr>
          <w:rFonts w:cs="Arial"/>
          <w:szCs w:val="24"/>
        </w:rPr>
      </w:pPr>
    </w:p>
    <w:p w14:paraId="49ED00DC" w14:textId="77777777" w:rsidR="003F54DF" w:rsidRPr="00377DAF" w:rsidRDefault="003F54DF" w:rsidP="003F54DF">
      <w:pPr>
        <w:spacing w:line="240" w:lineRule="auto"/>
        <w:jc w:val="both"/>
        <w:rPr>
          <w:rFonts w:cs="Arial"/>
          <w:b/>
          <w:sz w:val="32"/>
          <w:szCs w:val="32"/>
        </w:rPr>
      </w:pPr>
      <w:r w:rsidRPr="00377DAF">
        <w:rPr>
          <w:rFonts w:cs="Arial"/>
          <w:b/>
          <w:sz w:val="32"/>
          <w:szCs w:val="32"/>
        </w:rPr>
        <w:t>How is my application assessed?</w:t>
      </w:r>
    </w:p>
    <w:p w14:paraId="3548A79B" w14:textId="7FDB63E1" w:rsidR="0097450E" w:rsidRDefault="003F54DF" w:rsidP="003F54DF">
      <w:pPr>
        <w:spacing w:line="240" w:lineRule="auto"/>
        <w:jc w:val="both"/>
        <w:rPr>
          <w:rFonts w:cs="Arial"/>
          <w:szCs w:val="24"/>
        </w:rPr>
      </w:pPr>
      <w:r>
        <w:rPr>
          <w:rFonts w:cs="Arial"/>
          <w:szCs w:val="24"/>
        </w:rPr>
        <w:t xml:space="preserve">QASP Arts Advantage </w:t>
      </w:r>
      <w:r w:rsidRPr="00377DAF">
        <w:rPr>
          <w:rFonts w:cs="Arial"/>
          <w:szCs w:val="24"/>
        </w:rPr>
        <w:t xml:space="preserve">applications are checked for eligibility by Arts Queensland staff. </w:t>
      </w:r>
      <w:r w:rsidRPr="000A4787">
        <w:rPr>
          <w:rFonts w:cs="Arial"/>
          <w:szCs w:val="24"/>
        </w:rPr>
        <w:t xml:space="preserve">All eligible applications are assessed by social impact </w:t>
      </w:r>
      <w:r w:rsidR="009E313E" w:rsidRPr="000A4787">
        <w:rPr>
          <w:rFonts w:cs="Arial"/>
          <w:szCs w:val="24"/>
        </w:rPr>
        <w:t xml:space="preserve">and art form </w:t>
      </w:r>
      <w:r w:rsidRPr="000A4787">
        <w:rPr>
          <w:rFonts w:cs="Arial"/>
          <w:szCs w:val="24"/>
        </w:rPr>
        <w:t>specialists who form an external peer assessment panel</w:t>
      </w:r>
      <w:r w:rsidR="0097450E" w:rsidRPr="000A4787">
        <w:rPr>
          <w:rFonts w:cs="Arial"/>
          <w:szCs w:val="24"/>
        </w:rPr>
        <w:t>. This model allows industry experts to assess applications for positive impacts on people, places or communities generated as a result of grant funding.</w:t>
      </w:r>
      <w:r w:rsidR="0097450E">
        <w:rPr>
          <w:rFonts w:cs="Arial"/>
          <w:szCs w:val="24"/>
        </w:rPr>
        <w:t xml:space="preserve"> </w:t>
      </w:r>
    </w:p>
    <w:p w14:paraId="2446D177" w14:textId="71B2DB9C" w:rsidR="003F54DF" w:rsidRPr="00377DAF" w:rsidRDefault="003F54DF" w:rsidP="003F54DF">
      <w:pPr>
        <w:spacing w:line="240" w:lineRule="auto"/>
        <w:jc w:val="both"/>
        <w:rPr>
          <w:rFonts w:cs="Arial"/>
          <w:szCs w:val="24"/>
        </w:rPr>
      </w:pPr>
      <w:r w:rsidRPr="00377DAF">
        <w:rPr>
          <w:rFonts w:cs="Arial"/>
          <w:szCs w:val="24"/>
        </w:rPr>
        <w:t xml:space="preserve">The panel meet to moderate the round, which includes considering Government priority areas. The panel make funding recommendations which are approved by the </w:t>
      </w:r>
      <w:r w:rsidRPr="00AB3814">
        <w:rPr>
          <w:rFonts w:cs="Arial"/>
          <w:szCs w:val="24"/>
        </w:rPr>
        <w:t>Director-General, Department of Communities, Housing and Digital Economy</w:t>
      </w:r>
      <w:r w:rsidRPr="00377DAF">
        <w:rPr>
          <w:rFonts w:cs="Arial"/>
          <w:szCs w:val="24"/>
        </w:rPr>
        <w:t>. The peer assessor panel will be provided with the Arts Queensland funding history of all applicants to this program.</w:t>
      </w:r>
    </w:p>
    <w:p w14:paraId="4BDE7807" w14:textId="77777777" w:rsidR="003F54DF" w:rsidRPr="00377DAF" w:rsidRDefault="003F54DF" w:rsidP="003F54DF">
      <w:pPr>
        <w:spacing w:before="160" w:line="240" w:lineRule="auto"/>
        <w:jc w:val="both"/>
        <w:rPr>
          <w:rFonts w:cs="Arial"/>
          <w:b/>
          <w:sz w:val="32"/>
          <w:szCs w:val="32"/>
        </w:rPr>
      </w:pPr>
      <w:r w:rsidRPr="00377DAF">
        <w:rPr>
          <w:rFonts w:cs="Arial"/>
          <w:b/>
          <w:sz w:val="32"/>
          <w:szCs w:val="32"/>
        </w:rPr>
        <w:t>How to manage a successful application</w:t>
      </w:r>
    </w:p>
    <w:p w14:paraId="30AF8E6B" w14:textId="77777777" w:rsidR="003F54DF" w:rsidRPr="00981EC0" w:rsidRDefault="003F54DF" w:rsidP="003F54DF">
      <w:pPr>
        <w:spacing w:before="80" w:line="240" w:lineRule="exact"/>
        <w:rPr>
          <w:rFonts w:cs="Arial"/>
          <w:szCs w:val="24"/>
        </w:rPr>
      </w:pPr>
      <w:r w:rsidRPr="00981EC0">
        <w:rPr>
          <w:rFonts w:cs="Arial"/>
          <w:szCs w:val="24"/>
        </w:rPr>
        <w:t xml:space="preserve">If you are approved for funding, Arts Queensland will send you a funding agreement and a request for your payment details.  If you do not return the signed funding agreement and payment details within 30 days, the offer of funding will lapse and will no longer be available for you to accept. </w:t>
      </w:r>
    </w:p>
    <w:p w14:paraId="59F76B99" w14:textId="77777777" w:rsidR="003F54DF" w:rsidRPr="00981EC0" w:rsidRDefault="003F54DF" w:rsidP="003F54DF">
      <w:pPr>
        <w:tabs>
          <w:tab w:val="left" w:pos="284"/>
        </w:tabs>
        <w:autoSpaceDE w:val="0"/>
        <w:autoSpaceDN w:val="0"/>
        <w:adjustRightInd w:val="0"/>
        <w:spacing w:after="0" w:line="240" w:lineRule="auto"/>
        <w:rPr>
          <w:rFonts w:cs="Arial"/>
          <w:szCs w:val="24"/>
        </w:rPr>
      </w:pPr>
    </w:p>
    <w:p w14:paraId="03E7A66D" w14:textId="77777777" w:rsidR="003F54DF" w:rsidRPr="00981EC0" w:rsidRDefault="003F54DF" w:rsidP="003F54DF">
      <w:pPr>
        <w:tabs>
          <w:tab w:val="left" w:pos="284"/>
        </w:tabs>
        <w:autoSpaceDE w:val="0"/>
        <w:autoSpaceDN w:val="0"/>
        <w:adjustRightInd w:val="0"/>
        <w:spacing w:after="0" w:line="240" w:lineRule="auto"/>
        <w:rPr>
          <w:rFonts w:cs="Arial"/>
          <w:szCs w:val="24"/>
        </w:rPr>
      </w:pPr>
      <w:r w:rsidRPr="00981EC0">
        <w:rPr>
          <w:rFonts w:cs="Arial"/>
          <w:szCs w:val="24"/>
        </w:rPr>
        <w:t>Arts Queensland will be in contact</w:t>
      </w:r>
      <w:r>
        <w:rPr>
          <w:rFonts w:cs="Arial"/>
          <w:szCs w:val="24"/>
        </w:rPr>
        <w:t xml:space="preserve"> i</w:t>
      </w:r>
      <w:r w:rsidRPr="00981EC0">
        <w:rPr>
          <w:rFonts w:cs="Arial"/>
          <w:szCs w:val="24"/>
        </w:rPr>
        <w:t>f special conditions have been set</w:t>
      </w:r>
      <w:r>
        <w:rPr>
          <w:rFonts w:cs="Arial"/>
          <w:szCs w:val="24"/>
        </w:rPr>
        <w:t xml:space="preserve"> for y</w:t>
      </w:r>
      <w:r w:rsidRPr="00981EC0">
        <w:rPr>
          <w:rFonts w:cs="Arial"/>
          <w:szCs w:val="24"/>
        </w:rPr>
        <w:t>our funding and/or you have been offered reduced funding,</w:t>
      </w:r>
    </w:p>
    <w:p w14:paraId="68E84EE7" w14:textId="77777777" w:rsidR="003F54DF" w:rsidRPr="00981EC0" w:rsidRDefault="003F54DF" w:rsidP="003F54DF">
      <w:pPr>
        <w:autoSpaceDE w:val="0"/>
        <w:autoSpaceDN w:val="0"/>
        <w:adjustRightInd w:val="0"/>
        <w:spacing w:after="120" w:line="240" w:lineRule="auto"/>
        <w:rPr>
          <w:rFonts w:cs="Arial"/>
          <w:szCs w:val="24"/>
        </w:rPr>
      </w:pPr>
    </w:p>
    <w:p w14:paraId="3327F3AC" w14:textId="77777777" w:rsidR="003F54DF" w:rsidRPr="00981EC0" w:rsidRDefault="003F54DF" w:rsidP="003F54DF">
      <w:pPr>
        <w:autoSpaceDE w:val="0"/>
        <w:autoSpaceDN w:val="0"/>
        <w:adjustRightInd w:val="0"/>
        <w:spacing w:after="120" w:line="240" w:lineRule="auto"/>
        <w:rPr>
          <w:rFonts w:cs="Arial"/>
          <w:szCs w:val="24"/>
        </w:rPr>
      </w:pPr>
      <w:r w:rsidRPr="00981EC0">
        <w:rPr>
          <w:rFonts w:cs="Arial"/>
          <w:szCs w:val="24"/>
        </w:rPr>
        <w:t xml:space="preserve">You will need to keep invoices/receipts as proof of expenditure. AQ conducts Quality Assurance activities and may request verification of expenditure. </w:t>
      </w:r>
    </w:p>
    <w:p w14:paraId="1EBBDBB6" w14:textId="77777777" w:rsidR="003F54DF" w:rsidRPr="0008607D" w:rsidRDefault="003F54DF" w:rsidP="003F54DF">
      <w:pPr>
        <w:pStyle w:val="Heading2"/>
        <w:spacing w:before="240" w:after="240" w:line="360" w:lineRule="exact"/>
        <w:rPr>
          <w:b w:val="0"/>
          <w:color w:val="000000" w:themeColor="text1"/>
          <w:sz w:val="32"/>
          <w:szCs w:val="32"/>
        </w:rPr>
      </w:pPr>
      <w:r w:rsidRPr="0008607D">
        <w:rPr>
          <w:color w:val="000000" w:themeColor="text1"/>
          <w:sz w:val="32"/>
          <w:szCs w:val="32"/>
        </w:rPr>
        <w:t>Reporting you will need to do if successful</w:t>
      </w:r>
    </w:p>
    <w:p w14:paraId="27E8A0DF" w14:textId="77777777" w:rsidR="003F54DF" w:rsidRPr="009C68A6" w:rsidRDefault="003F54DF" w:rsidP="003F54DF">
      <w:pPr>
        <w:autoSpaceDE w:val="0"/>
        <w:autoSpaceDN w:val="0"/>
        <w:adjustRightInd w:val="0"/>
        <w:spacing w:after="120" w:line="240" w:lineRule="auto"/>
        <w:rPr>
          <w:rFonts w:cs="Arial"/>
        </w:rPr>
      </w:pPr>
      <w:r w:rsidRPr="009C68A6">
        <w:rPr>
          <w:rFonts w:cs="Arial"/>
        </w:rPr>
        <w:t xml:space="preserve">All successful applicants will be required to submit an outcome report to Arts Queensland within 30 business days of completing your funded activities. The outcome report collects information about outputs and outcomes, including artistic, cultural, social and economic returns on investment, and the expenditure of grant funding.  </w:t>
      </w:r>
    </w:p>
    <w:p w14:paraId="227056FE" w14:textId="77777777" w:rsidR="003F54DF" w:rsidRPr="009C68A6" w:rsidRDefault="003F54DF" w:rsidP="003F54DF">
      <w:pPr>
        <w:autoSpaceDE w:val="0"/>
        <w:autoSpaceDN w:val="0"/>
        <w:adjustRightInd w:val="0"/>
        <w:spacing w:after="120" w:line="240" w:lineRule="auto"/>
        <w:rPr>
          <w:rFonts w:cs="Arial"/>
        </w:rPr>
      </w:pPr>
      <w:r w:rsidRPr="009C68A6">
        <w:rPr>
          <w:rFonts w:cs="Arial"/>
        </w:rPr>
        <w:t>It is recommended that you familiarise yourself with the outcome report before you submit your application. The outcome report templates, as well as a range of associated tools and resources, are available from the AQ webpage.</w:t>
      </w:r>
    </w:p>
    <w:p w14:paraId="4AC608CB" w14:textId="77777777" w:rsidR="003F54DF" w:rsidRPr="009C68A6" w:rsidRDefault="003F54DF" w:rsidP="003F54DF">
      <w:pPr>
        <w:autoSpaceDE w:val="0"/>
        <w:autoSpaceDN w:val="0"/>
        <w:adjustRightInd w:val="0"/>
        <w:spacing w:after="120" w:line="240" w:lineRule="auto"/>
        <w:rPr>
          <w:rFonts w:cs="Arial"/>
        </w:rPr>
      </w:pPr>
      <w:r w:rsidRPr="009C68A6">
        <w:rPr>
          <w:rFonts w:cs="Arial"/>
        </w:rPr>
        <w:lastRenderedPageBreak/>
        <w:t xml:space="preserve">The acquittal document will be submitted via SmartyGrants. You cannot apply for further funding from Arts Queensland until the grant acquittal is approved. Your acquittal documentation will be assessed by an Arts Queensland staff member and you may be asked to provide further information about the acquittal. </w:t>
      </w:r>
    </w:p>
    <w:p w14:paraId="2A4C2844" w14:textId="77777777" w:rsidR="003F54DF" w:rsidRPr="009C68A6" w:rsidRDefault="003F54DF" w:rsidP="003F54DF">
      <w:pPr>
        <w:autoSpaceDE w:val="0"/>
        <w:autoSpaceDN w:val="0"/>
        <w:adjustRightInd w:val="0"/>
        <w:spacing w:after="120" w:line="240" w:lineRule="auto"/>
        <w:rPr>
          <w:rFonts w:cs="Arial"/>
        </w:rPr>
      </w:pPr>
      <w:r w:rsidRPr="009C68A6">
        <w:rPr>
          <w:rFonts w:cs="Arial"/>
        </w:rPr>
        <w:t>Arts Queensland may request the return of grant funds if they are unspent at the time of acquittal, or due to breaches of the funding Guidelines.</w:t>
      </w:r>
    </w:p>
    <w:p w14:paraId="46B18E59" w14:textId="42E773B2" w:rsidR="003F54DF" w:rsidRDefault="003F54DF" w:rsidP="003F54DF">
      <w:pPr>
        <w:spacing w:line="240" w:lineRule="auto"/>
        <w:jc w:val="both"/>
        <w:rPr>
          <w:rFonts w:cs="Arial"/>
          <w:b/>
          <w:sz w:val="32"/>
          <w:szCs w:val="32"/>
        </w:rPr>
      </w:pPr>
      <w:r w:rsidRPr="005A5E0A">
        <w:rPr>
          <w:rFonts w:cs="Arial"/>
          <w:b/>
          <w:sz w:val="32"/>
          <w:szCs w:val="32"/>
        </w:rPr>
        <w:t>Learning and Evaluation</w:t>
      </w:r>
    </w:p>
    <w:p w14:paraId="24AEB76A" w14:textId="77777777" w:rsidR="003F54DF" w:rsidRDefault="003F54DF" w:rsidP="003F54DF">
      <w:pPr>
        <w:spacing w:line="240" w:lineRule="auto"/>
        <w:jc w:val="both"/>
        <w:rPr>
          <w:rFonts w:cs="Arial"/>
          <w:szCs w:val="24"/>
        </w:rPr>
      </w:pPr>
      <w:r w:rsidRPr="00754509">
        <w:rPr>
          <w:rFonts w:cs="Arial"/>
          <w:szCs w:val="24"/>
        </w:rPr>
        <w:t xml:space="preserve">Evaluating the social impact of </w:t>
      </w:r>
      <w:r>
        <w:rPr>
          <w:rFonts w:cs="Arial"/>
          <w:szCs w:val="24"/>
        </w:rPr>
        <w:t>the funding</w:t>
      </w:r>
      <w:r w:rsidRPr="00754509">
        <w:rPr>
          <w:rFonts w:cs="Arial"/>
          <w:szCs w:val="24"/>
        </w:rPr>
        <w:t xml:space="preserve"> is easier and more meaningful if it is considered during planning stages and not just at the end of a </w:t>
      </w:r>
      <w:r>
        <w:rPr>
          <w:rFonts w:cs="Arial"/>
          <w:szCs w:val="24"/>
        </w:rPr>
        <w:t>project</w:t>
      </w:r>
      <w:r w:rsidRPr="00754509">
        <w:rPr>
          <w:rFonts w:cs="Arial"/>
          <w:szCs w:val="24"/>
        </w:rPr>
        <w:t>. Clearly articulated, measurable and easily reported outputs and outcomes form the foundation for any evaluation and learning process. Planning for this early take</w:t>
      </w:r>
      <w:r>
        <w:rPr>
          <w:rFonts w:cs="Arial"/>
          <w:szCs w:val="24"/>
        </w:rPr>
        <w:t xml:space="preserve">s the hard work out of </w:t>
      </w:r>
      <w:r w:rsidRPr="00754509">
        <w:rPr>
          <w:rFonts w:cs="Arial"/>
          <w:szCs w:val="24"/>
        </w:rPr>
        <w:t>reporting and outcomes evaluation.</w:t>
      </w:r>
      <w:r>
        <w:rPr>
          <w:rFonts w:cs="Arial"/>
          <w:szCs w:val="24"/>
        </w:rPr>
        <w:t xml:space="preserve"> </w:t>
      </w:r>
      <w:r w:rsidRPr="00754509">
        <w:rPr>
          <w:rFonts w:cs="Arial"/>
          <w:szCs w:val="24"/>
        </w:rPr>
        <w:t xml:space="preserve">In most cases it will be better to keep it simple—measure, evaluate and report what is possible. </w:t>
      </w:r>
    </w:p>
    <w:p w14:paraId="5DBF1122" w14:textId="77777777" w:rsidR="003F54DF" w:rsidRDefault="003F54DF" w:rsidP="003F54DF">
      <w:pPr>
        <w:spacing w:line="240" w:lineRule="auto"/>
        <w:jc w:val="both"/>
        <w:rPr>
          <w:rFonts w:cs="Arial"/>
          <w:szCs w:val="24"/>
        </w:rPr>
      </w:pPr>
      <w:r w:rsidRPr="00754509">
        <w:rPr>
          <w:rFonts w:cs="Arial"/>
          <w:szCs w:val="24"/>
        </w:rPr>
        <w:t xml:space="preserve">Tips for evaluating and learning from a social </w:t>
      </w:r>
      <w:r>
        <w:rPr>
          <w:rFonts w:cs="Arial"/>
          <w:szCs w:val="24"/>
        </w:rPr>
        <w:t>benefit</w:t>
      </w:r>
      <w:r w:rsidRPr="00754509">
        <w:rPr>
          <w:rFonts w:cs="Arial"/>
          <w:szCs w:val="24"/>
        </w:rPr>
        <w:t xml:space="preserve"> project </w:t>
      </w:r>
    </w:p>
    <w:p w14:paraId="060124F7" w14:textId="77777777" w:rsidR="003F54DF" w:rsidRPr="00754509" w:rsidRDefault="003F54DF" w:rsidP="003F54DF">
      <w:pPr>
        <w:pStyle w:val="ListParagraph"/>
        <w:numPr>
          <w:ilvl w:val="0"/>
          <w:numId w:val="17"/>
        </w:numPr>
        <w:spacing w:after="0" w:line="240" w:lineRule="auto"/>
        <w:jc w:val="both"/>
        <w:rPr>
          <w:rFonts w:cs="Arial"/>
          <w:szCs w:val="24"/>
        </w:rPr>
      </w:pPr>
      <w:r w:rsidRPr="00754509">
        <w:rPr>
          <w:rFonts w:cs="Arial"/>
          <w:szCs w:val="24"/>
        </w:rPr>
        <w:t xml:space="preserve">Document how you will evaluate the project early, share your ideas with stakeholders and seek their input. </w:t>
      </w:r>
    </w:p>
    <w:p w14:paraId="74F3C283" w14:textId="77777777" w:rsidR="003F54DF" w:rsidRDefault="003F54DF" w:rsidP="003F54DF">
      <w:pPr>
        <w:pStyle w:val="ListParagraph"/>
        <w:numPr>
          <w:ilvl w:val="0"/>
          <w:numId w:val="17"/>
        </w:numPr>
        <w:spacing w:after="0" w:line="240" w:lineRule="auto"/>
        <w:jc w:val="both"/>
        <w:rPr>
          <w:rFonts w:cs="Arial"/>
          <w:szCs w:val="24"/>
        </w:rPr>
      </w:pPr>
      <w:r w:rsidRPr="00754509">
        <w:rPr>
          <w:rFonts w:cs="Arial"/>
          <w:szCs w:val="24"/>
        </w:rPr>
        <w:t xml:space="preserve">Link social benefits to targets, activities, performance indicators and then to outputs and outcomes so the original intent is not lost. </w:t>
      </w:r>
    </w:p>
    <w:p w14:paraId="467A10ED" w14:textId="77777777" w:rsidR="003F54DF" w:rsidRDefault="003F54DF" w:rsidP="003F54DF">
      <w:pPr>
        <w:pStyle w:val="ListParagraph"/>
        <w:numPr>
          <w:ilvl w:val="0"/>
          <w:numId w:val="17"/>
        </w:numPr>
        <w:spacing w:after="0" w:line="240" w:lineRule="auto"/>
        <w:jc w:val="both"/>
        <w:rPr>
          <w:rFonts w:cs="Arial"/>
          <w:szCs w:val="24"/>
        </w:rPr>
      </w:pPr>
      <w:r w:rsidRPr="00754509">
        <w:rPr>
          <w:rFonts w:cs="Arial"/>
          <w:szCs w:val="24"/>
        </w:rPr>
        <w:t xml:space="preserve">Keep it simple. Work with </w:t>
      </w:r>
      <w:r>
        <w:rPr>
          <w:rFonts w:cs="Arial"/>
          <w:szCs w:val="24"/>
        </w:rPr>
        <w:t>partners</w:t>
      </w:r>
      <w:r w:rsidRPr="00754509">
        <w:rPr>
          <w:rFonts w:cs="Arial"/>
          <w:szCs w:val="24"/>
        </w:rPr>
        <w:t xml:space="preserve"> to measure, report and evaluate what is possible, without creating restrictive red tape. </w:t>
      </w:r>
    </w:p>
    <w:p w14:paraId="53E83F52" w14:textId="77777777" w:rsidR="003F54DF" w:rsidRDefault="003F54DF" w:rsidP="003F54DF">
      <w:pPr>
        <w:pStyle w:val="ListParagraph"/>
        <w:numPr>
          <w:ilvl w:val="0"/>
          <w:numId w:val="17"/>
        </w:numPr>
        <w:spacing w:after="0" w:line="240" w:lineRule="auto"/>
        <w:jc w:val="both"/>
        <w:rPr>
          <w:rFonts w:cs="Arial"/>
          <w:szCs w:val="24"/>
        </w:rPr>
      </w:pPr>
      <w:r w:rsidRPr="00754509">
        <w:rPr>
          <w:rFonts w:cs="Arial"/>
          <w:szCs w:val="24"/>
        </w:rPr>
        <w:t xml:space="preserve">Be flexible and open to changes that can improve an evaluation. </w:t>
      </w:r>
    </w:p>
    <w:p w14:paraId="0FD203DC" w14:textId="77777777" w:rsidR="003F54DF" w:rsidRDefault="003F54DF" w:rsidP="003F54DF">
      <w:pPr>
        <w:pStyle w:val="ListParagraph"/>
        <w:numPr>
          <w:ilvl w:val="0"/>
          <w:numId w:val="17"/>
        </w:numPr>
        <w:spacing w:after="0" w:line="240" w:lineRule="auto"/>
        <w:jc w:val="both"/>
        <w:rPr>
          <w:rFonts w:cs="Arial"/>
          <w:szCs w:val="24"/>
        </w:rPr>
      </w:pPr>
      <w:r>
        <w:rPr>
          <w:rFonts w:cs="Arial"/>
          <w:szCs w:val="24"/>
        </w:rPr>
        <w:t>Consider what the short-term, mid-term and long-term benefits may be.</w:t>
      </w:r>
    </w:p>
    <w:p w14:paraId="06EAC4F3" w14:textId="77777777" w:rsidR="003F54DF" w:rsidRDefault="003F54DF" w:rsidP="003F54DF">
      <w:pPr>
        <w:pStyle w:val="ListParagraph"/>
        <w:numPr>
          <w:ilvl w:val="0"/>
          <w:numId w:val="17"/>
        </w:numPr>
        <w:spacing w:after="0" w:line="240" w:lineRule="auto"/>
        <w:jc w:val="both"/>
        <w:rPr>
          <w:rFonts w:cs="Arial"/>
          <w:szCs w:val="24"/>
        </w:rPr>
      </w:pPr>
      <w:r w:rsidRPr="00754509">
        <w:rPr>
          <w:rFonts w:cs="Arial"/>
          <w:szCs w:val="24"/>
        </w:rPr>
        <w:t>Documenting the outcomes for individuals or communities and sharing their stories can be a powerful way to influence</w:t>
      </w:r>
      <w:r>
        <w:rPr>
          <w:rFonts w:cs="Arial"/>
          <w:szCs w:val="24"/>
        </w:rPr>
        <w:t xml:space="preserve"> other partners/projects</w:t>
      </w:r>
      <w:r w:rsidRPr="00754509">
        <w:rPr>
          <w:rFonts w:cs="Arial"/>
          <w:szCs w:val="24"/>
        </w:rPr>
        <w:t xml:space="preserve">. </w:t>
      </w:r>
      <w:r>
        <w:rPr>
          <w:rStyle w:val="FootnoteReference"/>
          <w:rFonts w:cs="Arial"/>
          <w:szCs w:val="24"/>
        </w:rPr>
        <w:footnoteReference w:id="5"/>
      </w:r>
    </w:p>
    <w:p w14:paraId="77925054" w14:textId="77777777" w:rsidR="003F54DF" w:rsidRDefault="003F54DF" w:rsidP="003F54DF">
      <w:pPr>
        <w:spacing w:after="0" w:line="240" w:lineRule="auto"/>
        <w:jc w:val="both"/>
        <w:rPr>
          <w:rFonts w:cs="Arial"/>
          <w:szCs w:val="24"/>
        </w:rPr>
      </w:pPr>
    </w:p>
    <w:p w14:paraId="43208D3E" w14:textId="77777777" w:rsidR="003F54DF" w:rsidRPr="00377DAF" w:rsidRDefault="003F54DF" w:rsidP="003F54DF">
      <w:pPr>
        <w:spacing w:line="240" w:lineRule="auto"/>
        <w:jc w:val="both"/>
        <w:rPr>
          <w:rFonts w:cs="Arial"/>
          <w:b/>
          <w:sz w:val="32"/>
          <w:szCs w:val="32"/>
        </w:rPr>
      </w:pPr>
      <w:r w:rsidRPr="00377DAF">
        <w:rPr>
          <w:rFonts w:cs="Arial"/>
          <w:b/>
          <w:sz w:val="32"/>
          <w:szCs w:val="32"/>
        </w:rPr>
        <w:t>Unsuccessful and Ineligible applications</w:t>
      </w:r>
    </w:p>
    <w:p w14:paraId="52D75E8F" w14:textId="77777777" w:rsidR="003F54DF" w:rsidRPr="00377DAF" w:rsidRDefault="003F54DF" w:rsidP="003F54DF">
      <w:pPr>
        <w:spacing w:line="240" w:lineRule="auto"/>
        <w:jc w:val="both"/>
        <w:rPr>
          <w:rFonts w:cs="Arial"/>
          <w:szCs w:val="24"/>
        </w:rPr>
      </w:pPr>
      <w:r w:rsidRPr="00377DAF">
        <w:rPr>
          <w:rFonts w:cs="Arial"/>
          <w:szCs w:val="24"/>
        </w:rPr>
        <w:t>You will receive an email advising of the result of your funding application if it is unsuccessful or ineligible when the funding results are announced. If the application remains a priority, and you can rectify any eligibility issues you may submit a new application in the next funding round.</w:t>
      </w:r>
    </w:p>
    <w:p w14:paraId="2B538864" w14:textId="77777777" w:rsidR="003F54DF" w:rsidRPr="00801E62" w:rsidRDefault="003F54DF" w:rsidP="003F54DF">
      <w:pPr>
        <w:spacing w:line="240" w:lineRule="auto"/>
        <w:jc w:val="both"/>
        <w:rPr>
          <w:rFonts w:cs="Arial"/>
          <w:b/>
          <w:sz w:val="32"/>
          <w:szCs w:val="32"/>
        </w:rPr>
      </w:pPr>
      <w:r w:rsidRPr="00801E62">
        <w:rPr>
          <w:rFonts w:cs="Arial"/>
          <w:b/>
          <w:sz w:val="32"/>
          <w:szCs w:val="32"/>
        </w:rPr>
        <w:t>Client Survey</w:t>
      </w:r>
    </w:p>
    <w:p w14:paraId="3EA42225" w14:textId="77777777" w:rsidR="003F54DF" w:rsidRPr="00377DAF" w:rsidRDefault="003F54DF" w:rsidP="003F54DF">
      <w:pPr>
        <w:spacing w:line="240" w:lineRule="auto"/>
        <w:jc w:val="both"/>
        <w:rPr>
          <w:rFonts w:cs="Arial"/>
          <w:szCs w:val="24"/>
        </w:rPr>
      </w:pPr>
      <w:r w:rsidRPr="00377DAF">
        <w:rPr>
          <w:rFonts w:cs="Arial"/>
          <w:szCs w:val="24"/>
        </w:rPr>
        <w:t>From time to time AQ conducts client surveys. These surveys are voluntary and may be emailed to applicants. They support continuous improvement of the grant processes. All responses will remain confidential.</w:t>
      </w:r>
    </w:p>
    <w:p w14:paraId="39BEB9A9" w14:textId="77777777" w:rsidR="003F54DF" w:rsidRPr="00377DAF" w:rsidRDefault="003F54DF" w:rsidP="003F54DF">
      <w:pPr>
        <w:spacing w:line="240" w:lineRule="auto"/>
        <w:jc w:val="both"/>
        <w:rPr>
          <w:rFonts w:cs="Arial"/>
          <w:b/>
          <w:sz w:val="32"/>
          <w:szCs w:val="32"/>
        </w:rPr>
      </w:pPr>
      <w:r w:rsidRPr="00377DAF">
        <w:rPr>
          <w:rFonts w:cs="Arial"/>
          <w:b/>
          <w:sz w:val="32"/>
          <w:szCs w:val="32"/>
        </w:rPr>
        <w:t>Where can I find support in preparing my application?</w:t>
      </w:r>
    </w:p>
    <w:p w14:paraId="64E56887" w14:textId="77777777" w:rsidR="003F54DF" w:rsidRPr="009C68A6" w:rsidRDefault="003F54DF" w:rsidP="003F54DF">
      <w:pPr>
        <w:spacing w:line="240" w:lineRule="auto"/>
        <w:jc w:val="both"/>
        <w:rPr>
          <w:rFonts w:cs="Arial"/>
          <w:b/>
          <w:i/>
        </w:rPr>
      </w:pPr>
      <w:r w:rsidRPr="009C68A6">
        <w:rPr>
          <w:rFonts w:cs="Arial"/>
          <w:b/>
          <w:i/>
        </w:rPr>
        <w:t>Read the available AAP program documents:</w:t>
      </w:r>
    </w:p>
    <w:p w14:paraId="4FE7DE9B" w14:textId="77777777" w:rsidR="003F54DF" w:rsidRPr="00FC15EA" w:rsidRDefault="003F54DF" w:rsidP="003F54DF">
      <w:pPr>
        <w:spacing w:line="240" w:lineRule="auto"/>
        <w:jc w:val="both"/>
        <w:rPr>
          <w:rFonts w:cs="Arial"/>
        </w:rPr>
      </w:pPr>
      <w:r w:rsidRPr="00FC15EA">
        <w:rPr>
          <w:rFonts w:cs="Arial"/>
        </w:rPr>
        <w:t>You can find QASP AAP Frequently Asked Questions, Information for Applicants, and other information from:</w:t>
      </w:r>
    </w:p>
    <w:p w14:paraId="0D53B8CD" w14:textId="77777777" w:rsidR="003F54DF" w:rsidRPr="00FC15EA" w:rsidRDefault="008E39F2" w:rsidP="003F54DF">
      <w:pPr>
        <w:spacing w:line="240" w:lineRule="auto"/>
        <w:jc w:val="both"/>
        <w:rPr>
          <w:rFonts w:cs="Arial"/>
        </w:rPr>
      </w:pPr>
      <w:hyperlink r:id="rId10" w:history="1">
        <w:r w:rsidR="003F54DF" w:rsidRPr="009C68A6">
          <w:rPr>
            <w:rFonts w:cs="Arial"/>
          </w:rPr>
          <w:t>https://www.qld.gov.au/recreation/arts/funding/organisations/arts-showcase</w:t>
        </w:r>
      </w:hyperlink>
    </w:p>
    <w:p w14:paraId="5FE557CE" w14:textId="77777777" w:rsidR="003F54DF" w:rsidRPr="009C68A6" w:rsidRDefault="003F54DF" w:rsidP="003F54DF">
      <w:pPr>
        <w:spacing w:line="240" w:lineRule="auto"/>
        <w:jc w:val="both"/>
        <w:rPr>
          <w:rFonts w:cs="Arial"/>
          <w:b/>
          <w:i/>
        </w:rPr>
      </w:pPr>
      <w:r w:rsidRPr="009C68A6">
        <w:rPr>
          <w:rFonts w:cs="Arial"/>
          <w:b/>
          <w:i/>
        </w:rPr>
        <w:t>Creative Business Champions</w:t>
      </w:r>
    </w:p>
    <w:p w14:paraId="7C6650AD" w14:textId="77777777" w:rsidR="003F54DF" w:rsidRPr="009C68A6" w:rsidRDefault="003F54DF" w:rsidP="003F54DF">
      <w:pPr>
        <w:rPr>
          <w:rFonts w:cs="Arial"/>
        </w:rPr>
      </w:pPr>
      <w:r w:rsidRPr="009C68A6">
        <w:rPr>
          <w:rFonts w:cs="Arial"/>
        </w:rPr>
        <w:t xml:space="preserve">The Creative Business Champions Hub provides free, expert, personalised online support to Queensland artists and arts workers. Covering a range of discipline areas, this service can </w:t>
      </w:r>
      <w:r w:rsidRPr="009C68A6">
        <w:rPr>
          <w:rFonts w:cs="Arial"/>
        </w:rPr>
        <w:lastRenderedPageBreak/>
        <w:t xml:space="preserve">help you develop arts business skills, competencies and networks to support business sustainability and growth. Find out more at: </w:t>
      </w:r>
      <w:hyperlink r:id="rId11" w:history="1">
        <w:r w:rsidRPr="009C68A6">
          <w:rPr>
            <w:rStyle w:val="Hyperlink"/>
            <w:rFonts w:cs="Arial"/>
          </w:rPr>
          <w:t>https://rasn.org.au/cbc/</w:t>
        </w:r>
      </w:hyperlink>
      <w:r w:rsidRPr="009C68A6">
        <w:rPr>
          <w:rFonts w:cs="Arial"/>
        </w:rPr>
        <w:t xml:space="preserve">  </w:t>
      </w:r>
    </w:p>
    <w:p w14:paraId="7C31EAB0" w14:textId="77777777" w:rsidR="003F54DF" w:rsidRPr="009C68A6" w:rsidRDefault="003F54DF" w:rsidP="003F54DF">
      <w:pPr>
        <w:spacing w:line="240" w:lineRule="auto"/>
        <w:jc w:val="both"/>
        <w:rPr>
          <w:rFonts w:cs="Arial"/>
          <w:b/>
          <w:i/>
        </w:rPr>
      </w:pPr>
      <w:r w:rsidRPr="009C68A6">
        <w:rPr>
          <w:rFonts w:cs="Arial"/>
          <w:b/>
          <w:i/>
        </w:rPr>
        <w:t xml:space="preserve">Explore </w:t>
      </w:r>
      <w:hyperlink r:id="rId12" w:history="1">
        <w:r w:rsidRPr="009C68A6">
          <w:rPr>
            <w:rFonts w:cs="Arial"/>
          </w:rPr>
          <w:t>Arts Acumen</w:t>
        </w:r>
      </w:hyperlink>
    </w:p>
    <w:p w14:paraId="22056D3B" w14:textId="77777777" w:rsidR="003F54DF" w:rsidRPr="009C68A6" w:rsidRDefault="003F54DF" w:rsidP="003F54DF">
      <w:pPr>
        <w:spacing w:line="240" w:lineRule="auto"/>
        <w:jc w:val="both"/>
        <w:rPr>
          <w:rFonts w:cs="Arial"/>
        </w:rPr>
      </w:pPr>
      <w:r w:rsidRPr="009C68A6">
        <w:rPr>
          <w:rFonts w:cs="Arial"/>
        </w:rPr>
        <w:t xml:space="preserve">Arts Acumen is an online resource provided by Arts Queensland, which includes information to foster knowledge growth, connections and access to industry intelligence. Toolkits on application writing, budget preparation and selection criteria are available from: </w:t>
      </w:r>
      <w:hyperlink r:id="rId13" w:history="1">
        <w:r w:rsidRPr="009C68A6">
          <w:rPr>
            <w:rStyle w:val="Hyperlink"/>
            <w:rFonts w:cs="Arial"/>
          </w:rPr>
          <w:t>http://www.arts.qld.gov.au/arts-acumen/resources/funding-application-writing</w:t>
        </w:r>
      </w:hyperlink>
      <w:r w:rsidRPr="009C68A6">
        <w:rPr>
          <w:rFonts w:cs="Arial"/>
        </w:rPr>
        <w:t>.</w:t>
      </w:r>
    </w:p>
    <w:p w14:paraId="453C3DAF" w14:textId="77777777" w:rsidR="003F54DF" w:rsidRPr="009C68A6" w:rsidRDefault="003F54DF" w:rsidP="003F54DF">
      <w:pPr>
        <w:spacing w:line="240" w:lineRule="auto"/>
        <w:jc w:val="both"/>
        <w:rPr>
          <w:rFonts w:cs="Arial"/>
          <w:b/>
          <w:i/>
        </w:rPr>
      </w:pPr>
      <w:r w:rsidRPr="009C68A6">
        <w:rPr>
          <w:rFonts w:cs="Arial"/>
          <w:b/>
          <w:i/>
        </w:rPr>
        <w:t>Contact us</w:t>
      </w:r>
    </w:p>
    <w:p w14:paraId="331746D4" w14:textId="77777777" w:rsidR="003F54DF" w:rsidRPr="009C68A6" w:rsidRDefault="003F54DF" w:rsidP="003F54DF">
      <w:pPr>
        <w:spacing w:line="240" w:lineRule="auto"/>
        <w:ind w:left="720"/>
        <w:jc w:val="both"/>
        <w:rPr>
          <w:rFonts w:cs="Arial"/>
          <w:color w:val="000000" w:themeColor="text1"/>
        </w:rPr>
      </w:pPr>
      <w:r w:rsidRPr="009C68A6">
        <w:rPr>
          <w:rFonts w:cs="Arial"/>
        </w:rPr>
        <w:t>Phone</w:t>
      </w:r>
      <w:r w:rsidRPr="009C68A6">
        <w:rPr>
          <w:rFonts w:cs="Arial"/>
          <w:color w:val="000000" w:themeColor="text1"/>
        </w:rPr>
        <w:t>: (07) 3034 4016 or toll free 1800 175 531</w:t>
      </w:r>
    </w:p>
    <w:p w14:paraId="1F050E35" w14:textId="77777777" w:rsidR="003F54DF" w:rsidRPr="009C68A6" w:rsidRDefault="003F54DF" w:rsidP="003F54DF">
      <w:pPr>
        <w:spacing w:line="240" w:lineRule="auto"/>
        <w:ind w:left="720"/>
        <w:jc w:val="both"/>
        <w:rPr>
          <w:rStyle w:val="Hyperlink"/>
          <w:rFonts w:cs="Arial"/>
          <w:color w:val="000000" w:themeColor="text1"/>
        </w:rPr>
      </w:pPr>
      <w:r w:rsidRPr="009C68A6">
        <w:rPr>
          <w:rFonts w:cs="Arial"/>
          <w:color w:val="000000" w:themeColor="text1"/>
        </w:rPr>
        <w:t xml:space="preserve">Email: </w:t>
      </w:r>
      <w:r w:rsidRPr="009C68A6">
        <w:rPr>
          <w:rStyle w:val="Hyperlink"/>
          <w:rFonts w:cs="Arial"/>
          <w:color w:val="000000" w:themeColor="text1"/>
        </w:rPr>
        <w:t xml:space="preserve"> </w:t>
      </w:r>
      <w:hyperlink r:id="rId14" w:history="1">
        <w:r w:rsidRPr="009C68A6">
          <w:rPr>
            <w:rStyle w:val="Hyperlink"/>
            <w:rFonts w:cs="Arial"/>
          </w:rPr>
          <w:t>investment@arts.qld.gov.au</w:t>
        </w:r>
      </w:hyperlink>
    </w:p>
    <w:p w14:paraId="1FFEBCE8" w14:textId="77777777" w:rsidR="003F54DF" w:rsidRPr="009C68A6" w:rsidRDefault="003F54DF" w:rsidP="003F54DF">
      <w:pPr>
        <w:spacing w:line="240" w:lineRule="auto"/>
        <w:ind w:left="720"/>
        <w:jc w:val="both"/>
        <w:rPr>
          <w:rFonts w:cs="Arial"/>
        </w:rPr>
      </w:pPr>
      <w:r w:rsidRPr="009C68A6">
        <w:rPr>
          <w:rFonts w:cs="Arial"/>
          <w:color w:val="000000" w:themeColor="text1"/>
        </w:rPr>
        <w:t xml:space="preserve">Website: </w:t>
      </w:r>
      <w:hyperlink r:id="rId15" w:history="1">
        <w:r w:rsidRPr="009C68A6">
          <w:rPr>
            <w:rStyle w:val="Hyperlink"/>
            <w:rFonts w:cs="Arial"/>
          </w:rPr>
          <w:t>www.arts.qld.gov.au</w:t>
        </w:r>
      </w:hyperlink>
    </w:p>
    <w:p w14:paraId="0AA1C5DC" w14:textId="77777777" w:rsidR="003F54DF" w:rsidRPr="009C68A6" w:rsidRDefault="003F54DF" w:rsidP="003F54DF">
      <w:pPr>
        <w:spacing w:line="240" w:lineRule="auto"/>
        <w:jc w:val="both"/>
        <w:rPr>
          <w:rFonts w:cs="Arial"/>
          <w:b/>
        </w:rPr>
      </w:pPr>
      <w:r w:rsidRPr="009C68A6">
        <w:rPr>
          <w:rFonts w:cs="Arial"/>
          <w:b/>
        </w:rPr>
        <w:t>Translating and interpreting services</w:t>
      </w:r>
    </w:p>
    <w:p w14:paraId="7B303786" w14:textId="77777777" w:rsidR="003F54DF" w:rsidRPr="009C68A6" w:rsidRDefault="003F54DF" w:rsidP="003F54DF">
      <w:pPr>
        <w:spacing w:line="240" w:lineRule="auto"/>
        <w:jc w:val="both"/>
        <w:rPr>
          <w:rFonts w:cs="Arial"/>
        </w:rPr>
      </w:pPr>
      <w:r w:rsidRPr="009C68A6">
        <w:rPr>
          <w:rFonts w:cs="Arial"/>
        </w:rPr>
        <w:t>Applications may be submitted in any language. If you have difficulty understanding this information and would like to talk to staff in your first language:</w:t>
      </w:r>
    </w:p>
    <w:p w14:paraId="03CF0F23" w14:textId="77777777" w:rsidR="003F54DF" w:rsidRPr="00D22EA3" w:rsidRDefault="003F54DF" w:rsidP="003F54DF">
      <w:pPr>
        <w:pStyle w:val="ListParagraph"/>
        <w:numPr>
          <w:ilvl w:val="0"/>
          <w:numId w:val="17"/>
        </w:numPr>
        <w:spacing w:after="0" w:line="240" w:lineRule="auto"/>
        <w:jc w:val="both"/>
        <w:rPr>
          <w:rFonts w:cs="Arial"/>
          <w:szCs w:val="24"/>
        </w:rPr>
      </w:pPr>
      <w:r w:rsidRPr="00D22EA3">
        <w:rPr>
          <w:rFonts w:cs="Arial"/>
          <w:szCs w:val="24"/>
        </w:rPr>
        <w:t>call the Translating and Interpreting service on 13 14 50 during business hours.</w:t>
      </w:r>
    </w:p>
    <w:p w14:paraId="39846424" w14:textId="77777777" w:rsidR="003F54DF" w:rsidRPr="00D22EA3" w:rsidRDefault="003F54DF" w:rsidP="00D22EA3">
      <w:pPr>
        <w:pStyle w:val="ListParagraph"/>
        <w:numPr>
          <w:ilvl w:val="0"/>
          <w:numId w:val="17"/>
        </w:numPr>
        <w:spacing w:after="0" w:line="240" w:lineRule="auto"/>
        <w:jc w:val="both"/>
        <w:rPr>
          <w:rFonts w:cs="Arial"/>
          <w:szCs w:val="24"/>
        </w:rPr>
      </w:pPr>
      <w:r w:rsidRPr="00D22EA3">
        <w:rPr>
          <w:rFonts w:cs="Arial"/>
          <w:szCs w:val="24"/>
        </w:rPr>
        <w:t>contact Arts Queensland about speaking with an interpreter.</w:t>
      </w:r>
    </w:p>
    <w:p w14:paraId="27029C49" w14:textId="77777777" w:rsidR="003F54DF" w:rsidRPr="000D77B0" w:rsidRDefault="003F54DF" w:rsidP="003F54DF">
      <w:pPr>
        <w:spacing w:line="240" w:lineRule="auto"/>
        <w:jc w:val="both"/>
        <w:rPr>
          <w:rFonts w:cs="Arial"/>
          <w:b/>
          <w:sz w:val="32"/>
          <w:szCs w:val="32"/>
        </w:rPr>
      </w:pPr>
    </w:p>
    <w:p w14:paraId="336EBC00" w14:textId="4112F970" w:rsidR="00633277" w:rsidRPr="00887B99" w:rsidRDefault="00633277" w:rsidP="003F54DF">
      <w:pPr>
        <w:spacing w:line="240" w:lineRule="auto"/>
        <w:jc w:val="both"/>
        <w:rPr>
          <w:rFonts w:cs="Arial"/>
          <w:sz w:val="20"/>
          <w:szCs w:val="20"/>
        </w:rPr>
      </w:pPr>
    </w:p>
    <w:sectPr w:rsidR="00633277" w:rsidRPr="00887B99" w:rsidSect="002F4817">
      <w:headerReference w:type="default" r:id="rId16"/>
      <w:footerReference w:type="default" r:id="rId17"/>
      <w:headerReference w:type="first" r:id="rId18"/>
      <w:footerReference w:type="first" r:id="rId19"/>
      <w:pgSz w:w="11906" w:h="16838"/>
      <w:pgMar w:top="1440" w:right="1440" w:bottom="851" w:left="1440" w:header="1984" w:footer="4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9BFB0" w14:textId="77777777" w:rsidR="008E39F2" w:rsidRDefault="008E39F2" w:rsidP="00472107">
      <w:pPr>
        <w:spacing w:after="0" w:line="240" w:lineRule="auto"/>
      </w:pPr>
      <w:r>
        <w:separator/>
      </w:r>
    </w:p>
  </w:endnote>
  <w:endnote w:type="continuationSeparator" w:id="0">
    <w:p w14:paraId="145D9BAA" w14:textId="77777777" w:rsidR="008E39F2" w:rsidRDefault="008E39F2" w:rsidP="00472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etaNormalLF-Roman">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2325211"/>
      <w:docPartObj>
        <w:docPartGallery w:val="Page Numbers (Bottom of Page)"/>
        <w:docPartUnique/>
      </w:docPartObj>
    </w:sdtPr>
    <w:sdtEndPr>
      <w:rPr>
        <w:noProof/>
      </w:rPr>
    </w:sdtEndPr>
    <w:sdtContent>
      <w:p w14:paraId="28A8FB09" w14:textId="04E686AE" w:rsidR="00F5010C" w:rsidRDefault="00F5010C">
        <w:pPr>
          <w:pStyle w:val="Footer"/>
          <w:jc w:val="right"/>
        </w:pPr>
        <w:r>
          <w:fldChar w:fldCharType="begin"/>
        </w:r>
        <w:r>
          <w:instrText xml:space="preserve"> PAGE   \* MERGEFORMAT </w:instrText>
        </w:r>
        <w:r>
          <w:fldChar w:fldCharType="separate"/>
        </w:r>
        <w:r w:rsidR="000710D6">
          <w:rPr>
            <w:noProof/>
          </w:rPr>
          <w:t>8</w:t>
        </w:r>
        <w:r>
          <w:rPr>
            <w:noProof/>
          </w:rPr>
          <w:fldChar w:fldCharType="end"/>
        </w:r>
      </w:p>
    </w:sdtContent>
  </w:sdt>
  <w:p w14:paraId="75B35D3C" w14:textId="77777777" w:rsidR="00F5010C" w:rsidRDefault="00F501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34669" w14:textId="77777777" w:rsidR="00F5010C" w:rsidRDefault="00F5010C">
    <w:pPr>
      <w:pStyle w:val="Footer"/>
    </w:pPr>
    <w:r>
      <w:rPr>
        <w:noProof/>
        <w:lang w:eastAsia="en-AU"/>
      </w:rPr>
      <w:drawing>
        <wp:anchor distT="0" distB="0" distL="114300" distR="114300" simplePos="0" relativeHeight="251663360" behindDoc="0" locked="0" layoutInCell="1" allowOverlap="1" wp14:anchorId="75ADA656" wp14:editId="21D3375E">
          <wp:simplePos x="0" y="0"/>
          <wp:positionH relativeFrom="page">
            <wp:align>left</wp:align>
          </wp:positionH>
          <wp:positionV relativeFrom="page">
            <wp:align>bottom</wp:align>
          </wp:positionV>
          <wp:extent cx="7552690" cy="1284605"/>
          <wp:effectExtent l="0" t="0" r="0" b="0"/>
          <wp:wrapSquare wrapText="bothSides"/>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CRP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2834" cy="1285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D3650" w14:textId="77777777" w:rsidR="008E39F2" w:rsidRDefault="008E39F2" w:rsidP="00472107">
      <w:pPr>
        <w:spacing w:after="0" w:line="240" w:lineRule="auto"/>
      </w:pPr>
      <w:r>
        <w:separator/>
      </w:r>
    </w:p>
  </w:footnote>
  <w:footnote w:type="continuationSeparator" w:id="0">
    <w:p w14:paraId="7D573B7A" w14:textId="77777777" w:rsidR="008E39F2" w:rsidRDefault="008E39F2" w:rsidP="00472107">
      <w:pPr>
        <w:spacing w:after="0" w:line="240" w:lineRule="auto"/>
      </w:pPr>
      <w:r>
        <w:continuationSeparator/>
      </w:r>
    </w:p>
  </w:footnote>
  <w:footnote w:id="1">
    <w:p w14:paraId="2A3262E1" w14:textId="3FFD87AC" w:rsidR="003F54DF" w:rsidRDefault="003F54DF" w:rsidP="003F54DF">
      <w:pPr>
        <w:pStyle w:val="FootnoteText"/>
      </w:pPr>
      <w:r>
        <w:rPr>
          <w:rStyle w:val="FootnoteReference"/>
        </w:rPr>
        <w:footnoteRef/>
      </w:r>
      <w:r>
        <w:t xml:space="preserve"> Arts Advantage Panel Round 3 – this statement was taken from </w:t>
      </w:r>
      <w:r w:rsidR="00D22EA3">
        <w:t xml:space="preserve">the social impact peer panel during </w:t>
      </w:r>
      <w:r>
        <w:t>moderation</w:t>
      </w:r>
    </w:p>
  </w:footnote>
  <w:footnote w:id="2">
    <w:p w14:paraId="6A081AB7" w14:textId="77777777" w:rsidR="003F54DF" w:rsidRDefault="003F54DF" w:rsidP="003F54DF">
      <w:pPr>
        <w:pStyle w:val="FootnoteText"/>
      </w:pPr>
      <w:r>
        <w:rPr>
          <w:rStyle w:val="FootnoteReference"/>
        </w:rPr>
        <w:footnoteRef/>
      </w:r>
      <w:r>
        <w:t xml:space="preserve"> </w:t>
      </w:r>
      <w:hyperlink r:id="rId1" w:history="1">
        <w:r w:rsidRPr="00E57CAD">
          <w:rPr>
            <w:rStyle w:val="Hyperlink"/>
          </w:rPr>
          <w:t>https://www.hpw.qld.gov.au/__data/assets/pdf_file/0020/3980/socialprocurementguide.pdf</w:t>
        </w:r>
      </w:hyperlink>
    </w:p>
    <w:p w14:paraId="53F5DB89" w14:textId="77777777" w:rsidR="003F54DF" w:rsidRDefault="003F54DF" w:rsidP="003F54DF">
      <w:pPr>
        <w:pStyle w:val="FootnoteText"/>
      </w:pPr>
    </w:p>
  </w:footnote>
  <w:footnote w:id="3">
    <w:p w14:paraId="19F3F6AE" w14:textId="77777777" w:rsidR="003F54DF" w:rsidRDefault="003F54DF" w:rsidP="003F54DF">
      <w:pPr>
        <w:pStyle w:val="FootnoteText"/>
      </w:pPr>
      <w:r>
        <w:rPr>
          <w:rStyle w:val="FootnoteReference"/>
        </w:rPr>
        <w:footnoteRef/>
      </w:r>
      <w:r>
        <w:t xml:space="preserve"> </w:t>
      </w:r>
      <w:hyperlink r:id="rId2" w:history="1">
        <w:r w:rsidRPr="00E57CAD">
          <w:rPr>
            <w:rStyle w:val="Hyperlink"/>
          </w:rPr>
          <w:t>https://www.forgov.qld.gov.au/social-procurement-frequently-asked-questions</w:t>
        </w:r>
      </w:hyperlink>
    </w:p>
    <w:p w14:paraId="3F4B37DE" w14:textId="77777777" w:rsidR="003F54DF" w:rsidRDefault="003F54DF" w:rsidP="003F54DF">
      <w:pPr>
        <w:pStyle w:val="FootnoteText"/>
      </w:pPr>
    </w:p>
  </w:footnote>
  <w:footnote w:id="4">
    <w:p w14:paraId="43AB2481" w14:textId="77777777" w:rsidR="003F54DF" w:rsidRDefault="003F54DF" w:rsidP="003F54DF">
      <w:pPr>
        <w:pStyle w:val="FootnoteText"/>
      </w:pPr>
      <w:r>
        <w:rPr>
          <w:rStyle w:val="FootnoteReference"/>
        </w:rPr>
        <w:footnoteRef/>
      </w:r>
      <w:r>
        <w:t xml:space="preserve"> </w:t>
      </w:r>
      <w:hyperlink r:id="rId3" w:history="1">
        <w:r w:rsidRPr="00E57CAD">
          <w:rPr>
            <w:rStyle w:val="Hyperlink"/>
          </w:rPr>
          <w:t>https://mk0socialventuraff85.kinstacdn.com/assets/SVA-Outcomes-Management-Guide.pdf</w:t>
        </w:r>
      </w:hyperlink>
    </w:p>
    <w:p w14:paraId="17A42F13" w14:textId="77777777" w:rsidR="003F54DF" w:rsidRDefault="003F54DF" w:rsidP="003F54DF">
      <w:pPr>
        <w:pStyle w:val="FootnoteText"/>
      </w:pPr>
    </w:p>
  </w:footnote>
  <w:footnote w:id="5">
    <w:p w14:paraId="10AEA6F3" w14:textId="77777777" w:rsidR="003F54DF" w:rsidRDefault="003F54DF" w:rsidP="003F54DF">
      <w:pPr>
        <w:pStyle w:val="FootnoteText"/>
      </w:pPr>
      <w:r>
        <w:rPr>
          <w:rStyle w:val="FootnoteReference"/>
        </w:rPr>
        <w:footnoteRef/>
      </w:r>
      <w:r>
        <w:t xml:space="preserve"> </w:t>
      </w:r>
      <w:r w:rsidRPr="009D1144">
        <w:t>https://www.hpw.qld.gov.au/__data/assets/pdf_file/0020/3980/socialprocurementguide.pdf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F98F3" w14:textId="77777777" w:rsidR="00F5010C" w:rsidRDefault="00F5010C">
    <w:pPr>
      <w:pStyle w:val="Header"/>
    </w:pPr>
    <w:r>
      <w:rPr>
        <w:noProof/>
        <w:lang w:eastAsia="en-AU"/>
      </w:rPr>
      <w:drawing>
        <wp:anchor distT="0" distB="0" distL="114300" distR="114300" simplePos="0" relativeHeight="251664384" behindDoc="1" locked="0" layoutInCell="1" allowOverlap="1" wp14:anchorId="2A466041" wp14:editId="68E77979">
          <wp:simplePos x="914400" y="1261241"/>
          <wp:positionH relativeFrom="column">
            <wp:align>center</wp:align>
          </wp:positionH>
          <wp:positionV relativeFrom="page">
            <wp:align>top</wp:align>
          </wp:positionV>
          <wp:extent cx="7560000" cy="1285200"/>
          <wp:effectExtent l="0" t="0" r="3175" b="0"/>
          <wp:wrapTight wrapText="bothSides">
            <wp:wrapPolygon edited="0">
              <wp:start x="0" y="0"/>
              <wp:lineTo x="0" y="21141"/>
              <wp:lineTo x="21555" y="21141"/>
              <wp:lineTo x="21555" y="0"/>
              <wp:lineTo x="0" y="0"/>
            </wp:wrapPolygon>
          </wp:wrapTight>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ASP_Header_SecondPage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85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E5E0A" w14:textId="77777777" w:rsidR="00F5010C" w:rsidRDefault="00F5010C">
    <w:pPr>
      <w:pStyle w:val="Header"/>
    </w:pPr>
    <w:r>
      <w:rPr>
        <w:noProof/>
        <w:lang w:eastAsia="en-AU"/>
      </w:rPr>
      <w:drawing>
        <wp:anchor distT="0" distB="0" distL="0" distR="0" simplePos="0" relativeHeight="251661312" behindDoc="1" locked="0" layoutInCell="1" allowOverlap="1" wp14:anchorId="132C0B53" wp14:editId="1BBB2601">
          <wp:simplePos x="0" y="0"/>
          <wp:positionH relativeFrom="page">
            <wp:align>left</wp:align>
          </wp:positionH>
          <wp:positionV relativeFrom="page">
            <wp:align>top</wp:align>
          </wp:positionV>
          <wp:extent cx="7560000" cy="1285200"/>
          <wp:effectExtent l="0" t="0" r="3175" b="0"/>
          <wp:wrapTight wrapText="bothSides">
            <wp:wrapPolygon edited="0">
              <wp:start x="0" y="0"/>
              <wp:lineTo x="0" y="21141"/>
              <wp:lineTo x="21555" y="21141"/>
              <wp:lineTo x="21555" y="0"/>
              <wp:lineTo x="0" y="0"/>
            </wp:wrapPolygon>
          </wp:wrapTight>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ASP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8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0495B"/>
    <w:multiLevelType w:val="hybridMultilevel"/>
    <w:tmpl w:val="2A3A5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F16ED0"/>
    <w:multiLevelType w:val="hybridMultilevel"/>
    <w:tmpl w:val="F184F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2B2F80"/>
    <w:multiLevelType w:val="hybridMultilevel"/>
    <w:tmpl w:val="1388C450"/>
    <w:lvl w:ilvl="0" w:tplc="C9E4D4FC">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890155"/>
    <w:multiLevelType w:val="hybridMultilevel"/>
    <w:tmpl w:val="7F30D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DB1763"/>
    <w:multiLevelType w:val="hybridMultilevel"/>
    <w:tmpl w:val="EEC6A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9B09ED"/>
    <w:multiLevelType w:val="hybridMultilevel"/>
    <w:tmpl w:val="0430280E"/>
    <w:lvl w:ilvl="0" w:tplc="0C090001">
      <w:start w:val="1"/>
      <w:numFmt w:val="bullet"/>
      <w:lvlText w:val=""/>
      <w:lvlJc w:val="left"/>
      <w:pPr>
        <w:ind w:left="1080" w:hanging="72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D94397"/>
    <w:multiLevelType w:val="hybridMultilevel"/>
    <w:tmpl w:val="55C4A3FA"/>
    <w:lvl w:ilvl="0" w:tplc="7F1AB0DC">
      <w:numFmt w:val="bullet"/>
      <w:lvlText w:val="-"/>
      <w:lvlJc w:val="left"/>
      <w:pPr>
        <w:ind w:left="1440" w:hanging="360"/>
      </w:pPr>
      <w:rPr>
        <w:rFonts w:ascii="Arial" w:eastAsiaTheme="minorHAnsi"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F5E051A"/>
    <w:multiLevelType w:val="hybridMultilevel"/>
    <w:tmpl w:val="7B1AF664"/>
    <w:lvl w:ilvl="0" w:tplc="BB86BAB0">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DD4648"/>
    <w:multiLevelType w:val="hybridMultilevel"/>
    <w:tmpl w:val="E5546B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6F3274"/>
    <w:multiLevelType w:val="hybridMultilevel"/>
    <w:tmpl w:val="A5C61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8D06F8"/>
    <w:multiLevelType w:val="multilevel"/>
    <w:tmpl w:val="358C8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E6640A"/>
    <w:multiLevelType w:val="hybridMultilevel"/>
    <w:tmpl w:val="48C040F2"/>
    <w:lvl w:ilvl="0" w:tplc="C9E4D4FC">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0C0425"/>
    <w:multiLevelType w:val="hybridMultilevel"/>
    <w:tmpl w:val="61CE79F0"/>
    <w:lvl w:ilvl="0" w:tplc="C9E4D4FC">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221AD4"/>
    <w:multiLevelType w:val="multilevel"/>
    <w:tmpl w:val="EEE68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2D0169"/>
    <w:multiLevelType w:val="hybridMultilevel"/>
    <w:tmpl w:val="A6383996"/>
    <w:lvl w:ilvl="0" w:tplc="C9E4D4FC">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31719F"/>
    <w:multiLevelType w:val="multilevel"/>
    <w:tmpl w:val="63C4E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B179E1"/>
    <w:multiLevelType w:val="hybridMultilevel"/>
    <w:tmpl w:val="3DA40B5C"/>
    <w:lvl w:ilvl="0" w:tplc="D66A1968">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3215120F"/>
    <w:multiLevelType w:val="hybridMultilevel"/>
    <w:tmpl w:val="D4A2FB1A"/>
    <w:lvl w:ilvl="0" w:tplc="788ACE42">
      <w:start w:val="1"/>
      <w:numFmt w:val="bullet"/>
      <w:pStyle w:val="ListParagraph"/>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3FF131C9"/>
    <w:multiLevelType w:val="hybridMultilevel"/>
    <w:tmpl w:val="DF880092"/>
    <w:lvl w:ilvl="0" w:tplc="C9E4D4FC">
      <w:numFmt w:val="bullet"/>
      <w:lvlText w:val="•"/>
      <w:lvlJc w:val="left"/>
      <w:pPr>
        <w:ind w:left="1080" w:hanging="720"/>
      </w:pPr>
      <w:rPr>
        <w:rFonts w:ascii="Arial" w:eastAsiaTheme="minorEastAsia"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996B94"/>
    <w:multiLevelType w:val="hybridMultilevel"/>
    <w:tmpl w:val="BB4E3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0911F56"/>
    <w:multiLevelType w:val="hybridMultilevel"/>
    <w:tmpl w:val="B5981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6F53F41"/>
    <w:multiLevelType w:val="hybridMultilevel"/>
    <w:tmpl w:val="B608FA24"/>
    <w:lvl w:ilvl="0" w:tplc="C9E4D4FC">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C6E2E3C"/>
    <w:multiLevelType w:val="hybridMultilevel"/>
    <w:tmpl w:val="EDBCD6A2"/>
    <w:lvl w:ilvl="0" w:tplc="D66A1968">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5D62515B"/>
    <w:multiLevelType w:val="multilevel"/>
    <w:tmpl w:val="A6DE1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D25719"/>
    <w:multiLevelType w:val="hybridMultilevel"/>
    <w:tmpl w:val="314C9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D7521D"/>
    <w:multiLevelType w:val="hybridMultilevel"/>
    <w:tmpl w:val="DD6639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6D9947C8"/>
    <w:multiLevelType w:val="hybridMultilevel"/>
    <w:tmpl w:val="2744B1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2851DAB"/>
    <w:multiLevelType w:val="hybridMultilevel"/>
    <w:tmpl w:val="C9A68BDE"/>
    <w:lvl w:ilvl="0" w:tplc="0C090001">
      <w:start w:val="1"/>
      <w:numFmt w:val="bullet"/>
      <w:lvlText w:val=""/>
      <w:lvlJc w:val="left"/>
      <w:pPr>
        <w:ind w:left="938" w:hanging="360"/>
      </w:pPr>
      <w:rPr>
        <w:rFonts w:ascii="Symbol" w:hAnsi="Symbol" w:hint="default"/>
      </w:rPr>
    </w:lvl>
    <w:lvl w:ilvl="1" w:tplc="0C090003">
      <w:start w:val="1"/>
      <w:numFmt w:val="bullet"/>
      <w:lvlText w:val="o"/>
      <w:lvlJc w:val="left"/>
      <w:pPr>
        <w:ind w:left="1658" w:hanging="360"/>
      </w:pPr>
      <w:rPr>
        <w:rFonts w:ascii="Courier New" w:hAnsi="Courier New" w:cs="Courier New" w:hint="default"/>
      </w:rPr>
    </w:lvl>
    <w:lvl w:ilvl="2" w:tplc="0C090005" w:tentative="1">
      <w:start w:val="1"/>
      <w:numFmt w:val="bullet"/>
      <w:lvlText w:val=""/>
      <w:lvlJc w:val="left"/>
      <w:pPr>
        <w:ind w:left="2378" w:hanging="360"/>
      </w:pPr>
      <w:rPr>
        <w:rFonts w:ascii="Wingdings" w:hAnsi="Wingdings" w:hint="default"/>
      </w:rPr>
    </w:lvl>
    <w:lvl w:ilvl="3" w:tplc="0C090001" w:tentative="1">
      <w:start w:val="1"/>
      <w:numFmt w:val="bullet"/>
      <w:lvlText w:val=""/>
      <w:lvlJc w:val="left"/>
      <w:pPr>
        <w:ind w:left="3098" w:hanging="360"/>
      </w:pPr>
      <w:rPr>
        <w:rFonts w:ascii="Symbol" w:hAnsi="Symbol" w:hint="default"/>
      </w:rPr>
    </w:lvl>
    <w:lvl w:ilvl="4" w:tplc="0C090003" w:tentative="1">
      <w:start w:val="1"/>
      <w:numFmt w:val="bullet"/>
      <w:lvlText w:val="o"/>
      <w:lvlJc w:val="left"/>
      <w:pPr>
        <w:ind w:left="3818" w:hanging="360"/>
      </w:pPr>
      <w:rPr>
        <w:rFonts w:ascii="Courier New" w:hAnsi="Courier New" w:cs="Courier New" w:hint="default"/>
      </w:rPr>
    </w:lvl>
    <w:lvl w:ilvl="5" w:tplc="0C090005" w:tentative="1">
      <w:start w:val="1"/>
      <w:numFmt w:val="bullet"/>
      <w:lvlText w:val=""/>
      <w:lvlJc w:val="left"/>
      <w:pPr>
        <w:ind w:left="4538" w:hanging="360"/>
      </w:pPr>
      <w:rPr>
        <w:rFonts w:ascii="Wingdings" w:hAnsi="Wingdings" w:hint="default"/>
      </w:rPr>
    </w:lvl>
    <w:lvl w:ilvl="6" w:tplc="0C090001" w:tentative="1">
      <w:start w:val="1"/>
      <w:numFmt w:val="bullet"/>
      <w:lvlText w:val=""/>
      <w:lvlJc w:val="left"/>
      <w:pPr>
        <w:ind w:left="5258" w:hanging="360"/>
      </w:pPr>
      <w:rPr>
        <w:rFonts w:ascii="Symbol" w:hAnsi="Symbol" w:hint="default"/>
      </w:rPr>
    </w:lvl>
    <w:lvl w:ilvl="7" w:tplc="0C090003" w:tentative="1">
      <w:start w:val="1"/>
      <w:numFmt w:val="bullet"/>
      <w:lvlText w:val="o"/>
      <w:lvlJc w:val="left"/>
      <w:pPr>
        <w:ind w:left="5978" w:hanging="360"/>
      </w:pPr>
      <w:rPr>
        <w:rFonts w:ascii="Courier New" w:hAnsi="Courier New" w:cs="Courier New" w:hint="default"/>
      </w:rPr>
    </w:lvl>
    <w:lvl w:ilvl="8" w:tplc="0C090005" w:tentative="1">
      <w:start w:val="1"/>
      <w:numFmt w:val="bullet"/>
      <w:lvlText w:val=""/>
      <w:lvlJc w:val="left"/>
      <w:pPr>
        <w:ind w:left="6698" w:hanging="360"/>
      </w:pPr>
      <w:rPr>
        <w:rFonts w:ascii="Wingdings" w:hAnsi="Wingdings" w:hint="default"/>
      </w:rPr>
    </w:lvl>
  </w:abstractNum>
  <w:abstractNum w:abstractNumId="28" w15:restartNumberingAfterBreak="0">
    <w:nsid w:val="74A0003C"/>
    <w:multiLevelType w:val="hybridMultilevel"/>
    <w:tmpl w:val="6E0C3F66"/>
    <w:lvl w:ilvl="0" w:tplc="C9E4D4FC">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7A07817"/>
    <w:multiLevelType w:val="hybridMultilevel"/>
    <w:tmpl w:val="70421CE6"/>
    <w:lvl w:ilvl="0" w:tplc="C9E4D4FC">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F727FBC"/>
    <w:multiLevelType w:val="hybridMultilevel"/>
    <w:tmpl w:val="32F68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F941230"/>
    <w:multiLevelType w:val="hybridMultilevel"/>
    <w:tmpl w:val="E392E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27"/>
  </w:num>
  <w:num w:numId="4">
    <w:abstractNumId w:val="0"/>
  </w:num>
  <w:num w:numId="5">
    <w:abstractNumId w:val="3"/>
  </w:num>
  <w:num w:numId="6">
    <w:abstractNumId w:val="9"/>
  </w:num>
  <w:num w:numId="7">
    <w:abstractNumId w:val="10"/>
  </w:num>
  <w:num w:numId="8">
    <w:abstractNumId w:val="2"/>
  </w:num>
  <w:num w:numId="9">
    <w:abstractNumId w:val="1"/>
  </w:num>
  <w:num w:numId="10">
    <w:abstractNumId w:val="8"/>
  </w:num>
  <w:num w:numId="11">
    <w:abstractNumId w:val="25"/>
  </w:num>
  <w:num w:numId="12">
    <w:abstractNumId w:val="18"/>
  </w:num>
  <w:num w:numId="13">
    <w:abstractNumId w:val="14"/>
  </w:num>
  <w:num w:numId="14">
    <w:abstractNumId w:val="28"/>
  </w:num>
  <w:num w:numId="15">
    <w:abstractNumId w:val="12"/>
  </w:num>
  <w:num w:numId="16">
    <w:abstractNumId w:val="21"/>
  </w:num>
  <w:num w:numId="17">
    <w:abstractNumId w:val="29"/>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22"/>
  </w:num>
  <w:num w:numId="21">
    <w:abstractNumId w:val="26"/>
  </w:num>
  <w:num w:numId="22">
    <w:abstractNumId w:val="11"/>
  </w:num>
  <w:num w:numId="23">
    <w:abstractNumId w:val="19"/>
  </w:num>
  <w:num w:numId="24">
    <w:abstractNumId w:val="17"/>
  </w:num>
  <w:num w:numId="25">
    <w:abstractNumId w:val="30"/>
  </w:num>
  <w:num w:numId="26">
    <w:abstractNumId w:val="17"/>
  </w:num>
  <w:num w:numId="27">
    <w:abstractNumId w:val="6"/>
  </w:num>
  <w:num w:numId="28">
    <w:abstractNumId w:val="17"/>
  </w:num>
  <w:num w:numId="29">
    <w:abstractNumId w:val="31"/>
  </w:num>
  <w:num w:numId="30">
    <w:abstractNumId w:val="7"/>
  </w:num>
  <w:num w:numId="31">
    <w:abstractNumId w:val="17"/>
  </w:num>
  <w:num w:numId="32">
    <w:abstractNumId w:val="18"/>
  </w:num>
  <w:num w:numId="33">
    <w:abstractNumId w:val="4"/>
  </w:num>
  <w:num w:numId="34">
    <w:abstractNumId w:val="5"/>
  </w:num>
  <w:num w:numId="35">
    <w:abstractNumId w:val="17"/>
  </w:num>
  <w:num w:numId="36">
    <w:abstractNumId w:val="17"/>
  </w:num>
  <w:num w:numId="37">
    <w:abstractNumId w:val="17"/>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13"/>
  </w:num>
  <w:num w:numId="41">
    <w:abstractNumId w:val="17"/>
  </w:num>
  <w:num w:numId="42">
    <w:abstractNumId w:val="24"/>
  </w:num>
  <w:num w:numId="43">
    <w:abstractNumId w:val="23"/>
  </w:num>
  <w:num w:numId="44">
    <w:abstractNumId w:val="17"/>
  </w:num>
  <w:num w:numId="45">
    <w:abstractNumId w:val="18"/>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107"/>
    <w:rsid w:val="000200BD"/>
    <w:rsid w:val="00025B13"/>
    <w:rsid w:val="00036AD3"/>
    <w:rsid w:val="00051F98"/>
    <w:rsid w:val="000710D6"/>
    <w:rsid w:val="00073550"/>
    <w:rsid w:val="00074A63"/>
    <w:rsid w:val="00076B15"/>
    <w:rsid w:val="000774B3"/>
    <w:rsid w:val="00077AE3"/>
    <w:rsid w:val="00081BB5"/>
    <w:rsid w:val="00084660"/>
    <w:rsid w:val="000A4787"/>
    <w:rsid w:val="000B75D6"/>
    <w:rsid w:val="000C5BB9"/>
    <w:rsid w:val="000F2404"/>
    <w:rsid w:val="000F7620"/>
    <w:rsid w:val="001079D7"/>
    <w:rsid w:val="00134512"/>
    <w:rsid w:val="00144189"/>
    <w:rsid w:val="00144731"/>
    <w:rsid w:val="00144F2F"/>
    <w:rsid w:val="001505F5"/>
    <w:rsid w:val="001511FD"/>
    <w:rsid w:val="0015316C"/>
    <w:rsid w:val="00154295"/>
    <w:rsid w:val="00163006"/>
    <w:rsid w:val="00166833"/>
    <w:rsid w:val="001708EE"/>
    <w:rsid w:val="001931E4"/>
    <w:rsid w:val="001A7F0A"/>
    <w:rsid w:val="001C2DDF"/>
    <w:rsid w:val="001D548B"/>
    <w:rsid w:val="001D6FAA"/>
    <w:rsid w:val="002134DA"/>
    <w:rsid w:val="00213B06"/>
    <w:rsid w:val="00217E74"/>
    <w:rsid w:val="00246C75"/>
    <w:rsid w:val="002608F4"/>
    <w:rsid w:val="002662AD"/>
    <w:rsid w:val="00267845"/>
    <w:rsid w:val="00270EB2"/>
    <w:rsid w:val="00270F60"/>
    <w:rsid w:val="002A0C37"/>
    <w:rsid w:val="002A62E5"/>
    <w:rsid w:val="002B573E"/>
    <w:rsid w:val="002B5808"/>
    <w:rsid w:val="002C58E6"/>
    <w:rsid w:val="002C7E76"/>
    <w:rsid w:val="002E1F94"/>
    <w:rsid w:val="002E49D3"/>
    <w:rsid w:val="002F4817"/>
    <w:rsid w:val="002F4922"/>
    <w:rsid w:val="002F70EC"/>
    <w:rsid w:val="0031078C"/>
    <w:rsid w:val="00313E11"/>
    <w:rsid w:val="003253C3"/>
    <w:rsid w:val="00342C99"/>
    <w:rsid w:val="00342EF7"/>
    <w:rsid w:val="00345477"/>
    <w:rsid w:val="00350DDD"/>
    <w:rsid w:val="00356F9C"/>
    <w:rsid w:val="00362673"/>
    <w:rsid w:val="00364A61"/>
    <w:rsid w:val="00370D12"/>
    <w:rsid w:val="00381815"/>
    <w:rsid w:val="0038515A"/>
    <w:rsid w:val="00386AA6"/>
    <w:rsid w:val="00387014"/>
    <w:rsid w:val="003904C3"/>
    <w:rsid w:val="00394558"/>
    <w:rsid w:val="003B75C8"/>
    <w:rsid w:val="003D277A"/>
    <w:rsid w:val="003D66AF"/>
    <w:rsid w:val="003E36E6"/>
    <w:rsid w:val="003E6255"/>
    <w:rsid w:val="003E6EBD"/>
    <w:rsid w:val="003F1ECF"/>
    <w:rsid w:val="003F54DF"/>
    <w:rsid w:val="00426E4D"/>
    <w:rsid w:val="00427F46"/>
    <w:rsid w:val="004409FD"/>
    <w:rsid w:val="00440FB5"/>
    <w:rsid w:val="00441A28"/>
    <w:rsid w:val="00441A91"/>
    <w:rsid w:val="00441F38"/>
    <w:rsid w:val="00461C00"/>
    <w:rsid w:val="00472107"/>
    <w:rsid w:val="00472E89"/>
    <w:rsid w:val="00477AE3"/>
    <w:rsid w:val="004870DD"/>
    <w:rsid w:val="004916B3"/>
    <w:rsid w:val="004A0031"/>
    <w:rsid w:val="004A4C11"/>
    <w:rsid w:val="004A61F0"/>
    <w:rsid w:val="004B06F4"/>
    <w:rsid w:val="004B5432"/>
    <w:rsid w:val="004E7685"/>
    <w:rsid w:val="005031C8"/>
    <w:rsid w:val="00505B54"/>
    <w:rsid w:val="005205EA"/>
    <w:rsid w:val="0052551C"/>
    <w:rsid w:val="0054386E"/>
    <w:rsid w:val="005810D8"/>
    <w:rsid w:val="00587074"/>
    <w:rsid w:val="00591697"/>
    <w:rsid w:val="005B2330"/>
    <w:rsid w:val="005B3848"/>
    <w:rsid w:val="005C65CA"/>
    <w:rsid w:val="005D6EFC"/>
    <w:rsid w:val="005E4109"/>
    <w:rsid w:val="005E6251"/>
    <w:rsid w:val="005E7E14"/>
    <w:rsid w:val="005F6AAC"/>
    <w:rsid w:val="00604D4E"/>
    <w:rsid w:val="00614DBF"/>
    <w:rsid w:val="00617611"/>
    <w:rsid w:val="00624751"/>
    <w:rsid w:val="00627EDC"/>
    <w:rsid w:val="00633277"/>
    <w:rsid w:val="0063683E"/>
    <w:rsid w:val="00644D46"/>
    <w:rsid w:val="0066010E"/>
    <w:rsid w:val="00661F98"/>
    <w:rsid w:val="00664C8C"/>
    <w:rsid w:val="00676617"/>
    <w:rsid w:val="00682644"/>
    <w:rsid w:val="00685CE8"/>
    <w:rsid w:val="00693140"/>
    <w:rsid w:val="006E0433"/>
    <w:rsid w:val="006E1182"/>
    <w:rsid w:val="006E5E05"/>
    <w:rsid w:val="006E7689"/>
    <w:rsid w:val="006F1C6B"/>
    <w:rsid w:val="006F3955"/>
    <w:rsid w:val="0070289E"/>
    <w:rsid w:val="007069D3"/>
    <w:rsid w:val="00711E7B"/>
    <w:rsid w:val="00713DD5"/>
    <w:rsid w:val="00730C6B"/>
    <w:rsid w:val="00734271"/>
    <w:rsid w:val="00735EBD"/>
    <w:rsid w:val="00755C0B"/>
    <w:rsid w:val="007562A6"/>
    <w:rsid w:val="00771915"/>
    <w:rsid w:val="007751D3"/>
    <w:rsid w:val="00775A1A"/>
    <w:rsid w:val="00781671"/>
    <w:rsid w:val="00786DF2"/>
    <w:rsid w:val="007C1486"/>
    <w:rsid w:val="007C62D2"/>
    <w:rsid w:val="007C7BD8"/>
    <w:rsid w:val="00810452"/>
    <w:rsid w:val="008128B2"/>
    <w:rsid w:val="008131EB"/>
    <w:rsid w:val="00832923"/>
    <w:rsid w:val="008358F7"/>
    <w:rsid w:val="008451B0"/>
    <w:rsid w:val="00863045"/>
    <w:rsid w:val="00863AAE"/>
    <w:rsid w:val="00873542"/>
    <w:rsid w:val="00873A30"/>
    <w:rsid w:val="00887B99"/>
    <w:rsid w:val="008B608B"/>
    <w:rsid w:val="008C6CC0"/>
    <w:rsid w:val="008D0A1B"/>
    <w:rsid w:val="008D2624"/>
    <w:rsid w:val="008E0107"/>
    <w:rsid w:val="008E39F2"/>
    <w:rsid w:val="008E6DC7"/>
    <w:rsid w:val="008F48A4"/>
    <w:rsid w:val="00920091"/>
    <w:rsid w:val="009257D6"/>
    <w:rsid w:val="00926CC8"/>
    <w:rsid w:val="00936AD9"/>
    <w:rsid w:val="00937D6E"/>
    <w:rsid w:val="009575B5"/>
    <w:rsid w:val="0097450E"/>
    <w:rsid w:val="009776C3"/>
    <w:rsid w:val="0098063D"/>
    <w:rsid w:val="00983966"/>
    <w:rsid w:val="0099387B"/>
    <w:rsid w:val="0099752C"/>
    <w:rsid w:val="009A2D11"/>
    <w:rsid w:val="009A5271"/>
    <w:rsid w:val="009A5298"/>
    <w:rsid w:val="009A55D4"/>
    <w:rsid w:val="009C4020"/>
    <w:rsid w:val="009C728F"/>
    <w:rsid w:val="009C7E77"/>
    <w:rsid w:val="009E313E"/>
    <w:rsid w:val="009E3578"/>
    <w:rsid w:val="009F2DEE"/>
    <w:rsid w:val="009F6059"/>
    <w:rsid w:val="00A00361"/>
    <w:rsid w:val="00A04230"/>
    <w:rsid w:val="00A06C2C"/>
    <w:rsid w:val="00A31C74"/>
    <w:rsid w:val="00A43D7E"/>
    <w:rsid w:val="00A742AF"/>
    <w:rsid w:val="00A746CE"/>
    <w:rsid w:val="00A7732F"/>
    <w:rsid w:val="00A81C60"/>
    <w:rsid w:val="00A85136"/>
    <w:rsid w:val="00A90B01"/>
    <w:rsid w:val="00A9276A"/>
    <w:rsid w:val="00AA2F6D"/>
    <w:rsid w:val="00AA7514"/>
    <w:rsid w:val="00AB3304"/>
    <w:rsid w:val="00AD6D38"/>
    <w:rsid w:val="00AE0795"/>
    <w:rsid w:val="00AF199E"/>
    <w:rsid w:val="00AF21BB"/>
    <w:rsid w:val="00AF2F1E"/>
    <w:rsid w:val="00B03371"/>
    <w:rsid w:val="00B217C3"/>
    <w:rsid w:val="00B26D39"/>
    <w:rsid w:val="00B32A05"/>
    <w:rsid w:val="00B33EB0"/>
    <w:rsid w:val="00B427BB"/>
    <w:rsid w:val="00B53CB2"/>
    <w:rsid w:val="00B614AD"/>
    <w:rsid w:val="00B64BF7"/>
    <w:rsid w:val="00B663A7"/>
    <w:rsid w:val="00B7108D"/>
    <w:rsid w:val="00B746D8"/>
    <w:rsid w:val="00B75765"/>
    <w:rsid w:val="00BC1138"/>
    <w:rsid w:val="00BC5399"/>
    <w:rsid w:val="00BD3106"/>
    <w:rsid w:val="00BF0BB3"/>
    <w:rsid w:val="00BF5682"/>
    <w:rsid w:val="00C04065"/>
    <w:rsid w:val="00C0624F"/>
    <w:rsid w:val="00C06BAD"/>
    <w:rsid w:val="00C24A30"/>
    <w:rsid w:val="00C427A8"/>
    <w:rsid w:val="00C65D3C"/>
    <w:rsid w:val="00C77CF7"/>
    <w:rsid w:val="00C80532"/>
    <w:rsid w:val="00C82940"/>
    <w:rsid w:val="00C93E81"/>
    <w:rsid w:val="00C9407C"/>
    <w:rsid w:val="00C96A4B"/>
    <w:rsid w:val="00CA0527"/>
    <w:rsid w:val="00CC35D7"/>
    <w:rsid w:val="00CC681B"/>
    <w:rsid w:val="00CD7269"/>
    <w:rsid w:val="00CF0C4C"/>
    <w:rsid w:val="00CF14E3"/>
    <w:rsid w:val="00CF525A"/>
    <w:rsid w:val="00D149CC"/>
    <w:rsid w:val="00D1723D"/>
    <w:rsid w:val="00D22EA3"/>
    <w:rsid w:val="00D5655D"/>
    <w:rsid w:val="00D56C18"/>
    <w:rsid w:val="00D60C44"/>
    <w:rsid w:val="00D64049"/>
    <w:rsid w:val="00D67F46"/>
    <w:rsid w:val="00D74316"/>
    <w:rsid w:val="00D92EB4"/>
    <w:rsid w:val="00D946F4"/>
    <w:rsid w:val="00DB5CAE"/>
    <w:rsid w:val="00DF1244"/>
    <w:rsid w:val="00DF6173"/>
    <w:rsid w:val="00DF65F6"/>
    <w:rsid w:val="00E03FC5"/>
    <w:rsid w:val="00E13D5D"/>
    <w:rsid w:val="00E207EC"/>
    <w:rsid w:val="00E4003A"/>
    <w:rsid w:val="00E45B74"/>
    <w:rsid w:val="00E62268"/>
    <w:rsid w:val="00E91362"/>
    <w:rsid w:val="00E91C36"/>
    <w:rsid w:val="00E938CA"/>
    <w:rsid w:val="00EA4A8D"/>
    <w:rsid w:val="00EB3B26"/>
    <w:rsid w:val="00ED5D75"/>
    <w:rsid w:val="00ED60CC"/>
    <w:rsid w:val="00EE5C3B"/>
    <w:rsid w:val="00EF057B"/>
    <w:rsid w:val="00F14405"/>
    <w:rsid w:val="00F17026"/>
    <w:rsid w:val="00F23729"/>
    <w:rsid w:val="00F308E5"/>
    <w:rsid w:val="00F31FA8"/>
    <w:rsid w:val="00F320E7"/>
    <w:rsid w:val="00F5010C"/>
    <w:rsid w:val="00F52EC2"/>
    <w:rsid w:val="00F60630"/>
    <w:rsid w:val="00F66338"/>
    <w:rsid w:val="00F77F6A"/>
    <w:rsid w:val="00F87083"/>
    <w:rsid w:val="00F91F78"/>
    <w:rsid w:val="00F95268"/>
    <w:rsid w:val="00FB55AE"/>
    <w:rsid w:val="00FC3935"/>
    <w:rsid w:val="00FF72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F5F67B"/>
  <w15:chartTrackingRefBased/>
  <w15:docId w15:val="{9A1C4620-CFEA-439D-B88E-796F41914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AQ)"/>
    <w:qFormat/>
    <w:rsid w:val="00472107"/>
    <w:rPr>
      <w:rFonts w:ascii="Arial" w:hAnsi="Arial"/>
    </w:rPr>
  </w:style>
  <w:style w:type="paragraph" w:styleId="Heading1">
    <w:name w:val="heading 1"/>
    <w:aliases w:val="Heading (AQ)"/>
    <w:basedOn w:val="Normal"/>
    <w:next w:val="Normal"/>
    <w:link w:val="Heading1Char"/>
    <w:uiPriority w:val="9"/>
    <w:qFormat/>
    <w:rsid w:val="00081BB5"/>
    <w:pPr>
      <w:keepNext/>
      <w:keepLines/>
      <w:spacing w:before="240" w:after="0"/>
      <w:outlineLvl w:val="0"/>
    </w:pPr>
    <w:rPr>
      <w:rFonts w:eastAsiaTheme="majorEastAsia" w:cstheme="majorBidi"/>
      <w:b/>
      <w:color w:val="0D0D0D" w:themeColor="text1" w:themeTint="F2"/>
      <w:sz w:val="36"/>
      <w:szCs w:val="32"/>
    </w:rPr>
  </w:style>
  <w:style w:type="paragraph" w:styleId="Heading2">
    <w:name w:val="heading 2"/>
    <w:aliases w:val="Subheading (AQ)"/>
    <w:basedOn w:val="Normal"/>
    <w:next w:val="Normal"/>
    <w:link w:val="Heading2Char"/>
    <w:uiPriority w:val="9"/>
    <w:unhideWhenUsed/>
    <w:qFormat/>
    <w:rsid w:val="00081BB5"/>
    <w:pPr>
      <w:keepNext/>
      <w:keepLines/>
      <w:spacing w:before="120" w:after="0"/>
      <w:outlineLvl w:val="1"/>
    </w:pPr>
    <w:rPr>
      <w:rFonts w:eastAsiaTheme="majorEastAsia" w:cstheme="majorBidi"/>
      <w:b/>
      <w:color w:val="0D0D0D" w:themeColor="text1" w:themeTint="F2"/>
      <w:sz w:val="26"/>
      <w:szCs w:val="26"/>
    </w:rPr>
  </w:style>
  <w:style w:type="paragraph" w:styleId="Heading4">
    <w:name w:val="heading 4"/>
    <w:aliases w:val="Dot point"/>
    <w:basedOn w:val="Normal"/>
    <w:next w:val="Normal"/>
    <w:link w:val="Heading4Char"/>
    <w:uiPriority w:val="9"/>
    <w:unhideWhenUsed/>
    <w:qFormat/>
    <w:rsid w:val="00713DD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21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2107"/>
  </w:style>
  <w:style w:type="paragraph" w:styleId="Footer">
    <w:name w:val="footer"/>
    <w:basedOn w:val="Normal"/>
    <w:link w:val="FooterChar"/>
    <w:uiPriority w:val="99"/>
    <w:unhideWhenUsed/>
    <w:rsid w:val="004721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2107"/>
  </w:style>
  <w:style w:type="character" w:customStyle="1" w:styleId="Heading1Char">
    <w:name w:val="Heading 1 Char"/>
    <w:aliases w:val="Heading (AQ) Char"/>
    <w:basedOn w:val="DefaultParagraphFont"/>
    <w:link w:val="Heading1"/>
    <w:uiPriority w:val="9"/>
    <w:rsid w:val="00081BB5"/>
    <w:rPr>
      <w:rFonts w:ascii="Arial" w:eastAsiaTheme="majorEastAsia" w:hAnsi="Arial" w:cstheme="majorBidi"/>
      <w:b/>
      <w:color w:val="0D0D0D" w:themeColor="text1" w:themeTint="F2"/>
      <w:sz w:val="36"/>
      <w:szCs w:val="32"/>
    </w:rPr>
  </w:style>
  <w:style w:type="character" w:customStyle="1" w:styleId="Heading2Char">
    <w:name w:val="Heading 2 Char"/>
    <w:aliases w:val="Subheading (AQ) Char"/>
    <w:basedOn w:val="DefaultParagraphFont"/>
    <w:link w:val="Heading2"/>
    <w:uiPriority w:val="9"/>
    <w:rsid w:val="00081BB5"/>
    <w:rPr>
      <w:rFonts w:ascii="Arial" w:eastAsiaTheme="majorEastAsia" w:hAnsi="Arial" w:cstheme="majorBidi"/>
      <w:b/>
      <w:color w:val="0D0D0D" w:themeColor="text1" w:themeTint="F2"/>
      <w:sz w:val="26"/>
      <w:szCs w:val="26"/>
    </w:rPr>
  </w:style>
  <w:style w:type="paragraph" w:styleId="ListParagraph">
    <w:name w:val="List Paragraph"/>
    <w:aliases w:val="Dot Points (AQ)"/>
    <w:basedOn w:val="Normal"/>
    <w:uiPriority w:val="34"/>
    <w:qFormat/>
    <w:rsid w:val="00472107"/>
    <w:pPr>
      <w:numPr>
        <w:numId w:val="1"/>
      </w:numPr>
      <w:contextualSpacing/>
    </w:pPr>
  </w:style>
  <w:style w:type="table" w:styleId="TableGrid">
    <w:name w:val="Table Grid"/>
    <w:basedOn w:val="TableNormal"/>
    <w:uiPriority w:val="39"/>
    <w:rsid w:val="004721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81BB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08" w:type="dxa"/>
        <w:bottom w:w="108" w:type="dxa"/>
      </w:tblCellMar>
    </w:tblPr>
    <w:tcPr>
      <w:shd w:val="clear" w:color="auto" w:fill="auto"/>
    </w:tcPr>
    <w:tblStylePr w:type="firstRow">
      <w:rPr>
        <w:rFonts w:ascii="Arial" w:hAnsi="Arial"/>
        <w:b/>
        <w:sz w:val="22"/>
      </w:rPr>
      <w:tblPr/>
      <w:tcPr>
        <w:shd w:val="clear" w:color="auto" w:fill="D5B5D2"/>
      </w:tcPr>
    </w:tblStylePr>
    <w:tblStylePr w:type="firstCol">
      <w:tblPr>
        <w:tblCellMar>
          <w:top w:w="28" w:type="dxa"/>
          <w:left w:w="28" w:type="dxa"/>
          <w:bottom w:w="28" w:type="dxa"/>
          <w:right w:w="28" w:type="dxa"/>
        </w:tblCellMar>
      </w:tblPr>
    </w:tblStylePr>
  </w:style>
  <w:style w:type="paragraph" w:customStyle="1" w:styleId="body">
    <w:name w:val="body"/>
    <w:basedOn w:val="Normal"/>
    <w:link w:val="bodyChar"/>
    <w:uiPriority w:val="99"/>
    <w:rsid w:val="002C58E6"/>
    <w:pPr>
      <w:widowControl w:val="0"/>
      <w:suppressAutoHyphens/>
      <w:autoSpaceDE w:val="0"/>
      <w:autoSpaceDN w:val="0"/>
      <w:adjustRightInd w:val="0"/>
      <w:spacing w:after="142" w:line="270" w:lineRule="atLeast"/>
      <w:textAlignment w:val="center"/>
    </w:pPr>
    <w:rPr>
      <w:rFonts w:ascii="MetaNormalLF-Roman" w:eastAsia="MS Mincho" w:hAnsi="MetaNormalLF-Roman" w:cs="MetaNormalLF-Roman"/>
      <w:color w:val="000000"/>
      <w:sz w:val="19"/>
      <w:szCs w:val="19"/>
      <w:lang w:val="en-GB" w:eastAsia="ja-JP"/>
    </w:rPr>
  </w:style>
  <w:style w:type="paragraph" w:customStyle="1" w:styleId="body0">
    <w:name w:val="body :"/>
    <w:basedOn w:val="body"/>
    <w:uiPriority w:val="99"/>
    <w:rsid w:val="002C58E6"/>
    <w:pPr>
      <w:spacing w:after="28"/>
    </w:pPr>
  </w:style>
  <w:style w:type="paragraph" w:customStyle="1" w:styleId="bulletslast">
    <w:name w:val="bullets last"/>
    <w:basedOn w:val="Normal"/>
    <w:uiPriority w:val="99"/>
    <w:rsid w:val="002C58E6"/>
    <w:pPr>
      <w:widowControl w:val="0"/>
      <w:suppressAutoHyphens/>
      <w:autoSpaceDE w:val="0"/>
      <w:autoSpaceDN w:val="0"/>
      <w:adjustRightInd w:val="0"/>
      <w:spacing w:after="142" w:line="270" w:lineRule="atLeast"/>
      <w:ind w:left="283" w:hanging="283"/>
      <w:textAlignment w:val="center"/>
    </w:pPr>
    <w:rPr>
      <w:rFonts w:ascii="MetaNormalLF-Roman" w:eastAsia="MS Mincho" w:hAnsi="MetaNormalLF-Roman" w:cs="MetaNormalLF-Roman"/>
      <w:color w:val="000000"/>
      <w:sz w:val="19"/>
      <w:szCs w:val="19"/>
      <w:lang w:val="en-GB" w:eastAsia="ja-JP"/>
    </w:rPr>
  </w:style>
  <w:style w:type="paragraph" w:customStyle="1" w:styleId="bullets">
    <w:name w:val="bullets"/>
    <w:basedOn w:val="body"/>
    <w:uiPriority w:val="99"/>
    <w:rsid w:val="002C58E6"/>
    <w:pPr>
      <w:spacing w:after="28"/>
      <w:ind w:left="283" w:hanging="283"/>
    </w:pPr>
  </w:style>
  <w:style w:type="character" w:styleId="Hyperlink">
    <w:name w:val="Hyperlink"/>
    <w:uiPriority w:val="99"/>
    <w:unhideWhenUsed/>
    <w:rsid w:val="002C58E6"/>
    <w:rPr>
      <w:color w:val="0000FF"/>
      <w:u w:val="single"/>
    </w:rPr>
  </w:style>
  <w:style w:type="paragraph" w:styleId="NormalWeb">
    <w:name w:val="Normal (Web)"/>
    <w:basedOn w:val="Normal"/>
    <w:uiPriority w:val="99"/>
    <w:unhideWhenUsed/>
    <w:rsid w:val="002C58E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2C58E6"/>
    <w:pPr>
      <w:spacing w:after="0" w:line="240" w:lineRule="auto"/>
    </w:pPr>
  </w:style>
  <w:style w:type="paragraph" w:styleId="BodyText">
    <w:name w:val="Body Text"/>
    <w:basedOn w:val="Normal"/>
    <w:link w:val="BodyTextChar"/>
    <w:uiPriority w:val="99"/>
    <w:semiHidden/>
    <w:unhideWhenUsed/>
    <w:qFormat/>
    <w:rsid w:val="002C58E6"/>
    <w:pPr>
      <w:snapToGrid w:val="0"/>
      <w:spacing w:after="120" w:line="240" w:lineRule="auto"/>
    </w:pPr>
    <w:rPr>
      <w:rFonts w:cs="Arial"/>
    </w:rPr>
  </w:style>
  <w:style w:type="character" w:customStyle="1" w:styleId="BodyTextChar">
    <w:name w:val="Body Text Char"/>
    <w:basedOn w:val="DefaultParagraphFont"/>
    <w:link w:val="BodyText"/>
    <w:uiPriority w:val="99"/>
    <w:semiHidden/>
    <w:rsid w:val="002C58E6"/>
    <w:rPr>
      <w:rFonts w:ascii="Arial" w:hAnsi="Arial" w:cs="Arial"/>
    </w:rPr>
  </w:style>
  <w:style w:type="paragraph" w:customStyle="1" w:styleId="Subheading2">
    <w:name w:val="Subheading 2"/>
    <w:basedOn w:val="Subtitle"/>
    <w:link w:val="Subheading2Char"/>
    <w:qFormat/>
    <w:rsid w:val="00144731"/>
    <w:pPr>
      <w:spacing w:after="0"/>
    </w:pPr>
    <w:rPr>
      <w:rFonts w:ascii="Arial" w:hAnsi="Arial" w:cs="Arial"/>
      <w:b/>
      <w:color w:val="9F5998"/>
      <w:sz w:val="24"/>
    </w:rPr>
  </w:style>
  <w:style w:type="paragraph" w:styleId="BalloonText">
    <w:name w:val="Balloon Text"/>
    <w:basedOn w:val="Normal"/>
    <w:link w:val="BalloonTextChar"/>
    <w:uiPriority w:val="99"/>
    <w:semiHidden/>
    <w:unhideWhenUsed/>
    <w:rsid w:val="00BD3106"/>
    <w:pPr>
      <w:spacing w:after="0" w:line="240" w:lineRule="auto"/>
    </w:pPr>
    <w:rPr>
      <w:rFonts w:ascii="Segoe UI" w:hAnsi="Segoe UI" w:cs="Segoe UI"/>
      <w:sz w:val="18"/>
      <w:szCs w:val="18"/>
    </w:rPr>
  </w:style>
  <w:style w:type="character" w:customStyle="1" w:styleId="bodyChar">
    <w:name w:val="body Char"/>
    <w:basedOn w:val="DefaultParagraphFont"/>
    <w:link w:val="body"/>
    <w:uiPriority w:val="99"/>
    <w:rsid w:val="00144731"/>
    <w:rPr>
      <w:rFonts w:ascii="MetaNormalLF-Roman" w:eastAsia="MS Mincho" w:hAnsi="MetaNormalLF-Roman" w:cs="MetaNormalLF-Roman"/>
      <w:color w:val="000000"/>
      <w:sz w:val="19"/>
      <w:szCs w:val="19"/>
      <w:lang w:val="en-GB" w:eastAsia="ja-JP"/>
    </w:rPr>
  </w:style>
  <w:style w:type="character" w:customStyle="1" w:styleId="Subheading2Char">
    <w:name w:val="Subheading 2 Char"/>
    <w:basedOn w:val="bodyChar"/>
    <w:link w:val="Subheading2"/>
    <w:rsid w:val="00144731"/>
    <w:rPr>
      <w:rFonts w:ascii="Arial" w:eastAsiaTheme="minorEastAsia" w:hAnsi="Arial" w:cs="Arial"/>
      <w:b/>
      <w:color w:val="9F5998"/>
      <w:spacing w:val="15"/>
      <w:sz w:val="24"/>
      <w:szCs w:val="19"/>
      <w:lang w:val="en-GB" w:eastAsia="ja-JP"/>
    </w:rPr>
  </w:style>
  <w:style w:type="paragraph" w:styleId="Subtitle">
    <w:name w:val="Subtitle"/>
    <w:basedOn w:val="Normal"/>
    <w:next w:val="Normal"/>
    <w:link w:val="SubtitleChar"/>
    <w:uiPriority w:val="11"/>
    <w:rsid w:val="00144731"/>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44731"/>
    <w:rPr>
      <w:rFonts w:eastAsiaTheme="minorEastAsia"/>
      <w:color w:val="5A5A5A" w:themeColor="text1" w:themeTint="A5"/>
      <w:spacing w:val="15"/>
    </w:rPr>
  </w:style>
  <w:style w:type="character" w:customStyle="1" w:styleId="BalloonTextChar">
    <w:name w:val="Balloon Text Char"/>
    <w:basedOn w:val="DefaultParagraphFont"/>
    <w:link w:val="BalloonText"/>
    <w:uiPriority w:val="99"/>
    <w:semiHidden/>
    <w:rsid w:val="00BD3106"/>
    <w:rPr>
      <w:rFonts w:ascii="Segoe UI" w:hAnsi="Segoe UI" w:cs="Segoe UI"/>
      <w:sz w:val="18"/>
      <w:szCs w:val="18"/>
    </w:rPr>
  </w:style>
  <w:style w:type="character" w:styleId="Emphasis">
    <w:name w:val="Emphasis"/>
    <w:basedOn w:val="DefaultParagraphFont"/>
    <w:uiPriority w:val="20"/>
    <w:qFormat/>
    <w:rsid w:val="00633277"/>
    <w:rPr>
      <w:i/>
      <w:iCs/>
    </w:rPr>
  </w:style>
  <w:style w:type="character" w:styleId="FollowedHyperlink">
    <w:name w:val="FollowedHyperlink"/>
    <w:basedOn w:val="DefaultParagraphFont"/>
    <w:uiPriority w:val="99"/>
    <w:semiHidden/>
    <w:unhideWhenUsed/>
    <w:rsid w:val="00A04230"/>
    <w:rPr>
      <w:color w:val="954F72" w:themeColor="followedHyperlink"/>
      <w:u w:val="single"/>
    </w:rPr>
  </w:style>
  <w:style w:type="character" w:styleId="CommentReference">
    <w:name w:val="annotation reference"/>
    <w:basedOn w:val="DefaultParagraphFont"/>
    <w:uiPriority w:val="99"/>
    <w:semiHidden/>
    <w:unhideWhenUsed/>
    <w:rsid w:val="00C06BAD"/>
    <w:rPr>
      <w:sz w:val="16"/>
      <w:szCs w:val="16"/>
    </w:rPr>
  </w:style>
  <w:style w:type="paragraph" w:styleId="CommentText">
    <w:name w:val="annotation text"/>
    <w:basedOn w:val="Normal"/>
    <w:link w:val="CommentTextChar"/>
    <w:uiPriority w:val="99"/>
    <w:unhideWhenUsed/>
    <w:rsid w:val="00C06BAD"/>
    <w:pPr>
      <w:spacing w:line="240" w:lineRule="auto"/>
    </w:pPr>
    <w:rPr>
      <w:sz w:val="20"/>
      <w:szCs w:val="20"/>
    </w:rPr>
  </w:style>
  <w:style w:type="character" w:customStyle="1" w:styleId="CommentTextChar">
    <w:name w:val="Comment Text Char"/>
    <w:basedOn w:val="DefaultParagraphFont"/>
    <w:link w:val="CommentText"/>
    <w:uiPriority w:val="99"/>
    <w:rsid w:val="00C06BA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06BAD"/>
    <w:rPr>
      <w:b/>
      <w:bCs/>
    </w:rPr>
  </w:style>
  <w:style w:type="character" w:customStyle="1" w:styleId="CommentSubjectChar">
    <w:name w:val="Comment Subject Char"/>
    <w:basedOn w:val="CommentTextChar"/>
    <w:link w:val="CommentSubject"/>
    <w:uiPriority w:val="99"/>
    <w:semiHidden/>
    <w:rsid w:val="00C06BAD"/>
    <w:rPr>
      <w:rFonts w:ascii="Arial" w:hAnsi="Arial"/>
      <w:b/>
      <w:bCs/>
      <w:sz w:val="20"/>
      <w:szCs w:val="20"/>
    </w:rPr>
  </w:style>
  <w:style w:type="table" w:customStyle="1" w:styleId="TableGridLight1">
    <w:name w:val="Table Grid Light1"/>
    <w:basedOn w:val="TableNormal"/>
    <w:uiPriority w:val="40"/>
    <w:rsid w:val="00F77F6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4Char">
    <w:name w:val="Heading 4 Char"/>
    <w:aliases w:val="Dot point Char"/>
    <w:basedOn w:val="DefaultParagraphFont"/>
    <w:link w:val="Heading4"/>
    <w:uiPriority w:val="9"/>
    <w:rsid w:val="00713DD5"/>
    <w:rPr>
      <w:rFonts w:asciiTheme="majorHAnsi" w:eastAsiaTheme="majorEastAsia" w:hAnsiTheme="majorHAnsi" w:cstheme="majorBidi"/>
      <w:i/>
      <w:iCs/>
      <w:color w:val="2E74B5" w:themeColor="accent1" w:themeShade="BF"/>
    </w:rPr>
  </w:style>
  <w:style w:type="paragraph" w:styleId="PlainText">
    <w:name w:val="Plain Text"/>
    <w:basedOn w:val="Normal"/>
    <w:link w:val="PlainTextChar"/>
    <w:uiPriority w:val="99"/>
    <w:semiHidden/>
    <w:unhideWhenUsed/>
    <w:rsid w:val="00D56C1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56C18"/>
    <w:rPr>
      <w:rFonts w:ascii="Calibri" w:hAnsi="Calibri"/>
      <w:szCs w:val="21"/>
    </w:rPr>
  </w:style>
  <w:style w:type="paragraph" w:styleId="Revision">
    <w:name w:val="Revision"/>
    <w:hidden/>
    <w:uiPriority w:val="99"/>
    <w:semiHidden/>
    <w:rsid w:val="004409FD"/>
    <w:pPr>
      <w:spacing w:after="0" w:line="240" w:lineRule="auto"/>
    </w:pPr>
    <w:rPr>
      <w:rFonts w:ascii="Arial" w:hAnsi="Arial"/>
    </w:rPr>
  </w:style>
  <w:style w:type="paragraph" w:customStyle="1" w:styleId="Dotpointleadintext">
    <w:name w:val="Dot point lead in text"/>
    <w:basedOn w:val="Heading4"/>
    <w:qFormat/>
    <w:rsid w:val="00144189"/>
    <w:pPr>
      <w:spacing w:before="0" w:after="40" w:line="240" w:lineRule="exact"/>
    </w:pPr>
    <w:rPr>
      <w:rFonts w:ascii="Arial" w:hAnsi="Arial"/>
      <w:i w:val="0"/>
      <w:color w:val="000000" w:themeColor="text1"/>
      <w:sz w:val="24"/>
    </w:rPr>
  </w:style>
  <w:style w:type="paragraph" w:styleId="FootnoteText">
    <w:name w:val="footnote text"/>
    <w:basedOn w:val="Normal"/>
    <w:link w:val="FootnoteTextChar"/>
    <w:uiPriority w:val="99"/>
    <w:semiHidden/>
    <w:unhideWhenUsed/>
    <w:rsid w:val="003F54DF"/>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3F54DF"/>
    <w:rPr>
      <w:sz w:val="20"/>
      <w:szCs w:val="20"/>
    </w:rPr>
  </w:style>
  <w:style w:type="character" w:styleId="FootnoteReference">
    <w:name w:val="footnote reference"/>
    <w:basedOn w:val="DefaultParagraphFont"/>
    <w:uiPriority w:val="99"/>
    <w:semiHidden/>
    <w:unhideWhenUsed/>
    <w:rsid w:val="003F54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696857">
      <w:bodyDiv w:val="1"/>
      <w:marLeft w:val="0"/>
      <w:marRight w:val="0"/>
      <w:marTop w:val="0"/>
      <w:marBottom w:val="0"/>
      <w:divBdr>
        <w:top w:val="none" w:sz="0" w:space="0" w:color="auto"/>
        <w:left w:val="none" w:sz="0" w:space="0" w:color="auto"/>
        <w:bottom w:val="none" w:sz="0" w:space="0" w:color="auto"/>
        <w:right w:val="none" w:sz="0" w:space="0" w:color="auto"/>
      </w:divBdr>
    </w:div>
    <w:div w:id="462967982">
      <w:bodyDiv w:val="1"/>
      <w:marLeft w:val="0"/>
      <w:marRight w:val="0"/>
      <w:marTop w:val="0"/>
      <w:marBottom w:val="0"/>
      <w:divBdr>
        <w:top w:val="none" w:sz="0" w:space="0" w:color="auto"/>
        <w:left w:val="none" w:sz="0" w:space="0" w:color="auto"/>
        <w:bottom w:val="none" w:sz="0" w:space="0" w:color="auto"/>
        <w:right w:val="none" w:sz="0" w:space="0" w:color="auto"/>
      </w:divBdr>
    </w:div>
    <w:div w:id="817694771">
      <w:bodyDiv w:val="1"/>
      <w:marLeft w:val="0"/>
      <w:marRight w:val="0"/>
      <w:marTop w:val="0"/>
      <w:marBottom w:val="0"/>
      <w:divBdr>
        <w:top w:val="none" w:sz="0" w:space="0" w:color="auto"/>
        <w:left w:val="none" w:sz="0" w:space="0" w:color="auto"/>
        <w:bottom w:val="none" w:sz="0" w:space="0" w:color="auto"/>
        <w:right w:val="none" w:sz="0" w:space="0" w:color="auto"/>
      </w:divBdr>
    </w:div>
    <w:div w:id="819081463">
      <w:bodyDiv w:val="1"/>
      <w:marLeft w:val="0"/>
      <w:marRight w:val="0"/>
      <w:marTop w:val="0"/>
      <w:marBottom w:val="0"/>
      <w:divBdr>
        <w:top w:val="none" w:sz="0" w:space="0" w:color="auto"/>
        <w:left w:val="none" w:sz="0" w:space="0" w:color="auto"/>
        <w:bottom w:val="none" w:sz="0" w:space="0" w:color="auto"/>
        <w:right w:val="none" w:sz="0" w:space="0" w:color="auto"/>
      </w:divBdr>
    </w:div>
    <w:div w:id="823080929">
      <w:bodyDiv w:val="1"/>
      <w:marLeft w:val="0"/>
      <w:marRight w:val="0"/>
      <w:marTop w:val="0"/>
      <w:marBottom w:val="0"/>
      <w:divBdr>
        <w:top w:val="none" w:sz="0" w:space="0" w:color="auto"/>
        <w:left w:val="none" w:sz="0" w:space="0" w:color="auto"/>
        <w:bottom w:val="none" w:sz="0" w:space="0" w:color="auto"/>
        <w:right w:val="none" w:sz="0" w:space="0" w:color="auto"/>
      </w:divBdr>
    </w:div>
    <w:div w:id="875121864">
      <w:bodyDiv w:val="1"/>
      <w:marLeft w:val="0"/>
      <w:marRight w:val="0"/>
      <w:marTop w:val="0"/>
      <w:marBottom w:val="0"/>
      <w:divBdr>
        <w:top w:val="none" w:sz="0" w:space="0" w:color="auto"/>
        <w:left w:val="none" w:sz="0" w:space="0" w:color="auto"/>
        <w:bottom w:val="none" w:sz="0" w:space="0" w:color="auto"/>
        <w:right w:val="none" w:sz="0" w:space="0" w:color="auto"/>
      </w:divBdr>
    </w:div>
    <w:div w:id="1073087923">
      <w:bodyDiv w:val="1"/>
      <w:marLeft w:val="0"/>
      <w:marRight w:val="0"/>
      <w:marTop w:val="0"/>
      <w:marBottom w:val="0"/>
      <w:divBdr>
        <w:top w:val="none" w:sz="0" w:space="0" w:color="auto"/>
        <w:left w:val="none" w:sz="0" w:space="0" w:color="auto"/>
        <w:bottom w:val="none" w:sz="0" w:space="0" w:color="auto"/>
        <w:right w:val="none" w:sz="0" w:space="0" w:color="auto"/>
      </w:divBdr>
    </w:div>
    <w:div w:id="1083335657">
      <w:bodyDiv w:val="1"/>
      <w:marLeft w:val="0"/>
      <w:marRight w:val="0"/>
      <w:marTop w:val="0"/>
      <w:marBottom w:val="0"/>
      <w:divBdr>
        <w:top w:val="none" w:sz="0" w:space="0" w:color="auto"/>
        <w:left w:val="none" w:sz="0" w:space="0" w:color="auto"/>
        <w:bottom w:val="none" w:sz="0" w:space="0" w:color="auto"/>
        <w:right w:val="none" w:sz="0" w:space="0" w:color="auto"/>
      </w:divBdr>
    </w:div>
    <w:div w:id="1585216662">
      <w:bodyDiv w:val="1"/>
      <w:marLeft w:val="0"/>
      <w:marRight w:val="0"/>
      <w:marTop w:val="0"/>
      <w:marBottom w:val="0"/>
      <w:divBdr>
        <w:top w:val="none" w:sz="0" w:space="0" w:color="auto"/>
        <w:left w:val="none" w:sz="0" w:space="0" w:color="auto"/>
        <w:bottom w:val="none" w:sz="0" w:space="0" w:color="auto"/>
        <w:right w:val="none" w:sz="0" w:space="0" w:color="auto"/>
      </w:divBdr>
    </w:div>
    <w:div w:id="1610549188">
      <w:bodyDiv w:val="1"/>
      <w:marLeft w:val="0"/>
      <w:marRight w:val="0"/>
      <w:marTop w:val="0"/>
      <w:marBottom w:val="0"/>
      <w:divBdr>
        <w:top w:val="none" w:sz="0" w:space="0" w:color="auto"/>
        <w:left w:val="none" w:sz="0" w:space="0" w:color="auto"/>
        <w:bottom w:val="none" w:sz="0" w:space="0" w:color="auto"/>
        <w:right w:val="none" w:sz="0" w:space="0" w:color="auto"/>
      </w:divBdr>
    </w:div>
    <w:div w:id="1786189853">
      <w:bodyDiv w:val="1"/>
      <w:marLeft w:val="0"/>
      <w:marRight w:val="0"/>
      <w:marTop w:val="0"/>
      <w:marBottom w:val="0"/>
      <w:divBdr>
        <w:top w:val="none" w:sz="0" w:space="0" w:color="auto"/>
        <w:left w:val="none" w:sz="0" w:space="0" w:color="auto"/>
        <w:bottom w:val="none" w:sz="0" w:space="0" w:color="auto"/>
        <w:right w:val="none" w:sz="0" w:space="0" w:color="auto"/>
      </w:divBdr>
    </w:div>
    <w:div w:id="1991901717">
      <w:bodyDiv w:val="1"/>
      <w:marLeft w:val="0"/>
      <w:marRight w:val="0"/>
      <w:marTop w:val="0"/>
      <w:marBottom w:val="0"/>
      <w:divBdr>
        <w:top w:val="none" w:sz="0" w:space="0" w:color="auto"/>
        <w:left w:val="none" w:sz="0" w:space="0" w:color="auto"/>
        <w:bottom w:val="none" w:sz="0" w:space="0" w:color="auto"/>
        <w:right w:val="none" w:sz="0" w:space="0" w:color="auto"/>
      </w:divBdr>
    </w:div>
    <w:div w:id="205573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ts.qld.gov.au/recovery" TargetMode="External"/><Relationship Id="rId13" Type="http://schemas.openxmlformats.org/officeDocument/2006/relationships/hyperlink" Target="http://www.arts.qld.gov.au/arts-acumen/resources/funding-application-writing"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rts.qld.gov.au/creative-together" TargetMode="External"/><Relationship Id="rId12" Type="http://schemas.openxmlformats.org/officeDocument/2006/relationships/hyperlink" Target="https://www.arts.qld.gov.au/arts-acume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asn.org.au/cbc/" TargetMode="External"/><Relationship Id="rId5" Type="http://schemas.openxmlformats.org/officeDocument/2006/relationships/footnotes" Target="footnotes.xml"/><Relationship Id="rId15" Type="http://schemas.openxmlformats.org/officeDocument/2006/relationships/hyperlink" Target="http://www.arts.qld.gov.au" TargetMode="External"/><Relationship Id="rId10" Type="http://schemas.openxmlformats.org/officeDocument/2006/relationships/hyperlink" Target="https://www.qld.gov.au/recreation/arts/funding/organisations/arts-showcase"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artsqueensland.smartygrants.com.au/" TargetMode="External"/><Relationship Id="rId14" Type="http://schemas.openxmlformats.org/officeDocument/2006/relationships/hyperlink" Target="mailto:investment@arts.qld.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3" Type="http://schemas.openxmlformats.org/officeDocument/2006/relationships/hyperlink" Target="https://mk0socialventuraff85.kinstacdn.com/assets/SVA-Outcomes-Management-Guide.pdf" TargetMode="External"/><Relationship Id="rId2" Type="http://schemas.openxmlformats.org/officeDocument/2006/relationships/hyperlink" Target="https://www.forgov.qld.gov.au/social-procurement-frequently-asked-questions" TargetMode="External"/><Relationship Id="rId1" Type="http://schemas.openxmlformats.org/officeDocument/2006/relationships/hyperlink" Target="https://www.hpw.qld.gov.au/__data/assets/pdf_file/0020/3980/socialprocurementguid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2699</Words>
  <Characters>15385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Corporate Administration Agency</Company>
  <LinksUpToDate>false</LinksUpToDate>
  <CharactersWithSpaces>18048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Brearley</dc:creator>
  <cp:keywords/>
  <dc:description/>
  <cp:lastModifiedBy>Alison Brearley</cp:lastModifiedBy>
  <cp:revision>2</cp:revision>
  <cp:lastPrinted>2020-11-13T06:16:00Z</cp:lastPrinted>
  <dcterms:created xsi:type="dcterms:W3CDTF">2021-08-16T05:37:00Z</dcterms:created>
  <dcterms:modified xsi:type="dcterms:W3CDTF">2021-08-16T05:37:00Z</dcterms:modified>
</cp:coreProperties>
</file>