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FC149" w14:textId="77777777" w:rsidR="000617CA" w:rsidRDefault="000617CA">
      <w:pPr>
        <w:pStyle w:val="Title"/>
        <w:spacing w:before="40" w:after="40"/>
      </w:pPr>
      <w:bookmarkStart w:id="0" w:name="_GoBack"/>
      <w:bookmarkEnd w:id="0"/>
    </w:p>
    <w:p w14:paraId="52C702EE" w14:textId="77777777" w:rsidR="000617CA" w:rsidRDefault="000617CA">
      <w:pPr>
        <w:pStyle w:val="Title"/>
        <w:spacing w:before="40" w:after="40"/>
      </w:pPr>
    </w:p>
    <w:p w14:paraId="37C85694" w14:textId="1E01DD6C" w:rsidR="000617CA" w:rsidRPr="00AD44BF" w:rsidRDefault="009D1EB2">
      <w:pPr>
        <w:pStyle w:val="Subtitle"/>
        <w:spacing w:before="40" w:after="40"/>
        <w:rPr>
          <w:sz w:val="36"/>
          <w:szCs w:val="36"/>
        </w:rPr>
      </w:pPr>
      <w:r w:rsidRPr="00AD44BF">
        <w:rPr>
          <w:b/>
          <w:bCs/>
          <w:sz w:val="36"/>
          <w:szCs w:val="36"/>
        </w:rPr>
        <w:t xml:space="preserve">Working Together Changing the Story: second tranche of major Youth Justice </w:t>
      </w:r>
      <w:proofErr w:type="gramStart"/>
      <w:r w:rsidRPr="00AD44BF">
        <w:rPr>
          <w:b/>
          <w:bCs/>
          <w:sz w:val="36"/>
          <w:szCs w:val="36"/>
        </w:rPr>
        <w:t>reforms</w:t>
      </w:r>
      <w:proofErr w:type="gramEnd"/>
      <w:r w:rsidR="009C4EFA">
        <w:rPr>
          <w:b/>
          <w:bCs/>
          <w:sz w:val="36"/>
          <w:szCs w:val="36"/>
        </w:rPr>
        <w:t xml:space="preserve"> </w:t>
      </w:r>
      <w:r w:rsidR="009C4EFA">
        <w:rPr>
          <w:rFonts w:cs="Arial"/>
          <w:b/>
          <w:bCs/>
          <w:sz w:val="36"/>
        </w:rPr>
        <w:t>–</w:t>
      </w:r>
    </w:p>
    <w:p w14:paraId="1BAE37BF" w14:textId="77777777" w:rsidR="000617CA" w:rsidRPr="00AD44BF" w:rsidRDefault="00A47815">
      <w:pPr>
        <w:pStyle w:val="Subtitle"/>
        <w:spacing w:before="40" w:after="40"/>
        <w:rPr>
          <w:sz w:val="36"/>
          <w:szCs w:val="36"/>
        </w:rPr>
      </w:pPr>
      <w:r w:rsidRPr="009C4EFA">
        <w:rPr>
          <w:b/>
          <w:sz w:val="36"/>
          <w:szCs w:val="36"/>
        </w:rPr>
        <w:t>F</w:t>
      </w:r>
      <w:r w:rsidR="00B1561E" w:rsidRPr="009C4EFA">
        <w:rPr>
          <w:b/>
          <w:sz w:val="36"/>
          <w:szCs w:val="36"/>
        </w:rPr>
        <w:t>act sheet</w:t>
      </w:r>
      <w:r w:rsidR="00B1561E" w:rsidRPr="00AD44BF">
        <w:rPr>
          <w:sz w:val="36"/>
          <w:szCs w:val="36"/>
        </w:rPr>
        <w:t xml:space="preserve"> (April 2019)</w:t>
      </w:r>
    </w:p>
    <w:p w14:paraId="059D54E9" w14:textId="77777777" w:rsidR="000617CA" w:rsidRDefault="000617CA">
      <w:pPr>
        <w:pStyle w:val="Body"/>
        <w:spacing w:before="40" w:after="40"/>
      </w:pPr>
    </w:p>
    <w:p w14:paraId="7FCF1CCC" w14:textId="3886F5E7" w:rsidR="000617CA" w:rsidRPr="009D1EB2" w:rsidRDefault="00B1561E">
      <w:pPr>
        <w:pStyle w:val="Default"/>
        <w:spacing w:line="300" w:lineRule="auto"/>
        <w:rPr>
          <w:rFonts w:ascii="Helvetica" w:hAnsi="Helvetica"/>
          <w:iCs/>
          <w:szCs w:val="24"/>
        </w:rPr>
      </w:pPr>
      <w:r w:rsidRPr="009D1EB2">
        <w:rPr>
          <w:rFonts w:ascii="Helvetica" w:hAnsi="Helvetica"/>
          <w:szCs w:val="24"/>
        </w:rPr>
        <w:t xml:space="preserve">The Queensland Government has </w:t>
      </w:r>
      <w:r w:rsidR="00C57F06" w:rsidRPr="009D1EB2">
        <w:rPr>
          <w:rFonts w:ascii="Helvetica" w:hAnsi="Helvetica"/>
          <w:szCs w:val="24"/>
        </w:rPr>
        <w:t>announced</w:t>
      </w:r>
      <w:r w:rsidRPr="009D1EB2">
        <w:rPr>
          <w:rFonts w:ascii="Helvetica" w:hAnsi="Helvetica"/>
          <w:szCs w:val="24"/>
        </w:rPr>
        <w:t xml:space="preserve"> the </w:t>
      </w:r>
      <w:r w:rsidRPr="009D1EB2">
        <w:rPr>
          <w:rFonts w:ascii="Helvetica" w:hAnsi="Helvetica"/>
          <w:i/>
          <w:iCs/>
          <w:szCs w:val="24"/>
        </w:rPr>
        <w:t>Working Together Changing the Story: Yo</w:t>
      </w:r>
      <w:r w:rsidR="009D1EB2" w:rsidRPr="009D1EB2">
        <w:rPr>
          <w:rFonts w:ascii="Helvetica" w:hAnsi="Helvetica"/>
          <w:i/>
          <w:iCs/>
          <w:szCs w:val="24"/>
        </w:rPr>
        <w:t xml:space="preserve">uth Justice Strategy 2019-2023 </w:t>
      </w:r>
      <w:r w:rsidR="009D1EB2" w:rsidRPr="009D1EB2">
        <w:rPr>
          <w:rFonts w:ascii="Helvetica" w:hAnsi="Helvetica"/>
          <w:iCs/>
          <w:szCs w:val="24"/>
        </w:rPr>
        <w:t>second tranche of major youth justice reforms and investments</w:t>
      </w:r>
      <w:r w:rsidR="00994048">
        <w:rPr>
          <w:rFonts w:ascii="Helvetica" w:hAnsi="Helvetica"/>
          <w:iCs/>
          <w:szCs w:val="24"/>
        </w:rPr>
        <w:t>, totaling $320 million.</w:t>
      </w:r>
    </w:p>
    <w:p w14:paraId="4790BA1E" w14:textId="77777777" w:rsidR="00A648C1" w:rsidRPr="009D1EB2" w:rsidRDefault="00A648C1">
      <w:pPr>
        <w:pStyle w:val="Default"/>
        <w:spacing w:line="300" w:lineRule="auto"/>
        <w:rPr>
          <w:rFonts w:ascii="Helvetica" w:eastAsia="Helvetica" w:hAnsi="Helvetica" w:cs="Helvetica"/>
          <w:szCs w:val="24"/>
        </w:rPr>
      </w:pPr>
    </w:p>
    <w:p w14:paraId="1640DC0E" w14:textId="3241C1D6" w:rsidR="000617CA" w:rsidRPr="009D1EB2" w:rsidRDefault="00A648C1">
      <w:pPr>
        <w:pStyle w:val="Default"/>
        <w:spacing w:line="300" w:lineRule="auto"/>
        <w:rPr>
          <w:rFonts w:ascii="Helvetica" w:hAnsi="Helvetica"/>
          <w:szCs w:val="24"/>
        </w:rPr>
      </w:pPr>
      <w:r w:rsidRPr="009D1EB2">
        <w:rPr>
          <w:rFonts w:ascii="Helvetica" w:hAnsi="Helvetica"/>
          <w:szCs w:val="24"/>
        </w:rPr>
        <w:t>Focused on</w:t>
      </w:r>
      <w:r w:rsidR="00B1561E" w:rsidRPr="009D1EB2">
        <w:rPr>
          <w:rFonts w:ascii="Helvetica" w:hAnsi="Helvetica"/>
          <w:szCs w:val="24"/>
        </w:rPr>
        <w:t xml:space="preserve"> keeping communities safe by tackling youth</w:t>
      </w:r>
      <w:r w:rsidRPr="009D1EB2">
        <w:rPr>
          <w:rFonts w:ascii="Helvetica" w:hAnsi="Helvetica"/>
          <w:szCs w:val="24"/>
        </w:rPr>
        <w:t xml:space="preserve"> offending, it seeks to prevent offending, reduce</w:t>
      </w:r>
      <w:r w:rsidR="00A47815">
        <w:rPr>
          <w:rFonts w:ascii="Helvetica" w:hAnsi="Helvetica"/>
          <w:szCs w:val="24"/>
        </w:rPr>
        <w:t xml:space="preserve"> </w:t>
      </w:r>
      <w:r w:rsidR="00EB5868">
        <w:rPr>
          <w:rFonts w:ascii="Helvetica" w:hAnsi="Helvetica"/>
          <w:szCs w:val="24"/>
        </w:rPr>
        <w:t>re-offending</w:t>
      </w:r>
      <w:r w:rsidR="00A47815">
        <w:rPr>
          <w:rFonts w:ascii="Helvetica" w:hAnsi="Helvetica"/>
          <w:szCs w:val="24"/>
        </w:rPr>
        <w:t xml:space="preserve"> and remand,</w:t>
      </w:r>
      <w:r w:rsidR="00C57F06" w:rsidRPr="009D1EB2">
        <w:rPr>
          <w:rFonts w:ascii="Helvetica" w:hAnsi="Helvetica"/>
          <w:szCs w:val="24"/>
        </w:rPr>
        <w:t xml:space="preserve"> </w:t>
      </w:r>
      <w:r w:rsidRPr="009D1EB2">
        <w:rPr>
          <w:rFonts w:ascii="Helvetica" w:hAnsi="Helvetica"/>
          <w:szCs w:val="24"/>
        </w:rPr>
        <w:t>and in particular</w:t>
      </w:r>
      <w:r w:rsidR="00A275E8" w:rsidRPr="009D1EB2">
        <w:rPr>
          <w:rFonts w:ascii="Helvetica" w:hAnsi="Helvetica"/>
          <w:szCs w:val="24"/>
        </w:rPr>
        <w:t xml:space="preserve"> </w:t>
      </w:r>
      <w:r w:rsidRPr="009D1EB2">
        <w:rPr>
          <w:rFonts w:ascii="Helvetica" w:hAnsi="Helvetica"/>
          <w:szCs w:val="24"/>
        </w:rPr>
        <w:t>reduce</w:t>
      </w:r>
      <w:r w:rsidR="00B1561E" w:rsidRPr="009D1EB2">
        <w:rPr>
          <w:rFonts w:ascii="Helvetica" w:hAnsi="Helvetica"/>
          <w:szCs w:val="24"/>
        </w:rPr>
        <w:t xml:space="preserve"> the number of young people held </w:t>
      </w:r>
      <w:r w:rsidR="00A275E8" w:rsidRPr="009D1EB2">
        <w:rPr>
          <w:rFonts w:ascii="Helvetica" w:hAnsi="Helvetica"/>
          <w:szCs w:val="24"/>
        </w:rPr>
        <w:t>on remand in p</w:t>
      </w:r>
      <w:r w:rsidRPr="009D1EB2">
        <w:rPr>
          <w:rFonts w:ascii="Helvetica" w:hAnsi="Helvetica"/>
          <w:szCs w:val="24"/>
        </w:rPr>
        <w:t>olice watch</w:t>
      </w:r>
      <w:r w:rsidR="00AD0412">
        <w:rPr>
          <w:rFonts w:ascii="Helvetica" w:hAnsi="Helvetica"/>
          <w:szCs w:val="24"/>
        </w:rPr>
        <w:t xml:space="preserve"> </w:t>
      </w:r>
      <w:r w:rsidRPr="009D1EB2">
        <w:rPr>
          <w:rFonts w:ascii="Helvetica" w:hAnsi="Helvetica"/>
          <w:szCs w:val="24"/>
        </w:rPr>
        <w:t>houses.</w:t>
      </w:r>
    </w:p>
    <w:p w14:paraId="5146BFAE" w14:textId="42AF25DD" w:rsidR="000617CA" w:rsidRPr="009D1EB2" w:rsidRDefault="00B80BB9">
      <w:pPr>
        <w:pStyle w:val="Default"/>
        <w:spacing w:line="300" w:lineRule="auto"/>
        <w:rPr>
          <w:rFonts w:ascii="Helvetica" w:eastAsia="Helvetica" w:hAnsi="Helvetica" w:cs="Helvetica"/>
          <w:b/>
          <w:sz w:val="24"/>
          <w:szCs w:val="26"/>
        </w:rPr>
      </w:pPr>
      <w:r w:rsidRPr="009D1EB2">
        <w:rPr>
          <w:rFonts w:ascii="Helvetica" w:eastAsia="Helvetica" w:hAnsi="Helvetica" w:cs="Helvetica"/>
          <w:b/>
          <w:szCs w:val="24"/>
        </w:rPr>
        <w:br/>
      </w:r>
      <w:r w:rsidR="00B1561E" w:rsidRPr="009D1EB2">
        <w:rPr>
          <w:rFonts w:ascii="Helvetica" w:hAnsi="Helvetica"/>
          <w:b/>
          <w:sz w:val="24"/>
          <w:szCs w:val="26"/>
        </w:rPr>
        <w:t xml:space="preserve">Key elements of the </w:t>
      </w:r>
      <w:r w:rsidR="00EB5868">
        <w:rPr>
          <w:rFonts w:ascii="Helvetica" w:hAnsi="Helvetica"/>
          <w:b/>
          <w:sz w:val="24"/>
          <w:szCs w:val="26"/>
        </w:rPr>
        <w:t>P</w:t>
      </w:r>
      <w:r w:rsidR="00EB5868" w:rsidRPr="009D1EB2">
        <w:rPr>
          <w:rFonts w:ascii="Helvetica" w:hAnsi="Helvetica"/>
          <w:b/>
          <w:sz w:val="24"/>
          <w:szCs w:val="26"/>
        </w:rPr>
        <w:t xml:space="preserve">ackage </w:t>
      </w:r>
      <w:r w:rsidR="00B1561E" w:rsidRPr="009D1EB2">
        <w:rPr>
          <w:rFonts w:ascii="Helvetica" w:hAnsi="Helvetica"/>
          <w:b/>
          <w:sz w:val="24"/>
          <w:szCs w:val="26"/>
        </w:rPr>
        <w:t>include:</w:t>
      </w:r>
    </w:p>
    <w:p w14:paraId="223451B3" w14:textId="77777777" w:rsidR="000617CA" w:rsidRPr="009D1EB2" w:rsidRDefault="000617CA">
      <w:pPr>
        <w:pStyle w:val="Default"/>
        <w:spacing w:line="300" w:lineRule="auto"/>
        <w:rPr>
          <w:rFonts w:ascii="Helvetica" w:eastAsia="Helvetica" w:hAnsi="Helvetica" w:cs="Helvetica"/>
          <w:szCs w:val="24"/>
        </w:rPr>
      </w:pPr>
    </w:p>
    <w:p w14:paraId="73322350" w14:textId="323F2811" w:rsidR="0018128F" w:rsidRDefault="00B1561E" w:rsidP="009D1EB2">
      <w:pPr>
        <w:pStyle w:val="Default"/>
        <w:numPr>
          <w:ilvl w:val="0"/>
          <w:numId w:val="3"/>
        </w:numPr>
        <w:spacing w:before="60" w:line="300" w:lineRule="auto"/>
        <w:rPr>
          <w:rFonts w:ascii="Helvetica" w:hAnsi="Helvetica"/>
          <w:szCs w:val="24"/>
        </w:rPr>
      </w:pPr>
      <w:r w:rsidRPr="009D1EB2">
        <w:rPr>
          <w:rFonts w:ascii="Helvetica" w:hAnsi="Helvetica"/>
          <w:szCs w:val="24"/>
        </w:rPr>
        <w:t>$27M capital funding for immediate construction of, and $18.3M to operate, an additional 16 beds in Brisbane</w:t>
      </w:r>
      <w:r w:rsidR="009D1EB2" w:rsidRPr="009D1EB2">
        <w:rPr>
          <w:rFonts w:ascii="Helvetica" w:hAnsi="Helvetica"/>
          <w:szCs w:val="24"/>
        </w:rPr>
        <w:t xml:space="preserve"> Youth Detention Centre (BYDC), with 35 additional F</w:t>
      </w:r>
      <w:r w:rsidR="00912077">
        <w:rPr>
          <w:rFonts w:ascii="Helvetica" w:hAnsi="Helvetica"/>
          <w:szCs w:val="24"/>
        </w:rPr>
        <w:t xml:space="preserve">ull </w:t>
      </w:r>
      <w:r w:rsidR="009D1EB2" w:rsidRPr="009D1EB2">
        <w:rPr>
          <w:rFonts w:ascii="Helvetica" w:hAnsi="Helvetica"/>
          <w:szCs w:val="24"/>
        </w:rPr>
        <w:t>T</w:t>
      </w:r>
      <w:r w:rsidR="00912077">
        <w:rPr>
          <w:rFonts w:ascii="Helvetica" w:hAnsi="Helvetica"/>
          <w:szCs w:val="24"/>
        </w:rPr>
        <w:t xml:space="preserve">ime </w:t>
      </w:r>
      <w:r w:rsidR="009D1EB2" w:rsidRPr="009D1EB2">
        <w:rPr>
          <w:rFonts w:ascii="Helvetica" w:hAnsi="Helvetica"/>
          <w:szCs w:val="24"/>
        </w:rPr>
        <w:t>E</w:t>
      </w:r>
      <w:r w:rsidR="00912077">
        <w:rPr>
          <w:rFonts w:ascii="Helvetica" w:hAnsi="Helvetica"/>
          <w:szCs w:val="24"/>
        </w:rPr>
        <w:t>mployee</w:t>
      </w:r>
      <w:r w:rsidR="009D1EB2" w:rsidRPr="009D1EB2">
        <w:rPr>
          <w:rFonts w:ascii="Helvetica" w:hAnsi="Helvetica"/>
          <w:szCs w:val="24"/>
        </w:rPr>
        <w:t>s</w:t>
      </w:r>
      <w:r w:rsidR="00912077">
        <w:rPr>
          <w:rFonts w:ascii="Helvetica" w:hAnsi="Helvetica"/>
          <w:szCs w:val="24"/>
        </w:rPr>
        <w:t xml:space="preserve"> (FTEs)</w:t>
      </w:r>
    </w:p>
    <w:p w14:paraId="4C2F118D" w14:textId="3BF0DAE9" w:rsidR="000617CA" w:rsidRPr="009D1EB2" w:rsidRDefault="0018128F" w:rsidP="009D1EB2">
      <w:pPr>
        <w:pStyle w:val="Default"/>
        <w:numPr>
          <w:ilvl w:val="0"/>
          <w:numId w:val="3"/>
        </w:numPr>
        <w:spacing w:before="60" w:line="300" w:lineRule="auto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 xml:space="preserve">Planning has commenced </w:t>
      </w:r>
      <w:r w:rsidR="00B329F7">
        <w:rPr>
          <w:rFonts w:ascii="Helvetica" w:hAnsi="Helvetica"/>
          <w:szCs w:val="24"/>
        </w:rPr>
        <w:t xml:space="preserve">for </w:t>
      </w:r>
      <w:r w:rsidR="00B329F7" w:rsidRPr="009D1EB2">
        <w:rPr>
          <w:rFonts w:ascii="Helvetica" w:hAnsi="Helvetica"/>
          <w:szCs w:val="24"/>
        </w:rPr>
        <w:t>a</w:t>
      </w:r>
      <w:r w:rsidR="00B1561E" w:rsidRPr="009D1EB2">
        <w:rPr>
          <w:rFonts w:ascii="Helvetica" w:hAnsi="Helvetica"/>
          <w:szCs w:val="24"/>
        </w:rPr>
        <w:t xml:space="preserve"> new 32 bed facility </w:t>
      </w:r>
      <w:r>
        <w:rPr>
          <w:rFonts w:ascii="Helvetica" w:hAnsi="Helvetica"/>
          <w:szCs w:val="24"/>
        </w:rPr>
        <w:t xml:space="preserve">in </w:t>
      </w:r>
      <w:proofErr w:type="spellStart"/>
      <w:r>
        <w:rPr>
          <w:rFonts w:ascii="Helvetica" w:hAnsi="Helvetica"/>
          <w:szCs w:val="24"/>
        </w:rPr>
        <w:t>Wacol</w:t>
      </w:r>
      <w:proofErr w:type="spellEnd"/>
      <w:r w:rsidR="002B2D6D">
        <w:rPr>
          <w:rFonts w:ascii="Helvetica" w:hAnsi="Helvetica"/>
          <w:szCs w:val="24"/>
        </w:rPr>
        <w:t>, at an estimated total cost of $150M</w:t>
      </w:r>
    </w:p>
    <w:p w14:paraId="44C119AD" w14:textId="544C5BF0" w:rsidR="000617CA" w:rsidRPr="009D1EB2" w:rsidRDefault="00B1561E" w:rsidP="009D1EB2">
      <w:pPr>
        <w:pStyle w:val="Default"/>
        <w:numPr>
          <w:ilvl w:val="0"/>
          <w:numId w:val="3"/>
        </w:numPr>
        <w:spacing w:before="60" w:line="300" w:lineRule="auto"/>
        <w:rPr>
          <w:rFonts w:ascii="Helvetica" w:hAnsi="Helvetica"/>
          <w:szCs w:val="24"/>
        </w:rPr>
      </w:pPr>
      <w:r w:rsidRPr="009D1EB2">
        <w:rPr>
          <w:rFonts w:ascii="Helvetica" w:hAnsi="Helvetica"/>
          <w:szCs w:val="24"/>
        </w:rPr>
        <w:t xml:space="preserve">$28.69M over </w:t>
      </w:r>
      <w:r w:rsidR="00EB5868">
        <w:rPr>
          <w:rFonts w:ascii="Helvetica" w:hAnsi="Helvetica"/>
          <w:szCs w:val="24"/>
        </w:rPr>
        <w:t>four</w:t>
      </w:r>
      <w:r w:rsidRPr="009D1EB2">
        <w:rPr>
          <w:rFonts w:ascii="Helvetica" w:hAnsi="Helvetica"/>
          <w:szCs w:val="24"/>
        </w:rPr>
        <w:t xml:space="preserve"> years to expand Transition 2 Success </w:t>
      </w:r>
      <w:r w:rsidR="009D1EB2" w:rsidRPr="009D1EB2">
        <w:rPr>
          <w:rFonts w:ascii="Helvetica" w:hAnsi="Helvetica"/>
          <w:szCs w:val="24"/>
        </w:rPr>
        <w:t>from 11 to 20 sites (T2S Plus), with 27 extra FTEs</w:t>
      </w:r>
    </w:p>
    <w:p w14:paraId="3F02D851" w14:textId="2DE6EA3E" w:rsidR="000617CA" w:rsidRPr="009D1EB2" w:rsidRDefault="00B1561E" w:rsidP="009D1EB2">
      <w:pPr>
        <w:pStyle w:val="Default"/>
        <w:numPr>
          <w:ilvl w:val="0"/>
          <w:numId w:val="3"/>
        </w:numPr>
        <w:spacing w:before="60" w:line="300" w:lineRule="auto"/>
        <w:rPr>
          <w:rFonts w:ascii="Helvetica" w:hAnsi="Helvetica"/>
          <w:szCs w:val="24"/>
        </w:rPr>
      </w:pPr>
      <w:r w:rsidRPr="009D1EB2">
        <w:rPr>
          <w:rFonts w:ascii="Helvetica" w:hAnsi="Helvetica"/>
          <w:szCs w:val="24"/>
        </w:rPr>
        <w:t xml:space="preserve">$27.47M over </w:t>
      </w:r>
      <w:r w:rsidR="00EB5868">
        <w:rPr>
          <w:rFonts w:ascii="Helvetica" w:hAnsi="Helvetica"/>
          <w:szCs w:val="24"/>
        </w:rPr>
        <w:t>four</w:t>
      </w:r>
      <w:r w:rsidRPr="009D1EB2">
        <w:rPr>
          <w:rFonts w:ascii="Helvetica" w:hAnsi="Helvetica"/>
          <w:szCs w:val="24"/>
        </w:rPr>
        <w:t xml:space="preserve"> years to continue Restorative Justice </w:t>
      </w:r>
      <w:r w:rsidR="00EB5868">
        <w:rPr>
          <w:rFonts w:ascii="Helvetica" w:hAnsi="Helvetica"/>
          <w:szCs w:val="24"/>
        </w:rPr>
        <w:t>C</w:t>
      </w:r>
      <w:r w:rsidR="00EB5868" w:rsidRPr="009D1EB2">
        <w:rPr>
          <w:rFonts w:ascii="Helvetica" w:hAnsi="Helvetica"/>
          <w:szCs w:val="24"/>
        </w:rPr>
        <w:t>onferencing</w:t>
      </w:r>
    </w:p>
    <w:p w14:paraId="6B31666D" w14:textId="0EB5258B" w:rsidR="000617CA" w:rsidRPr="009D1EB2" w:rsidRDefault="00B1561E" w:rsidP="009D1EB2">
      <w:pPr>
        <w:pStyle w:val="Default"/>
        <w:numPr>
          <w:ilvl w:val="0"/>
          <w:numId w:val="3"/>
        </w:numPr>
        <w:spacing w:before="60" w:line="300" w:lineRule="auto"/>
        <w:rPr>
          <w:rFonts w:ascii="Helvetica" w:hAnsi="Helvetica"/>
          <w:szCs w:val="24"/>
        </w:rPr>
      </w:pPr>
      <w:r w:rsidRPr="009D1EB2">
        <w:rPr>
          <w:rFonts w:ascii="Helvetica" w:hAnsi="Helvetica"/>
          <w:szCs w:val="24"/>
        </w:rPr>
        <w:t>$18.</w:t>
      </w:r>
      <w:r w:rsidR="0000697C">
        <w:rPr>
          <w:rFonts w:ascii="Helvetica" w:hAnsi="Helvetica"/>
          <w:szCs w:val="24"/>
        </w:rPr>
        <w:t>4</w:t>
      </w:r>
      <w:r w:rsidRPr="009D1EB2">
        <w:rPr>
          <w:rFonts w:ascii="Helvetica" w:hAnsi="Helvetica"/>
          <w:szCs w:val="24"/>
        </w:rPr>
        <w:t xml:space="preserve">5M over </w:t>
      </w:r>
      <w:r w:rsidR="00EB5868">
        <w:rPr>
          <w:rFonts w:ascii="Helvetica" w:hAnsi="Helvetica"/>
          <w:szCs w:val="24"/>
        </w:rPr>
        <w:t>four</w:t>
      </w:r>
      <w:r w:rsidRPr="009D1EB2">
        <w:rPr>
          <w:rFonts w:ascii="Helvetica" w:hAnsi="Helvetica"/>
          <w:szCs w:val="24"/>
        </w:rPr>
        <w:t xml:space="preserve"> years to continue the Townsville Community Youth Response, including the High Risk Youth Court</w:t>
      </w:r>
    </w:p>
    <w:p w14:paraId="61335CFB" w14:textId="52BEC818" w:rsidR="000617CA" w:rsidRPr="009D1EB2" w:rsidRDefault="00B1561E" w:rsidP="009D1EB2">
      <w:pPr>
        <w:pStyle w:val="Default"/>
        <w:numPr>
          <w:ilvl w:val="0"/>
          <w:numId w:val="3"/>
        </w:numPr>
        <w:spacing w:before="60" w:line="300" w:lineRule="auto"/>
        <w:rPr>
          <w:rFonts w:ascii="Helvetica" w:hAnsi="Helvetica"/>
          <w:szCs w:val="24"/>
        </w:rPr>
      </w:pPr>
      <w:r w:rsidRPr="009D1EB2">
        <w:rPr>
          <w:rFonts w:ascii="Helvetica" w:hAnsi="Helvetica"/>
          <w:szCs w:val="24"/>
        </w:rPr>
        <w:t xml:space="preserve">$15M over </w:t>
      </w:r>
      <w:r w:rsidR="00EB5868">
        <w:rPr>
          <w:rFonts w:ascii="Helvetica" w:hAnsi="Helvetica"/>
          <w:szCs w:val="24"/>
        </w:rPr>
        <w:t>four</w:t>
      </w:r>
      <w:r w:rsidRPr="009D1EB2">
        <w:rPr>
          <w:rFonts w:ascii="Helvetica" w:hAnsi="Helvetica"/>
          <w:szCs w:val="24"/>
        </w:rPr>
        <w:t xml:space="preserve"> years for place-based Community Youth Responses and Diversion Initiatives in three more locations, with </w:t>
      </w:r>
      <w:r w:rsidR="00EB5868">
        <w:rPr>
          <w:rFonts w:ascii="Helvetica" w:hAnsi="Helvetica"/>
          <w:szCs w:val="24"/>
        </w:rPr>
        <w:t>seven</w:t>
      </w:r>
      <w:r w:rsidRPr="009D1EB2">
        <w:rPr>
          <w:rFonts w:ascii="Helvetica" w:hAnsi="Helvetica"/>
          <w:szCs w:val="24"/>
        </w:rPr>
        <w:t xml:space="preserve"> additional FTEs</w:t>
      </w:r>
    </w:p>
    <w:p w14:paraId="0A82ECEB" w14:textId="7C0F312F" w:rsidR="000617CA" w:rsidRPr="009D1EB2" w:rsidRDefault="00B1561E" w:rsidP="009D1EB2">
      <w:pPr>
        <w:pStyle w:val="Default"/>
        <w:numPr>
          <w:ilvl w:val="0"/>
          <w:numId w:val="3"/>
        </w:numPr>
        <w:spacing w:before="60" w:line="300" w:lineRule="auto"/>
        <w:rPr>
          <w:rFonts w:ascii="Helvetica" w:hAnsi="Helvetica"/>
          <w:szCs w:val="24"/>
        </w:rPr>
      </w:pPr>
      <w:r w:rsidRPr="009D1EB2">
        <w:rPr>
          <w:rFonts w:ascii="Helvetica" w:hAnsi="Helvetica"/>
          <w:szCs w:val="24"/>
        </w:rPr>
        <w:t xml:space="preserve">$6.38M over </w:t>
      </w:r>
      <w:r w:rsidR="00EB5868">
        <w:rPr>
          <w:rFonts w:ascii="Helvetica" w:hAnsi="Helvetica"/>
          <w:szCs w:val="24"/>
        </w:rPr>
        <w:t>two</w:t>
      </w:r>
      <w:r w:rsidRPr="009D1EB2">
        <w:rPr>
          <w:rFonts w:ascii="Helvetica" w:hAnsi="Helvetica"/>
          <w:szCs w:val="24"/>
        </w:rPr>
        <w:t xml:space="preserve"> years for the Enhanced Youth and Family Wellbeing Initiative, with </w:t>
      </w:r>
      <w:r w:rsidR="00097B02">
        <w:rPr>
          <w:rFonts w:ascii="Helvetica" w:hAnsi="Helvetica"/>
          <w:szCs w:val="24"/>
        </w:rPr>
        <w:t xml:space="preserve">extra case workers </w:t>
      </w:r>
      <w:r w:rsidRPr="009D1EB2">
        <w:rPr>
          <w:rFonts w:ascii="Helvetica" w:hAnsi="Helvetica"/>
          <w:szCs w:val="24"/>
        </w:rPr>
        <w:t xml:space="preserve">in Indigenous Family Wellbeing Services (IFWBs) in </w:t>
      </w:r>
      <w:r w:rsidR="009D1EB2" w:rsidRPr="009D1EB2">
        <w:rPr>
          <w:rFonts w:ascii="Helvetica" w:hAnsi="Helvetica"/>
          <w:szCs w:val="24"/>
        </w:rPr>
        <w:t xml:space="preserve">10 </w:t>
      </w:r>
      <w:r w:rsidRPr="009D1EB2">
        <w:rPr>
          <w:rFonts w:ascii="Helvetica" w:hAnsi="Helvetica"/>
          <w:szCs w:val="24"/>
        </w:rPr>
        <w:t>priority locations</w:t>
      </w:r>
    </w:p>
    <w:p w14:paraId="13FCD428" w14:textId="34F4805F" w:rsidR="000617CA" w:rsidRPr="009D1EB2" w:rsidRDefault="00B1561E" w:rsidP="009D1EB2">
      <w:pPr>
        <w:pStyle w:val="Default"/>
        <w:numPr>
          <w:ilvl w:val="0"/>
          <w:numId w:val="3"/>
        </w:numPr>
        <w:spacing w:before="60" w:line="300" w:lineRule="auto"/>
        <w:rPr>
          <w:rFonts w:ascii="Helvetica" w:hAnsi="Helvetica"/>
          <w:szCs w:val="24"/>
        </w:rPr>
      </w:pPr>
      <w:r w:rsidRPr="009D1EB2">
        <w:rPr>
          <w:rFonts w:ascii="Helvetica" w:hAnsi="Helvetica"/>
          <w:szCs w:val="24"/>
        </w:rPr>
        <w:t>$1.3M for continuation of the B</w:t>
      </w:r>
      <w:r w:rsidR="00912077">
        <w:rPr>
          <w:rFonts w:ascii="Helvetica" w:hAnsi="Helvetica"/>
          <w:szCs w:val="24"/>
        </w:rPr>
        <w:t xml:space="preserve">risbane </w:t>
      </w:r>
      <w:r w:rsidRPr="009D1EB2">
        <w:rPr>
          <w:rFonts w:ascii="Helvetica" w:hAnsi="Helvetica"/>
          <w:szCs w:val="24"/>
        </w:rPr>
        <w:t>C</w:t>
      </w:r>
      <w:r w:rsidR="00912077">
        <w:rPr>
          <w:rFonts w:ascii="Helvetica" w:hAnsi="Helvetica"/>
          <w:szCs w:val="24"/>
        </w:rPr>
        <w:t xml:space="preserve">ity </w:t>
      </w:r>
      <w:r w:rsidRPr="009D1EB2">
        <w:rPr>
          <w:rFonts w:ascii="Helvetica" w:hAnsi="Helvetica"/>
          <w:szCs w:val="24"/>
        </w:rPr>
        <w:t>W</w:t>
      </w:r>
      <w:r w:rsidR="00912077">
        <w:rPr>
          <w:rFonts w:ascii="Helvetica" w:hAnsi="Helvetica"/>
          <w:szCs w:val="24"/>
        </w:rPr>
        <w:t>atc</w:t>
      </w:r>
      <w:r w:rsidR="003364F8">
        <w:rPr>
          <w:rFonts w:ascii="Helvetica" w:hAnsi="Helvetica"/>
          <w:szCs w:val="24"/>
        </w:rPr>
        <w:t xml:space="preserve">h </w:t>
      </w:r>
      <w:r w:rsidR="00912077">
        <w:rPr>
          <w:rFonts w:ascii="Helvetica" w:hAnsi="Helvetica"/>
          <w:szCs w:val="24"/>
        </w:rPr>
        <w:t>house</w:t>
      </w:r>
      <w:r w:rsidRPr="009D1EB2">
        <w:rPr>
          <w:rFonts w:ascii="Helvetica" w:hAnsi="Helvetica"/>
          <w:szCs w:val="24"/>
        </w:rPr>
        <w:t xml:space="preserve"> Youth Justice response team till June 2020</w:t>
      </w:r>
    </w:p>
    <w:p w14:paraId="6563B57B" w14:textId="448D275E" w:rsidR="000617CA" w:rsidRPr="009D1EB2" w:rsidRDefault="00B1561E" w:rsidP="009D1EB2">
      <w:pPr>
        <w:pStyle w:val="Default"/>
        <w:numPr>
          <w:ilvl w:val="0"/>
          <w:numId w:val="3"/>
        </w:numPr>
        <w:spacing w:before="60" w:line="300" w:lineRule="auto"/>
        <w:rPr>
          <w:rFonts w:ascii="Helvetica" w:hAnsi="Helvetica"/>
          <w:szCs w:val="24"/>
        </w:rPr>
      </w:pPr>
      <w:r w:rsidRPr="009D1EB2">
        <w:rPr>
          <w:rFonts w:ascii="Helvetica" w:hAnsi="Helvetica"/>
          <w:szCs w:val="24"/>
        </w:rPr>
        <w:t>$1.22M to continue existing Conditional Bail programs until December 2020</w:t>
      </w:r>
    </w:p>
    <w:p w14:paraId="3D361D4E" w14:textId="170DE522" w:rsidR="000617CA" w:rsidRPr="009D1EB2" w:rsidRDefault="00D92B11" w:rsidP="009D1EB2">
      <w:pPr>
        <w:pStyle w:val="Default"/>
        <w:numPr>
          <w:ilvl w:val="0"/>
          <w:numId w:val="3"/>
        </w:numPr>
        <w:spacing w:before="60" w:line="300" w:lineRule="auto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lastRenderedPageBreak/>
        <w:t>$5.6M</w:t>
      </w:r>
      <w:r w:rsidR="00B1561E" w:rsidRPr="009D1EB2">
        <w:rPr>
          <w:rFonts w:ascii="Helvetica" w:hAnsi="Helvetica"/>
          <w:szCs w:val="24"/>
        </w:rPr>
        <w:t xml:space="preserve"> for </w:t>
      </w:r>
      <w:r w:rsidR="00511335">
        <w:rPr>
          <w:rFonts w:ascii="Helvetica" w:hAnsi="Helvetica"/>
          <w:szCs w:val="24"/>
        </w:rPr>
        <w:t>eight</w:t>
      </w:r>
      <w:r w:rsidR="00511335" w:rsidRPr="009D1EB2">
        <w:rPr>
          <w:rFonts w:ascii="Helvetica" w:hAnsi="Helvetica"/>
          <w:szCs w:val="24"/>
        </w:rPr>
        <w:t xml:space="preserve"> </w:t>
      </w:r>
      <w:r w:rsidR="00B1561E" w:rsidRPr="009D1EB2">
        <w:rPr>
          <w:rFonts w:ascii="Helvetica" w:hAnsi="Helvetica"/>
          <w:szCs w:val="24"/>
        </w:rPr>
        <w:t xml:space="preserve">Specialist Multi-Agency Response Teams for court and bail assessments and service </w:t>
      </w:r>
      <w:r>
        <w:rPr>
          <w:rFonts w:ascii="Helvetica" w:hAnsi="Helvetica"/>
          <w:szCs w:val="24"/>
        </w:rPr>
        <w:t>pathways, involving dedicated Youth Justice</w:t>
      </w:r>
      <w:r w:rsidR="00B1561E" w:rsidRPr="009D1EB2">
        <w:rPr>
          <w:rFonts w:ascii="Helvetica" w:hAnsi="Helvetica"/>
          <w:szCs w:val="24"/>
        </w:rPr>
        <w:t xml:space="preserve">, Education and Mental Health liaison officers, linking also with </w:t>
      </w:r>
      <w:r>
        <w:rPr>
          <w:rFonts w:ascii="Helvetica" w:hAnsi="Helvetica"/>
          <w:szCs w:val="24"/>
        </w:rPr>
        <w:t xml:space="preserve">Aboriginal and Torres Strait Islander Family Wellbeing </w:t>
      </w:r>
      <w:r w:rsidR="00EB5868">
        <w:rPr>
          <w:rFonts w:ascii="Helvetica" w:hAnsi="Helvetica"/>
          <w:szCs w:val="24"/>
        </w:rPr>
        <w:t>Services</w:t>
      </w:r>
    </w:p>
    <w:p w14:paraId="600F0935" w14:textId="77777777" w:rsidR="000617CA" w:rsidRPr="009D1EB2" w:rsidRDefault="00B1561E" w:rsidP="009D1EB2">
      <w:pPr>
        <w:pStyle w:val="Default"/>
        <w:numPr>
          <w:ilvl w:val="0"/>
          <w:numId w:val="3"/>
        </w:numPr>
        <w:spacing w:before="60" w:line="300" w:lineRule="auto"/>
        <w:rPr>
          <w:rFonts w:ascii="Helvetica" w:hAnsi="Helvetica"/>
          <w:szCs w:val="24"/>
        </w:rPr>
      </w:pPr>
      <w:r w:rsidRPr="009D1EB2">
        <w:rPr>
          <w:rFonts w:ascii="Helvetica" w:hAnsi="Helvetica"/>
          <w:szCs w:val="24"/>
        </w:rPr>
        <w:t>$0.8M for one year for a Mt Isa Transitional Hub</w:t>
      </w:r>
    </w:p>
    <w:p w14:paraId="3BE12838" w14:textId="762C08A1" w:rsidR="000617CA" w:rsidRPr="009D1EB2" w:rsidRDefault="00D92B11" w:rsidP="009D1EB2">
      <w:pPr>
        <w:pStyle w:val="Default"/>
        <w:numPr>
          <w:ilvl w:val="0"/>
          <w:numId w:val="3"/>
        </w:numPr>
        <w:spacing w:before="60" w:line="300" w:lineRule="auto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>$2.26M</w:t>
      </w:r>
      <w:r w:rsidR="00B1561E" w:rsidRPr="009D1EB2">
        <w:rPr>
          <w:rFonts w:ascii="Helvetica" w:hAnsi="Helvetica"/>
          <w:szCs w:val="24"/>
        </w:rPr>
        <w:t xml:space="preserve"> for </w:t>
      </w:r>
      <w:r w:rsidR="00AF5A15">
        <w:rPr>
          <w:rFonts w:ascii="Helvetica" w:hAnsi="Helvetica"/>
          <w:szCs w:val="24"/>
        </w:rPr>
        <w:t xml:space="preserve">a </w:t>
      </w:r>
      <w:r w:rsidR="00B1561E" w:rsidRPr="009D1EB2">
        <w:rPr>
          <w:rFonts w:ascii="Helvetica" w:hAnsi="Helvetica"/>
          <w:szCs w:val="24"/>
        </w:rPr>
        <w:t>Q</w:t>
      </w:r>
      <w:r>
        <w:rPr>
          <w:rFonts w:ascii="Helvetica" w:hAnsi="Helvetica"/>
          <w:szCs w:val="24"/>
        </w:rPr>
        <w:t xml:space="preserve">ueensland </w:t>
      </w:r>
      <w:r w:rsidR="00B1561E" w:rsidRPr="009D1EB2">
        <w:rPr>
          <w:rFonts w:ascii="Helvetica" w:hAnsi="Helvetica"/>
          <w:szCs w:val="24"/>
        </w:rPr>
        <w:t xml:space="preserve">Youth Partnerships Initiative </w:t>
      </w:r>
      <w:r w:rsidR="00AF5A15">
        <w:rPr>
          <w:rFonts w:ascii="Helvetica" w:hAnsi="Helvetica"/>
          <w:szCs w:val="24"/>
        </w:rPr>
        <w:t xml:space="preserve">including a signature project </w:t>
      </w:r>
      <w:r w:rsidR="00B1561E" w:rsidRPr="009D1EB2">
        <w:rPr>
          <w:rFonts w:ascii="Helvetica" w:hAnsi="Helvetica"/>
          <w:szCs w:val="24"/>
        </w:rPr>
        <w:t xml:space="preserve">with retailers and shopping </w:t>
      </w:r>
      <w:proofErr w:type="spellStart"/>
      <w:r w:rsidR="00B1561E" w:rsidRPr="009D1EB2">
        <w:rPr>
          <w:rFonts w:ascii="Helvetica" w:hAnsi="Helvetica"/>
          <w:szCs w:val="24"/>
        </w:rPr>
        <w:t>centres</w:t>
      </w:r>
      <w:proofErr w:type="spellEnd"/>
    </w:p>
    <w:p w14:paraId="7D534D8C" w14:textId="04F2CF10" w:rsidR="00097B02" w:rsidRPr="009D1EB2" w:rsidRDefault="00097B02" w:rsidP="00097B02">
      <w:pPr>
        <w:pStyle w:val="Default"/>
        <w:numPr>
          <w:ilvl w:val="0"/>
          <w:numId w:val="3"/>
        </w:numPr>
        <w:spacing w:before="60" w:line="300" w:lineRule="auto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 xml:space="preserve">Complementary support services including </w:t>
      </w:r>
      <w:r w:rsidR="00D92B11">
        <w:rPr>
          <w:rFonts w:ascii="Helvetica" w:hAnsi="Helvetica"/>
          <w:szCs w:val="24"/>
        </w:rPr>
        <w:t xml:space="preserve">$3.48M </w:t>
      </w:r>
      <w:r w:rsidR="00B1561E" w:rsidRPr="009D1EB2">
        <w:rPr>
          <w:rFonts w:ascii="Helvetica" w:hAnsi="Helvetica"/>
          <w:szCs w:val="24"/>
        </w:rPr>
        <w:t>to extend the ‘Navigate</w:t>
      </w:r>
      <w:r w:rsidR="00912077">
        <w:rPr>
          <w:rFonts w:ascii="Helvetica" w:hAnsi="Helvetica"/>
          <w:szCs w:val="24"/>
        </w:rPr>
        <w:t xml:space="preserve"> Your Health’ i</w:t>
      </w:r>
      <w:r w:rsidR="00B1561E" w:rsidRPr="009D1EB2">
        <w:rPr>
          <w:rFonts w:ascii="Helvetica" w:hAnsi="Helvetica"/>
          <w:szCs w:val="24"/>
        </w:rPr>
        <w:t>nitiative, a joint D</w:t>
      </w:r>
      <w:r w:rsidR="00912077">
        <w:rPr>
          <w:rFonts w:ascii="Helvetica" w:hAnsi="Helvetica"/>
          <w:szCs w:val="24"/>
        </w:rPr>
        <w:t xml:space="preserve">epartment of </w:t>
      </w:r>
      <w:r w:rsidR="00B1561E" w:rsidRPr="009D1EB2">
        <w:rPr>
          <w:rFonts w:ascii="Helvetica" w:hAnsi="Helvetica"/>
          <w:szCs w:val="24"/>
        </w:rPr>
        <w:t>C</w:t>
      </w:r>
      <w:r w:rsidR="00912077">
        <w:rPr>
          <w:rFonts w:ascii="Helvetica" w:hAnsi="Helvetica"/>
          <w:szCs w:val="24"/>
        </w:rPr>
        <w:t xml:space="preserve">hild Safety </w:t>
      </w:r>
      <w:r w:rsidR="00B1561E" w:rsidRPr="009D1EB2">
        <w:rPr>
          <w:rFonts w:ascii="Helvetica" w:hAnsi="Helvetica"/>
          <w:szCs w:val="24"/>
        </w:rPr>
        <w:t>Y</w:t>
      </w:r>
      <w:r w:rsidR="00912077">
        <w:rPr>
          <w:rFonts w:ascii="Helvetica" w:hAnsi="Helvetica"/>
          <w:szCs w:val="24"/>
        </w:rPr>
        <w:t xml:space="preserve">outh and </w:t>
      </w:r>
      <w:r w:rsidR="00B1561E" w:rsidRPr="009D1EB2">
        <w:rPr>
          <w:rFonts w:ascii="Helvetica" w:hAnsi="Helvetica"/>
          <w:szCs w:val="24"/>
        </w:rPr>
        <w:t>W</w:t>
      </w:r>
      <w:r w:rsidR="00912077">
        <w:rPr>
          <w:rFonts w:ascii="Helvetica" w:hAnsi="Helvetica"/>
          <w:szCs w:val="24"/>
        </w:rPr>
        <w:t>omen</w:t>
      </w:r>
      <w:r w:rsidR="00B1561E" w:rsidRPr="009D1EB2">
        <w:rPr>
          <w:rFonts w:ascii="Helvetica" w:hAnsi="Helvetica"/>
          <w:szCs w:val="24"/>
        </w:rPr>
        <w:t xml:space="preserve">/Department of Health project, including </w:t>
      </w:r>
      <w:r w:rsidR="00E93F6E">
        <w:rPr>
          <w:rFonts w:ascii="Helvetica" w:hAnsi="Helvetica"/>
          <w:szCs w:val="24"/>
        </w:rPr>
        <w:t>11</w:t>
      </w:r>
      <w:r w:rsidR="00E93F6E" w:rsidRPr="009D1EB2">
        <w:rPr>
          <w:rFonts w:ascii="Helvetica" w:hAnsi="Helvetica"/>
          <w:szCs w:val="24"/>
        </w:rPr>
        <w:t xml:space="preserve"> </w:t>
      </w:r>
      <w:r w:rsidR="00B1561E" w:rsidRPr="009D1EB2">
        <w:rPr>
          <w:rFonts w:ascii="Helvetica" w:hAnsi="Helvetica"/>
          <w:szCs w:val="24"/>
        </w:rPr>
        <w:t>FTEs</w:t>
      </w:r>
      <w:r>
        <w:rPr>
          <w:rFonts w:ascii="Helvetica" w:hAnsi="Helvetica"/>
          <w:szCs w:val="24"/>
        </w:rPr>
        <w:t xml:space="preserve">; and </w:t>
      </w:r>
      <w:r w:rsidRPr="009D1EB2">
        <w:rPr>
          <w:rFonts w:ascii="Helvetica" w:hAnsi="Helvetica"/>
          <w:szCs w:val="24"/>
        </w:rPr>
        <w:t xml:space="preserve">$1.89M over </w:t>
      </w:r>
      <w:r w:rsidR="00EB5868">
        <w:rPr>
          <w:rFonts w:ascii="Helvetica" w:hAnsi="Helvetica"/>
          <w:szCs w:val="24"/>
        </w:rPr>
        <w:t>three</w:t>
      </w:r>
      <w:r w:rsidRPr="009D1EB2">
        <w:rPr>
          <w:rFonts w:ascii="Helvetica" w:hAnsi="Helvetica"/>
          <w:szCs w:val="24"/>
        </w:rPr>
        <w:t xml:space="preserve"> years to develop and deploy  the Risk and Dynamic Assessment Register </w:t>
      </w:r>
      <w:r w:rsidR="00EB5868">
        <w:rPr>
          <w:rFonts w:ascii="Helvetica" w:hAnsi="Helvetica"/>
          <w:szCs w:val="24"/>
        </w:rPr>
        <w:t>(</w:t>
      </w:r>
      <w:r w:rsidR="00EB5868" w:rsidRPr="009D1EB2">
        <w:rPr>
          <w:rFonts w:ascii="Helvetica" w:hAnsi="Helvetica"/>
          <w:szCs w:val="24"/>
        </w:rPr>
        <w:t xml:space="preserve">RADAR </w:t>
      </w:r>
      <w:r w:rsidR="00EB5868">
        <w:rPr>
          <w:rFonts w:ascii="Helvetica" w:hAnsi="Helvetica"/>
          <w:szCs w:val="24"/>
        </w:rPr>
        <w:t>)</w:t>
      </w:r>
      <w:r w:rsidRPr="009D1EB2">
        <w:rPr>
          <w:rFonts w:ascii="Helvetica" w:hAnsi="Helvetica"/>
          <w:szCs w:val="24"/>
        </w:rPr>
        <w:t xml:space="preserve"> for youth justice court work</w:t>
      </w:r>
    </w:p>
    <w:p w14:paraId="30E51883" w14:textId="77777777" w:rsidR="000617CA" w:rsidRPr="009D1EB2" w:rsidRDefault="00B1561E" w:rsidP="009D1EB2">
      <w:pPr>
        <w:pStyle w:val="Default"/>
        <w:numPr>
          <w:ilvl w:val="0"/>
          <w:numId w:val="3"/>
        </w:numPr>
        <w:spacing w:before="60" w:line="300" w:lineRule="auto"/>
        <w:rPr>
          <w:rFonts w:ascii="Helvetica" w:hAnsi="Helvetica"/>
          <w:szCs w:val="24"/>
        </w:rPr>
      </w:pPr>
      <w:r w:rsidRPr="009D1EB2">
        <w:rPr>
          <w:rFonts w:ascii="Helvetica" w:hAnsi="Helvetica"/>
          <w:szCs w:val="24"/>
        </w:rPr>
        <w:t>extension of the Our Child information sharing platform for Youth Justice </w:t>
      </w:r>
    </w:p>
    <w:p w14:paraId="35DAFF1C" w14:textId="71FE5248" w:rsidR="000617CA" w:rsidRPr="009D1EB2" w:rsidRDefault="00B1561E" w:rsidP="009D1EB2">
      <w:pPr>
        <w:pStyle w:val="Default"/>
        <w:numPr>
          <w:ilvl w:val="0"/>
          <w:numId w:val="3"/>
        </w:numPr>
        <w:spacing w:before="60" w:line="300" w:lineRule="auto"/>
        <w:rPr>
          <w:rFonts w:ascii="Helvetica" w:hAnsi="Helvetica"/>
          <w:szCs w:val="24"/>
        </w:rPr>
      </w:pPr>
      <w:r w:rsidRPr="009D1EB2">
        <w:rPr>
          <w:rFonts w:ascii="Helvetica" w:hAnsi="Helvetica"/>
          <w:szCs w:val="24"/>
        </w:rPr>
        <w:t xml:space="preserve">$9.4M for </w:t>
      </w:r>
      <w:r w:rsidR="00EB5868">
        <w:rPr>
          <w:rFonts w:ascii="Helvetica" w:hAnsi="Helvetica"/>
          <w:szCs w:val="24"/>
        </w:rPr>
        <w:t>one</w:t>
      </w:r>
      <w:r w:rsidRPr="009D1EB2">
        <w:rPr>
          <w:rFonts w:ascii="Helvetica" w:hAnsi="Helvetica"/>
          <w:szCs w:val="24"/>
        </w:rPr>
        <w:t xml:space="preserve"> year to Q</w:t>
      </w:r>
      <w:r w:rsidR="00912077">
        <w:rPr>
          <w:rFonts w:ascii="Helvetica" w:hAnsi="Helvetica"/>
          <w:szCs w:val="24"/>
        </w:rPr>
        <w:t xml:space="preserve">ueensland </w:t>
      </w:r>
      <w:r w:rsidRPr="009D1EB2">
        <w:rPr>
          <w:rFonts w:ascii="Helvetica" w:hAnsi="Helvetica"/>
          <w:szCs w:val="24"/>
        </w:rPr>
        <w:t>P</w:t>
      </w:r>
      <w:r w:rsidR="00912077">
        <w:rPr>
          <w:rFonts w:ascii="Helvetica" w:hAnsi="Helvetica"/>
          <w:szCs w:val="24"/>
        </w:rPr>
        <w:t>olic</w:t>
      </w:r>
      <w:r w:rsidR="00AF5A15">
        <w:rPr>
          <w:rFonts w:ascii="Helvetica" w:hAnsi="Helvetica"/>
          <w:szCs w:val="24"/>
        </w:rPr>
        <w:t>e</w:t>
      </w:r>
      <w:r w:rsidR="00912077">
        <w:rPr>
          <w:rFonts w:ascii="Helvetica" w:hAnsi="Helvetica"/>
          <w:szCs w:val="24"/>
        </w:rPr>
        <w:t xml:space="preserve"> </w:t>
      </w:r>
      <w:r w:rsidRPr="009D1EB2">
        <w:rPr>
          <w:rFonts w:ascii="Helvetica" w:hAnsi="Helvetica"/>
          <w:szCs w:val="24"/>
        </w:rPr>
        <w:t>S</w:t>
      </w:r>
      <w:r w:rsidR="00912077">
        <w:rPr>
          <w:rFonts w:ascii="Helvetica" w:hAnsi="Helvetica"/>
          <w:szCs w:val="24"/>
        </w:rPr>
        <w:t>ervice</w:t>
      </w:r>
      <w:r w:rsidR="00C02871">
        <w:rPr>
          <w:rFonts w:ascii="Helvetica" w:hAnsi="Helvetica"/>
          <w:szCs w:val="24"/>
        </w:rPr>
        <w:t xml:space="preserve"> (QPS)</w:t>
      </w:r>
      <w:r w:rsidRPr="009D1EB2">
        <w:rPr>
          <w:rFonts w:ascii="Helvetica" w:hAnsi="Helvetica"/>
          <w:szCs w:val="24"/>
        </w:rPr>
        <w:t xml:space="preserve"> for community-based supervision, which will link to Bail Support, Youth Justice, and Community Response and Diversion initiatives </w:t>
      </w:r>
    </w:p>
    <w:p w14:paraId="2D79A319" w14:textId="7889184F" w:rsidR="009D1EB2" w:rsidRPr="009D1EB2" w:rsidRDefault="00097B02" w:rsidP="009D1EB2">
      <w:pPr>
        <w:pStyle w:val="Default"/>
        <w:numPr>
          <w:ilvl w:val="0"/>
          <w:numId w:val="3"/>
        </w:numPr>
        <w:spacing w:before="60" w:line="300" w:lineRule="auto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>$410,000 to extend</w:t>
      </w:r>
      <w:r w:rsidR="009D1EB2" w:rsidRPr="009D1EB2">
        <w:rPr>
          <w:rFonts w:ascii="Helvetica" w:hAnsi="Helvetica"/>
          <w:szCs w:val="24"/>
        </w:rPr>
        <w:t xml:space="preserve"> the QPS ‘Framing the Future’ mentoring initiative for young</w:t>
      </w:r>
      <w:r w:rsidR="00D92B11">
        <w:rPr>
          <w:rFonts w:ascii="Helvetica" w:hAnsi="Helvetica"/>
          <w:szCs w:val="24"/>
        </w:rPr>
        <w:t xml:space="preserve"> people who have participated in</w:t>
      </w:r>
      <w:r w:rsidR="009D1EB2" w:rsidRPr="009D1EB2">
        <w:rPr>
          <w:rFonts w:ascii="Helvetica" w:hAnsi="Helvetica"/>
          <w:szCs w:val="24"/>
        </w:rPr>
        <w:t xml:space="preserve"> Project </w:t>
      </w:r>
      <w:proofErr w:type="spellStart"/>
      <w:r w:rsidR="009D1EB2" w:rsidRPr="009D1EB2">
        <w:rPr>
          <w:rFonts w:ascii="Helvetica" w:hAnsi="Helvetica"/>
          <w:szCs w:val="24"/>
        </w:rPr>
        <w:t>Booyah</w:t>
      </w:r>
      <w:proofErr w:type="spellEnd"/>
      <w:r w:rsidR="009726FC">
        <w:rPr>
          <w:rFonts w:ascii="Helvetica" w:hAnsi="Helvetica"/>
          <w:szCs w:val="24"/>
        </w:rPr>
        <w:t>, until December 2020.</w:t>
      </w:r>
    </w:p>
    <w:p w14:paraId="2E72CC53" w14:textId="77777777" w:rsidR="000617CA" w:rsidRPr="009D1EB2" w:rsidRDefault="00B1561E" w:rsidP="009D1EB2">
      <w:pPr>
        <w:pStyle w:val="Default"/>
        <w:numPr>
          <w:ilvl w:val="0"/>
          <w:numId w:val="3"/>
        </w:numPr>
        <w:spacing w:before="60" w:line="300" w:lineRule="auto"/>
        <w:rPr>
          <w:rFonts w:ascii="Helvetica" w:hAnsi="Helvetica"/>
          <w:szCs w:val="24"/>
        </w:rPr>
      </w:pPr>
      <w:r w:rsidRPr="009D1EB2">
        <w:rPr>
          <w:rFonts w:ascii="Helvetica" w:hAnsi="Helvetica"/>
          <w:szCs w:val="24"/>
        </w:rPr>
        <w:t>$2.56M to 30 June 2020 to continue an extra specialist Children’s Court Magistrate. </w:t>
      </w:r>
      <w:r w:rsidR="00B80BB9" w:rsidRPr="009D1EB2">
        <w:rPr>
          <w:rFonts w:ascii="Helvetica" w:hAnsi="Helvetica"/>
          <w:szCs w:val="24"/>
        </w:rPr>
        <w:br/>
      </w:r>
    </w:p>
    <w:p w14:paraId="0515689E" w14:textId="4D3F9462" w:rsidR="00B80BB9" w:rsidRPr="009D1EB2" w:rsidRDefault="00B80BB9" w:rsidP="00B80BB9">
      <w:pPr>
        <w:pStyle w:val="Default"/>
        <w:spacing w:line="300" w:lineRule="auto"/>
        <w:rPr>
          <w:rFonts w:ascii="Helvetica" w:hAnsi="Helvetica"/>
          <w:szCs w:val="24"/>
        </w:rPr>
      </w:pPr>
      <w:r w:rsidRPr="009D1EB2">
        <w:rPr>
          <w:rFonts w:ascii="Helvetica" w:hAnsi="Helvetica"/>
          <w:szCs w:val="24"/>
        </w:rPr>
        <w:t xml:space="preserve">The </w:t>
      </w:r>
      <w:r w:rsidR="00EB5868">
        <w:rPr>
          <w:rFonts w:ascii="Helvetica" w:hAnsi="Helvetica"/>
          <w:szCs w:val="24"/>
        </w:rPr>
        <w:t>i</w:t>
      </w:r>
      <w:r w:rsidR="00EB5868" w:rsidRPr="009D1EB2">
        <w:rPr>
          <w:rFonts w:ascii="Helvetica" w:hAnsi="Helvetica"/>
          <w:szCs w:val="24"/>
        </w:rPr>
        <w:t xml:space="preserve">nvestment </w:t>
      </w:r>
      <w:r w:rsidR="00EB5868">
        <w:rPr>
          <w:rFonts w:ascii="Helvetica" w:hAnsi="Helvetica"/>
          <w:szCs w:val="24"/>
        </w:rPr>
        <w:t>p</w:t>
      </w:r>
      <w:r w:rsidR="00EB5868" w:rsidRPr="009D1EB2">
        <w:rPr>
          <w:rFonts w:ascii="Helvetica" w:hAnsi="Helvetica"/>
          <w:szCs w:val="24"/>
        </w:rPr>
        <w:t xml:space="preserve">ackage </w:t>
      </w:r>
      <w:r w:rsidRPr="009D1EB2">
        <w:rPr>
          <w:rFonts w:ascii="Helvetica" w:hAnsi="Helvetica"/>
          <w:szCs w:val="24"/>
        </w:rPr>
        <w:t>builds on existing and recent investments in extra Bail Support and Advocacy Services, Young Offender Support Services and the Transition of 17 year olds into the Youth Justice system.</w:t>
      </w:r>
    </w:p>
    <w:p w14:paraId="215B2E6C" w14:textId="77777777" w:rsidR="00B80BB9" w:rsidRPr="009D1EB2" w:rsidRDefault="00B80BB9" w:rsidP="00B80BB9">
      <w:pPr>
        <w:pStyle w:val="Default"/>
        <w:spacing w:line="300" w:lineRule="auto"/>
        <w:rPr>
          <w:rFonts w:ascii="Helvetica" w:hAnsi="Helvetica"/>
          <w:szCs w:val="24"/>
        </w:rPr>
      </w:pPr>
    </w:p>
    <w:p w14:paraId="4210A17A" w14:textId="1B2C510A" w:rsidR="00A648C1" w:rsidRPr="009D1EB2" w:rsidRDefault="00A648C1">
      <w:pPr>
        <w:pStyle w:val="Default"/>
        <w:spacing w:line="300" w:lineRule="auto"/>
        <w:rPr>
          <w:rFonts w:ascii="Helvetica" w:hAnsi="Helvetica"/>
          <w:b/>
          <w:sz w:val="24"/>
          <w:szCs w:val="26"/>
        </w:rPr>
      </w:pPr>
      <w:r w:rsidRPr="009D1EB2">
        <w:rPr>
          <w:rFonts w:ascii="Helvetica" w:hAnsi="Helvetica"/>
          <w:b/>
          <w:sz w:val="24"/>
          <w:szCs w:val="26"/>
        </w:rPr>
        <w:t xml:space="preserve">Priorities of the </w:t>
      </w:r>
      <w:r w:rsidR="00EB5868">
        <w:rPr>
          <w:rFonts w:ascii="Helvetica" w:hAnsi="Helvetica"/>
          <w:b/>
          <w:sz w:val="24"/>
          <w:szCs w:val="26"/>
        </w:rPr>
        <w:t>P</w:t>
      </w:r>
      <w:r w:rsidR="00EB5868" w:rsidRPr="009D1EB2">
        <w:rPr>
          <w:rFonts w:ascii="Helvetica" w:hAnsi="Helvetica"/>
          <w:b/>
          <w:sz w:val="24"/>
          <w:szCs w:val="26"/>
        </w:rPr>
        <w:t xml:space="preserve">ackage </w:t>
      </w:r>
      <w:r w:rsidRPr="009D1EB2">
        <w:rPr>
          <w:rFonts w:ascii="Helvetica" w:hAnsi="Helvetica"/>
          <w:b/>
          <w:sz w:val="24"/>
          <w:szCs w:val="26"/>
        </w:rPr>
        <w:t>include:</w:t>
      </w:r>
    </w:p>
    <w:p w14:paraId="599336FB" w14:textId="77777777" w:rsidR="009D1EB2" w:rsidRPr="009D1EB2" w:rsidRDefault="009D1EB2" w:rsidP="009D1EB2">
      <w:pPr>
        <w:pStyle w:val="Default"/>
        <w:numPr>
          <w:ilvl w:val="0"/>
          <w:numId w:val="3"/>
        </w:numPr>
        <w:spacing w:before="60" w:line="300" w:lineRule="auto"/>
        <w:rPr>
          <w:rFonts w:ascii="Helvetica" w:eastAsia="Helvetica" w:hAnsi="Helvetica" w:cs="Helvetica"/>
          <w:szCs w:val="24"/>
        </w:rPr>
      </w:pPr>
      <w:r w:rsidRPr="009D1EB2">
        <w:rPr>
          <w:rFonts w:ascii="Helvetica" w:hAnsi="Helvetica"/>
          <w:szCs w:val="24"/>
        </w:rPr>
        <w:t xml:space="preserve">keep communities safe by working together to prevent offending and re-offending </w:t>
      </w:r>
    </w:p>
    <w:p w14:paraId="7FB10EE0" w14:textId="77777777" w:rsidR="000617CA" w:rsidRPr="009D1EB2" w:rsidRDefault="00B1561E" w:rsidP="009D1EB2">
      <w:pPr>
        <w:pStyle w:val="Default"/>
        <w:numPr>
          <w:ilvl w:val="0"/>
          <w:numId w:val="3"/>
        </w:numPr>
        <w:spacing w:before="60" w:line="300" w:lineRule="auto"/>
        <w:rPr>
          <w:rFonts w:ascii="Helvetica" w:eastAsia="Helvetica" w:hAnsi="Helvetica" w:cs="Helvetica"/>
          <w:szCs w:val="24"/>
        </w:rPr>
      </w:pPr>
      <w:proofErr w:type="gramStart"/>
      <w:r w:rsidRPr="009D1EB2">
        <w:rPr>
          <w:rFonts w:ascii="Helvetica" w:hAnsi="Helvetica"/>
          <w:szCs w:val="24"/>
        </w:rPr>
        <w:t>reduce</w:t>
      </w:r>
      <w:proofErr w:type="gramEnd"/>
      <w:r w:rsidRPr="009D1EB2">
        <w:rPr>
          <w:rFonts w:ascii="Helvetica" w:hAnsi="Helvetica"/>
          <w:szCs w:val="24"/>
        </w:rPr>
        <w:t xml:space="preserve"> the over-representation of Aboriginal and Torres Strait Islander children and young people in the youth justice system by </w:t>
      </w:r>
      <w:r w:rsidR="00B80BB9" w:rsidRPr="009D1EB2">
        <w:rPr>
          <w:rFonts w:ascii="Helvetica" w:hAnsi="Helvetica"/>
          <w:szCs w:val="24"/>
        </w:rPr>
        <w:t>engaging</w:t>
      </w:r>
      <w:r w:rsidRPr="009D1EB2">
        <w:rPr>
          <w:rFonts w:ascii="Helvetica" w:hAnsi="Helvetica"/>
          <w:szCs w:val="24"/>
        </w:rPr>
        <w:t xml:space="preserve"> families, community elders and leaders, by partnering with and investing in community controlled and led </w:t>
      </w:r>
      <w:proofErr w:type="spellStart"/>
      <w:r w:rsidRPr="009D1EB2">
        <w:rPr>
          <w:rFonts w:ascii="Helvetica" w:hAnsi="Helvetica"/>
          <w:szCs w:val="24"/>
        </w:rPr>
        <w:t>organisations</w:t>
      </w:r>
      <w:proofErr w:type="spellEnd"/>
      <w:r w:rsidRPr="009D1EB2">
        <w:rPr>
          <w:rFonts w:ascii="Helvetica" w:hAnsi="Helvetica"/>
          <w:szCs w:val="24"/>
        </w:rPr>
        <w:t>, and by strengthening cultural interventions.</w:t>
      </w:r>
    </w:p>
    <w:p w14:paraId="4694A375" w14:textId="77777777" w:rsidR="000617CA" w:rsidRPr="009D1EB2" w:rsidRDefault="00B1561E" w:rsidP="009D1EB2">
      <w:pPr>
        <w:pStyle w:val="Default"/>
        <w:numPr>
          <w:ilvl w:val="0"/>
          <w:numId w:val="3"/>
        </w:numPr>
        <w:spacing w:before="60" w:line="300" w:lineRule="auto"/>
        <w:rPr>
          <w:rFonts w:ascii="Helvetica" w:eastAsia="Helvetica" w:hAnsi="Helvetica" w:cs="Helvetica"/>
          <w:szCs w:val="24"/>
        </w:rPr>
      </w:pPr>
      <w:proofErr w:type="gramStart"/>
      <w:r w:rsidRPr="009D1EB2">
        <w:rPr>
          <w:rFonts w:ascii="Helvetica" w:hAnsi="Helvetica"/>
          <w:szCs w:val="24"/>
        </w:rPr>
        <w:t>fill</w:t>
      </w:r>
      <w:proofErr w:type="gramEnd"/>
      <w:r w:rsidRPr="009D1EB2">
        <w:rPr>
          <w:rFonts w:ascii="Helvetica" w:hAnsi="Helvetica"/>
          <w:szCs w:val="24"/>
        </w:rPr>
        <w:t xml:space="preserve"> gaps in youth services and activities, especially after hours, to support police and community efforts to divert children and young people from offending and anti-social </w:t>
      </w:r>
      <w:proofErr w:type="spellStart"/>
      <w:r w:rsidRPr="009D1EB2">
        <w:rPr>
          <w:rFonts w:ascii="Helvetica" w:hAnsi="Helvetica"/>
          <w:szCs w:val="24"/>
        </w:rPr>
        <w:t>behaviours</w:t>
      </w:r>
      <w:proofErr w:type="spellEnd"/>
      <w:r w:rsidRPr="009D1EB2">
        <w:rPr>
          <w:rFonts w:ascii="Helvetica" w:hAnsi="Helvetica"/>
          <w:szCs w:val="24"/>
        </w:rPr>
        <w:t>.</w:t>
      </w:r>
    </w:p>
    <w:p w14:paraId="4F4F918D" w14:textId="77777777" w:rsidR="000617CA" w:rsidRPr="009D1EB2" w:rsidRDefault="00B1561E" w:rsidP="009D1EB2">
      <w:pPr>
        <w:pStyle w:val="Default"/>
        <w:numPr>
          <w:ilvl w:val="0"/>
          <w:numId w:val="3"/>
        </w:numPr>
        <w:spacing w:before="60" w:line="300" w:lineRule="auto"/>
        <w:rPr>
          <w:rFonts w:ascii="Helvetica" w:eastAsia="Helvetica" w:hAnsi="Helvetica" w:cs="Helvetica"/>
          <w:szCs w:val="24"/>
        </w:rPr>
      </w:pPr>
      <w:r w:rsidRPr="009D1EB2">
        <w:rPr>
          <w:rFonts w:ascii="Helvetica" w:hAnsi="Helvetica"/>
          <w:szCs w:val="24"/>
        </w:rPr>
        <w:t xml:space="preserve">better address the increasingly complex needs of children and young people who are re-offending, especially those with drug and alcohol problems, mental health and health issues, disability and cognitive impairments, trauma and violence related </w:t>
      </w:r>
      <w:proofErr w:type="spellStart"/>
      <w:r w:rsidRPr="009D1EB2">
        <w:rPr>
          <w:rFonts w:ascii="Helvetica" w:hAnsi="Helvetica"/>
          <w:szCs w:val="24"/>
        </w:rPr>
        <w:t>behavioural</w:t>
      </w:r>
      <w:proofErr w:type="spellEnd"/>
      <w:r w:rsidRPr="009D1EB2">
        <w:rPr>
          <w:rFonts w:ascii="Helvetica" w:hAnsi="Helvetica"/>
          <w:szCs w:val="24"/>
        </w:rPr>
        <w:t xml:space="preserve"> issues, or who do not have safe or stable homes  </w:t>
      </w:r>
    </w:p>
    <w:p w14:paraId="3A8FA417" w14:textId="0E2DB385" w:rsidR="000617CA" w:rsidRPr="009D1EB2" w:rsidRDefault="00B1561E" w:rsidP="009D1EB2">
      <w:pPr>
        <w:pStyle w:val="Default"/>
        <w:numPr>
          <w:ilvl w:val="0"/>
          <w:numId w:val="3"/>
        </w:numPr>
        <w:spacing w:before="60" w:line="300" w:lineRule="auto"/>
        <w:rPr>
          <w:rFonts w:ascii="Helvetica" w:eastAsia="Helvetica" w:hAnsi="Helvetica" w:cs="Helvetica"/>
          <w:szCs w:val="24"/>
        </w:rPr>
      </w:pPr>
      <w:r w:rsidRPr="009D1EB2">
        <w:rPr>
          <w:rFonts w:ascii="Helvetica" w:hAnsi="Helvetica"/>
          <w:szCs w:val="24"/>
        </w:rPr>
        <w:t xml:space="preserve">tackle the disengagement of children and young people at risk of offending and </w:t>
      </w:r>
      <w:r w:rsidR="00EB5868">
        <w:rPr>
          <w:rFonts w:ascii="Helvetica" w:hAnsi="Helvetica"/>
          <w:szCs w:val="24"/>
        </w:rPr>
        <w:t>re-offending</w:t>
      </w:r>
      <w:r w:rsidRPr="009D1EB2">
        <w:rPr>
          <w:rFonts w:ascii="Helvetica" w:hAnsi="Helvetica"/>
          <w:szCs w:val="24"/>
        </w:rPr>
        <w:t xml:space="preserve"> from edu</w:t>
      </w:r>
      <w:r w:rsidR="00C57F06" w:rsidRPr="009D1EB2">
        <w:rPr>
          <w:rFonts w:ascii="Helvetica" w:hAnsi="Helvetica"/>
          <w:szCs w:val="24"/>
        </w:rPr>
        <w:t>cation, training and employment</w:t>
      </w:r>
      <w:r w:rsidRPr="009D1EB2">
        <w:rPr>
          <w:rFonts w:ascii="Helvetica" w:hAnsi="Helvetica"/>
          <w:szCs w:val="24"/>
        </w:rPr>
        <w:t xml:space="preserve">  </w:t>
      </w:r>
    </w:p>
    <w:p w14:paraId="3F0F653B" w14:textId="0A4BC281" w:rsidR="000617CA" w:rsidRPr="00BD77B9" w:rsidRDefault="00B1561E" w:rsidP="00BD77B9">
      <w:pPr>
        <w:pStyle w:val="Default"/>
        <w:numPr>
          <w:ilvl w:val="0"/>
          <w:numId w:val="3"/>
        </w:numPr>
        <w:spacing w:before="60" w:line="300" w:lineRule="auto"/>
        <w:rPr>
          <w:rFonts w:ascii="Helvetica" w:eastAsia="Helvetica" w:hAnsi="Helvetica" w:cs="Helvetica"/>
          <w:szCs w:val="24"/>
        </w:rPr>
      </w:pPr>
      <w:proofErr w:type="gramStart"/>
      <w:r w:rsidRPr="009D1EB2">
        <w:rPr>
          <w:rFonts w:ascii="Helvetica" w:hAnsi="Helvetica"/>
          <w:szCs w:val="24"/>
        </w:rPr>
        <w:lastRenderedPageBreak/>
        <w:t>enable</w:t>
      </w:r>
      <w:proofErr w:type="gramEnd"/>
      <w:r w:rsidRPr="009D1EB2">
        <w:rPr>
          <w:rFonts w:ascii="Helvetica" w:hAnsi="Helvetica"/>
          <w:szCs w:val="24"/>
        </w:rPr>
        <w:t xml:space="preserve"> young people to address the consequences of their offending </w:t>
      </w:r>
      <w:proofErr w:type="spellStart"/>
      <w:r w:rsidRPr="009D1EB2">
        <w:rPr>
          <w:rFonts w:ascii="Helvetica" w:hAnsi="Helvetica"/>
          <w:szCs w:val="24"/>
        </w:rPr>
        <w:t>behaviours</w:t>
      </w:r>
      <w:proofErr w:type="spellEnd"/>
      <w:r w:rsidRPr="009D1EB2">
        <w:rPr>
          <w:rFonts w:ascii="Helvetica" w:hAnsi="Helvetica"/>
          <w:szCs w:val="24"/>
        </w:rPr>
        <w:t xml:space="preserve"> and achieve restoration, reintegra</w:t>
      </w:r>
      <w:r w:rsidR="00A275E8" w:rsidRPr="009D1EB2">
        <w:rPr>
          <w:rFonts w:ascii="Helvetica" w:hAnsi="Helvetica"/>
          <w:szCs w:val="24"/>
        </w:rPr>
        <w:t xml:space="preserve">tion and rehabilitation, and prevent them </w:t>
      </w:r>
      <w:r w:rsidRPr="009D1EB2">
        <w:rPr>
          <w:rFonts w:ascii="Helvetica" w:hAnsi="Helvetica"/>
          <w:szCs w:val="24"/>
        </w:rPr>
        <w:t>becoming entrenched in the criminal justice system.</w:t>
      </w:r>
    </w:p>
    <w:p w14:paraId="4CAB692A" w14:textId="77777777" w:rsidR="009D1EB2" w:rsidRDefault="009D1EB2">
      <w:pPr>
        <w:pStyle w:val="Default"/>
        <w:spacing w:line="300" w:lineRule="auto"/>
        <w:rPr>
          <w:rFonts w:ascii="Helvetica" w:hAnsi="Helvetica"/>
          <w:b/>
          <w:sz w:val="24"/>
          <w:szCs w:val="26"/>
        </w:rPr>
      </w:pPr>
    </w:p>
    <w:p w14:paraId="66EE5D34" w14:textId="77777777" w:rsidR="00A275E8" w:rsidRPr="009D1EB2" w:rsidRDefault="00A275E8">
      <w:pPr>
        <w:pStyle w:val="Default"/>
        <w:spacing w:line="300" w:lineRule="auto"/>
        <w:rPr>
          <w:rFonts w:ascii="Helvetica" w:hAnsi="Helvetica"/>
          <w:b/>
          <w:sz w:val="24"/>
          <w:szCs w:val="26"/>
        </w:rPr>
      </w:pPr>
      <w:r w:rsidRPr="009D1EB2">
        <w:rPr>
          <w:rFonts w:ascii="Helvetica" w:hAnsi="Helvetica"/>
          <w:b/>
          <w:sz w:val="24"/>
          <w:szCs w:val="26"/>
        </w:rPr>
        <w:t>Other measures</w:t>
      </w:r>
    </w:p>
    <w:p w14:paraId="617A71C6" w14:textId="7FFE6D5E" w:rsidR="000617CA" w:rsidRPr="009D1EB2" w:rsidRDefault="00B80BB9">
      <w:pPr>
        <w:pStyle w:val="Default"/>
        <w:spacing w:line="300" w:lineRule="auto"/>
        <w:rPr>
          <w:rFonts w:ascii="Helvetica" w:eastAsia="Helvetica" w:hAnsi="Helvetica" w:cs="Helvetica"/>
          <w:szCs w:val="24"/>
        </w:rPr>
      </w:pPr>
      <w:r w:rsidRPr="009D1EB2">
        <w:rPr>
          <w:rFonts w:ascii="Helvetica" w:hAnsi="Helvetica"/>
          <w:szCs w:val="24"/>
        </w:rPr>
        <w:br/>
      </w:r>
      <w:r w:rsidR="00B1561E" w:rsidRPr="009D1EB2">
        <w:rPr>
          <w:rFonts w:ascii="Helvetica" w:hAnsi="Helvetica"/>
          <w:szCs w:val="24"/>
        </w:rPr>
        <w:t xml:space="preserve">The Government has also committed to a comprehensive review of the </w:t>
      </w:r>
      <w:r w:rsidR="00B1561E" w:rsidRPr="009D1EB2">
        <w:rPr>
          <w:rFonts w:ascii="Helvetica" w:hAnsi="Helvetica"/>
          <w:i/>
          <w:iCs/>
          <w:szCs w:val="24"/>
        </w:rPr>
        <w:t>Youth Justice Act</w:t>
      </w:r>
      <w:r w:rsidR="00B1561E" w:rsidRPr="009D1EB2">
        <w:rPr>
          <w:rFonts w:ascii="Helvetica" w:hAnsi="Helvetica"/>
          <w:szCs w:val="24"/>
        </w:rPr>
        <w:t>.</w:t>
      </w:r>
    </w:p>
    <w:p w14:paraId="316BA9A0" w14:textId="77777777" w:rsidR="000617CA" w:rsidRPr="009D1EB2" w:rsidRDefault="000617CA">
      <w:pPr>
        <w:pStyle w:val="Default"/>
        <w:spacing w:line="300" w:lineRule="auto"/>
        <w:rPr>
          <w:rFonts w:ascii="Helvetica" w:eastAsia="Helvetica" w:hAnsi="Helvetica" w:cs="Helvetica"/>
          <w:szCs w:val="24"/>
        </w:rPr>
      </w:pPr>
    </w:p>
    <w:p w14:paraId="0A5719CC" w14:textId="38FD108A" w:rsidR="000617CA" w:rsidRPr="009D1EB2" w:rsidRDefault="00C57F06">
      <w:pPr>
        <w:pStyle w:val="Default"/>
        <w:spacing w:line="300" w:lineRule="auto"/>
        <w:rPr>
          <w:rFonts w:ascii="Helvetica" w:eastAsia="Helvetica" w:hAnsi="Helvetica" w:cs="Helvetica"/>
          <w:szCs w:val="24"/>
        </w:rPr>
      </w:pPr>
      <w:r w:rsidRPr="009D1EB2">
        <w:rPr>
          <w:rFonts w:ascii="Helvetica" w:hAnsi="Helvetica"/>
          <w:szCs w:val="24"/>
        </w:rPr>
        <w:t>The</w:t>
      </w:r>
      <w:r w:rsidR="00B1561E" w:rsidRPr="009D1EB2">
        <w:rPr>
          <w:rFonts w:ascii="Helvetica" w:hAnsi="Helvetica"/>
          <w:szCs w:val="24"/>
        </w:rPr>
        <w:t xml:space="preserve"> Government will</w:t>
      </w:r>
      <w:r w:rsidR="00B1561E" w:rsidRPr="009D1EB2">
        <w:rPr>
          <w:rFonts w:ascii="Helvetica" w:hAnsi="Helvetica"/>
          <w:szCs w:val="24"/>
          <w:lang w:val="nl-NL"/>
        </w:rPr>
        <w:t xml:space="preserve"> finalise over </w:t>
      </w:r>
      <w:r w:rsidR="00B1561E" w:rsidRPr="009D1EB2">
        <w:rPr>
          <w:rFonts w:ascii="Helvetica" w:hAnsi="Helvetica"/>
          <w:szCs w:val="24"/>
        </w:rPr>
        <w:t xml:space="preserve">coming months the Youth Justice Strategy Action Plan. This will </w:t>
      </w:r>
      <w:r w:rsidR="00B80BB9" w:rsidRPr="009D1EB2">
        <w:rPr>
          <w:rFonts w:ascii="Helvetica" w:hAnsi="Helvetica"/>
          <w:szCs w:val="24"/>
        </w:rPr>
        <w:t>incorporate</w:t>
      </w:r>
      <w:r w:rsidR="00B1561E" w:rsidRPr="009D1EB2">
        <w:rPr>
          <w:rFonts w:ascii="Helvetica" w:hAnsi="Helvetica"/>
          <w:szCs w:val="24"/>
        </w:rPr>
        <w:t xml:space="preserve"> initiatives in this </w:t>
      </w:r>
      <w:r w:rsidR="00EB5868">
        <w:rPr>
          <w:rFonts w:ascii="Helvetica" w:hAnsi="Helvetica"/>
          <w:szCs w:val="24"/>
        </w:rPr>
        <w:t>i</w:t>
      </w:r>
      <w:r w:rsidR="00EB5868" w:rsidRPr="009D1EB2">
        <w:rPr>
          <w:rFonts w:ascii="Helvetica" w:hAnsi="Helvetica"/>
          <w:szCs w:val="24"/>
        </w:rPr>
        <w:t xml:space="preserve">nvestment </w:t>
      </w:r>
      <w:r w:rsidR="00EB5868">
        <w:rPr>
          <w:rFonts w:ascii="Helvetica" w:hAnsi="Helvetica"/>
          <w:szCs w:val="24"/>
        </w:rPr>
        <w:t>p</w:t>
      </w:r>
      <w:r w:rsidR="00EB5868" w:rsidRPr="009D1EB2">
        <w:rPr>
          <w:rFonts w:ascii="Helvetica" w:hAnsi="Helvetica"/>
          <w:szCs w:val="24"/>
        </w:rPr>
        <w:t>ackage</w:t>
      </w:r>
      <w:r w:rsidR="00B1561E" w:rsidRPr="009D1EB2">
        <w:rPr>
          <w:rFonts w:ascii="Helvetica" w:hAnsi="Helvetica"/>
          <w:szCs w:val="24"/>
        </w:rPr>
        <w:t>, plus</w:t>
      </w:r>
      <w:r w:rsidRPr="009D1EB2">
        <w:rPr>
          <w:rFonts w:ascii="Helvetica" w:hAnsi="Helvetica"/>
          <w:szCs w:val="24"/>
        </w:rPr>
        <w:t xml:space="preserve"> other cross-</w:t>
      </w:r>
      <w:r w:rsidR="00B80BB9" w:rsidRPr="009D1EB2">
        <w:rPr>
          <w:rFonts w:ascii="Helvetica" w:hAnsi="Helvetica"/>
          <w:szCs w:val="24"/>
        </w:rPr>
        <w:t>agency initiatives</w:t>
      </w:r>
      <w:r w:rsidR="00B1561E" w:rsidRPr="009D1EB2">
        <w:rPr>
          <w:rFonts w:ascii="Helvetica" w:hAnsi="Helvetica"/>
          <w:szCs w:val="24"/>
        </w:rPr>
        <w:t>, and actions emerging from related work for the Advance Queensland Priorities or other agency budget submissions.  </w:t>
      </w:r>
    </w:p>
    <w:p w14:paraId="4A856334" w14:textId="77777777" w:rsidR="000617CA" w:rsidRPr="009D1EB2" w:rsidRDefault="000617CA">
      <w:pPr>
        <w:pStyle w:val="Default"/>
        <w:spacing w:line="300" w:lineRule="auto"/>
        <w:rPr>
          <w:rFonts w:ascii="Helvetica" w:eastAsia="Helvetica" w:hAnsi="Helvetica" w:cs="Helvetica"/>
          <w:szCs w:val="24"/>
        </w:rPr>
      </w:pPr>
    </w:p>
    <w:p w14:paraId="7A3B8F4A" w14:textId="77777777" w:rsidR="000617CA" w:rsidRPr="009D1EB2" w:rsidRDefault="00B1561E">
      <w:pPr>
        <w:pStyle w:val="Default"/>
        <w:spacing w:line="300" w:lineRule="auto"/>
        <w:rPr>
          <w:rFonts w:ascii="Helvetica" w:eastAsia="Helvetica" w:hAnsi="Helvetica" w:cs="Helvetica"/>
          <w:szCs w:val="24"/>
        </w:rPr>
      </w:pPr>
      <w:r w:rsidRPr="009D1EB2">
        <w:rPr>
          <w:rFonts w:ascii="Helvetica" w:hAnsi="Helvetica"/>
          <w:szCs w:val="24"/>
        </w:rPr>
        <w:t xml:space="preserve">Place-based approaches will be a feature. Key locations include the high demand areas of Cairns, Brisbane, Logan, Ipswich, Townsville, Moreton, Mt Isa, Gold Coast, </w:t>
      </w:r>
      <w:proofErr w:type="spellStart"/>
      <w:r w:rsidRPr="009D1EB2">
        <w:rPr>
          <w:rFonts w:ascii="Helvetica" w:hAnsi="Helvetica"/>
          <w:szCs w:val="24"/>
        </w:rPr>
        <w:t>Rockhampton</w:t>
      </w:r>
      <w:proofErr w:type="spellEnd"/>
      <w:r w:rsidRPr="009D1EB2">
        <w:rPr>
          <w:rFonts w:ascii="Helvetica" w:hAnsi="Helvetica"/>
          <w:szCs w:val="24"/>
        </w:rPr>
        <w:t xml:space="preserve"> and Toowoomba.  This will build </w:t>
      </w:r>
      <w:r w:rsidR="00B80BB9" w:rsidRPr="009D1EB2">
        <w:rPr>
          <w:rFonts w:ascii="Helvetica" w:hAnsi="Helvetica"/>
          <w:szCs w:val="24"/>
        </w:rPr>
        <w:t>on existing community and youth i</w:t>
      </w:r>
      <w:r w:rsidRPr="009D1EB2">
        <w:rPr>
          <w:rFonts w:ascii="Helvetica" w:hAnsi="Helvetica"/>
          <w:szCs w:val="24"/>
        </w:rPr>
        <w:t>nitiatives such as Cairns Safer Streets / Coordinated Care, Townsville Community Youth Response / Stronger Communities, and Community Connect in M</w:t>
      </w:r>
      <w:r w:rsidR="00C57F06" w:rsidRPr="009D1EB2">
        <w:rPr>
          <w:rFonts w:ascii="Helvetica" w:hAnsi="Helvetica"/>
          <w:szCs w:val="24"/>
        </w:rPr>
        <w:t>ount</w:t>
      </w:r>
      <w:r w:rsidRPr="009D1EB2">
        <w:rPr>
          <w:rFonts w:ascii="Helvetica" w:hAnsi="Helvetica"/>
          <w:szCs w:val="24"/>
        </w:rPr>
        <w:t xml:space="preserve"> Isa.</w:t>
      </w:r>
    </w:p>
    <w:p w14:paraId="59F4FC13" w14:textId="77777777" w:rsidR="000617CA" w:rsidRPr="009D1EB2" w:rsidRDefault="000617CA">
      <w:pPr>
        <w:pStyle w:val="Default"/>
        <w:spacing w:line="300" w:lineRule="auto"/>
        <w:rPr>
          <w:rFonts w:ascii="Helvetica" w:eastAsia="Helvetica" w:hAnsi="Helvetica" w:cs="Helvetica"/>
          <w:szCs w:val="24"/>
        </w:rPr>
      </w:pPr>
    </w:p>
    <w:p w14:paraId="267737DA" w14:textId="77777777" w:rsidR="000617CA" w:rsidRPr="009D1EB2" w:rsidRDefault="00C57F06" w:rsidP="00B80BB9">
      <w:pPr>
        <w:pStyle w:val="Default"/>
        <w:spacing w:line="300" w:lineRule="auto"/>
        <w:rPr>
          <w:rFonts w:ascii="Helvetica" w:hAnsi="Helvetica"/>
          <w:b/>
          <w:sz w:val="24"/>
          <w:szCs w:val="26"/>
        </w:rPr>
      </w:pPr>
      <w:r w:rsidRPr="009D1EB2">
        <w:rPr>
          <w:rFonts w:ascii="Helvetica" w:hAnsi="Helvetica"/>
          <w:b/>
          <w:sz w:val="24"/>
          <w:szCs w:val="26"/>
        </w:rPr>
        <w:t>Influences</w:t>
      </w:r>
    </w:p>
    <w:p w14:paraId="46A65C98" w14:textId="77777777" w:rsidR="00A648C1" w:rsidRPr="009D1EB2" w:rsidRDefault="00A648C1">
      <w:pPr>
        <w:pStyle w:val="Body"/>
        <w:spacing w:before="40" w:after="40"/>
        <w:rPr>
          <w:sz w:val="20"/>
        </w:rPr>
      </w:pPr>
    </w:p>
    <w:p w14:paraId="773B081C" w14:textId="75392E20" w:rsidR="00C57F06" w:rsidRPr="009D1EB2" w:rsidRDefault="00C57F06" w:rsidP="00C57F06">
      <w:pPr>
        <w:pStyle w:val="Default"/>
        <w:spacing w:line="300" w:lineRule="auto"/>
        <w:rPr>
          <w:rFonts w:ascii="Helvetica" w:eastAsia="Helvetica" w:hAnsi="Helvetica" w:cs="Helvetica"/>
          <w:szCs w:val="24"/>
        </w:rPr>
      </w:pPr>
      <w:r w:rsidRPr="009D1EB2">
        <w:rPr>
          <w:rFonts w:ascii="Helvetica" w:hAnsi="Helvetica"/>
          <w:szCs w:val="24"/>
        </w:rPr>
        <w:t xml:space="preserve">The </w:t>
      </w:r>
      <w:r w:rsidR="00EB5868">
        <w:rPr>
          <w:rFonts w:ascii="Helvetica" w:hAnsi="Helvetica"/>
          <w:szCs w:val="24"/>
        </w:rPr>
        <w:t>i</w:t>
      </w:r>
      <w:r w:rsidR="00EB5868" w:rsidRPr="009D1EB2">
        <w:rPr>
          <w:rFonts w:ascii="Helvetica" w:hAnsi="Helvetica"/>
          <w:szCs w:val="24"/>
        </w:rPr>
        <w:t xml:space="preserve">nvestment </w:t>
      </w:r>
      <w:r w:rsidR="00EB5868">
        <w:rPr>
          <w:rFonts w:ascii="Helvetica" w:hAnsi="Helvetica"/>
          <w:szCs w:val="24"/>
        </w:rPr>
        <w:t>p</w:t>
      </w:r>
      <w:r w:rsidR="00EB5868" w:rsidRPr="009D1EB2">
        <w:rPr>
          <w:rFonts w:ascii="Helvetica" w:hAnsi="Helvetica"/>
          <w:szCs w:val="24"/>
        </w:rPr>
        <w:t xml:space="preserve">ackage </w:t>
      </w:r>
      <w:r w:rsidRPr="009D1EB2">
        <w:rPr>
          <w:rFonts w:ascii="Helvetica" w:hAnsi="Helvetica"/>
          <w:szCs w:val="24"/>
        </w:rPr>
        <w:t xml:space="preserve">incorporates key elements to achieve the </w:t>
      </w:r>
      <w:r w:rsidRPr="009D1EB2">
        <w:rPr>
          <w:rFonts w:ascii="Helvetica" w:hAnsi="Helvetica"/>
          <w:i/>
          <w:iCs/>
          <w:szCs w:val="24"/>
        </w:rPr>
        <w:t>Advancing Queensland Priorities</w:t>
      </w:r>
      <w:r w:rsidRPr="009D1EB2">
        <w:rPr>
          <w:rFonts w:ascii="Helvetica" w:hAnsi="Helvetica"/>
          <w:szCs w:val="24"/>
        </w:rPr>
        <w:t xml:space="preserve"> ‘Keep Communities Safe’ priority target to reduce youth re-offending, as well as the Government’s responses to Bob Atkinson’s </w:t>
      </w:r>
      <w:r w:rsidRPr="009D1EB2">
        <w:rPr>
          <w:rFonts w:ascii="Helvetica" w:hAnsi="Helvetica"/>
          <w:i/>
          <w:iCs/>
          <w:szCs w:val="24"/>
        </w:rPr>
        <w:t>Report on Youth Justice</w:t>
      </w:r>
      <w:r w:rsidRPr="009D1EB2">
        <w:rPr>
          <w:rFonts w:ascii="Helvetica" w:hAnsi="Helvetica"/>
          <w:szCs w:val="24"/>
        </w:rPr>
        <w:t xml:space="preserve"> and Major-General Stuart Smith’</w:t>
      </w:r>
      <w:r w:rsidRPr="009D1EB2">
        <w:rPr>
          <w:rFonts w:ascii="Helvetica" w:hAnsi="Helvetica"/>
          <w:szCs w:val="24"/>
          <w:lang w:val="fr-FR"/>
        </w:rPr>
        <w:t xml:space="preserve">s Report </w:t>
      </w:r>
      <w:r w:rsidRPr="009D1EB2">
        <w:rPr>
          <w:rFonts w:ascii="Helvetica" w:hAnsi="Helvetica"/>
          <w:i/>
          <w:iCs/>
          <w:szCs w:val="24"/>
        </w:rPr>
        <w:t>Townsville’</w:t>
      </w:r>
      <w:r w:rsidR="00A47815">
        <w:rPr>
          <w:rFonts w:ascii="Helvetica" w:hAnsi="Helvetica"/>
          <w:i/>
          <w:iCs/>
          <w:szCs w:val="24"/>
          <w:lang w:val="fr-FR"/>
        </w:rPr>
        <w:t>s Voice</w:t>
      </w:r>
      <w:r w:rsidRPr="009D1EB2">
        <w:rPr>
          <w:rFonts w:ascii="Helvetica" w:hAnsi="Helvetica"/>
          <w:szCs w:val="24"/>
        </w:rPr>
        <w:t>.</w:t>
      </w:r>
    </w:p>
    <w:p w14:paraId="2EB312A8" w14:textId="77777777" w:rsidR="00A648C1" w:rsidRPr="009D1EB2" w:rsidRDefault="00A648C1">
      <w:pPr>
        <w:pStyle w:val="Body"/>
        <w:spacing w:before="40" w:after="40"/>
        <w:rPr>
          <w:sz w:val="20"/>
        </w:rPr>
      </w:pPr>
    </w:p>
    <w:p w14:paraId="26DF93DF" w14:textId="77777777" w:rsidR="00A648C1" w:rsidRPr="009D1EB2" w:rsidRDefault="00A648C1" w:rsidP="00B80BB9">
      <w:pPr>
        <w:pStyle w:val="Default"/>
        <w:spacing w:line="300" w:lineRule="auto"/>
        <w:rPr>
          <w:rFonts w:ascii="Helvetica" w:hAnsi="Helvetica"/>
          <w:b/>
          <w:sz w:val="24"/>
          <w:szCs w:val="26"/>
        </w:rPr>
      </w:pPr>
    </w:p>
    <w:p w14:paraId="6A388782" w14:textId="68023053" w:rsidR="009D1EB2" w:rsidRPr="009D1EB2" w:rsidRDefault="00C57F06" w:rsidP="009D1EB2">
      <w:pPr>
        <w:rPr>
          <w:rFonts w:asciiTheme="minorHAnsi" w:eastAsia="Times New Roman" w:hAnsiTheme="minorHAnsi" w:cstheme="minorHAnsi"/>
          <w:sz w:val="22"/>
          <w:lang w:val="en-AU" w:eastAsia="en-AU"/>
        </w:rPr>
      </w:pPr>
      <w:r w:rsidRPr="009D1EB2">
        <w:rPr>
          <w:rFonts w:ascii="Helvetica" w:hAnsi="Helvetica"/>
          <w:b/>
          <w:szCs w:val="26"/>
        </w:rPr>
        <w:t>More information</w:t>
      </w:r>
      <w:r w:rsidR="00B1561E" w:rsidRPr="009D1EB2">
        <w:rPr>
          <w:rFonts w:ascii="Helvetica" w:hAnsi="Helvetica"/>
          <w:b/>
          <w:szCs w:val="26"/>
        </w:rPr>
        <w:br/>
      </w:r>
      <w:proofErr w:type="gramStart"/>
      <w:r w:rsidRPr="009D1EB2">
        <w:rPr>
          <w:rFonts w:ascii="Helvetica" w:hAnsi="Helvetica"/>
          <w:iCs/>
          <w:sz w:val="22"/>
        </w:rPr>
        <w:t>For</w:t>
      </w:r>
      <w:proofErr w:type="gramEnd"/>
      <w:r w:rsidRPr="009D1EB2">
        <w:rPr>
          <w:rFonts w:ascii="Helvetica" w:hAnsi="Helvetica"/>
          <w:iCs/>
          <w:sz w:val="22"/>
        </w:rPr>
        <w:t xml:space="preserve"> more information about </w:t>
      </w:r>
      <w:r w:rsidR="00A47815">
        <w:rPr>
          <w:rFonts w:ascii="Helvetica" w:hAnsi="Helvetica"/>
          <w:iCs/>
          <w:sz w:val="22"/>
        </w:rPr>
        <w:t>Queensland’s youth justice system</w:t>
      </w:r>
      <w:r w:rsidRPr="009D1EB2">
        <w:rPr>
          <w:rFonts w:ascii="Helvetica" w:hAnsi="Helvetica"/>
          <w:iCs/>
          <w:sz w:val="22"/>
        </w:rPr>
        <w:t xml:space="preserve">, visit </w:t>
      </w:r>
      <w:r w:rsidR="009D1EB2" w:rsidRPr="009D1EB2">
        <w:rPr>
          <w:rFonts w:eastAsia="Times New Roman"/>
          <w:sz w:val="22"/>
        </w:rPr>
        <w:br/>
      </w:r>
      <w:hyperlink r:id="rId10" w:history="1">
        <w:r w:rsidR="009D1EB2" w:rsidRPr="009D1EB2">
          <w:rPr>
            <w:rStyle w:val="Hyperlink"/>
            <w:rFonts w:asciiTheme="minorHAnsi" w:eastAsia="Times New Roman" w:hAnsiTheme="minorHAnsi" w:cstheme="minorHAnsi"/>
            <w:sz w:val="22"/>
          </w:rPr>
          <w:t>www.csyw.qld.gov.au/youth-justice</w:t>
        </w:r>
      </w:hyperlink>
    </w:p>
    <w:p w14:paraId="15B37A98" w14:textId="77777777" w:rsidR="009D1EB2" w:rsidRDefault="009D1EB2" w:rsidP="009D1EB2">
      <w:pPr>
        <w:rPr>
          <w:rFonts w:eastAsia="Times New Roman"/>
        </w:rPr>
      </w:pPr>
    </w:p>
    <w:p w14:paraId="2172D012" w14:textId="77777777" w:rsidR="000617CA" w:rsidRDefault="000617CA" w:rsidP="00B1561E">
      <w:pPr>
        <w:pStyle w:val="Default"/>
        <w:spacing w:line="300" w:lineRule="auto"/>
      </w:pPr>
    </w:p>
    <w:sectPr w:rsidR="000617CA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127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7DFA1" w14:textId="77777777" w:rsidR="00260657" w:rsidRDefault="00260657">
      <w:r>
        <w:separator/>
      </w:r>
    </w:p>
  </w:endnote>
  <w:endnote w:type="continuationSeparator" w:id="0">
    <w:p w14:paraId="0013AA65" w14:textId="77777777" w:rsidR="00260657" w:rsidRDefault="0026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757B0" w14:textId="77777777" w:rsidR="000617CA" w:rsidRDefault="00B1561E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9C126F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E22A3" w14:textId="77777777" w:rsidR="000617CA" w:rsidRDefault="00B1561E">
    <w:pPr>
      <w:pStyle w:val="Footer"/>
      <w:tabs>
        <w:tab w:val="clear" w:pos="4320"/>
        <w:tab w:val="clear" w:pos="8640"/>
        <w:tab w:val="left" w:pos="730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9AFF6" w14:textId="77777777" w:rsidR="00260657" w:rsidRDefault="00260657">
      <w:r>
        <w:separator/>
      </w:r>
    </w:p>
  </w:footnote>
  <w:footnote w:type="continuationSeparator" w:id="0">
    <w:p w14:paraId="5756765E" w14:textId="77777777" w:rsidR="00260657" w:rsidRDefault="00260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AEBA2" w14:textId="77777777" w:rsidR="000617CA" w:rsidRDefault="00B1561E">
    <w:pPr>
      <w:pStyle w:val="Header"/>
    </w:pPr>
    <w:r>
      <w:rPr>
        <w:color w:val="FFFFFF"/>
        <w:u w:color="FFFFFF"/>
      </w:rPr>
      <w:t>Document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D750B" w14:textId="77777777" w:rsidR="000617CA" w:rsidRDefault="00B1561E">
    <w:pPr>
      <w:pStyle w:val="Header"/>
    </w:pPr>
    <w:r>
      <w:rPr>
        <w:noProof/>
        <w:lang w:val="en-AU"/>
      </w:rPr>
      <w:drawing>
        <wp:anchor distT="152400" distB="152400" distL="152400" distR="152400" simplePos="0" relativeHeight="251658240" behindDoc="1" locked="0" layoutInCell="1" allowOverlap="1" wp14:anchorId="283023A0" wp14:editId="59D374A2">
          <wp:simplePos x="0" y="0"/>
          <wp:positionH relativeFrom="page">
            <wp:posOffset>0</wp:posOffset>
          </wp:positionH>
          <wp:positionV relativeFrom="page">
            <wp:posOffset>1229</wp:posOffset>
          </wp:positionV>
          <wp:extent cx="7562089" cy="10693908"/>
          <wp:effectExtent l="0" t="0" r="0" b="0"/>
          <wp:wrapNone/>
          <wp:docPr id="1073741825" name="officeArt object" descr="0620 YJ_Document_template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0620 YJ_Document_template-1.jpg" descr="0620 YJ_Document_template-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9" cy="106939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31EB2"/>
    <w:multiLevelType w:val="hybridMultilevel"/>
    <w:tmpl w:val="1A42B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7254E"/>
    <w:multiLevelType w:val="hybridMultilevel"/>
    <w:tmpl w:val="48BE334C"/>
    <w:numStyleLink w:val="Bullets"/>
  </w:abstractNum>
  <w:abstractNum w:abstractNumId="2" w15:restartNumberingAfterBreak="0">
    <w:nsid w:val="7DA91295"/>
    <w:multiLevelType w:val="hybridMultilevel"/>
    <w:tmpl w:val="48BE334C"/>
    <w:styleLink w:val="Bullets"/>
    <w:lvl w:ilvl="0" w:tplc="571C60F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0A4674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A62B84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982CB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5C975E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94AEFC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14D320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387C6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C6418C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CA"/>
    <w:rsid w:val="0000697C"/>
    <w:rsid w:val="000235CA"/>
    <w:rsid w:val="000617CA"/>
    <w:rsid w:val="000875AA"/>
    <w:rsid w:val="00097B02"/>
    <w:rsid w:val="0018128F"/>
    <w:rsid w:val="00186DAC"/>
    <w:rsid w:val="00260657"/>
    <w:rsid w:val="002B2D6D"/>
    <w:rsid w:val="003333B4"/>
    <w:rsid w:val="003364F8"/>
    <w:rsid w:val="00511335"/>
    <w:rsid w:val="0061234A"/>
    <w:rsid w:val="00666944"/>
    <w:rsid w:val="00687CBB"/>
    <w:rsid w:val="006A2B72"/>
    <w:rsid w:val="006D73FC"/>
    <w:rsid w:val="007B1A10"/>
    <w:rsid w:val="00807C22"/>
    <w:rsid w:val="008545A9"/>
    <w:rsid w:val="00912077"/>
    <w:rsid w:val="009726FC"/>
    <w:rsid w:val="00994048"/>
    <w:rsid w:val="009C126F"/>
    <w:rsid w:val="009C4EFA"/>
    <w:rsid w:val="009D1EB2"/>
    <w:rsid w:val="009D7F9D"/>
    <w:rsid w:val="00A275E8"/>
    <w:rsid w:val="00A47815"/>
    <w:rsid w:val="00A648C1"/>
    <w:rsid w:val="00A730B5"/>
    <w:rsid w:val="00AD0412"/>
    <w:rsid w:val="00AD44BF"/>
    <w:rsid w:val="00AF5A15"/>
    <w:rsid w:val="00B1561E"/>
    <w:rsid w:val="00B321B9"/>
    <w:rsid w:val="00B329F7"/>
    <w:rsid w:val="00B80BB9"/>
    <w:rsid w:val="00BD77B9"/>
    <w:rsid w:val="00BF48E5"/>
    <w:rsid w:val="00C02871"/>
    <w:rsid w:val="00C04A24"/>
    <w:rsid w:val="00C57F06"/>
    <w:rsid w:val="00C823E2"/>
    <w:rsid w:val="00CA716C"/>
    <w:rsid w:val="00D90E3C"/>
    <w:rsid w:val="00D92B11"/>
    <w:rsid w:val="00E93F6E"/>
    <w:rsid w:val="00EB5868"/>
    <w:rsid w:val="00F8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6C064"/>
  <w15:docId w15:val="{EA5469A2-C8AA-47F6-90B3-70D22C0B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pacing w:after="200" w:line="280" w:lineRule="exact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320"/>
        <w:tab w:val="right" w:pos="8640"/>
      </w:tabs>
      <w:spacing w:after="200" w:line="280" w:lineRule="exact"/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paragraph" w:styleId="Title">
    <w:name w:val="Title"/>
    <w:next w:val="Body"/>
    <w:pPr>
      <w:spacing w:after="300"/>
    </w:pPr>
    <w:rPr>
      <w:rFonts w:ascii="Arial" w:eastAsia="Arial" w:hAnsi="Arial" w:cs="Arial"/>
      <w:b/>
      <w:bCs/>
      <w:color w:val="FFFFFF"/>
      <w:spacing w:val="5"/>
      <w:kern w:val="28"/>
      <w:sz w:val="72"/>
      <w:szCs w:val="72"/>
      <w:u w:color="FFFFFF"/>
      <w:lang w:val="en-US"/>
    </w:rPr>
  </w:style>
  <w:style w:type="paragraph" w:customStyle="1" w:styleId="Body">
    <w:name w:val="Body"/>
    <w:pPr>
      <w:spacing w:after="200" w:line="280" w:lineRule="exact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Subtitle">
    <w:name w:val="Subtitle"/>
    <w:next w:val="Body"/>
    <w:pPr>
      <w:spacing w:after="200"/>
    </w:pPr>
    <w:rPr>
      <w:rFonts w:ascii="Arial" w:hAnsi="Arial" w:cs="Arial Unicode MS"/>
      <w:color w:val="000000"/>
      <w:spacing w:val="15"/>
      <w:sz w:val="48"/>
      <w:szCs w:val="48"/>
      <w:u w:color="000000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Bullets">
    <w:name w:val="Bullets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275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EFA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nhideWhenUsed/>
    <w:rsid w:val="00186DA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86D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6DA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86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6DA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syw.qld.gov.au/youth-justi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PublishingExpirationDate xmlns="http://schemas.microsoft.com/sharepoint/v3" xsi:nil="true"/>
    <lcf76f155ced4ddcb4097134ff3c332f xmlns="0b8dffbd-6425-4760-9d3e-66ce409199d4">
      <Terms xmlns="http://schemas.microsoft.com/office/infopath/2007/PartnerControls"/>
    </lcf76f155ced4ddcb4097134ff3c332f>
    <PublishingStartDate xmlns="http://schemas.microsoft.com/sharepoint/v3" xsi:nil="true"/>
    <_dlc_DocId xmlns="dbefc7fa-1a1d-4432-8b48-0661d01a2bf9">NER3HZ3QZUNC-1385979215-289936</_dlc_DocId>
    <_dlc_DocIdUrl xmlns="dbefc7fa-1a1d-4432-8b48-0661d01a2bf9">
      <Url>https://dsitiaqld.sharepoint.com/sites/DESBT/engagement/customer-experience/digital-delivery/_layouts/15/DocIdRedir.aspx?ID=NER3HZ3QZUNC-1385979215-289936</Url>
      <Description>NER3HZ3QZUNC-1385979215-289936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E98648E908F468C970C7CB8F82EB7" ma:contentTypeVersion="289" ma:contentTypeDescription="Create a new document." ma:contentTypeScope="" ma:versionID="12f159f075a02266bd9ca581dca6e38d">
  <xsd:schema xmlns:xsd="http://www.w3.org/2001/XMLSchema" xmlns:xs="http://www.w3.org/2001/XMLSchema" xmlns:p="http://schemas.microsoft.com/office/2006/metadata/properties" xmlns:ns1="http://schemas.microsoft.com/sharepoint/v3" xmlns:ns2="dbefc7fa-1a1d-4432-8b48-0661d01a2bf9" xmlns:ns3="0b8dffbd-6425-4760-9d3e-66ce409199d4" xmlns:ns4="85c3036c-0ff9-43d2-b8a6-17c53915ea50" targetNamespace="http://schemas.microsoft.com/office/2006/metadata/properties" ma:root="true" ma:fieldsID="47bbd562aa59321dc51cc48297f47af5" ns1:_="" ns2:_="" ns3:_="" ns4:_="">
    <xsd:import namespace="http://schemas.microsoft.com/sharepoint/v3"/>
    <xsd:import namespace="dbefc7fa-1a1d-4432-8b48-0661d01a2bf9"/>
    <xsd:import namespace="0b8dffbd-6425-4760-9d3e-66ce409199d4"/>
    <xsd:import namespace="85c3036c-0ff9-43d2-b8a6-17c53915e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1:PublishingStartDate" minOccurs="0"/>
                <xsd:element ref="ns1:PublishingExpirationDat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ffbd-6425-4760-9d3e-66ce40919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3036c-0ff9-43d2-b8a6-17c53915e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949319-2BB3-4743-AE49-282E62B92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EEF749-E281-41E3-9B29-748EF42A9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B8A31-8864-43E8-A95B-A0798FB3BB8D}"/>
</file>

<file path=customXml/itemProps4.xml><?xml version="1.0" encoding="utf-8"?>
<ds:datastoreItem xmlns:ds="http://schemas.openxmlformats.org/officeDocument/2006/customXml" ds:itemID="{235F9797-8904-48B5-BC2C-AB48F4DBF8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805</Words>
  <Characters>4785</Characters>
  <Application>Microsoft Office Word</Application>
  <DocSecurity>0</DocSecurity>
  <Lines>104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Together Changing the Story second tranche of major Youth Justice reforms - fact sheet</vt:lpstr>
    </vt:vector>
  </TitlesOfParts>
  <Company>Queensland Government</Company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Together Changing the Story second tranche of major Youth Justice reforms - fact sheet</dc:title>
  <dc:subject>Fact sheet</dc:subject>
  <dc:creator>Queensland Government</dc:creator>
  <cp:keywords>changing, story, working, together</cp:keywords>
  <cp:lastModifiedBy>Elaine Sharrock</cp:lastModifiedBy>
  <cp:revision>4</cp:revision>
  <cp:lastPrinted>2019-05-22T20:37:00Z</cp:lastPrinted>
  <dcterms:created xsi:type="dcterms:W3CDTF">2019-05-22T20:37:00Z</dcterms:created>
  <dcterms:modified xsi:type="dcterms:W3CDTF">2019-05-22T20:37:00Z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0x0101007D0E98648E908F468C970C7CB8F82EB7</vt:lpwstr>
  </property>
  <property fmtid="{D5CDD505-2E9C-101B-9397-08002B2CF9AE}" pid="3" name="_dlc_DocIdItemGuid">
    <vt:lpwstr>e6cc50ec-724f-43a9-bf95-5a1c37569e10</vt:lpwstr>
  </property>
</Properties>
</file>