
<file path=[Content_Types].xml><?xml version="1.0" encoding="utf-8"?>
<Types xmlns="http://schemas.openxmlformats.org/package/2006/content-types">
  <Default ContentType="image/jp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ntTable+xml" PartName="/word/fontTable0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B8B4" w14:textId="7C1D65AB" w:rsidR="001F7394" w:rsidRDefault="00D96897">
      <w:pPr>
        <w:spacing w:before="35" w:line="375" w:lineRule="exact"/>
        <w:jc w:val="center"/>
        <w:textAlignment w:val="baseline"/>
        <w:rPr>
          <w:rFonts w:ascii="Calibri" w:eastAsia="Calibri" w:hAnsi="Calibri"/>
          <w:b/>
          <w:color w:val="000000"/>
          <w:spacing w:val="-3"/>
          <w:w w:val="110"/>
          <w:sz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99EB93A" wp14:editId="2988B1E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5390" cy="1150620"/>
                <wp:effectExtent l="0" t="0" r="0" b="0"/>
                <wp:wrapSquare wrapText="bothSides"/>
                <wp:docPr id="6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EB93D" w14:textId="77777777" w:rsidR="001F7394" w:rsidRDefault="00D96897">
                            <w:pPr>
                              <w:spacing w:after="962"/>
                              <w:ind w:right="5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9EB940" wp14:editId="199EB941">
                                  <wp:extent cx="7562215" cy="539750"/>
                                  <wp:effectExtent l="0" t="0" r="0" b="0"/>
                                  <wp:docPr id="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539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EB93A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0;margin-top:0;width:595.7pt;height:90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" filled="f" stroked="f">
                <v:textbox inset="0,0,0,0">
                  <w:txbxContent>
                    <w:p w14:paraId="199EB93D" w14:textId="77777777" w:rsidR="001F7394" w:rsidRDefault="00D96897">
                      <w:pPr>
                        <w:spacing w:after="962"/>
                        <w:ind w:right="5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9EB940" wp14:editId="199EB941">
                            <wp:extent cx="7562215" cy="539750"/>
                            <wp:effectExtent l="0" t="0" r="0" b="0"/>
                            <wp:docPr id="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"/>
                                    <pic:cNvPicPr preferRelativeResize="0"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539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-3"/>
          <w:w w:val="110"/>
          <w:sz w:val="36"/>
        </w:rPr>
        <w:t>Queensland Government Building and Construction Training Policy</w:t>
      </w:r>
    </w:p>
    <w:p w14:paraId="199EB8B5" w14:textId="77777777" w:rsidR="001F7394" w:rsidRDefault="00D96897">
      <w:pPr>
        <w:spacing w:before="76" w:line="376" w:lineRule="exact"/>
        <w:jc w:val="center"/>
        <w:textAlignment w:val="baseline"/>
        <w:rPr>
          <w:rFonts w:ascii="Calibri" w:eastAsia="Calibri" w:hAnsi="Calibri"/>
          <w:b/>
          <w:color w:val="000000"/>
          <w:spacing w:val="-4"/>
          <w:w w:val="110"/>
          <w:sz w:val="36"/>
        </w:rPr>
      </w:pPr>
      <w:r>
        <w:rPr>
          <w:rFonts w:ascii="Calibri" w:eastAsia="Calibri" w:hAnsi="Calibri"/>
          <w:b/>
          <w:color w:val="000000"/>
          <w:spacing w:val="-4"/>
          <w:w w:val="110"/>
          <w:sz w:val="36"/>
        </w:rPr>
        <w:t>(Training Policy)</w:t>
      </w:r>
    </w:p>
    <w:p w14:paraId="386E9CAC" w14:textId="77777777" w:rsidR="003B3531" w:rsidRPr="002C609B" w:rsidRDefault="003B3531" w:rsidP="002C609B">
      <w:pPr>
        <w:pStyle w:val="Title"/>
      </w:pPr>
      <w:r w:rsidRPr="002C609B">
        <w:t>Indigenous Economic Opportunities Overview</w:t>
      </w:r>
    </w:p>
    <w:p w14:paraId="067D51F2" w14:textId="77777777" w:rsidR="003B3531" w:rsidRDefault="003B3531" w:rsidP="00F63355">
      <w:pPr>
        <w:spacing w:before="104" w:line="374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  <w:w w:val="110"/>
          <w:sz w:val="36"/>
        </w:rPr>
      </w:pPr>
      <w:r>
        <w:rPr>
          <w:rFonts w:ascii="Calibri" w:eastAsia="Calibri" w:hAnsi="Calibri"/>
          <w:b/>
          <w:color w:val="000000"/>
          <w:spacing w:val="-1"/>
          <w:w w:val="110"/>
          <w:sz w:val="36"/>
        </w:rPr>
        <w:t>for</w:t>
      </w:r>
    </w:p>
    <w:p w14:paraId="10BD7421" w14:textId="77777777" w:rsidR="003B3531" w:rsidRPr="00FB1C6A" w:rsidRDefault="003B3531" w:rsidP="00F63355">
      <w:pPr>
        <w:spacing w:before="87" w:line="375" w:lineRule="exact"/>
        <w:jc w:val="center"/>
        <w:textAlignment w:val="baseline"/>
        <w:rPr>
          <w:rFonts w:ascii="Calibri" w:eastAsia="Calibri" w:hAnsi="Calibri"/>
          <w:b/>
          <w:color w:val="006FC0"/>
          <w:spacing w:val="-9"/>
          <w:w w:val="110"/>
          <w:sz w:val="36"/>
          <w:highlight w:val="yellow"/>
        </w:rPr>
      </w:pPr>
      <w:r>
        <w:rPr>
          <w:rFonts w:ascii="Calibri" w:eastAsia="Calibri" w:hAnsi="Calibri"/>
          <w:b/>
          <w:color w:val="006FC0"/>
          <w:spacing w:val="-9"/>
          <w:w w:val="110"/>
          <w:sz w:val="36"/>
          <w:highlight w:val="yellow"/>
        </w:rPr>
        <w:t>&lt;</w:t>
      </w:r>
      <w:r w:rsidRPr="00FB1C6A">
        <w:rPr>
          <w:rFonts w:ascii="Calibri" w:eastAsia="Calibri" w:hAnsi="Calibri"/>
          <w:b/>
          <w:color w:val="006FC0"/>
          <w:spacing w:val="-9"/>
          <w:w w:val="110"/>
          <w:sz w:val="36"/>
          <w:highlight w:val="yellow"/>
        </w:rPr>
        <w:t>insert project number and</w:t>
      </w:r>
    </w:p>
    <w:p w14:paraId="4F1CC6D7" w14:textId="77777777" w:rsidR="003B3531" w:rsidRDefault="003B3531" w:rsidP="00F63355">
      <w:pPr>
        <w:spacing w:before="52" w:line="376" w:lineRule="exact"/>
        <w:jc w:val="center"/>
        <w:textAlignment w:val="baseline"/>
        <w:rPr>
          <w:rFonts w:ascii="Calibri" w:eastAsia="Calibri" w:hAnsi="Calibri"/>
          <w:b/>
          <w:color w:val="006FC0"/>
          <w:spacing w:val="-9"/>
          <w:w w:val="110"/>
          <w:sz w:val="36"/>
        </w:rPr>
      </w:pPr>
      <w:r w:rsidRPr="00FB1C6A">
        <w:rPr>
          <w:rFonts w:ascii="Calibri" w:eastAsia="Calibri" w:hAnsi="Calibri"/>
          <w:b/>
          <w:color w:val="006FC0"/>
          <w:spacing w:val="-9"/>
          <w:w w:val="110"/>
          <w:sz w:val="36"/>
          <w:highlight w:val="yellow"/>
        </w:rPr>
        <w:t>description</w:t>
      </w:r>
      <w:r>
        <w:rPr>
          <w:rFonts w:ascii="Calibri" w:eastAsia="Calibri" w:hAnsi="Calibri"/>
          <w:b/>
          <w:color w:val="006FC0"/>
          <w:spacing w:val="-9"/>
          <w:w w:val="110"/>
          <w:sz w:val="36"/>
        </w:rPr>
        <w:t>&gt;</w:t>
      </w:r>
    </w:p>
    <w:p w14:paraId="1E05106E" w14:textId="77777777" w:rsidR="003B3531" w:rsidRPr="00067D73" w:rsidRDefault="003B3531" w:rsidP="00F63355">
      <w:pPr>
        <w:spacing w:before="963" w:line="319" w:lineRule="exact"/>
        <w:ind w:left="1296" w:right="1656"/>
        <w:textAlignment w:val="baseline"/>
        <w:rPr>
          <w:rFonts w:asciiTheme="minorHAnsi" w:eastAsia="Calibri" w:hAnsiTheme="minorHAnsi" w:cstheme="minorHAnsi"/>
          <w:color w:val="000000"/>
          <w:sz w:val="25"/>
          <w:szCs w:val="25"/>
        </w:rPr>
      </w:pPr>
      <w:r w:rsidRPr="00067D73">
        <w:rPr>
          <w:rFonts w:asciiTheme="minorHAnsi" w:eastAsia="Calibri" w:hAnsiTheme="minorHAnsi" w:cstheme="minorHAnsi"/>
          <w:color w:val="000000"/>
          <w:sz w:val="25"/>
          <w:szCs w:val="25"/>
        </w:rPr>
        <w:t>The Indigenous Economic Opportunities (IEO) Overview is a project-specific guide that provides tenderers with information about the employment, training and business supply that is available in the community.</w:t>
      </w:r>
    </w:p>
    <w:p w14:paraId="43541C22" w14:textId="77777777" w:rsidR="003B3531" w:rsidRPr="00067D73" w:rsidRDefault="003B3531" w:rsidP="00F63355">
      <w:pPr>
        <w:spacing w:before="196" w:line="245" w:lineRule="exact"/>
        <w:ind w:left="1296"/>
        <w:textAlignment w:val="baseline"/>
        <w:rPr>
          <w:rFonts w:asciiTheme="minorHAnsi" w:eastAsia="Calibri" w:hAnsiTheme="minorHAnsi" w:cstheme="minorHAnsi"/>
          <w:b/>
          <w:color w:val="000000"/>
          <w:sz w:val="25"/>
          <w:szCs w:val="25"/>
        </w:rPr>
      </w:pPr>
      <w:r w:rsidRPr="00067D73">
        <w:rPr>
          <w:rFonts w:asciiTheme="minorHAnsi" w:eastAsia="Calibri" w:hAnsiTheme="minorHAnsi" w:cstheme="minorHAnsi"/>
          <w:b/>
          <w:color w:val="000000"/>
          <w:sz w:val="25"/>
          <w:szCs w:val="25"/>
        </w:rPr>
        <w:t>Information for the Principal (Government Agency)</w:t>
      </w:r>
    </w:p>
    <w:p w14:paraId="0CC82BD5" w14:textId="794A8229" w:rsidR="003B3531" w:rsidRPr="00067D73" w:rsidRDefault="003B3531" w:rsidP="00F63355">
      <w:pPr>
        <w:spacing w:before="105" w:line="319" w:lineRule="exact"/>
        <w:ind w:left="1296" w:right="1296"/>
        <w:textAlignment w:val="baseline"/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</w:pP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 xml:space="preserve">As part of the development of the IEO Overview, the Principal (Government Agency) should refer to the Queensland Government Building and Construction Training Policy (Training Policy) and guidelines located on the </w:t>
      </w:r>
      <w:r w:rsidR="009A4307" w:rsidRPr="009A4307">
        <w:rPr>
          <w:rFonts w:asciiTheme="minorHAnsi" w:eastAsia="Calibri" w:hAnsiTheme="minorHAnsi" w:cstheme="minorHAnsi"/>
          <w:color w:val="000000"/>
          <w:spacing w:val="-3"/>
          <w:sz w:val="25"/>
          <w:szCs w:val="25"/>
          <w:lang w:val="en-AU"/>
        </w:rPr>
        <w:t>Department of Youth Justice, Employment, Small Business and Training</w:t>
      </w: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 xml:space="preserve"> (</w:t>
      </w:r>
      <w:r w:rsidR="009A4307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DYJESBT</w:t>
      </w: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) website at</w:t>
      </w:r>
      <w:r w:rsidRPr="00067D73">
        <w:rPr>
          <w:rFonts w:asciiTheme="minorHAnsi" w:eastAsia="Calibri" w:hAnsiTheme="minorHAnsi" w:cstheme="minorHAnsi"/>
          <w:color w:val="0000FF"/>
          <w:spacing w:val="-3"/>
          <w:sz w:val="25"/>
          <w:szCs w:val="25"/>
          <w:u w:val="single"/>
        </w:rPr>
        <w:t xml:space="preserve"> </w:t>
      </w:r>
      <w:r w:rsidR="009A4307">
        <w:rPr>
          <w:rFonts w:asciiTheme="minorHAnsi" w:eastAsia="Calibri" w:hAnsiTheme="minorHAnsi" w:cstheme="minorHAnsi"/>
          <w:spacing w:val="-3"/>
          <w:sz w:val="25"/>
          <w:szCs w:val="25"/>
          <w:u w:val="single"/>
        </w:rPr>
        <w:t>DYJESBT</w:t>
      </w:r>
      <w:r w:rsidRPr="00067D73">
        <w:rPr>
          <w:rFonts w:asciiTheme="minorHAnsi" w:eastAsia="Calibri" w:hAnsiTheme="minorHAnsi" w:cstheme="minorHAnsi"/>
          <w:spacing w:val="-3"/>
          <w:sz w:val="25"/>
          <w:szCs w:val="25"/>
          <w:u w:val="single"/>
        </w:rPr>
        <w:t>- Training Policy</w:t>
      </w:r>
      <w:r w:rsidRPr="00067D73">
        <w:rPr>
          <w:rFonts w:asciiTheme="minorHAnsi" w:eastAsia="Calibri" w:hAnsiTheme="minorHAnsi" w:cstheme="minorHAnsi"/>
          <w:spacing w:val="-3"/>
          <w:sz w:val="25"/>
          <w:szCs w:val="25"/>
        </w:rPr>
        <w:t xml:space="preserve">. </w:t>
      </w: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 xml:space="preserve">The Principal should also refer to the processes for Indigenous projects located on the </w:t>
      </w:r>
      <w:r w:rsidR="009A4307" w:rsidRPr="009A4307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Department of Treaty, Aboriginal and Torres Strait Islander Partnerships, Communities and the Arts</w:t>
      </w:r>
      <w:r w:rsidR="009A4307" w:rsidRPr="009A4307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 xml:space="preserve"> </w:t>
      </w: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(</w:t>
      </w:r>
      <w:r w:rsidR="009A4307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DTATSIPCA</w:t>
      </w:r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</w:rPr>
        <w:t>) website at</w:t>
      </w:r>
      <w:hyperlink r:id="rId5">
        <w:r w:rsidRPr="00067D73">
          <w:rPr>
            <w:rFonts w:asciiTheme="minorHAnsi" w:eastAsia="Calibri" w:hAnsiTheme="minorHAnsi" w:cstheme="minorHAnsi"/>
            <w:color w:val="0000FF"/>
            <w:spacing w:val="-3"/>
            <w:sz w:val="25"/>
            <w:szCs w:val="25"/>
            <w:u w:val="single"/>
          </w:rPr>
          <w:t xml:space="preserve"> </w:t>
        </w:r>
        <w:r w:rsidR="009A4307">
          <w:rPr>
            <w:rFonts w:asciiTheme="minorHAnsi" w:eastAsia="Calibri" w:hAnsiTheme="minorHAnsi" w:cstheme="minorHAnsi"/>
            <w:color w:val="0000FF"/>
            <w:spacing w:val="-3"/>
            <w:sz w:val="25"/>
            <w:szCs w:val="25"/>
            <w:u w:val="single"/>
          </w:rPr>
          <w:t>DTATSI</w:t>
        </w:r>
        <w:r w:rsidR="009A4307">
          <w:rPr>
            <w:rFonts w:asciiTheme="minorHAnsi" w:eastAsia="Calibri" w:hAnsiTheme="minorHAnsi" w:cstheme="minorHAnsi"/>
            <w:color w:val="0000FF"/>
            <w:spacing w:val="-3"/>
            <w:sz w:val="25"/>
            <w:szCs w:val="25"/>
            <w:u w:val="single"/>
          </w:rPr>
          <w:t>P</w:t>
        </w:r>
        <w:r w:rsidR="009A4307">
          <w:rPr>
            <w:rFonts w:asciiTheme="minorHAnsi" w:eastAsia="Calibri" w:hAnsiTheme="minorHAnsi" w:cstheme="minorHAnsi"/>
            <w:color w:val="0000FF"/>
            <w:spacing w:val="-3"/>
            <w:sz w:val="25"/>
            <w:szCs w:val="25"/>
            <w:u w:val="single"/>
          </w:rPr>
          <w:t>CA</w:t>
        </w:r>
        <w:r w:rsidRPr="00067D73">
          <w:rPr>
            <w:rFonts w:asciiTheme="minorHAnsi" w:eastAsia="Calibri" w:hAnsiTheme="minorHAnsi" w:cstheme="minorHAnsi"/>
            <w:color w:val="0000FF"/>
            <w:spacing w:val="-3"/>
            <w:sz w:val="25"/>
            <w:szCs w:val="25"/>
            <w:u w:val="single"/>
          </w:rPr>
          <w:t>-Indigenous Projects</w:t>
        </w:r>
      </w:hyperlink>
      <w:r w:rsidRPr="00067D73">
        <w:rPr>
          <w:rFonts w:asciiTheme="minorHAnsi" w:eastAsia="Calibri" w:hAnsiTheme="minorHAnsi" w:cstheme="minorHAnsi"/>
          <w:color w:val="000000"/>
          <w:spacing w:val="-3"/>
          <w:sz w:val="25"/>
          <w:szCs w:val="25"/>
          <w:u w:val="single"/>
        </w:rPr>
        <w:t xml:space="preserve"> </w:t>
      </w:r>
    </w:p>
    <w:p w14:paraId="764637EF" w14:textId="77777777" w:rsidR="003B3531" w:rsidRPr="00067D73" w:rsidRDefault="003B3531" w:rsidP="00F63355">
      <w:pPr>
        <w:spacing w:before="102" w:line="319" w:lineRule="exact"/>
        <w:ind w:left="1296" w:right="1800"/>
        <w:textAlignment w:val="baseline"/>
        <w:rPr>
          <w:rFonts w:asciiTheme="minorHAnsi" w:eastAsia="Calibri" w:hAnsiTheme="minorHAnsi" w:cstheme="minorHAnsi"/>
          <w:color w:val="000000"/>
          <w:sz w:val="25"/>
          <w:szCs w:val="25"/>
        </w:rPr>
      </w:pPr>
      <w:r w:rsidRPr="00067D73">
        <w:rPr>
          <w:rFonts w:asciiTheme="minorHAnsi" w:eastAsia="Calibri" w:hAnsiTheme="minorHAnsi" w:cstheme="minorHAnsi"/>
          <w:color w:val="000000"/>
          <w:sz w:val="25"/>
          <w:szCs w:val="25"/>
        </w:rPr>
        <w:t>The IEO Overview is developed by the Principal (Government Agency) in consultation with the relevant Council Executive.</w:t>
      </w:r>
    </w:p>
    <w:p w14:paraId="7EDCB672" w14:textId="6049A916" w:rsidR="003B3531" w:rsidRPr="00067D73" w:rsidRDefault="009A4307" w:rsidP="00F63355">
      <w:pPr>
        <w:spacing w:before="186" w:line="248" w:lineRule="exact"/>
        <w:ind w:left="1296" w:right="1282"/>
        <w:textAlignment w:val="baseline"/>
        <w:rPr>
          <w:rFonts w:asciiTheme="minorHAnsi" w:eastAsia="Calibri" w:hAnsiTheme="minorHAnsi" w:cstheme="minorHAnsi"/>
          <w:color w:val="000000"/>
          <w:sz w:val="25"/>
          <w:szCs w:val="25"/>
        </w:rPr>
      </w:pPr>
      <w:r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>DTATSIPCA</w:t>
      </w:r>
      <w:r w:rsidR="003B3531"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 xml:space="preserve">, in partnership with Councils, has established Technical Working Group meetings, that can be utilised by the </w:t>
      </w:r>
      <w:proofErr w:type="gramStart"/>
      <w:r w:rsidR="003B3531"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>Principal</w:t>
      </w:r>
      <w:proofErr w:type="gramEnd"/>
      <w:r w:rsidR="003B3531"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 xml:space="preserve"> to gather information that will assist in developing the IEO Overview, </w:t>
      </w:r>
      <w:r w:rsidR="003B3531" w:rsidRPr="00067D73">
        <w:rPr>
          <w:rFonts w:asciiTheme="minorHAnsi" w:eastAsia="Calibri" w:hAnsiTheme="minorHAnsi" w:cstheme="minorHAnsi"/>
          <w:color w:val="000000"/>
          <w:sz w:val="25"/>
          <w:szCs w:val="25"/>
        </w:rPr>
        <w:t>which is to be included in the tender documents.</w:t>
      </w:r>
    </w:p>
    <w:p w14:paraId="74501F88" w14:textId="77777777" w:rsidR="003B3531" w:rsidRPr="00067D73" w:rsidRDefault="003B3531" w:rsidP="00F63355">
      <w:pPr>
        <w:spacing w:before="197" w:line="245" w:lineRule="exact"/>
        <w:ind w:left="1296" w:right="1282"/>
        <w:textAlignment w:val="baseline"/>
        <w:rPr>
          <w:rFonts w:asciiTheme="minorHAnsi" w:eastAsia="Calibri" w:hAnsiTheme="minorHAnsi" w:cstheme="minorHAnsi"/>
          <w:b/>
          <w:color w:val="000000"/>
          <w:sz w:val="25"/>
          <w:szCs w:val="25"/>
        </w:rPr>
      </w:pPr>
      <w:r w:rsidRPr="00067D73">
        <w:rPr>
          <w:rFonts w:asciiTheme="minorHAnsi" w:eastAsia="Calibri" w:hAnsiTheme="minorHAnsi" w:cstheme="minorHAnsi"/>
          <w:b/>
          <w:color w:val="000000"/>
          <w:sz w:val="25"/>
          <w:szCs w:val="25"/>
        </w:rPr>
        <w:t>Information for Tenderers</w:t>
      </w:r>
    </w:p>
    <w:p w14:paraId="40D6A8CE" w14:textId="77777777" w:rsidR="003B3531" w:rsidRPr="00067D73" w:rsidRDefault="003B3531" w:rsidP="00F63355">
      <w:pPr>
        <w:spacing w:before="107" w:line="319" w:lineRule="exact"/>
        <w:ind w:left="1296" w:right="1368"/>
        <w:textAlignment w:val="baseline"/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</w:pPr>
      <w:r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>Tenderers are encouraged to undertake their own investigations in relation to the information provided in this IEO Overview. When engaging with Councils and/or local trade or sub-contractors/suppliers identified from the IEO Overview, contractors should undertake invitation, evaluation and acceptance processes with such entities in a proper and formal manner just like any other contractor or supplier (</w:t>
      </w:r>
      <w:proofErr w:type="gramStart"/>
      <w:r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>i.e.</w:t>
      </w:r>
      <w:proofErr w:type="gramEnd"/>
      <w:r w:rsidRPr="00067D73">
        <w:rPr>
          <w:rFonts w:asciiTheme="minorHAnsi" w:eastAsia="Calibri" w:hAnsiTheme="minorHAnsi" w:cstheme="minorHAnsi"/>
          <w:color w:val="000000"/>
          <w:spacing w:val="-4"/>
          <w:sz w:val="25"/>
          <w:szCs w:val="25"/>
        </w:rPr>
        <w:t xml:space="preserve"> a formal offer and acceptance process with an agreed / clear scope of works is expected).</w:t>
      </w:r>
    </w:p>
    <w:p w14:paraId="0616BF2E" w14:textId="77777777" w:rsidR="003B3531" w:rsidRPr="00067D73" w:rsidRDefault="003B3531" w:rsidP="00F63355">
      <w:pPr>
        <w:spacing w:before="114" w:line="319" w:lineRule="exact"/>
        <w:ind w:left="1296" w:right="1944"/>
        <w:textAlignment w:val="baseline"/>
        <w:rPr>
          <w:rFonts w:asciiTheme="minorHAnsi" w:eastAsia="Calibri" w:hAnsiTheme="minorHAnsi" w:cstheme="minorHAnsi"/>
          <w:color w:val="000000"/>
          <w:spacing w:val="-5"/>
          <w:sz w:val="25"/>
          <w:szCs w:val="25"/>
        </w:rPr>
      </w:pPr>
      <w:r w:rsidRPr="00067D73">
        <w:rPr>
          <w:rFonts w:asciiTheme="minorHAnsi" w:hAnsiTheme="minorHAnsi" w:cstheme="minorHAnsi"/>
          <w:noProof/>
          <w:sz w:val="25"/>
          <w:szCs w:val="25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3C6E2EC" wp14:editId="5FFC638E">
                <wp:simplePos x="0" y="0"/>
                <wp:positionH relativeFrom="page">
                  <wp:posOffset>6422390</wp:posOffset>
                </wp:positionH>
                <wp:positionV relativeFrom="page">
                  <wp:posOffset>9744710</wp:posOffset>
                </wp:positionV>
                <wp:extent cx="609600" cy="755650"/>
                <wp:effectExtent l="0" t="0" r="0" b="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7C4540" w14:textId="77777777" w:rsidR="003B3531" w:rsidRDefault="003B3531" w:rsidP="003B3531">
                            <w:pPr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1FC77C" wp14:editId="5434D11D">
                                  <wp:extent cx="609600" cy="755650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"/>
                                          <pic:cNvPicPr preferRelativeResize="0"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9600" cy="755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E2EC" id="Text Box 3" o:spid="_x0000_s1027" type="#_x0000_t202" style="position:absolute;left:0;text-align:left;margin-left:505.7pt;margin-top:767.3pt;width:48pt;height:59.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" filled="f" stroked="f">
                <v:textbox inset="0,0,0,0">
                  <w:txbxContent>
                    <w:p w14:paraId="027C4540" w14:textId="77777777" w:rsidR="003B3531" w:rsidRDefault="003B3531" w:rsidP="003B3531">
                      <w:pPr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E1FC77C" wp14:editId="5434D11D">
                            <wp:extent cx="609600" cy="755650"/>
                            <wp:effectExtent l="0" t="0" r="0" b="0"/>
                            <wp:docPr id="2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"/>
                                    <pic:cNvPicPr preferRelativeResize="0"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9600" cy="755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067D73">
        <w:rPr>
          <w:rFonts w:asciiTheme="minorHAnsi" w:eastAsia="Calibri" w:hAnsiTheme="minorHAnsi" w:cstheme="minorHAnsi"/>
          <w:color w:val="000000"/>
          <w:spacing w:val="-5"/>
          <w:sz w:val="25"/>
          <w:szCs w:val="25"/>
        </w:rPr>
        <w:t xml:space="preserve">The Principal (Government Agency) will use the IEO Overview to support post-tender negotiations. Post-tender negotiations include forming agreement on the IEO Plan between the Council, the preferred tenderer(s) and the </w:t>
      </w:r>
      <w:proofErr w:type="gramStart"/>
      <w:r w:rsidRPr="00067D73">
        <w:rPr>
          <w:rFonts w:asciiTheme="minorHAnsi" w:eastAsia="Calibri" w:hAnsiTheme="minorHAnsi" w:cstheme="minorHAnsi"/>
          <w:color w:val="000000"/>
          <w:spacing w:val="-5"/>
          <w:sz w:val="25"/>
          <w:szCs w:val="25"/>
        </w:rPr>
        <w:t>Principal</w:t>
      </w:r>
      <w:proofErr w:type="gramEnd"/>
      <w:r w:rsidRPr="00067D73">
        <w:rPr>
          <w:rFonts w:asciiTheme="minorHAnsi" w:eastAsia="Calibri" w:hAnsiTheme="minorHAnsi" w:cstheme="minorHAnsi"/>
          <w:color w:val="000000"/>
          <w:spacing w:val="-5"/>
          <w:sz w:val="25"/>
          <w:szCs w:val="25"/>
        </w:rPr>
        <w:t xml:space="preserve"> (Government Agency).</w:t>
      </w:r>
    </w:p>
    <w:p w14:paraId="31B1011B" w14:textId="77777777" w:rsidR="003B3531" w:rsidRPr="004F7643" w:rsidRDefault="003B3531" w:rsidP="00F63355">
      <w:pPr>
        <w:rPr>
          <w:rFonts w:ascii="Arial" w:hAnsi="Arial" w:cs="Arial"/>
        </w:rPr>
        <w:sectPr w:rsidR="003B3531" w:rsidRPr="004F7643">
          <w:pgSz w:w="11914" w:h="16843"/>
          <w:pgMar w:top="0" w:right="0" w:bottom="121" w:left="0" w:header="720" w:footer="720" w:gutter="0"/>
          <w:cols w:space="720"/>
        </w:sectPr>
      </w:pPr>
    </w:p>
    <w:p w14:paraId="6E8447E4" w14:textId="77777777" w:rsidR="003B3531" w:rsidRPr="00067D73" w:rsidRDefault="003B3531" w:rsidP="003B3531">
      <w:pPr>
        <w:spacing w:after="381" w:line="343" w:lineRule="exact"/>
        <w:ind w:left="720" w:right="1296"/>
        <w:textAlignment w:val="baseline"/>
        <w:rPr>
          <w:rFonts w:asciiTheme="minorHAnsi" w:eastAsia="Calibri" w:hAnsiTheme="minorHAnsi" w:cstheme="minorHAnsi"/>
          <w:color w:val="000000"/>
          <w:sz w:val="28"/>
        </w:rPr>
      </w:pPr>
      <w:r w:rsidRPr="00067D73"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70842709" wp14:editId="18DA660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5390" cy="81216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72320" w14:textId="77777777" w:rsidR="003B3531" w:rsidRDefault="003B3531" w:rsidP="003B3531">
                            <w:pPr>
                              <w:spacing w:after="458"/>
                              <w:ind w:right="5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36BDC7" wp14:editId="161B829E">
                                  <wp:extent cx="7562215" cy="521335"/>
                                  <wp:effectExtent l="0" t="0" r="0" b="0"/>
                                  <wp:docPr id="11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62215" cy="5213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42709" id="Text Box 2" o:spid="_x0000_s1028" type="#_x0000_t202" style="position:absolute;left:0;text-align:left;margin-left:0;margin-top:0;width:595.7pt;height:63.9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" filled="f" stroked="f">
                <v:textbox inset="0,0,0,0">
                  <w:txbxContent>
                    <w:p w14:paraId="09472320" w14:textId="77777777" w:rsidR="003B3531" w:rsidRDefault="003B3531" w:rsidP="003B3531">
                      <w:pPr>
                        <w:spacing w:after="458"/>
                        <w:ind w:right="5"/>
                        <w:textAlignment w:val="baseline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336BDC7" wp14:editId="161B829E">
                            <wp:extent cx="7562215" cy="521335"/>
                            <wp:effectExtent l="0" t="0" r="0" b="0"/>
                            <wp:docPr id="11" name="Pictur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62215" cy="5213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067D73">
        <w:rPr>
          <w:rFonts w:asciiTheme="minorHAnsi" w:eastAsia="Calibri" w:hAnsiTheme="minorHAnsi" w:cstheme="minorHAnsi"/>
          <w:color w:val="000000"/>
          <w:sz w:val="28"/>
        </w:rPr>
        <w:t>Overview of the local Aboriginal and/or Torres Strait Islander employment, training and business supply available for this project</w:t>
      </w:r>
      <w:r w:rsidRPr="00067D73">
        <w:rPr>
          <w:rFonts w:asciiTheme="minorHAnsi" w:eastAsia="Arial Narrow" w:hAnsiTheme="minorHAnsi" w:cstheme="minorHAnsi"/>
          <w:color w:val="000000"/>
          <w:sz w:val="31"/>
        </w:rPr>
        <w:t>:</w:t>
      </w: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6921"/>
        <w:gridCol w:w="1162"/>
        <w:gridCol w:w="1291"/>
      </w:tblGrid>
      <w:tr w:rsidR="001F7394" w14:paraId="199EB8C6" w14:textId="77777777">
        <w:trPr>
          <w:trHeight w:hRule="exact" w:val="614"/>
        </w:trPr>
        <w:tc>
          <w:tcPr>
            <w:tcW w:w="106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  <w:vAlign w:val="center"/>
          </w:tcPr>
          <w:p w14:paraId="199EB8C5" w14:textId="77777777" w:rsidR="001F7394" w:rsidRDefault="00D96897">
            <w:pPr>
              <w:spacing w:before="162" w:after="176" w:line="266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EMPLOYMENT</w:t>
            </w:r>
          </w:p>
        </w:tc>
      </w:tr>
      <w:tr w:rsidR="001F7394" w14:paraId="199EB8CC" w14:textId="77777777">
        <w:trPr>
          <w:trHeight w:hRule="exact" w:val="821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8C7" w14:textId="77777777" w:rsidR="001F7394" w:rsidRDefault="00D96897">
            <w:pPr>
              <w:spacing w:before="134" w:line="225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FFFFFF"/>
                <w:sz w:val="20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0"/>
              </w:rPr>
              <w:t xml:space="preserve">NUMBER OF </w:t>
            </w:r>
            <w:r>
              <w:rPr>
                <w:rFonts w:ascii="Arial Narrow" w:eastAsia="Arial Narrow" w:hAnsi="Arial Narrow"/>
                <w:b/>
                <w:color w:val="FFFFFF"/>
                <w:sz w:val="20"/>
              </w:rPr>
              <w:br/>
              <w:t xml:space="preserve">WORKERS </w:t>
            </w:r>
            <w:r>
              <w:rPr>
                <w:rFonts w:ascii="Arial Narrow" w:eastAsia="Arial Narrow" w:hAnsi="Arial Narrow"/>
                <w:b/>
                <w:color w:val="FFFFFF"/>
                <w:sz w:val="20"/>
              </w:rPr>
              <w:br/>
              <w:t>AVAILABLE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8C8" w14:textId="77777777" w:rsidR="001F7394" w:rsidRDefault="00D96897">
            <w:pPr>
              <w:spacing w:before="153" w:line="202" w:lineRule="exact"/>
              <w:ind w:right="2451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ENGAGED AS /JOB TYPE</w:t>
            </w:r>
          </w:p>
          <w:p w14:paraId="199EB8C9" w14:textId="77777777" w:rsidR="001F7394" w:rsidRDefault="00D96897">
            <w:pPr>
              <w:spacing w:before="143" w:after="105" w:line="208" w:lineRule="exact"/>
              <w:ind w:right="1281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(Apprentice, Trainee, Tradesperson, Non-Tradesperson)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8CA" w14:textId="77777777" w:rsidR="001F7394" w:rsidRDefault="00D96897">
            <w:pPr>
              <w:spacing w:before="119" w:after="234" w:line="229" w:lineRule="exact"/>
              <w:ind w:left="360" w:hanging="216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ESTIMATED HOURS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8CB" w14:textId="77777777" w:rsidR="001F7394" w:rsidRDefault="00D96897">
            <w:pPr>
              <w:spacing w:before="119" w:after="234" w:line="22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 xml:space="preserve">ESTIMATED </w:t>
            </w:r>
            <w:r>
              <w:rPr>
                <w:rFonts w:ascii="Calibri" w:eastAsia="Calibri" w:hAnsi="Calibri"/>
                <w:b/>
                <w:color w:val="FFFFFF"/>
                <w:sz w:val="20"/>
              </w:rPr>
              <w:br/>
              <w:t>COST</w:t>
            </w:r>
          </w:p>
        </w:tc>
      </w:tr>
      <w:tr w:rsidR="001F7394" w14:paraId="199EB8D1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CD" w14:textId="77777777" w:rsidR="001F7394" w:rsidRDefault="00D96897">
            <w:pPr>
              <w:spacing w:before="131" w:line="21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>EXAMPLE: 2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CE" w14:textId="77777777" w:rsidR="001F7394" w:rsidRDefault="00D96897">
            <w:pPr>
              <w:spacing w:before="148" w:after="3" w:line="199" w:lineRule="exact"/>
              <w:ind w:left="110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Cabinet maker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CF" w14:textId="77777777" w:rsidR="001F7394" w:rsidRDefault="00D96897">
            <w:pPr>
              <w:spacing w:before="148" w:after="3" w:line="199" w:lineRule="exact"/>
              <w:ind w:left="429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30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D0" w14:textId="77777777" w:rsidR="001F7394" w:rsidRDefault="00D96897">
            <w:pPr>
              <w:spacing w:before="148" w:after="3" w:line="199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$1350</w:t>
            </w:r>
          </w:p>
        </w:tc>
      </w:tr>
      <w:tr w:rsidR="001F7394" w14:paraId="199EB8D6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2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3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4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5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8DB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7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8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9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A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8E0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C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D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E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DF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8E5" w14:textId="77777777">
        <w:trPr>
          <w:trHeight w:hRule="exact" w:val="365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1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2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3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4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8EA" w14:textId="77777777">
        <w:trPr>
          <w:trHeight w:hRule="exact" w:val="37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6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69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7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8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E9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99EB8EB" w14:textId="77777777" w:rsidR="001F7394" w:rsidRDefault="001F7394">
      <w:pPr>
        <w:spacing w:after="681" w:line="20" w:lineRule="exact"/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675"/>
        <w:gridCol w:w="3408"/>
        <w:gridCol w:w="1291"/>
      </w:tblGrid>
      <w:tr w:rsidR="001F7394" w14:paraId="199EB8ED" w14:textId="77777777">
        <w:trPr>
          <w:trHeight w:hRule="exact" w:val="614"/>
        </w:trPr>
        <w:tc>
          <w:tcPr>
            <w:tcW w:w="106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  <w:vAlign w:val="center"/>
          </w:tcPr>
          <w:p w14:paraId="199EB8EC" w14:textId="77777777" w:rsidR="001F7394" w:rsidRDefault="00D96897">
            <w:pPr>
              <w:spacing w:before="168" w:after="170" w:line="266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TRAINING</w:t>
            </w:r>
          </w:p>
        </w:tc>
      </w:tr>
      <w:tr w:rsidR="001F7394" w14:paraId="199EB8F2" w14:textId="77777777">
        <w:trPr>
          <w:trHeight w:hRule="exact" w:val="596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shd w:val="clear" w:color="00AEEE" w:fill="00AEEE"/>
          </w:tcPr>
          <w:p w14:paraId="199EB8EE" w14:textId="77777777" w:rsidR="001F7394" w:rsidRDefault="00D96897">
            <w:pPr>
              <w:spacing w:before="135" w:after="2" w:line="229" w:lineRule="exact"/>
              <w:ind w:left="360" w:hanging="216"/>
              <w:textAlignment w:val="baseline"/>
              <w:rPr>
                <w:rFonts w:ascii="Arial Narrow" w:eastAsia="Arial Narrow" w:hAnsi="Arial Narrow"/>
                <w:b/>
                <w:color w:val="FFFFFF"/>
                <w:sz w:val="20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0"/>
              </w:rPr>
              <w:t>NUMBER OF PEOPLE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shd w:val="clear" w:color="00AEEE" w:fill="00AEEE"/>
          </w:tcPr>
          <w:p w14:paraId="199EB8EF" w14:textId="77777777" w:rsidR="001F7394" w:rsidRDefault="00D96897">
            <w:pPr>
              <w:spacing w:before="148" w:after="248" w:line="199" w:lineRule="exact"/>
              <w:ind w:left="1229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QUALIFICATION AND CODE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shd w:val="clear" w:color="00AEEE" w:fill="00AEEE"/>
          </w:tcPr>
          <w:p w14:paraId="199EB8F0" w14:textId="77777777" w:rsidR="001F7394" w:rsidRDefault="00D96897">
            <w:pPr>
              <w:spacing w:before="148" w:after="248" w:line="19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RTO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shd w:val="clear" w:color="00AEEE" w:fill="00AEEE"/>
          </w:tcPr>
          <w:p w14:paraId="199EB8F1" w14:textId="77777777" w:rsidR="001F7394" w:rsidRDefault="00D96897">
            <w:pPr>
              <w:spacing w:before="120" w:after="17" w:line="22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 xml:space="preserve">ESTIMATED </w:t>
            </w:r>
            <w:r>
              <w:rPr>
                <w:rFonts w:ascii="Calibri" w:eastAsia="Calibri" w:hAnsi="Calibri"/>
                <w:b/>
                <w:color w:val="FFFFFF"/>
                <w:sz w:val="20"/>
              </w:rPr>
              <w:br/>
              <w:t>COST</w:t>
            </w:r>
          </w:p>
        </w:tc>
      </w:tr>
      <w:tr w:rsidR="001F7394" w14:paraId="199EB8F7" w14:textId="77777777">
        <w:trPr>
          <w:trHeight w:hRule="exact" w:val="355"/>
        </w:trPr>
        <w:tc>
          <w:tcPr>
            <w:tcW w:w="1258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F3" w14:textId="77777777" w:rsidR="001F7394" w:rsidRDefault="00D96897">
            <w:pPr>
              <w:spacing w:before="126" w:line="219" w:lineRule="exact"/>
              <w:jc w:val="center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>EXAMPLE: 5</w:t>
            </w:r>
          </w:p>
        </w:tc>
        <w:tc>
          <w:tcPr>
            <w:tcW w:w="4675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F4" w14:textId="77777777" w:rsidR="001F7394" w:rsidRDefault="00D96897">
            <w:pPr>
              <w:spacing w:before="143" w:after="3" w:line="199" w:lineRule="exact"/>
              <w:ind w:right="576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White Card Construction Course</w:t>
            </w:r>
          </w:p>
        </w:tc>
        <w:tc>
          <w:tcPr>
            <w:tcW w:w="3408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F5" w14:textId="77777777" w:rsidR="001F7394" w:rsidRDefault="00D96897">
            <w:pPr>
              <w:spacing w:before="143" w:line="20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All About Training</w:t>
            </w:r>
          </w:p>
        </w:tc>
        <w:tc>
          <w:tcPr>
            <w:tcW w:w="1291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8F6" w14:textId="77777777" w:rsidR="001F7394" w:rsidRDefault="00D96897">
            <w:pPr>
              <w:spacing w:before="143" w:after="3" w:line="199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$550.00</w:t>
            </w:r>
          </w:p>
        </w:tc>
      </w:tr>
      <w:tr w:rsidR="001F7394" w14:paraId="199EB8FC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8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9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A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B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01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D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E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8FF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0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06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2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3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4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5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0B" w14:textId="77777777">
        <w:trPr>
          <w:trHeight w:hRule="exact" w:val="360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7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8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9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A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10" w14:textId="77777777">
        <w:trPr>
          <w:trHeight w:hRule="exact" w:val="379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C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D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34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E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0F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99EB911" w14:textId="77777777" w:rsidR="001F7394" w:rsidRDefault="001F7394">
      <w:pPr>
        <w:spacing w:after="681" w:line="20" w:lineRule="exact"/>
      </w:pPr>
    </w:p>
    <w:tbl>
      <w:tblPr>
        <w:tblW w:w="0" w:type="auto"/>
        <w:tblInd w:w="5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3"/>
        <w:gridCol w:w="4646"/>
        <w:gridCol w:w="1162"/>
        <w:gridCol w:w="1291"/>
      </w:tblGrid>
      <w:tr w:rsidR="001F7394" w14:paraId="199EB913" w14:textId="77777777">
        <w:trPr>
          <w:trHeight w:hRule="exact" w:val="624"/>
        </w:trPr>
        <w:tc>
          <w:tcPr>
            <w:tcW w:w="10632" w:type="dxa"/>
            <w:gridSpan w:val="4"/>
            <w:tcBorders>
              <w:top w:val="single" w:sz="5" w:space="0" w:color="000000"/>
              <w:left w:val="single" w:sz="5" w:space="0" w:color="000000"/>
              <w:bottom w:val="double" w:sz="2" w:space="0" w:color="000000"/>
              <w:right w:val="single" w:sz="5" w:space="0" w:color="000000"/>
            </w:tcBorders>
            <w:shd w:val="clear" w:color="00AEEE" w:fill="00AEEE"/>
            <w:vAlign w:val="center"/>
          </w:tcPr>
          <w:p w14:paraId="199EB912" w14:textId="77777777" w:rsidR="001F7394" w:rsidRDefault="00D96897">
            <w:pPr>
              <w:spacing w:before="173" w:after="170" w:line="266" w:lineRule="exact"/>
              <w:ind w:right="4374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4"/>
              </w:rPr>
            </w:pPr>
            <w:r>
              <w:rPr>
                <w:rFonts w:ascii="Calibri" w:eastAsia="Calibri" w:hAnsi="Calibri"/>
                <w:b/>
                <w:color w:val="FFFFFF"/>
                <w:sz w:val="24"/>
              </w:rPr>
              <w:t>BUSINESS SUPPLY</w:t>
            </w:r>
          </w:p>
        </w:tc>
      </w:tr>
      <w:tr w:rsidR="001F7394" w14:paraId="199EB918" w14:textId="77777777">
        <w:trPr>
          <w:trHeight w:hRule="exact" w:val="595"/>
        </w:trPr>
        <w:tc>
          <w:tcPr>
            <w:tcW w:w="3533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914" w14:textId="77777777" w:rsidR="001F7394" w:rsidRDefault="00D96897">
            <w:pPr>
              <w:spacing w:before="128" w:after="233" w:line="229" w:lineRule="exact"/>
              <w:ind w:right="504"/>
              <w:jc w:val="right"/>
              <w:textAlignment w:val="baseline"/>
              <w:rPr>
                <w:rFonts w:ascii="Arial Narrow" w:eastAsia="Arial Narrow" w:hAnsi="Arial Narrow"/>
                <w:b/>
                <w:color w:val="FFFFFF"/>
                <w:sz w:val="20"/>
              </w:rPr>
            </w:pPr>
            <w:r>
              <w:rPr>
                <w:rFonts w:ascii="Arial Narrow" w:eastAsia="Arial Narrow" w:hAnsi="Arial Narrow"/>
                <w:b/>
                <w:color w:val="FFFFFF"/>
                <w:sz w:val="20"/>
              </w:rPr>
              <w:t>NAME OF BUSINESS/SUPPLIER</w:t>
            </w:r>
          </w:p>
        </w:tc>
        <w:tc>
          <w:tcPr>
            <w:tcW w:w="4646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915" w14:textId="77777777" w:rsidR="001F7394" w:rsidRDefault="00D96897">
            <w:pPr>
              <w:spacing w:before="143" w:after="244" w:line="203" w:lineRule="exact"/>
              <w:ind w:right="1295"/>
              <w:jc w:val="right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GOODS AND/OR SERVICE</w:t>
            </w:r>
          </w:p>
        </w:tc>
        <w:tc>
          <w:tcPr>
            <w:tcW w:w="1162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916" w14:textId="77777777" w:rsidR="001F7394" w:rsidRDefault="00D96897">
            <w:pPr>
              <w:spacing w:before="115" w:after="17" w:line="229" w:lineRule="exact"/>
              <w:ind w:left="432" w:hanging="288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ESTIMATED RATE</w:t>
            </w:r>
          </w:p>
        </w:tc>
        <w:tc>
          <w:tcPr>
            <w:tcW w:w="1291" w:type="dxa"/>
            <w:tcBorders>
              <w:top w:val="doub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00AEEE" w:fill="00AEEE"/>
          </w:tcPr>
          <w:p w14:paraId="199EB917" w14:textId="77777777" w:rsidR="001F7394" w:rsidRDefault="00D96897">
            <w:pPr>
              <w:spacing w:before="115" w:after="17" w:line="229" w:lineRule="exact"/>
              <w:jc w:val="center"/>
              <w:textAlignment w:val="baseline"/>
              <w:rPr>
                <w:rFonts w:ascii="Calibri" w:eastAsia="Calibri" w:hAnsi="Calibri"/>
                <w:b/>
                <w:color w:val="FFFFFF"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 xml:space="preserve">ESTIMATED </w:t>
            </w:r>
            <w:r>
              <w:rPr>
                <w:rFonts w:ascii="Calibri" w:eastAsia="Calibri" w:hAnsi="Calibri"/>
                <w:b/>
                <w:color w:val="FFFFFF"/>
                <w:sz w:val="20"/>
              </w:rPr>
              <w:br/>
              <w:t>COST</w:t>
            </w:r>
          </w:p>
        </w:tc>
      </w:tr>
      <w:tr w:rsidR="001F7394" w14:paraId="199EB91D" w14:textId="77777777">
        <w:trPr>
          <w:trHeight w:hRule="exact" w:val="351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919" w14:textId="77777777" w:rsidR="001F7394" w:rsidRDefault="00D96897">
            <w:pPr>
              <w:spacing w:before="122" w:line="219" w:lineRule="exact"/>
              <w:ind w:right="1314"/>
              <w:jc w:val="right"/>
              <w:textAlignment w:val="baseline"/>
              <w:rPr>
                <w:rFonts w:ascii="Arial Narrow" w:eastAsia="Arial Narrow" w:hAnsi="Arial Narrow"/>
                <w:b/>
                <w:color w:val="000000"/>
                <w:sz w:val="20"/>
              </w:rPr>
            </w:pPr>
            <w:r>
              <w:rPr>
                <w:rFonts w:ascii="Arial Narrow" w:eastAsia="Arial Narrow" w:hAnsi="Arial Narrow"/>
                <w:b/>
                <w:color w:val="000000"/>
                <w:sz w:val="20"/>
              </w:rPr>
              <w:t>EXAMPLE: All About Earth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91A" w14:textId="77777777" w:rsidR="001F7394" w:rsidRDefault="00D96897">
            <w:pPr>
              <w:spacing w:before="139" w:after="3" w:line="199" w:lineRule="exact"/>
              <w:ind w:right="3995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Gravel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91B" w14:textId="77777777" w:rsidR="001F7394" w:rsidRDefault="00D96897">
            <w:pPr>
              <w:spacing w:before="139" w:line="202" w:lineRule="exact"/>
              <w:ind w:left="159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$100/m3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C5D9EF" w:fill="C5D9EF"/>
            <w:vAlign w:val="center"/>
          </w:tcPr>
          <w:p w14:paraId="199EB91C" w14:textId="77777777" w:rsidR="001F7394" w:rsidRDefault="00D96897">
            <w:pPr>
              <w:spacing w:before="139" w:after="3" w:line="199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20"/>
              </w:rPr>
            </w:pPr>
            <w:r>
              <w:rPr>
                <w:rFonts w:ascii="Calibri" w:eastAsia="Calibri" w:hAnsi="Calibri"/>
                <w:b/>
                <w:color w:val="000000"/>
                <w:sz w:val="20"/>
              </w:rPr>
              <w:t>$1000</w:t>
            </w:r>
          </w:p>
        </w:tc>
      </w:tr>
      <w:tr w:rsidR="001F7394" w14:paraId="199EB922" w14:textId="77777777">
        <w:trPr>
          <w:trHeight w:hRule="exact" w:val="36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1E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1F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0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1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27" w14:textId="77777777">
        <w:trPr>
          <w:trHeight w:hRule="exact" w:val="36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3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4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5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6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2C" w14:textId="77777777">
        <w:trPr>
          <w:trHeight w:hRule="exact" w:val="36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8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9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A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B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31" w14:textId="77777777">
        <w:trPr>
          <w:trHeight w:hRule="exact" w:val="360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D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E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2F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30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  <w:tr w:rsidR="001F7394" w14:paraId="199EB936" w14:textId="77777777">
        <w:trPr>
          <w:trHeight w:hRule="exact" w:val="379"/>
        </w:trPr>
        <w:tc>
          <w:tcPr>
            <w:tcW w:w="35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32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46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33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34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EB935" w14:textId="77777777" w:rsidR="001F7394" w:rsidRDefault="00D96897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</w:tr>
    </w:tbl>
    <w:p w14:paraId="199EB937" w14:textId="77777777" w:rsidR="001F7394" w:rsidRDefault="001F7394">
      <w:pPr>
        <w:spacing w:after="2107" w:line="20" w:lineRule="exact"/>
      </w:pPr>
    </w:p>
    <w:p w14:paraId="199EB938" w14:textId="77777777" w:rsidR="001F7394" w:rsidRDefault="00D96897">
      <w:pPr>
        <w:tabs>
          <w:tab w:val="left" w:pos="5112"/>
          <w:tab w:val="left" w:pos="10368"/>
        </w:tabs>
        <w:spacing w:before="6" w:line="187" w:lineRule="exact"/>
        <w:ind w:left="1080"/>
        <w:textAlignment w:val="baseline"/>
        <w:rPr>
          <w:rFonts w:ascii="Arial Narrow" w:eastAsia="Arial Narrow" w:hAnsi="Arial Narrow"/>
          <w:color w:val="808080"/>
          <w:sz w:val="16"/>
        </w:rPr>
      </w:pPr>
      <w:r>
        <w:rPr>
          <w:rFonts w:ascii="Arial Narrow" w:eastAsia="Arial Narrow" w:hAnsi="Arial Narrow"/>
          <w:color w:val="808080"/>
          <w:sz w:val="16"/>
        </w:rPr>
        <w:t>V1:1</w:t>
      </w:r>
      <w:r>
        <w:rPr>
          <w:rFonts w:ascii="Arial Narrow" w:eastAsia="Arial Narrow" w:hAnsi="Arial Narrow"/>
          <w:color w:val="808080"/>
          <w:sz w:val="16"/>
        </w:rPr>
        <w:tab/>
      </w:r>
      <w:r>
        <w:rPr>
          <w:rFonts w:ascii="Calibri" w:eastAsia="Calibri" w:hAnsi="Calibri"/>
          <w:b/>
          <w:color w:val="808080"/>
          <w:sz w:val="16"/>
        </w:rPr>
        <w:t>Indigenous Opportunities Overview</w:t>
      </w:r>
      <w:r>
        <w:rPr>
          <w:rFonts w:ascii="Calibri" w:eastAsia="Calibri" w:hAnsi="Calibri"/>
          <w:b/>
          <w:color w:val="808080"/>
          <w:sz w:val="16"/>
        </w:rPr>
        <w:tab/>
      </w:r>
      <w:r>
        <w:rPr>
          <w:rFonts w:ascii="Arial Narrow" w:eastAsia="Arial Narrow" w:hAnsi="Arial Narrow"/>
          <w:color w:val="808080"/>
          <w:sz w:val="16"/>
        </w:rPr>
        <w:t>Page 2</w:t>
      </w:r>
    </w:p>
    <w:sectPr w:rsidR="001F7394">
      <w:pgSz w:w="11914" w:h="16843"/>
      <w:pgMar w:top="0" w:right="0" w:bottom="11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 Narrow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94"/>
    <w:rsid w:val="001F7394"/>
    <w:rsid w:val="002C609B"/>
    <w:rsid w:val="003B3531"/>
    <w:rsid w:val="009A4307"/>
    <w:rsid w:val="00D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B8B4"/>
  <w15:docId w15:val="{DD6C24A9-951B-427C-9770-C778AC651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609B"/>
    <w:pPr>
      <w:spacing w:before="584" w:line="376" w:lineRule="exact"/>
      <w:jc w:val="center"/>
      <w:textAlignment w:val="baseline"/>
    </w:pPr>
    <w:rPr>
      <w:rFonts w:ascii="Calibri" w:eastAsia="Calibri" w:hAnsi="Calibri"/>
      <w:b/>
      <w:color w:val="000000"/>
      <w:spacing w:val="-6"/>
      <w:w w:val="110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2C609B"/>
    <w:rPr>
      <w:rFonts w:ascii="Calibri" w:eastAsia="Calibri" w:hAnsi="Calibri"/>
      <w:b/>
      <w:color w:val="000000"/>
      <w:spacing w:val="-6"/>
      <w:w w:val="11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
<Relationship Id="fId" Target="fontTable0.xml" Type="http://schemas.openxmlformats.org/wordprocessingml/2006/fontTable"/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media/image1.jpg" Type="http://schemas.openxmlformats.org/officeDocument/2006/relationships/image"/>
<Relationship Id="rId5" Target="https://www.dsdsatsip.qld.gov.au/our-work/aboriginal-torres-strait-islander-partnerships/business-economic-development/indigenous-projects-under-building-construction-training-policy" TargetMode="External" Type="http://schemas.openxmlformats.org/officeDocument/2006/relationships/hyperlink"/>
<Relationship Id="rId6" Target="media/image2.jpg" Type="http://schemas.openxmlformats.org/officeDocument/2006/relationships/image"/>
<Relationship Id="rId7" Target="media/image3.jpg" Type="http://schemas.openxmlformats.org/officeDocument/2006/relationships/image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discrete Indigenous economic opportunities overview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2023-06-11T23:06:00Z</dcterms:created>
  <dc:creator>Queensland Government</dc:creator>
  <cp:keywords>Remote; discrete; Indigenous; economic; opportunities; overview; Building; Construction; Training; Policy</cp:keywords>
  <cp:lastModifiedBy>Russell W Black</cp:lastModifiedBy>
  <dcterms:modified xsi:type="dcterms:W3CDTF">2023-06-11T23:06:00Z</dcterms:modified>
  <cp:revision>2</cp:revision>
  <dc:subject>Building and Construction Training Policy</dc:subject>
  <dc:title>Remote discrete Indigenous economic opportunities overview</dc:title>
</cp:coreProperties>
</file>