
<file path=[Content_Types].xml><?xml version="1.0" encoding="utf-8"?>
<Types xmlns="http://schemas.openxmlformats.org/package/2006/content-types">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9DA" w:rsidRDefault="008E3E6D" w:rsidP="007559DA">
      <w:pPr>
        <w:spacing w:before="240"/>
        <w:ind w:left="-7655"/>
        <w:rPr>
          <w:rFonts w:ascii="Arial" w:hAnsi="Arial" w:cs="Arial"/>
          <w:b/>
          <w:sz w:val="48"/>
          <w:szCs w:val="48"/>
        </w:rPr>
      </w:pPr>
      <w:r w:rsidRPr="00BF78D3">
        <w:rPr>
          <w:noProof/>
          <w:color w:val="660066"/>
          <w:lang w:eastAsia="en-AU"/>
        </w:rPr>
        <mc:AlternateContent>
          <mc:Choice Requires="wps">
            <w:drawing>
              <wp:anchor distT="0" distB="0" distL="114300" distR="114300" simplePos="0" relativeHeight="251659264" behindDoc="0" locked="0" layoutInCell="1" allowOverlap="1" wp14:anchorId="26A2CF99" wp14:editId="4F02D601">
                <wp:simplePos x="0" y="0"/>
                <wp:positionH relativeFrom="column">
                  <wp:posOffset>892175</wp:posOffset>
                </wp:positionH>
                <wp:positionV relativeFrom="paragraph">
                  <wp:posOffset>30480</wp:posOffset>
                </wp:positionV>
                <wp:extent cx="4313555" cy="1291590"/>
                <wp:effectExtent l="0" t="0" r="0" b="3810"/>
                <wp:wrapNone/>
                <wp:docPr id="1" name="Text Box 1"/>
                <wp:cNvGraphicFramePr/>
                <a:graphic xmlns:a="http://schemas.openxmlformats.org/drawingml/2006/main">
                  <a:graphicData uri="http://schemas.microsoft.com/office/word/2010/wordprocessingShape">
                    <wps:wsp>
                      <wps:cNvSpPr txBox="1"/>
                      <wps:spPr>
                        <a:xfrm flipH="1">
                          <a:off x="0" y="0"/>
                          <a:ext cx="4313555" cy="12915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8E3E6D" w:rsidRPr="008E3E6D" w:rsidRDefault="008E3E6D" w:rsidP="008E3E6D">
                            <w:pPr>
                              <w:spacing w:after="160"/>
                              <w:jc w:val="right"/>
                              <w:rPr>
                                <w:rFonts w:ascii="Arial" w:eastAsia="Franklin Gothic Book" w:hAnsi="Arial" w:cs="Arial"/>
                                <w:color w:val="FFFFFF" w:themeColor="background1"/>
                                <w:spacing w:val="10"/>
                                <w:sz w:val="52"/>
                                <w:szCs w:val="52"/>
                              </w:rPr>
                            </w:pPr>
                            <w:r w:rsidRPr="008E3E6D">
                              <w:rPr>
                                <w:rFonts w:ascii="Arial" w:eastAsia="Franklin Gothic Book" w:hAnsi="Arial" w:cs="Arial"/>
                                <w:color w:val="FFFFFF" w:themeColor="background1"/>
                                <w:spacing w:val="10"/>
                                <w:sz w:val="52"/>
                                <w:szCs w:val="52"/>
                              </w:rPr>
                              <w:t>Disability Services Plan 2018-2020</w:t>
                            </w:r>
                          </w:p>
                          <w:p w:rsidR="008E3E6D" w:rsidRPr="008E3E6D" w:rsidRDefault="008E3E6D" w:rsidP="008E3E6D">
                            <w:pPr>
                              <w:spacing w:after="160"/>
                              <w:jc w:val="right"/>
                              <w:rPr>
                                <w:rFonts w:ascii="Arial" w:eastAsia="Franklin Gothic Book" w:hAnsi="Arial" w:cs="Arial"/>
                                <w:color w:val="9CC2E5" w:themeColor="accent1" w:themeTint="99"/>
                                <w:spacing w:val="10"/>
                                <w:sz w:val="40"/>
                                <w:szCs w:val="40"/>
                              </w:rPr>
                            </w:pPr>
                            <w:r>
                              <w:rPr>
                                <w:rFonts w:ascii="Arial" w:eastAsia="Franklin Gothic Book" w:hAnsi="Arial" w:cs="Arial"/>
                                <w:color w:val="9CC2E5" w:themeColor="accent1" w:themeTint="99"/>
                                <w:spacing w:val="10"/>
                                <w:sz w:val="40"/>
                                <w:szCs w:val="40"/>
                              </w:rPr>
                              <w:t>2019-20 Progress Report</w:t>
                            </w:r>
                          </w:p>
                          <w:p w:rsidR="008E3E6D" w:rsidRPr="00406790" w:rsidRDefault="008E3E6D" w:rsidP="008E3E6D">
                            <w:pPr>
                              <w:spacing w:after="160" w:line="259" w:lineRule="auto"/>
                              <w:rPr>
                                <w:rFonts w:eastAsia="Franklin Gothic Book" w:cs="Arial"/>
                                <w:caps/>
                                <w:color w:val="2E74B5" w:themeColor="accent1" w:themeShade="BF"/>
                                <w:spacing w:val="10"/>
                                <w:sz w:val="36"/>
                                <w:szCs w:val="36"/>
                              </w:rPr>
                            </w:pPr>
                          </w:p>
                          <w:p w:rsidR="008E3E6D" w:rsidRPr="00BF78D3" w:rsidRDefault="008E3E6D" w:rsidP="008E3E6D">
                            <w:pPr>
                              <w:spacing w:after="160" w:line="259" w:lineRule="auto"/>
                              <w:rPr>
                                <w:rFonts w:asciiTheme="majorHAnsi" w:eastAsia="Franklin Gothic Book" w:hAnsiTheme="majorHAnsi"/>
                                <w:color w:val="9D1B36"/>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2CF99" id="_x0000_t202" coordsize="21600,21600" o:spt="202" path="m,l,21600r21600,l21600,xe">
                <v:stroke joinstyle="miter"/>
                <v:path gradientshapeok="t" o:connecttype="rect"/>
              </v:shapetype>
              <v:shape id="Text Box 1" o:spid="_x0000_s1026" type="#_x0000_t202" style="position:absolute;left:0;text-align:left;margin-left:70.25pt;margin-top:2.4pt;width:339.65pt;height:101.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" filled="f" stroked="f">
                <v:textbox>
                  <w:txbxContent>
                    <w:p w:rsidR="008E3E6D" w:rsidRPr="008E3E6D" w:rsidRDefault="008E3E6D" w:rsidP="008E3E6D">
                      <w:pPr>
                        <w:spacing w:after="160"/>
                        <w:jc w:val="right"/>
                        <w:rPr>
                          <w:rFonts w:ascii="Arial" w:eastAsia="Franklin Gothic Book" w:hAnsi="Arial" w:cs="Arial"/>
                          <w:color w:val="FFFFFF" w:themeColor="background1"/>
                          <w:spacing w:val="10"/>
                          <w:sz w:val="52"/>
                          <w:szCs w:val="52"/>
                        </w:rPr>
                      </w:pPr>
                      <w:r w:rsidRPr="008E3E6D">
                        <w:rPr>
                          <w:rFonts w:ascii="Arial" w:eastAsia="Franklin Gothic Book" w:hAnsi="Arial" w:cs="Arial"/>
                          <w:color w:val="FFFFFF" w:themeColor="background1"/>
                          <w:spacing w:val="10"/>
                          <w:sz w:val="52"/>
                          <w:szCs w:val="52"/>
                        </w:rPr>
                        <w:t>Disability Services Plan 2018-2020</w:t>
                      </w:r>
                    </w:p>
                    <w:p w:rsidR="008E3E6D" w:rsidRPr="008E3E6D" w:rsidRDefault="008E3E6D" w:rsidP="008E3E6D">
                      <w:pPr>
                        <w:spacing w:after="160"/>
                        <w:jc w:val="right"/>
                        <w:rPr>
                          <w:rFonts w:ascii="Arial" w:eastAsia="Franklin Gothic Book" w:hAnsi="Arial" w:cs="Arial"/>
                          <w:color w:val="9CC2E5" w:themeColor="accent1" w:themeTint="99"/>
                          <w:spacing w:val="10"/>
                          <w:sz w:val="40"/>
                          <w:szCs w:val="40"/>
                        </w:rPr>
                      </w:pPr>
                      <w:r>
                        <w:rPr>
                          <w:rFonts w:ascii="Arial" w:eastAsia="Franklin Gothic Book" w:hAnsi="Arial" w:cs="Arial"/>
                          <w:color w:val="9CC2E5" w:themeColor="accent1" w:themeTint="99"/>
                          <w:spacing w:val="10"/>
                          <w:sz w:val="40"/>
                          <w:szCs w:val="40"/>
                        </w:rPr>
                        <w:t>2019-20 Progress Report</w:t>
                      </w:r>
                    </w:p>
                    <w:p w:rsidR="008E3E6D" w:rsidRPr="00406790" w:rsidRDefault="008E3E6D" w:rsidP="008E3E6D">
                      <w:pPr>
                        <w:spacing w:after="160" w:line="259" w:lineRule="auto"/>
                        <w:rPr>
                          <w:rFonts w:eastAsia="Franklin Gothic Book" w:cs="Arial"/>
                          <w:caps/>
                          <w:color w:val="2E74B5" w:themeColor="accent1" w:themeShade="BF"/>
                          <w:spacing w:val="10"/>
                          <w:sz w:val="36"/>
                          <w:szCs w:val="36"/>
                        </w:rPr>
                      </w:pPr>
                    </w:p>
                    <w:p w:rsidR="008E3E6D" w:rsidRPr="00BF78D3" w:rsidRDefault="008E3E6D" w:rsidP="008E3E6D">
                      <w:pPr>
                        <w:spacing w:after="160" w:line="259" w:lineRule="auto"/>
                        <w:rPr>
                          <w:rFonts w:asciiTheme="majorHAnsi" w:eastAsia="Franklin Gothic Book" w:hAnsiTheme="majorHAnsi"/>
                          <w:color w:val="9D1B36"/>
                          <w:sz w:val="23"/>
                          <w:szCs w:val="23"/>
                        </w:rPr>
                      </w:pPr>
                    </w:p>
                  </w:txbxContent>
                </v:textbox>
              </v:shape>
            </w:pict>
          </mc:Fallback>
        </mc:AlternateContent>
      </w:r>
    </w:p>
    <w:p w:rsidR="007559DA" w:rsidRDefault="00D44B54" w:rsidP="007559DA">
      <w:pPr>
        <w:spacing w:before="240"/>
        <w:ind w:left="-7655"/>
        <w:rPr>
          <w:rFonts w:ascii="Arial" w:hAnsi="Arial" w:cs="Arial"/>
          <w:b/>
          <w:sz w:val="48"/>
          <w:szCs w:val="48"/>
        </w:rPr>
      </w:pPr>
    </w:p>
    <w:p w:rsidR="0036524A" w:rsidRDefault="00D44B54" w:rsidP="007B6A1A">
      <w:pPr>
        <w:spacing w:before="240"/>
        <w:ind w:left="-7655" w:firstLine="567"/>
        <w:rPr>
          <w:rFonts w:ascii="Arial" w:hAnsi="Arial" w:cs="Arial"/>
          <w:b/>
          <w:sz w:val="22"/>
          <w:szCs w:val="22"/>
        </w:rPr>
        <w:sectPr w:rsidR="0036524A" w:rsidSect="007559DA">
          <w:headerReference w:type="first" r:id="rId8"/>
          <w:footerReference w:type="first" r:id="rId9"/>
          <w:type w:val="continuous"/>
          <w:pgSz w:w="11907" w:h="16839" w:code="9"/>
          <w:pgMar w:top="6095" w:right="1797" w:bottom="8222" w:left="2945" w:header="709" w:footer="709" w:gutter="0"/>
          <w:cols w:space="708"/>
          <w:titlePg/>
          <w:docGrid w:linePitch="360"/>
        </w:sectPr>
      </w:pPr>
    </w:p>
    <w:p w:rsidR="007559DA" w:rsidRPr="00F3648C" w:rsidRDefault="00D44B54" w:rsidP="008E3E6D">
      <w:pPr>
        <w:keepNext/>
        <w:spacing w:before="120" w:after="60"/>
        <w:outlineLvl w:val="0"/>
        <w:rPr>
          <w:rFonts w:ascii="Arial" w:eastAsia="Times New Roman" w:hAnsi="Arial" w:cs="Arial"/>
          <w:b/>
          <w:bCs/>
          <w:color w:val="2E74B5" w:themeColor="accent1" w:themeShade="BF"/>
          <w:kern w:val="32"/>
          <w:sz w:val="32"/>
          <w:szCs w:val="32"/>
          <w:lang w:val="en-AU" w:eastAsia="en-AU"/>
        </w:rPr>
      </w:pPr>
      <w:bookmarkStart w:id="0" w:name="_Toc17276460"/>
      <w:bookmarkStart w:id="1" w:name="_GoBack"/>
      <w:bookmarkEnd w:id="1"/>
      <w:r w:rsidRPr="00F3648C">
        <w:rPr>
          <w:rFonts w:ascii="Arial" w:eastAsia="Times New Roman" w:hAnsi="Arial" w:cs="Arial"/>
          <w:b/>
          <w:bCs/>
          <w:color w:val="2E74B5" w:themeColor="accent1" w:themeShade="BF"/>
          <w:kern w:val="32"/>
          <w:sz w:val="32"/>
          <w:szCs w:val="32"/>
          <w:lang w:val="en-AU" w:eastAsia="en-AU"/>
        </w:rPr>
        <w:lastRenderedPageBreak/>
        <w:t>About Queensland Corrective Services</w:t>
      </w:r>
      <w:bookmarkEnd w:id="0"/>
    </w:p>
    <w:p w:rsidR="007559DA" w:rsidRPr="00F3648C" w:rsidRDefault="00D44B54" w:rsidP="00F3648C">
      <w:pPr>
        <w:spacing w:before="100" w:after="200" w:line="276" w:lineRule="auto"/>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Queensland Corrective Services (QCS) is responsible for community safety and crime prevention through the humane containment, supervision and rehabilitation of offenders. We deliver a safer community for over five milli</w:t>
      </w:r>
      <w:r w:rsidRPr="00F3648C">
        <w:rPr>
          <w:rFonts w:ascii="Arial" w:eastAsiaTheme="minorEastAsia" w:hAnsi="Arial" w:cstheme="minorBidi"/>
          <w:sz w:val="19"/>
          <w:szCs w:val="20"/>
          <w:lang w:val="en-AU"/>
        </w:rPr>
        <w:t xml:space="preserve">on Queenslanders with 11 high security and six low security correctional centres, 13 work camps, 36 </w:t>
      </w:r>
      <w:r>
        <w:rPr>
          <w:rFonts w:ascii="Arial" w:eastAsiaTheme="minorEastAsia" w:hAnsi="Arial" w:cstheme="minorBidi"/>
          <w:sz w:val="19"/>
          <w:szCs w:val="20"/>
          <w:lang w:val="en-AU"/>
        </w:rPr>
        <w:t>Community Corrections</w:t>
      </w:r>
      <w:r w:rsidRPr="00F3648C">
        <w:rPr>
          <w:rFonts w:ascii="Arial" w:eastAsiaTheme="minorEastAsia" w:hAnsi="Arial" w:cstheme="minorBidi"/>
          <w:sz w:val="19"/>
          <w:szCs w:val="20"/>
          <w:lang w:val="en-AU"/>
        </w:rPr>
        <w:t xml:space="preserve"> district offices and 151 reporting centres across the State. Community safety is our top priority.</w:t>
      </w:r>
    </w:p>
    <w:p w:rsidR="007559DA" w:rsidRPr="00F3648C" w:rsidRDefault="00D44B54" w:rsidP="00F3648C">
      <w:pPr>
        <w:spacing w:before="100" w:after="200" w:line="276" w:lineRule="auto"/>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Our purpose is to provide safe, mod</w:t>
      </w:r>
      <w:r w:rsidRPr="00F3648C">
        <w:rPr>
          <w:rFonts w:ascii="Arial" w:eastAsiaTheme="minorEastAsia" w:hAnsi="Arial" w:cstheme="minorBidi"/>
          <w:sz w:val="19"/>
          <w:szCs w:val="20"/>
          <w:lang w:val="en-AU"/>
        </w:rPr>
        <w:t>ern and responsive correctional services which rehabilitate prisoners and offenders and prevent crime, making Queensland safer. We do this through the provision of modern, sustainable and evidence-based corrective services to maximise rehabilitation and re</w:t>
      </w:r>
      <w:r w:rsidRPr="00F3648C">
        <w:rPr>
          <w:rFonts w:ascii="Arial" w:eastAsiaTheme="minorEastAsia" w:hAnsi="Arial" w:cstheme="minorBidi"/>
          <w:sz w:val="19"/>
          <w:szCs w:val="20"/>
          <w:lang w:val="en-AU"/>
        </w:rPr>
        <w:t>duce recidivism.</w:t>
      </w:r>
    </w:p>
    <w:p w:rsidR="007559DA" w:rsidRPr="00F3648C" w:rsidRDefault="00D44B54" w:rsidP="00F3648C">
      <w:pPr>
        <w:spacing w:before="100" w:after="200" w:line="276" w:lineRule="auto"/>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In the context of our role as a top-tier public safety organisation, QCS is committed to building an inclusive Queensland where every person can thrive and reach their full potential as equal citizens.</w:t>
      </w:r>
    </w:p>
    <w:p w:rsidR="00C3311D" w:rsidRPr="00F3648C" w:rsidRDefault="00D44B54" w:rsidP="00EE02E8">
      <w:pPr>
        <w:spacing w:before="100" w:line="276" w:lineRule="auto"/>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Every day QCS works to support people</w:t>
      </w:r>
      <w:r w:rsidRPr="00F3648C">
        <w:rPr>
          <w:rFonts w:ascii="Arial" w:eastAsiaTheme="minorEastAsia" w:hAnsi="Arial" w:cstheme="minorBidi"/>
          <w:sz w:val="19"/>
          <w:szCs w:val="20"/>
          <w:lang w:val="en-AU"/>
        </w:rPr>
        <w:t xml:space="preserve"> with disability in its custody and care, including:</w:t>
      </w:r>
    </w:p>
    <w:p w:rsidR="004C12D1" w:rsidRPr="00F3648C" w:rsidRDefault="00D44B54" w:rsidP="00F3648C">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 xml:space="preserve">Arranging provision of a range of mobility aids, including wheelchairs. </w:t>
      </w:r>
    </w:p>
    <w:p w:rsidR="00C3311D" w:rsidRPr="00F3648C" w:rsidRDefault="00D44B54" w:rsidP="00F3648C">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Ensuring QCS infrastructure supports the needs of prisoners with disability, through the installation of access ramps in facilitie</w:t>
      </w:r>
      <w:r w:rsidRPr="00F3648C">
        <w:rPr>
          <w:rFonts w:ascii="Arial" w:eastAsiaTheme="minorEastAsia" w:hAnsi="Arial" w:cstheme="minorBidi"/>
          <w:sz w:val="19"/>
          <w:szCs w:val="20"/>
          <w:lang w:val="en-AU"/>
        </w:rPr>
        <w:t xml:space="preserve">s and amendments to cells and units to include aids such as flashing lights and buzzing watches/alarm clocks for prisoners with hearing impairment.  </w:t>
      </w:r>
    </w:p>
    <w:p w:rsidR="00687522" w:rsidRPr="00F3648C" w:rsidRDefault="00D44B54" w:rsidP="00F3648C">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Sourcing specialised disability vehicles when transferring disabled and bariatric prisoners.</w:t>
      </w:r>
    </w:p>
    <w:p w:rsidR="00687522" w:rsidRPr="00F3648C" w:rsidRDefault="00D44B54" w:rsidP="00F3648C">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 xml:space="preserve">Providing a Diversional Therapist for aged and disabled prisoners located at the Wolston Correctional Centre. </w:t>
      </w:r>
    </w:p>
    <w:p w:rsidR="00C3311D" w:rsidRPr="00F3648C" w:rsidRDefault="00D44B54" w:rsidP="00F3648C">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 xml:space="preserve">Developing Functional Support Individual Management Plans to meet specific prisoner support needs. </w:t>
      </w:r>
    </w:p>
    <w:p w:rsidR="00687522" w:rsidRPr="00F3648C" w:rsidRDefault="00D44B54" w:rsidP="00F3648C">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Engaging Assistants in Nursing as required, a</w:t>
      </w:r>
      <w:r w:rsidRPr="00F3648C">
        <w:rPr>
          <w:rFonts w:ascii="Arial" w:eastAsiaTheme="minorEastAsia" w:hAnsi="Arial" w:cstheme="minorBidi"/>
          <w:sz w:val="19"/>
          <w:szCs w:val="20"/>
          <w:lang w:val="en-AU"/>
        </w:rPr>
        <w:t xml:space="preserve">nd prisoner carers as support workers where appropriate. </w:t>
      </w:r>
    </w:p>
    <w:p w:rsidR="00687522" w:rsidRPr="00F3648C" w:rsidRDefault="00D44B54" w:rsidP="00F3648C">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 xml:space="preserve">Maintaining engagement with stakeholders to ensure the successful management of individuals with significant needs in the custodial environment. </w:t>
      </w:r>
    </w:p>
    <w:p w:rsidR="008D46FD" w:rsidRPr="00F3648C" w:rsidRDefault="00D44B54" w:rsidP="00F3648C">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Supporting prisoners and offenders with disability t</w:t>
      </w:r>
      <w:r w:rsidRPr="00F3648C">
        <w:rPr>
          <w:rFonts w:ascii="Arial" w:eastAsiaTheme="minorEastAsia" w:hAnsi="Arial" w:cstheme="minorBidi"/>
          <w:sz w:val="19"/>
          <w:szCs w:val="20"/>
          <w:lang w:val="en-AU"/>
        </w:rPr>
        <w:t xml:space="preserve">o access the National Disability Insurance Scheme (NDIS). </w:t>
      </w:r>
    </w:p>
    <w:p w:rsidR="00C3311D" w:rsidRPr="00F3648C" w:rsidRDefault="00D44B54" w:rsidP="00F3648C">
      <w:pPr>
        <w:spacing w:before="100" w:after="200" w:line="276" w:lineRule="auto"/>
        <w:rPr>
          <w:rFonts w:ascii="Arial" w:eastAsiaTheme="minorEastAsia" w:hAnsi="Arial" w:cstheme="minorBidi"/>
          <w:sz w:val="19"/>
          <w:szCs w:val="20"/>
          <w:lang w:val="en-AU"/>
        </w:rPr>
      </w:pPr>
      <w:r w:rsidRPr="00F3648C">
        <w:rPr>
          <w:rFonts w:ascii="Arial" w:eastAsiaTheme="minorEastAsia" w:hAnsi="Arial" w:cstheme="minorBidi"/>
          <w:sz w:val="19"/>
          <w:szCs w:val="20"/>
          <w:lang w:val="en-AU"/>
        </w:rPr>
        <w:t xml:space="preserve">The Deputy Commissioner Custodial Operations is QCS’ Champion for Disability. </w:t>
      </w:r>
    </w:p>
    <w:p w:rsidR="00BE2AB7" w:rsidRPr="00F3648C" w:rsidRDefault="00D44B54" w:rsidP="00F3648C">
      <w:pPr>
        <w:keepNext/>
        <w:spacing w:before="240" w:after="60"/>
        <w:outlineLvl w:val="0"/>
        <w:rPr>
          <w:rFonts w:ascii="Arial" w:eastAsia="Times New Roman" w:hAnsi="Arial" w:cs="Arial"/>
          <w:b/>
          <w:bCs/>
          <w:color w:val="2E74B5" w:themeColor="accent1" w:themeShade="BF"/>
          <w:kern w:val="32"/>
          <w:sz w:val="32"/>
          <w:szCs w:val="32"/>
          <w:lang w:val="en-AU" w:eastAsia="en-AU"/>
        </w:rPr>
      </w:pPr>
      <w:r w:rsidRPr="00F3648C">
        <w:rPr>
          <w:rFonts w:ascii="Arial" w:eastAsia="Times New Roman" w:hAnsi="Arial" w:cs="Arial"/>
          <w:b/>
          <w:bCs/>
          <w:color w:val="2E74B5" w:themeColor="accent1" w:themeShade="BF"/>
          <w:kern w:val="32"/>
          <w:sz w:val="32"/>
          <w:szCs w:val="32"/>
          <w:lang w:val="en-AU" w:eastAsia="en-AU"/>
        </w:rPr>
        <w:t xml:space="preserve">COVID-19 </w:t>
      </w:r>
    </w:p>
    <w:p w:rsidR="00BE2AB7" w:rsidRPr="00B925FC" w:rsidRDefault="00D44B54" w:rsidP="00B925FC">
      <w:pPr>
        <w:spacing w:before="100" w:after="200" w:line="276" w:lineRule="auto"/>
        <w:rPr>
          <w:rFonts w:ascii="Arial" w:eastAsiaTheme="minorEastAsia" w:hAnsi="Arial" w:cstheme="minorBidi"/>
          <w:sz w:val="19"/>
          <w:szCs w:val="20"/>
          <w:lang w:val="en-AU"/>
        </w:rPr>
      </w:pPr>
      <w:r w:rsidRPr="00B925FC">
        <w:rPr>
          <w:rFonts w:ascii="Arial" w:eastAsiaTheme="minorEastAsia" w:hAnsi="Arial" w:cstheme="minorBidi"/>
          <w:sz w:val="19"/>
          <w:szCs w:val="20"/>
          <w:lang w:val="en-AU"/>
        </w:rPr>
        <w:t xml:space="preserve">QCS’ fundamental strategy is to keep COVID-19 out of our correctional centres, and keep all people in our system safe, well, and free from harm. </w:t>
      </w:r>
    </w:p>
    <w:p w:rsidR="00BE2AB7" w:rsidRPr="00B925FC" w:rsidRDefault="00D44B54" w:rsidP="00B925FC">
      <w:pPr>
        <w:spacing w:before="100" w:after="200" w:line="276" w:lineRule="auto"/>
        <w:rPr>
          <w:rFonts w:ascii="Arial" w:eastAsiaTheme="minorEastAsia" w:hAnsi="Arial" w:cstheme="minorBidi"/>
          <w:sz w:val="19"/>
          <w:szCs w:val="20"/>
          <w:lang w:val="en-AU"/>
        </w:rPr>
      </w:pPr>
      <w:r w:rsidRPr="00B925FC">
        <w:rPr>
          <w:rFonts w:ascii="Arial" w:eastAsiaTheme="minorEastAsia" w:hAnsi="Arial" w:cstheme="minorBidi"/>
          <w:sz w:val="19"/>
          <w:szCs w:val="20"/>
          <w:lang w:val="en-AU"/>
        </w:rPr>
        <w:t>As Queensland progresses in its recovery from COVID-19, it has been incredibly important for us to continue to</w:t>
      </w:r>
      <w:r w:rsidRPr="00B925FC">
        <w:rPr>
          <w:rFonts w:ascii="Arial" w:eastAsiaTheme="minorEastAsia" w:hAnsi="Arial" w:cstheme="minorBidi"/>
          <w:sz w:val="19"/>
          <w:szCs w:val="20"/>
          <w:lang w:val="en-AU"/>
        </w:rPr>
        <w:t xml:space="preserve"> monitor the situation and respond accordingly, so we can continue to keep all staff, prisoners and offenders safe, including those with disability. </w:t>
      </w:r>
    </w:p>
    <w:p w:rsidR="00BE2AB7" w:rsidRPr="00B925FC" w:rsidRDefault="00D44B54" w:rsidP="00B925FC">
      <w:pPr>
        <w:spacing w:before="100" w:after="200" w:line="276" w:lineRule="auto"/>
        <w:rPr>
          <w:rFonts w:ascii="Arial" w:eastAsiaTheme="minorEastAsia" w:hAnsi="Arial" w:cstheme="minorBidi"/>
          <w:sz w:val="19"/>
          <w:szCs w:val="20"/>
          <w:lang w:val="en-AU"/>
        </w:rPr>
      </w:pPr>
      <w:r w:rsidRPr="00B925FC">
        <w:rPr>
          <w:rFonts w:ascii="Arial" w:eastAsiaTheme="minorEastAsia" w:hAnsi="Arial" w:cstheme="minorBidi"/>
          <w:sz w:val="19"/>
          <w:szCs w:val="20"/>
          <w:lang w:val="en-AU"/>
        </w:rPr>
        <w:t>QCS’ recovery approach is flexible and responsive to community developments, local conditions, current kno</w:t>
      </w:r>
      <w:r w:rsidRPr="00B925FC">
        <w:rPr>
          <w:rFonts w:ascii="Arial" w:eastAsiaTheme="minorEastAsia" w:hAnsi="Arial" w:cstheme="minorBidi"/>
          <w:sz w:val="19"/>
          <w:szCs w:val="20"/>
          <w:lang w:val="en-AU"/>
        </w:rPr>
        <w:t xml:space="preserve">wledge and best practice approaches. Our recovery will progress in line with our departmental COVID-19 recovery plans, informed by health advice and guided by the Queensland Government’s Roadmap to easing Queensland’s restrictions. </w:t>
      </w:r>
    </w:p>
    <w:p w:rsidR="00BE2AB7" w:rsidRPr="00B925FC" w:rsidRDefault="00D44B54" w:rsidP="00B925FC">
      <w:pPr>
        <w:spacing w:before="100" w:after="200" w:line="276" w:lineRule="auto"/>
        <w:rPr>
          <w:rFonts w:ascii="Arial" w:eastAsiaTheme="minorEastAsia" w:hAnsi="Arial" w:cstheme="minorBidi"/>
          <w:sz w:val="19"/>
          <w:szCs w:val="20"/>
          <w:lang w:val="en-AU"/>
        </w:rPr>
      </w:pPr>
      <w:r w:rsidRPr="00B925FC">
        <w:rPr>
          <w:rFonts w:ascii="Arial" w:eastAsiaTheme="minorEastAsia" w:hAnsi="Arial" w:cstheme="minorBidi"/>
          <w:sz w:val="19"/>
          <w:szCs w:val="20"/>
          <w:lang w:val="en-AU"/>
        </w:rPr>
        <w:t xml:space="preserve">All QCS facilities and </w:t>
      </w:r>
      <w:r w:rsidRPr="00B925FC">
        <w:rPr>
          <w:rFonts w:ascii="Arial" w:eastAsiaTheme="minorEastAsia" w:hAnsi="Arial" w:cstheme="minorBidi"/>
          <w:sz w:val="19"/>
          <w:szCs w:val="20"/>
          <w:lang w:val="en-AU"/>
        </w:rPr>
        <w:t>workplaces have a COVID S</w:t>
      </w:r>
      <w:r>
        <w:rPr>
          <w:rFonts w:ascii="Arial" w:eastAsiaTheme="minorEastAsia" w:hAnsi="Arial" w:cstheme="minorBidi"/>
          <w:sz w:val="19"/>
          <w:szCs w:val="20"/>
          <w:lang w:val="en-AU"/>
        </w:rPr>
        <w:t xml:space="preserve">afe </w:t>
      </w:r>
      <w:r w:rsidRPr="00B925FC">
        <w:rPr>
          <w:rFonts w:ascii="Arial" w:eastAsiaTheme="minorEastAsia" w:hAnsi="Arial" w:cstheme="minorBidi"/>
          <w:sz w:val="19"/>
          <w:szCs w:val="20"/>
          <w:lang w:val="en-AU"/>
        </w:rPr>
        <w:t xml:space="preserve">Plan to manage each stage of the return of services and functions, including the entry of external individuals or groups (including visitors) into the correctional environment, and the return of staff to the workplace. </w:t>
      </w:r>
    </w:p>
    <w:p w:rsidR="00BE2AB7" w:rsidRPr="00B925FC" w:rsidRDefault="00D44B54" w:rsidP="00B925FC">
      <w:pPr>
        <w:spacing w:before="100" w:after="200" w:line="276" w:lineRule="auto"/>
        <w:rPr>
          <w:rFonts w:ascii="Arial" w:eastAsiaTheme="minorEastAsia" w:hAnsi="Arial" w:cstheme="minorBidi"/>
          <w:sz w:val="19"/>
          <w:szCs w:val="20"/>
          <w:lang w:val="en-AU"/>
        </w:rPr>
      </w:pPr>
      <w:r w:rsidRPr="00B925FC">
        <w:rPr>
          <w:rFonts w:ascii="Arial" w:eastAsiaTheme="minorEastAsia" w:hAnsi="Arial" w:cstheme="minorBidi"/>
          <w:sz w:val="19"/>
          <w:szCs w:val="20"/>
          <w:lang w:val="en-AU"/>
        </w:rPr>
        <w:t>Throughout the COVID-19 pandemic QCS has worked closely with the National Disability Insurance Agency</w:t>
      </w:r>
      <w:r>
        <w:rPr>
          <w:rFonts w:ascii="Arial" w:eastAsiaTheme="minorEastAsia" w:hAnsi="Arial" w:cstheme="minorBidi"/>
          <w:sz w:val="19"/>
          <w:szCs w:val="20"/>
          <w:lang w:val="en-AU"/>
        </w:rPr>
        <w:t xml:space="preserve"> (NDIA)</w:t>
      </w:r>
      <w:r w:rsidRPr="00B925FC">
        <w:rPr>
          <w:rFonts w:ascii="Arial" w:eastAsiaTheme="minorEastAsia" w:hAnsi="Arial" w:cstheme="minorBidi"/>
          <w:sz w:val="19"/>
          <w:szCs w:val="20"/>
          <w:lang w:val="en-AU"/>
        </w:rPr>
        <w:t xml:space="preserve"> to continue to support prisoners to access the NDIS. This included shifting from in person planning meetings to telephone planning meetings, in lin</w:t>
      </w:r>
      <w:r w:rsidRPr="00B925FC">
        <w:rPr>
          <w:rFonts w:ascii="Arial" w:eastAsiaTheme="minorEastAsia" w:hAnsi="Arial" w:cstheme="minorBidi"/>
          <w:sz w:val="19"/>
          <w:szCs w:val="20"/>
          <w:lang w:val="en-AU"/>
        </w:rPr>
        <w:t xml:space="preserve">e with COVID-19 restrictions. </w:t>
      </w:r>
    </w:p>
    <w:p w:rsidR="007559DA" w:rsidRPr="00F3648C" w:rsidRDefault="00D44B54" w:rsidP="00F3648C">
      <w:pPr>
        <w:keepNext/>
        <w:spacing w:before="240" w:after="60"/>
        <w:outlineLvl w:val="0"/>
        <w:rPr>
          <w:rFonts w:ascii="Arial" w:eastAsia="Times New Roman" w:hAnsi="Arial" w:cs="Arial"/>
          <w:b/>
          <w:bCs/>
          <w:color w:val="2E74B5" w:themeColor="accent1" w:themeShade="BF"/>
          <w:kern w:val="32"/>
          <w:sz w:val="32"/>
          <w:szCs w:val="32"/>
          <w:lang w:val="en-AU" w:eastAsia="en-AU"/>
        </w:rPr>
      </w:pPr>
      <w:bookmarkStart w:id="2" w:name="_Toc17276461"/>
      <w:r w:rsidRPr="00F3648C">
        <w:rPr>
          <w:rFonts w:ascii="Arial" w:eastAsia="Times New Roman" w:hAnsi="Arial" w:cs="Arial"/>
          <w:b/>
          <w:bCs/>
          <w:color w:val="2E74B5" w:themeColor="accent1" w:themeShade="BF"/>
          <w:kern w:val="32"/>
          <w:sz w:val="32"/>
          <w:szCs w:val="32"/>
          <w:lang w:val="en-AU" w:eastAsia="en-AU"/>
        </w:rPr>
        <w:lastRenderedPageBreak/>
        <w:t>About Disability Services Plans</w:t>
      </w:r>
      <w:bookmarkEnd w:id="2"/>
      <w:r w:rsidRPr="00F3648C">
        <w:rPr>
          <w:rFonts w:ascii="Arial" w:eastAsia="Times New Roman" w:hAnsi="Arial" w:cs="Arial"/>
          <w:b/>
          <w:bCs/>
          <w:color w:val="2E74B5" w:themeColor="accent1" w:themeShade="BF"/>
          <w:kern w:val="32"/>
          <w:sz w:val="32"/>
          <w:szCs w:val="32"/>
          <w:lang w:val="en-AU" w:eastAsia="en-AU"/>
        </w:rPr>
        <w:t xml:space="preserve"> </w:t>
      </w:r>
    </w:p>
    <w:p w:rsidR="007559DA" w:rsidRPr="00EE02E8" w:rsidRDefault="00D44B54" w:rsidP="00EE02E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outlineLvl w:val="1"/>
        <w:rPr>
          <w:rFonts w:ascii="Arial" w:eastAsiaTheme="minorEastAsia" w:hAnsi="Arial" w:cstheme="minorBidi"/>
          <w:caps/>
          <w:color w:val="2E74B5" w:themeColor="accent1" w:themeShade="BF"/>
          <w:spacing w:val="15"/>
          <w:sz w:val="19"/>
          <w:szCs w:val="20"/>
          <w:lang w:val="en-AU"/>
        </w:rPr>
      </w:pPr>
      <w:r w:rsidRPr="00EE02E8">
        <w:rPr>
          <w:rFonts w:ascii="Arial" w:eastAsiaTheme="minorEastAsia" w:hAnsi="Arial" w:cstheme="minorBidi"/>
          <w:caps/>
          <w:color w:val="2E74B5" w:themeColor="accent1" w:themeShade="BF"/>
          <w:spacing w:val="15"/>
          <w:sz w:val="19"/>
          <w:szCs w:val="20"/>
          <w:lang w:val="en-AU"/>
        </w:rPr>
        <w:t xml:space="preserve">Purpose of </w:t>
      </w:r>
      <w:r w:rsidR="008E3E6D">
        <w:rPr>
          <w:rFonts w:ascii="Arial" w:eastAsiaTheme="minorEastAsia" w:hAnsi="Arial" w:cstheme="minorBidi"/>
          <w:caps/>
          <w:color w:val="2E74B5" w:themeColor="accent1" w:themeShade="BF"/>
          <w:spacing w:val="15"/>
          <w:sz w:val="19"/>
          <w:szCs w:val="20"/>
          <w:lang w:val="en-AU"/>
        </w:rPr>
        <w:t>disability services plans</w:t>
      </w:r>
    </w:p>
    <w:p w:rsidR="007559DA" w:rsidRPr="00EE02E8" w:rsidRDefault="00D44B54" w:rsidP="00EE02E8">
      <w:pPr>
        <w:spacing w:before="100" w:after="200" w:line="276" w:lineRule="auto"/>
        <w:rPr>
          <w:rFonts w:ascii="Arial" w:eastAsiaTheme="minorEastAsia" w:hAnsi="Arial" w:cstheme="minorBidi"/>
          <w:sz w:val="19"/>
          <w:szCs w:val="20"/>
          <w:lang w:val="en-AU"/>
        </w:rPr>
      </w:pPr>
      <w:r w:rsidRPr="00EE02E8">
        <w:rPr>
          <w:rFonts w:ascii="Arial" w:eastAsiaTheme="minorEastAsia" w:hAnsi="Arial" w:cstheme="minorBidi"/>
          <w:sz w:val="19"/>
          <w:szCs w:val="20"/>
          <w:lang w:val="en-AU"/>
        </w:rPr>
        <w:t xml:space="preserve">The </w:t>
      </w:r>
      <w:r w:rsidRPr="00EE02E8">
        <w:rPr>
          <w:rFonts w:ascii="Arial" w:eastAsiaTheme="minorEastAsia" w:hAnsi="Arial" w:cstheme="minorBidi"/>
          <w:i/>
          <w:sz w:val="19"/>
          <w:szCs w:val="20"/>
          <w:lang w:val="en-AU"/>
        </w:rPr>
        <w:t>Disability Services Act 2006</w:t>
      </w:r>
      <w:r w:rsidRPr="00EE02E8">
        <w:rPr>
          <w:rFonts w:ascii="Arial" w:eastAsiaTheme="minorEastAsia" w:hAnsi="Arial" w:cstheme="minorBidi"/>
          <w:sz w:val="19"/>
          <w:szCs w:val="20"/>
          <w:lang w:val="en-AU"/>
        </w:rPr>
        <w:t xml:space="preserve"> provides a foundation for promoting the rights of Queenslanders with disability, increasing their wellbeing and encouraging their participation in community life. The Act requires all Queensland Government departments to develop and implement a Disability</w:t>
      </w:r>
      <w:r w:rsidRPr="00EE02E8">
        <w:rPr>
          <w:rFonts w:ascii="Arial" w:eastAsiaTheme="minorEastAsia" w:hAnsi="Arial" w:cstheme="minorBidi"/>
          <w:sz w:val="19"/>
          <w:szCs w:val="20"/>
          <w:lang w:val="en-AU"/>
        </w:rPr>
        <w:t xml:space="preserve"> Services Plan (DSP). The purpose of DSPs is to ensure each agency has regard to the Act’s human rights and service delivery principles, and the government’s policies for people with disability. DSPs aim to improve access to services across government for </w:t>
      </w:r>
      <w:r w:rsidRPr="00EE02E8">
        <w:rPr>
          <w:rFonts w:ascii="Arial" w:eastAsiaTheme="minorEastAsia" w:hAnsi="Arial" w:cstheme="minorBidi"/>
          <w:sz w:val="19"/>
          <w:szCs w:val="20"/>
          <w:lang w:val="en-AU"/>
        </w:rPr>
        <w:t xml:space="preserve">people with disability, including more coordinated responses. </w:t>
      </w:r>
    </w:p>
    <w:p w:rsidR="007559DA" w:rsidRPr="00EE02E8" w:rsidRDefault="00D44B54" w:rsidP="00EE02E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outlineLvl w:val="1"/>
        <w:rPr>
          <w:rFonts w:ascii="Arial" w:eastAsiaTheme="minorEastAsia" w:hAnsi="Arial" w:cstheme="minorBidi"/>
          <w:caps/>
          <w:color w:val="2E74B5" w:themeColor="accent1" w:themeShade="BF"/>
          <w:spacing w:val="15"/>
          <w:sz w:val="19"/>
          <w:szCs w:val="20"/>
          <w:lang w:val="en-AU"/>
        </w:rPr>
      </w:pPr>
      <w:r w:rsidRPr="00EE02E8">
        <w:rPr>
          <w:rFonts w:ascii="Arial" w:eastAsiaTheme="minorEastAsia" w:hAnsi="Arial" w:cstheme="minorBidi"/>
          <w:caps/>
          <w:color w:val="2E74B5" w:themeColor="accent1" w:themeShade="BF"/>
          <w:spacing w:val="15"/>
          <w:sz w:val="19"/>
          <w:szCs w:val="20"/>
          <w:lang w:val="en-AU"/>
        </w:rPr>
        <w:t xml:space="preserve">Context </w:t>
      </w:r>
    </w:p>
    <w:p w:rsidR="007559DA" w:rsidRPr="00EE02E8" w:rsidRDefault="00D44B54" w:rsidP="00EE02E8">
      <w:pPr>
        <w:spacing w:before="100" w:after="200" w:line="276" w:lineRule="auto"/>
        <w:rPr>
          <w:rFonts w:ascii="Arial" w:eastAsiaTheme="minorEastAsia" w:hAnsi="Arial" w:cstheme="minorBidi"/>
          <w:sz w:val="19"/>
          <w:szCs w:val="20"/>
          <w:lang w:val="en-AU"/>
        </w:rPr>
      </w:pPr>
      <w:r w:rsidRPr="00EE02E8">
        <w:rPr>
          <w:rFonts w:ascii="Arial" w:eastAsiaTheme="minorEastAsia" w:hAnsi="Arial" w:cstheme="minorBidi"/>
          <w:i/>
          <w:sz w:val="19"/>
          <w:szCs w:val="20"/>
          <w:lang w:val="en-AU"/>
        </w:rPr>
        <w:t>All Abilities Queensland: opportunities for all</w:t>
      </w:r>
      <w:r w:rsidRPr="00EE02E8">
        <w:rPr>
          <w:rFonts w:ascii="Arial" w:eastAsiaTheme="minorEastAsia" w:hAnsi="Arial" w:cstheme="minorBidi"/>
          <w:sz w:val="19"/>
          <w:szCs w:val="20"/>
          <w:lang w:val="en-AU"/>
        </w:rPr>
        <w:t xml:space="preserve"> (State Disability Plan 2017-2020) sets a vision of “Opportunities for all Queenslanders” and five priority areas to guide action by Quee</w:t>
      </w:r>
      <w:r w:rsidRPr="00EE02E8">
        <w:rPr>
          <w:rFonts w:ascii="Arial" w:eastAsiaTheme="minorEastAsia" w:hAnsi="Arial" w:cstheme="minorBidi"/>
          <w:sz w:val="19"/>
          <w:szCs w:val="20"/>
          <w:lang w:val="en-AU"/>
        </w:rPr>
        <w:t>nsland Government and encourage others to bring the plan to life:</w:t>
      </w:r>
    </w:p>
    <w:p w:rsidR="007559DA" w:rsidRPr="00EE02E8" w:rsidRDefault="00D44B54" w:rsidP="00EE02E8">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EE02E8">
        <w:rPr>
          <w:rFonts w:ascii="Arial" w:eastAsiaTheme="minorEastAsia" w:hAnsi="Arial" w:cstheme="minorBidi"/>
          <w:sz w:val="19"/>
          <w:szCs w:val="20"/>
          <w:lang w:val="en-AU"/>
        </w:rPr>
        <w:t xml:space="preserve">Communities for all; </w:t>
      </w:r>
    </w:p>
    <w:p w:rsidR="007559DA" w:rsidRPr="00EE02E8" w:rsidRDefault="00D44B54" w:rsidP="00EE02E8">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EE02E8">
        <w:rPr>
          <w:rFonts w:ascii="Arial" w:eastAsiaTheme="minorEastAsia" w:hAnsi="Arial" w:cstheme="minorBidi"/>
          <w:sz w:val="19"/>
          <w:szCs w:val="20"/>
          <w:lang w:val="en-AU"/>
        </w:rPr>
        <w:t xml:space="preserve">Lifelong learning; </w:t>
      </w:r>
    </w:p>
    <w:p w:rsidR="007559DA" w:rsidRPr="00EE02E8" w:rsidRDefault="00D44B54" w:rsidP="00EE02E8">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EE02E8">
        <w:rPr>
          <w:rFonts w:ascii="Arial" w:eastAsiaTheme="minorEastAsia" w:hAnsi="Arial" w:cstheme="minorBidi"/>
          <w:sz w:val="19"/>
          <w:szCs w:val="20"/>
          <w:lang w:val="en-AU"/>
        </w:rPr>
        <w:t xml:space="preserve">Employment; </w:t>
      </w:r>
    </w:p>
    <w:p w:rsidR="007559DA" w:rsidRPr="00EE02E8" w:rsidRDefault="00D44B54" w:rsidP="00EE02E8">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EE02E8">
        <w:rPr>
          <w:rFonts w:ascii="Arial" w:eastAsiaTheme="minorEastAsia" w:hAnsi="Arial" w:cstheme="minorBidi"/>
          <w:sz w:val="19"/>
          <w:szCs w:val="20"/>
          <w:lang w:val="en-AU"/>
        </w:rPr>
        <w:t xml:space="preserve">Everyday services; and </w:t>
      </w:r>
    </w:p>
    <w:p w:rsidR="007559DA" w:rsidRPr="00EE02E8" w:rsidRDefault="00D44B54" w:rsidP="00EE02E8">
      <w:pPr>
        <w:numPr>
          <w:ilvl w:val="0"/>
          <w:numId w:val="27"/>
        </w:numPr>
        <w:tabs>
          <w:tab w:val="num" w:pos="540"/>
        </w:tabs>
        <w:spacing w:line="276" w:lineRule="auto"/>
        <w:ind w:left="539" w:hanging="539"/>
        <w:rPr>
          <w:rFonts w:ascii="Arial" w:eastAsiaTheme="minorEastAsia" w:hAnsi="Arial" w:cstheme="minorBidi"/>
          <w:sz w:val="19"/>
          <w:szCs w:val="20"/>
          <w:lang w:val="en-AU"/>
        </w:rPr>
      </w:pPr>
      <w:r w:rsidRPr="00EE02E8">
        <w:rPr>
          <w:rFonts w:ascii="Arial" w:eastAsiaTheme="minorEastAsia" w:hAnsi="Arial" w:cstheme="minorBidi"/>
          <w:sz w:val="19"/>
          <w:szCs w:val="20"/>
          <w:lang w:val="en-AU"/>
        </w:rPr>
        <w:t>Leadership and participation.</w:t>
      </w:r>
    </w:p>
    <w:p w:rsidR="007559DA" w:rsidRPr="00EE02E8" w:rsidRDefault="00D44B54" w:rsidP="00EE02E8">
      <w:pPr>
        <w:spacing w:before="100" w:after="200" w:line="276" w:lineRule="auto"/>
        <w:rPr>
          <w:rFonts w:ascii="Arial" w:eastAsiaTheme="minorEastAsia" w:hAnsi="Arial" w:cstheme="minorBidi"/>
          <w:sz w:val="19"/>
          <w:szCs w:val="20"/>
          <w:lang w:val="en-AU"/>
        </w:rPr>
      </w:pPr>
      <w:r w:rsidRPr="00EE02E8">
        <w:rPr>
          <w:rFonts w:ascii="Arial" w:eastAsiaTheme="minorEastAsia" w:hAnsi="Arial" w:cstheme="minorBidi"/>
          <w:sz w:val="19"/>
          <w:szCs w:val="20"/>
          <w:lang w:val="en-AU"/>
        </w:rPr>
        <w:t xml:space="preserve">DSPs and the State Disability Plan align with, and deliver on, Queensland’s commitments under the </w:t>
      </w:r>
      <w:r w:rsidRPr="00EE02E8">
        <w:rPr>
          <w:rFonts w:ascii="Arial" w:eastAsiaTheme="minorEastAsia" w:hAnsi="Arial" w:cstheme="minorBidi"/>
          <w:i/>
          <w:sz w:val="19"/>
          <w:szCs w:val="20"/>
          <w:lang w:val="en-AU"/>
        </w:rPr>
        <w:t>National Disability Strategy 2010-2020</w:t>
      </w:r>
      <w:r w:rsidRPr="00EE02E8">
        <w:rPr>
          <w:rFonts w:ascii="Arial" w:eastAsiaTheme="minorEastAsia" w:hAnsi="Arial" w:cstheme="minorBidi"/>
          <w:sz w:val="19"/>
          <w:szCs w:val="20"/>
          <w:lang w:val="en-AU"/>
        </w:rPr>
        <w:t xml:space="preserve"> (NDS) and its second implementation plan, </w:t>
      </w:r>
      <w:r w:rsidRPr="00EE02E8">
        <w:rPr>
          <w:rFonts w:ascii="Arial" w:eastAsiaTheme="minorEastAsia" w:hAnsi="Arial" w:cstheme="minorBidi"/>
          <w:i/>
          <w:sz w:val="19"/>
          <w:szCs w:val="20"/>
          <w:lang w:val="en-AU"/>
        </w:rPr>
        <w:t>Driving Action 2015</w:t>
      </w:r>
      <w:r>
        <w:rPr>
          <w:rFonts w:ascii="Arial" w:eastAsiaTheme="minorEastAsia" w:hAnsi="Arial" w:cstheme="minorBidi"/>
          <w:i/>
          <w:sz w:val="19"/>
          <w:szCs w:val="20"/>
          <w:lang w:val="en-AU"/>
        </w:rPr>
        <w:noBreakHyphen/>
      </w:r>
      <w:r w:rsidRPr="00EE02E8">
        <w:rPr>
          <w:rFonts w:ascii="Arial" w:eastAsiaTheme="minorEastAsia" w:hAnsi="Arial" w:cstheme="minorBidi"/>
          <w:i/>
          <w:sz w:val="19"/>
          <w:szCs w:val="20"/>
          <w:lang w:val="en-AU"/>
        </w:rPr>
        <w:t>2018</w:t>
      </w:r>
      <w:r w:rsidRPr="00EE02E8">
        <w:rPr>
          <w:rFonts w:ascii="Arial" w:eastAsiaTheme="minorEastAsia" w:hAnsi="Arial" w:cstheme="minorBidi"/>
          <w:sz w:val="19"/>
          <w:szCs w:val="20"/>
          <w:lang w:val="en-AU"/>
        </w:rPr>
        <w:t xml:space="preserve">. DSPs and the State Disability Plan also complement </w:t>
      </w:r>
      <w:r w:rsidRPr="00EE02E8">
        <w:rPr>
          <w:rFonts w:ascii="Arial" w:eastAsiaTheme="minorEastAsia" w:hAnsi="Arial" w:cstheme="minorBidi"/>
          <w:sz w:val="19"/>
          <w:szCs w:val="20"/>
          <w:lang w:val="en-AU"/>
        </w:rPr>
        <w:t xml:space="preserve">Queensland’s transition to the full-scheme National Disability Insurance Scheme (NDIS), which commenced on 1 July 2019. </w:t>
      </w:r>
    </w:p>
    <w:p w:rsidR="007559DA" w:rsidRPr="00F3648C" w:rsidRDefault="00D44B54" w:rsidP="00F3648C">
      <w:pPr>
        <w:keepNext/>
        <w:spacing w:before="240" w:after="60"/>
        <w:outlineLvl w:val="0"/>
        <w:rPr>
          <w:rFonts w:ascii="Arial" w:eastAsia="Times New Roman" w:hAnsi="Arial" w:cs="Arial"/>
          <w:b/>
          <w:bCs/>
          <w:color w:val="2E74B5" w:themeColor="accent1" w:themeShade="BF"/>
          <w:kern w:val="32"/>
          <w:sz w:val="32"/>
          <w:szCs w:val="32"/>
          <w:lang w:val="en-AU" w:eastAsia="en-AU"/>
        </w:rPr>
      </w:pPr>
      <w:bookmarkStart w:id="3" w:name="_Toc17276462"/>
      <w:r w:rsidRPr="00F3648C">
        <w:rPr>
          <w:rFonts w:ascii="Arial" w:eastAsia="Times New Roman" w:hAnsi="Arial" w:cs="Arial"/>
          <w:b/>
          <w:bCs/>
          <w:color w:val="2E74B5" w:themeColor="accent1" w:themeShade="BF"/>
          <w:kern w:val="32"/>
          <w:sz w:val="32"/>
          <w:szCs w:val="32"/>
          <w:lang w:val="en-AU" w:eastAsia="en-AU"/>
        </w:rPr>
        <w:t>Monitoring and reporting</w:t>
      </w:r>
      <w:bookmarkEnd w:id="3"/>
    </w:p>
    <w:p w:rsidR="00F3648C" w:rsidRPr="00EE02E8" w:rsidRDefault="00D44B54" w:rsidP="00EE02E8">
      <w:pPr>
        <w:spacing w:before="100" w:after="200" w:line="276" w:lineRule="auto"/>
        <w:rPr>
          <w:rFonts w:ascii="Arial" w:eastAsiaTheme="minorEastAsia" w:hAnsi="Arial" w:cstheme="minorBidi"/>
          <w:sz w:val="19"/>
          <w:szCs w:val="20"/>
          <w:lang w:val="en-AU"/>
        </w:rPr>
      </w:pPr>
      <w:r w:rsidRPr="00EE02E8">
        <w:rPr>
          <w:rFonts w:ascii="Arial" w:eastAsiaTheme="minorEastAsia" w:hAnsi="Arial" w:cstheme="minorBidi"/>
          <w:sz w:val="19"/>
          <w:szCs w:val="20"/>
          <w:lang w:val="en-AU"/>
        </w:rPr>
        <w:t xml:space="preserve">This progress report fulfills QCS’ responsibilities to report annually on the implementation of its DSP for </w:t>
      </w:r>
      <w:r w:rsidRPr="00EE02E8">
        <w:rPr>
          <w:rFonts w:ascii="Arial" w:eastAsiaTheme="minorEastAsia" w:hAnsi="Arial" w:cstheme="minorBidi"/>
          <w:sz w:val="19"/>
          <w:szCs w:val="20"/>
          <w:lang w:val="en-AU"/>
        </w:rPr>
        <w:t>2019-20 and contributes to the yearly progress report on the implementation of the State Disability Plan. This information will be shared with the Commonwealth and other state and territory governments as part of reporting on Queensland’s commitment to the</w:t>
      </w:r>
      <w:r>
        <w:rPr>
          <w:rFonts w:ascii="Arial" w:eastAsiaTheme="minorEastAsia" w:hAnsi="Arial" w:cstheme="minorBidi"/>
          <w:sz w:val="19"/>
          <w:szCs w:val="20"/>
          <w:lang w:val="en-AU"/>
        </w:rPr>
        <w:t xml:space="preserve"> NDS</w:t>
      </w:r>
      <w:r w:rsidRPr="00EE02E8">
        <w:rPr>
          <w:rFonts w:ascii="Arial" w:eastAsiaTheme="minorEastAsia" w:hAnsi="Arial" w:cstheme="minorBidi"/>
          <w:sz w:val="19"/>
          <w:szCs w:val="20"/>
          <w:lang w:val="en-AU"/>
        </w:rPr>
        <w:t xml:space="preserve">. </w:t>
      </w:r>
    </w:p>
    <w:p w:rsidR="00F3648C" w:rsidRDefault="00D44B54" w:rsidP="007559DA">
      <w:pPr>
        <w:spacing w:before="120" w:after="120" w:line="260" w:lineRule="atLeast"/>
        <w:rPr>
          <w:rFonts w:ascii="Arial" w:hAnsi="Arial" w:cs="Arial"/>
          <w:b/>
          <w:sz w:val="28"/>
          <w:szCs w:val="28"/>
        </w:rPr>
        <w:sectPr w:rsidR="00F3648C" w:rsidSect="008E3E6D">
          <w:headerReference w:type="even" r:id="rId10"/>
          <w:headerReference w:type="default" r:id="rId11"/>
          <w:footerReference w:type="default" r:id="rId12"/>
          <w:headerReference w:type="first" r:id="rId13"/>
          <w:footerReference w:type="first" r:id="rId14"/>
          <w:pgSz w:w="11907" w:h="16839" w:code="9"/>
          <w:pgMar w:top="1440" w:right="1440" w:bottom="1560" w:left="1440" w:header="708" w:footer="647" w:gutter="0"/>
          <w:cols w:space="708"/>
          <w:titlePg/>
          <w:docGrid w:linePitch="360"/>
        </w:sectPr>
      </w:pPr>
    </w:p>
    <w:p w:rsidR="007559DA" w:rsidRPr="00EE02E8" w:rsidRDefault="00D44B54" w:rsidP="00EE02E8">
      <w:pPr>
        <w:pStyle w:val="ListParagraph"/>
        <w:keepNext/>
        <w:numPr>
          <w:ilvl w:val="0"/>
          <w:numId w:val="28"/>
        </w:numPr>
        <w:spacing w:before="240" w:after="60"/>
        <w:outlineLvl w:val="0"/>
        <w:rPr>
          <w:rFonts w:ascii="Arial" w:eastAsia="Times New Roman" w:hAnsi="Arial" w:cs="Arial"/>
          <w:b/>
          <w:bCs/>
          <w:color w:val="2E74B5" w:themeColor="accent1" w:themeShade="BF"/>
          <w:kern w:val="32"/>
          <w:sz w:val="32"/>
          <w:szCs w:val="32"/>
          <w:lang w:val="en-AU" w:eastAsia="en-AU"/>
        </w:rPr>
      </w:pPr>
      <w:bookmarkStart w:id="4" w:name="_Toc17276463"/>
      <w:r w:rsidRPr="00EE02E8">
        <w:rPr>
          <w:rFonts w:ascii="Arial" w:eastAsia="Times New Roman" w:hAnsi="Arial" w:cs="Arial"/>
          <w:b/>
          <w:bCs/>
          <w:color w:val="2E74B5" w:themeColor="accent1" w:themeShade="BF"/>
          <w:kern w:val="32"/>
          <w:sz w:val="32"/>
          <w:szCs w:val="32"/>
          <w:lang w:val="en-AU" w:eastAsia="en-AU"/>
        </w:rPr>
        <w:lastRenderedPageBreak/>
        <w:t>Communities for all</w:t>
      </w:r>
      <w:bookmarkEnd w:id="4"/>
    </w:p>
    <w:p w:rsidR="007559DA" w:rsidRPr="00EE02E8" w:rsidRDefault="00D44B54" w:rsidP="007559DA">
      <w:pPr>
        <w:spacing w:before="120" w:after="120" w:line="260" w:lineRule="atLeast"/>
        <w:rPr>
          <w:rFonts w:ascii="Arial" w:hAnsi="Arial" w:cs="Arial"/>
          <w:sz w:val="19"/>
          <w:szCs w:val="19"/>
        </w:rPr>
      </w:pPr>
      <w:r w:rsidRPr="00EE02E8">
        <w:rPr>
          <w:rFonts w:ascii="Arial" w:hAnsi="Arial" w:cs="Arial"/>
          <w:b/>
          <w:sz w:val="19"/>
          <w:szCs w:val="19"/>
        </w:rPr>
        <w:t xml:space="preserve">Objective: </w:t>
      </w:r>
      <w:r w:rsidRPr="00EE02E8">
        <w:rPr>
          <w:rFonts w:ascii="Arial" w:hAnsi="Arial" w:cs="Arial"/>
          <w:sz w:val="19"/>
          <w:szCs w:val="19"/>
        </w:rPr>
        <w:t xml:space="preserve">People with disability are welcomed, valued and respected members of their </w:t>
      </w:r>
      <w:r w:rsidRPr="00EE02E8">
        <w:rPr>
          <w:rFonts w:ascii="Arial" w:hAnsi="Arial" w:cs="Arial"/>
          <w:sz w:val="19"/>
          <w:szCs w:val="19"/>
        </w:rPr>
        <w:t>communities, and community activities, sports, arts, tourism and recreation are accessible and inclusive of all Queenslanders with disability.</w:t>
      </w:r>
    </w:p>
    <w:tbl>
      <w:tblPr>
        <w:tblStyle w:val="TableGrid"/>
        <w:tblW w:w="21258" w:type="dxa"/>
        <w:tblLook w:val="04A0" w:firstRow="1" w:lastRow="0" w:firstColumn="1" w:lastColumn="0" w:noHBand="0" w:noVBand="1"/>
      </w:tblPr>
      <w:tblGrid>
        <w:gridCol w:w="2689"/>
        <w:gridCol w:w="2551"/>
        <w:gridCol w:w="2977"/>
        <w:gridCol w:w="4819"/>
        <w:gridCol w:w="5529"/>
        <w:gridCol w:w="2693"/>
      </w:tblGrid>
      <w:tr w:rsidR="00220894" w:rsidTr="00EE02E8">
        <w:trPr>
          <w:trHeight w:val="285"/>
        </w:trPr>
        <w:tc>
          <w:tcPr>
            <w:tcW w:w="21258" w:type="dxa"/>
            <w:gridSpan w:val="6"/>
            <w:shd w:val="clear" w:color="auto" w:fill="2E74B5" w:themeFill="accent1" w:themeFillShade="BF"/>
          </w:tcPr>
          <w:p w:rsidR="007559DA" w:rsidRPr="00D27BCF" w:rsidRDefault="00D44B54" w:rsidP="00EA43FB">
            <w:pPr>
              <w:pStyle w:val="ListParagraph"/>
              <w:numPr>
                <w:ilvl w:val="1"/>
                <w:numId w:val="1"/>
              </w:numPr>
              <w:spacing w:before="120" w:after="120" w:line="260" w:lineRule="atLeast"/>
              <w:contextualSpacing w:val="0"/>
              <w:rPr>
                <w:rFonts w:ascii="Arial" w:hAnsi="Arial" w:cs="Arial"/>
                <w:b/>
                <w:sz w:val="20"/>
                <w:szCs w:val="20"/>
              </w:rPr>
            </w:pPr>
            <w:r w:rsidRPr="00D27BCF">
              <w:rPr>
                <w:rFonts w:ascii="Arial" w:hAnsi="Arial" w:cs="Arial"/>
                <w:b/>
                <w:color w:val="FFFFFF" w:themeColor="background1"/>
                <w:sz w:val="20"/>
                <w:szCs w:val="20"/>
              </w:rPr>
              <w:t>Changing attitudes and breaking down barriers by raising awareness and capability</w:t>
            </w:r>
          </w:p>
        </w:tc>
      </w:tr>
      <w:tr w:rsidR="00220894" w:rsidTr="003D4B9D">
        <w:trPr>
          <w:trHeight w:val="464"/>
        </w:trPr>
        <w:tc>
          <w:tcPr>
            <w:tcW w:w="2689"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Year 1 2018-2019</w:t>
            </w:r>
          </w:p>
        </w:tc>
        <w:tc>
          <w:tcPr>
            <w:tcW w:w="2551"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2 – </w:t>
            </w:r>
            <w:r w:rsidRPr="00D27BCF">
              <w:rPr>
                <w:rFonts w:ascii="Arial" w:eastAsia="Arial" w:hAnsi="Arial" w:cs="Arial"/>
                <w:b/>
                <w:bCs/>
                <w:spacing w:val="-1"/>
                <w:sz w:val="20"/>
                <w:szCs w:val="20"/>
              </w:rPr>
              <w:t>2019-2020</w:t>
            </w:r>
          </w:p>
        </w:tc>
        <w:tc>
          <w:tcPr>
            <w:tcW w:w="2977"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Overall Measure</w:t>
            </w:r>
          </w:p>
        </w:tc>
        <w:tc>
          <w:tcPr>
            <w:tcW w:w="4819"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Products/Activities in 2019-20</w:t>
            </w:r>
          </w:p>
        </w:tc>
        <w:tc>
          <w:tcPr>
            <w:tcW w:w="5529" w:type="dxa"/>
            <w:shd w:val="clear" w:color="auto" w:fill="auto"/>
          </w:tcPr>
          <w:p w:rsidR="007559DA" w:rsidRPr="00D27BCF" w:rsidRDefault="00D44B54" w:rsidP="007559DA">
            <w:pPr>
              <w:spacing w:before="120" w:after="120" w:line="260" w:lineRule="atLeast"/>
              <w:rPr>
                <w:rFonts w:ascii="Arial" w:eastAsia="Arial" w:hAnsi="Arial" w:cs="Arial"/>
                <w:bCs/>
                <w:spacing w:val="-1"/>
                <w:sz w:val="20"/>
                <w:szCs w:val="20"/>
              </w:rPr>
            </w:pPr>
            <w:r w:rsidRPr="00D27BCF">
              <w:rPr>
                <w:rFonts w:ascii="Arial" w:eastAsia="Arial" w:hAnsi="Arial" w:cs="Arial"/>
                <w:b/>
                <w:bCs/>
                <w:spacing w:val="-1"/>
                <w:sz w:val="20"/>
                <w:szCs w:val="20"/>
              </w:rPr>
              <w:t>Progress/Achievements in 2019-20</w:t>
            </w:r>
          </w:p>
        </w:tc>
        <w:tc>
          <w:tcPr>
            <w:tcW w:w="2693"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Responsible area </w:t>
            </w:r>
          </w:p>
        </w:tc>
      </w:tr>
      <w:tr w:rsidR="00220894" w:rsidTr="00EE02E8">
        <w:trPr>
          <w:trHeight w:val="237"/>
        </w:trPr>
        <w:tc>
          <w:tcPr>
            <w:tcW w:w="21258" w:type="dxa"/>
            <w:gridSpan w:val="6"/>
            <w:shd w:val="clear" w:color="auto" w:fill="BDD6EE" w:themeFill="accent1" w:themeFillTint="66"/>
          </w:tcPr>
          <w:p w:rsidR="007559DA" w:rsidRPr="00D27BCF" w:rsidRDefault="00D44B54" w:rsidP="00EA43FB">
            <w:pPr>
              <w:pStyle w:val="ListParagraph"/>
              <w:numPr>
                <w:ilvl w:val="2"/>
                <w:numId w:val="1"/>
              </w:numPr>
              <w:spacing w:before="120" w:after="120" w:line="260" w:lineRule="atLeast"/>
              <w:contextualSpacing w:val="0"/>
              <w:rPr>
                <w:rFonts w:ascii="Arial" w:hAnsi="Arial" w:cs="Arial"/>
                <w:b/>
                <w:sz w:val="20"/>
                <w:szCs w:val="20"/>
              </w:rPr>
            </w:pPr>
            <w:r w:rsidRPr="00D27BCF">
              <w:rPr>
                <w:rFonts w:ascii="Arial" w:hAnsi="Arial" w:cs="Arial"/>
                <w:b/>
                <w:sz w:val="20"/>
                <w:szCs w:val="20"/>
              </w:rPr>
              <w:t xml:space="preserve">Support national communication strategies and activities to promote the </w:t>
            </w:r>
            <w:r w:rsidRPr="00D27BCF">
              <w:rPr>
                <w:rFonts w:ascii="Arial" w:hAnsi="Arial" w:cs="Arial"/>
                <w:b/>
                <w:i/>
                <w:sz w:val="20"/>
                <w:szCs w:val="20"/>
              </w:rPr>
              <w:t>National Disability Strategy 2010-2020</w:t>
            </w:r>
            <w:r w:rsidRPr="00D27BCF">
              <w:rPr>
                <w:rFonts w:ascii="Arial" w:hAnsi="Arial" w:cs="Arial"/>
                <w:b/>
                <w:sz w:val="20"/>
                <w:szCs w:val="20"/>
              </w:rPr>
              <w:t xml:space="preserve"> </w:t>
            </w:r>
          </w:p>
        </w:tc>
      </w:tr>
      <w:tr w:rsidR="00220894" w:rsidTr="003D4B9D">
        <w:trPr>
          <w:trHeight w:val="1307"/>
        </w:trPr>
        <w:tc>
          <w:tcPr>
            <w:tcW w:w="268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Develop and implement a </w:t>
            </w:r>
            <w:r w:rsidRPr="00D27BCF">
              <w:rPr>
                <w:rFonts w:ascii="Arial" w:hAnsi="Arial" w:cs="Arial"/>
                <w:sz w:val="20"/>
                <w:szCs w:val="20"/>
              </w:rPr>
              <w:t>communications and engagement strategy to improve disability awareness among QCS staff.</w:t>
            </w:r>
          </w:p>
        </w:tc>
        <w:tc>
          <w:tcPr>
            <w:tcW w:w="2551"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Review communications and engagement strategy, continue to implement communications and engagement activity.</w:t>
            </w:r>
          </w:p>
        </w:tc>
        <w:tc>
          <w:tcPr>
            <w:tcW w:w="2977"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b/>
                <w:sz w:val="20"/>
                <w:szCs w:val="20"/>
              </w:rPr>
            </w:pPr>
            <w:r w:rsidRPr="00D27BCF">
              <w:rPr>
                <w:rFonts w:ascii="Arial" w:hAnsi="Arial" w:cs="Arial"/>
                <w:sz w:val="20"/>
                <w:szCs w:val="20"/>
              </w:rPr>
              <w:t>QCS contributes to Queensland’s participation in national c</w:t>
            </w:r>
            <w:r w:rsidRPr="00D27BCF">
              <w:rPr>
                <w:rFonts w:ascii="Arial" w:hAnsi="Arial" w:cs="Arial"/>
                <w:sz w:val="20"/>
                <w:szCs w:val="20"/>
              </w:rPr>
              <w:t>ommunication strategies and activities.</w:t>
            </w:r>
          </w:p>
        </w:tc>
        <w:tc>
          <w:tcPr>
            <w:tcW w:w="4819"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The Commissioner endorsed the Psychological and Disability Services Redesign project implementation plan, including the Communications and Engagement Strategy in October 2019.  </w:t>
            </w:r>
          </w:p>
        </w:tc>
        <w:tc>
          <w:tcPr>
            <w:tcW w:w="5529"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lang w:val="en-AU"/>
              </w:rPr>
              <w:t>On 6 December 2019, QCS hosted its sec</w:t>
            </w:r>
            <w:r w:rsidRPr="00D27BCF">
              <w:rPr>
                <w:rFonts w:ascii="Arial" w:hAnsi="Arial" w:cs="Arial"/>
                <w:sz w:val="20"/>
                <w:szCs w:val="20"/>
                <w:lang w:val="en-AU"/>
              </w:rPr>
              <w:t xml:space="preserve">ond International Day for People with Disability event to celebrate the contribution of people with disability across the organisation. QCS sourced the event’s catering from the Fison Food Factory, which is a disability enterprise based in Eagle Farm.   </w:t>
            </w:r>
          </w:p>
          <w:p w:rsidR="00D0441F" w:rsidRPr="00D27BCF" w:rsidRDefault="00D44B54" w:rsidP="00DC4869">
            <w:pPr>
              <w:pStyle w:val="NormalWeb"/>
              <w:numPr>
                <w:ilvl w:val="0"/>
                <w:numId w:val="3"/>
              </w:numPr>
              <w:spacing w:before="0" w:beforeAutospacing="0" w:after="0" w:afterAutospacing="0" w:line="260" w:lineRule="atLeast"/>
              <w:ind w:left="357" w:hanging="357"/>
              <w:textAlignment w:val="baseline"/>
              <w:rPr>
                <w:rFonts w:ascii="Arial" w:eastAsia="MS Mincho" w:hAnsi="Arial" w:cs="Arial"/>
                <w:sz w:val="20"/>
                <w:szCs w:val="20"/>
                <w:lang w:val="en-US" w:eastAsia="en-US"/>
              </w:rPr>
            </w:pPr>
            <w:r w:rsidRPr="00D27BCF">
              <w:rPr>
                <w:rFonts w:ascii="Arial" w:hAnsi="Arial" w:cs="Arial"/>
                <w:sz w:val="20"/>
                <w:szCs w:val="20"/>
              </w:rPr>
              <w:t>O</w:t>
            </w:r>
            <w:r w:rsidRPr="00D27BCF">
              <w:rPr>
                <w:rFonts w:ascii="Arial" w:hAnsi="Arial" w:cs="Arial"/>
                <w:sz w:val="20"/>
                <w:szCs w:val="20"/>
              </w:rPr>
              <w:t>n 25 November 2019, QCS participated in AccessAbility Day by hosting a job seeker with a disability for the day.</w:t>
            </w:r>
            <w:r w:rsidRPr="00D27BCF">
              <w:rPr>
                <w:rFonts w:ascii="Segoe UI" w:hAnsi="Segoe UI" w:cs="Segoe UI"/>
                <w:i/>
                <w:color w:val="343A41"/>
                <w:sz w:val="20"/>
                <w:szCs w:val="20"/>
              </w:rPr>
              <w:t xml:space="preserve"> </w:t>
            </w:r>
            <w:r w:rsidRPr="00D27BCF">
              <w:rPr>
                <w:rFonts w:ascii="Arial" w:eastAsia="MS Mincho" w:hAnsi="Arial" w:cs="Arial"/>
                <w:sz w:val="20"/>
                <w:szCs w:val="20"/>
                <w:lang w:val="en-US" w:eastAsia="en-US"/>
              </w:rPr>
              <w:t>This provided QCS staff the opportunity to understand more about working with people with disability, and for the job seeker to gain an underst</w:t>
            </w:r>
            <w:r w:rsidRPr="00D27BCF">
              <w:rPr>
                <w:rFonts w:ascii="Arial" w:eastAsia="MS Mincho" w:hAnsi="Arial" w:cs="Arial"/>
                <w:sz w:val="20"/>
                <w:szCs w:val="20"/>
                <w:lang w:val="en-US" w:eastAsia="en-US"/>
              </w:rPr>
              <w:t xml:space="preserve">anding of the variety of work units within QCS. </w:t>
            </w:r>
          </w:p>
          <w:p w:rsidR="00D0441F" w:rsidRPr="00D27BCF" w:rsidRDefault="00D44B54" w:rsidP="00D0441F">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In October 2019 QCS joined the Australian Network on Disability (AND) as a Bronze member. AND provides all staff with access to resource and support materials for workplaces to work towards creating a </w:t>
            </w:r>
            <w:r w:rsidRPr="00D27BCF">
              <w:rPr>
                <w:rFonts w:ascii="Arial" w:hAnsi="Arial" w:cs="Arial"/>
                <w:sz w:val="20"/>
                <w:szCs w:val="20"/>
              </w:rPr>
              <w:t>more inclusive culture.</w:t>
            </w:r>
          </w:p>
          <w:p w:rsidR="00D0441F" w:rsidRPr="00D27BCF" w:rsidRDefault="00D44B54" w:rsidP="00D0441F">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QCS promoted AND Bronze membership access to all staff via online channels in November 2019.</w:t>
            </w:r>
          </w:p>
        </w:tc>
        <w:tc>
          <w:tcPr>
            <w:tcW w:w="2693"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 (Strategic Futures Command)</w:t>
            </w:r>
          </w:p>
        </w:tc>
      </w:tr>
      <w:tr w:rsidR="00220894" w:rsidTr="00EE02E8">
        <w:trPr>
          <w:trHeight w:val="542"/>
        </w:trPr>
        <w:tc>
          <w:tcPr>
            <w:tcW w:w="21258" w:type="dxa"/>
            <w:gridSpan w:val="6"/>
            <w:shd w:val="clear" w:color="auto" w:fill="BDD6EE" w:themeFill="accent1" w:themeFillTint="66"/>
          </w:tcPr>
          <w:p w:rsidR="007559DA" w:rsidRPr="00D27BCF" w:rsidRDefault="00D44B54" w:rsidP="00EA43FB">
            <w:pPr>
              <w:pStyle w:val="ListParagraph"/>
              <w:numPr>
                <w:ilvl w:val="2"/>
                <w:numId w:val="1"/>
              </w:numPr>
              <w:spacing w:before="120" w:after="120" w:line="260" w:lineRule="atLeast"/>
              <w:contextualSpacing w:val="0"/>
              <w:rPr>
                <w:rFonts w:ascii="Arial" w:hAnsi="Arial" w:cs="Arial"/>
                <w:b/>
                <w:sz w:val="20"/>
                <w:szCs w:val="20"/>
              </w:rPr>
            </w:pPr>
            <w:r w:rsidRPr="00D27BCF">
              <w:rPr>
                <w:rFonts w:ascii="Arial" w:hAnsi="Arial" w:cs="Arial"/>
                <w:b/>
                <w:sz w:val="20"/>
                <w:szCs w:val="20"/>
              </w:rPr>
              <w:t>Investigate and develop options to provide disability awareness</w:t>
            </w:r>
            <w:r w:rsidRPr="00D27BCF">
              <w:rPr>
                <w:rFonts w:ascii="Arial" w:hAnsi="Arial" w:cs="Arial"/>
                <w:b/>
                <w:sz w:val="20"/>
                <w:szCs w:val="20"/>
              </w:rPr>
              <w:t xml:space="preserve"> training to QCS staff</w:t>
            </w:r>
          </w:p>
        </w:tc>
      </w:tr>
      <w:tr w:rsidR="00220894" w:rsidTr="003D4B9D">
        <w:trPr>
          <w:trHeight w:val="840"/>
        </w:trPr>
        <w:tc>
          <w:tcPr>
            <w:tcW w:w="268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Explore options for including disability awareness training in entry-level training for all corrective services officers.</w:t>
            </w:r>
          </w:p>
        </w:tc>
        <w:tc>
          <w:tcPr>
            <w:tcW w:w="2551"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Implement disability awareness training as part of entry-level training for all corrective services </w:t>
            </w:r>
            <w:r w:rsidRPr="00D27BCF">
              <w:rPr>
                <w:rFonts w:ascii="Arial" w:hAnsi="Arial" w:cs="Arial"/>
                <w:sz w:val="20"/>
                <w:szCs w:val="20"/>
              </w:rPr>
              <w:t>officers.</w:t>
            </w:r>
          </w:p>
        </w:tc>
        <w:tc>
          <w:tcPr>
            <w:tcW w:w="2977"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Disability awareness training progressively incorporated into entry-level training for QCS staff.</w:t>
            </w:r>
          </w:p>
        </w:tc>
        <w:tc>
          <w:tcPr>
            <w:tcW w:w="4819"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b/>
                <w:sz w:val="20"/>
                <w:szCs w:val="20"/>
              </w:rPr>
            </w:pPr>
            <w:r w:rsidRPr="00D27BCF">
              <w:rPr>
                <w:rFonts w:ascii="Arial" w:hAnsi="Arial" w:cs="Arial"/>
                <w:sz w:val="20"/>
                <w:szCs w:val="20"/>
                <w:lang w:val="en-AU"/>
              </w:rPr>
              <w:t>QCS currently provides an 8</w:t>
            </w:r>
            <w:r>
              <w:rPr>
                <w:rFonts w:ascii="Arial" w:hAnsi="Arial" w:cs="Arial"/>
                <w:sz w:val="20"/>
                <w:szCs w:val="20"/>
                <w:lang w:val="en-AU"/>
              </w:rPr>
              <w:t xml:space="preserve"> hour</w:t>
            </w:r>
            <w:r w:rsidRPr="00D27BCF">
              <w:rPr>
                <w:rFonts w:ascii="Arial" w:hAnsi="Arial" w:cs="Arial"/>
                <w:sz w:val="20"/>
                <w:szCs w:val="20"/>
                <w:lang w:val="en-AU"/>
              </w:rPr>
              <w:t xml:space="preserve"> session on Working with Complex Behaviours and </w:t>
            </w:r>
            <w:r>
              <w:rPr>
                <w:rFonts w:ascii="Arial" w:hAnsi="Arial" w:cs="Arial"/>
                <w:sz w:val="20"/>
                <w:szCs w:val="20"/>
                <w:lang w:val="en-AU"/>
              </w:rPr>
              <w:t xml:space="preserve">a </w:t>
            </w:r>
            <w:r w:rsidRPr="00D27BCF">
              <w:rPr>
                <w:rFonts w:ascii="Arial" w:hAnsi="Arial" w:cs="Arial"/>
                <w:sz w:val="20"/>
                <w:szCs w:val="20"/>
                <w:lang w:val="en-AU"/>
              </w:rPr>
              <w:t>1</w:t>
            </w:r>
            <w:r>
              <w:rPr>
                <w:rFonts w:ascii="Arial" w:hAnsi="Arial" w:cs="Arial"/>
                <w:sz w:val="20"/>
                <w:szCs w:val="20"/>
                <w:lang w:val="en-AU"/>
              </w:rPr>
              <w:t xml:space="preserve"> hour</w:t>
            </w:r>
            <w:r w:rsidRPr="00D27BCF">
              <w:rPr>
                <w:rFonts w:ascii="Arial" w:hAnsi="Arial" w:cs="Arial"/>
                <w:sz w:val="20"/>
                <w:szCs w:val="20"/>
                <w:lang w:val="en-AU"/>
              </w:rPr>
              <w:t xml:space="preserve"> session on Priority Groups (Special Needs) during entry-lev</w:t>
            </w:r>
            <w:r w:rsidRPr="00D27BCF">
              <w:rPr>
                <w:rFonts w:ascii="Arial" w:hAnsi="Arial" w:cs="Arial"/>
                <w:sz w:val="20"/>
                <w:szCs w:val="20"/>
                <w:lang w:val="en-AU"/>
              </w:rPr>
              <w:t xml:space="preserve">el training.  </w:t>
            </w:r>
            <w:r w:rsidRPr="00D27BCF">
              <w:rPr>
                <w:rFonts w:ascii="Arial" w:hAnsi="Arial" w:cs="Arial"/>
                <w:sz w:val="20"/>
                <w:szCs w:val="20"/>
              </w:rPr>
              <w:t xml:space="preserve"> </w:t>
            </w:r>
          </w:p>
        </w:tc>
        <w:tc>
          <w:tcPr>
            <w:tcW w:w="5529"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b/>
                <w:sz w:val="20"/>
                <w:szCs w:val="20"/>
              </w:rPr>
            </w:pPr>
            <w:r w:rsidRPr="00D27BCF">
              <w:rPr>
                <w:rFonts w:ascii="Arial" w:hAnsi="Arial" w:cs="Arial"/>
                <w:sz w:val="20"/>
                <w:szCs w:val="20"/>
                <w:lang w:val="en-AU"/>
              </w:rPr>
              <w:t xml:space="preserve">In support of recommendation 14 of the Crime and Corruption Commission’s </w:t>
            </w:r>
            <w:r w:rsidRPr="00D27BCF">
              <w:rPr>
                <w:rFonts w:ascii="Arial" w:hAnsi="Arial" w:cs="Arial"/>
                <w:i/>
                <w:sz w:val="20"/>
                <w:szCs w:val="20"/>
                <w:lang w:val="en-AU"/>
              </w:rPr>
              <w:t>Taskforce Flaxton</w:t>
            </w:r>
            <w:r w:rsidRPr="00D27BCF">
              <w:rPr>
                <w:rFonts w:ascii="Arial" w:hAnsi="Arial" w:cs="Arial"/>
                <w:sz w:val="20"/>
                <w:szCs w:val="20"/>
                <w:lang w:val="en-AU"/>
              </w:rPr>
              <w:t xml:space="preserve">, QCS will implement refresher training in Working with Complex Behaviours in 2021. </w:t>
            </w:r>
          </w:p>
          <w:p w:rsidR="00D0441F" w:rsidRPr="00257F38" w:rsidRDefault="00D44B54" w:rsidP="00257F38">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QCS has commenced a review of its current training package and de</w:t>
            </w:r>
            <w:r w:rsidRPr="00D27BCF">
              <w:rPr>
                <w:rFonts w:ascii="Arial" w:hAnsi="Arial" w:cs="Arial"/>
                <w:sz w:val="20"/>
                <w:szCs w:val="20"/>
              </w:rPr>
              <w:t xml:space="preserve">velopment of a refresher package.  </w:t>
            </w:r>
          </w:p>
        </w:tc>
        <w:tc>
          <w:tcPr>
            <w:tcW w:w="2693"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 (People Capability Command)</w:t>
            </w:r>
          </w:p>
        </w:tc>
      </w:tr>
    </w:tbl>
    <w:p w:rsidR="003D4B9D" w:rsidRPr="00EE02E8" w:rsidRDefault="00D44B54" w:rsidP="007559DA">
      <w:pPr>
        <w:spacing w:before="120" w:after="120" w:line="260" w:lineRule="atLeast"/>
        <w:rPr>
          <w:rFonts w:ascii="Arial" w:hAnsi="Arial" w:cs="Arial"/>
          <w:sz w:val="19"/>
          <w:szCs w:val="19"/>
        </w:rPr>
      </w:pPr>
    </w:p>
    <w:tbl>
      <w:tblPr>
        <w:tblStyle w:val="TableGrid"/>
        <w:tblW w:w="21258" w:type="dxa"/>
        <w:tblLayout w:type="fixed"/>
        <w:tblLook w:val="04A0" w:firstRow="1" w:lastRow="0" w:firstColumn="1" w:lastColumn="0" w:noHBand="0" w:noVBand="1"/>
      </w:tblPr>
      <w:tblGrid>
        <w:gridCol w:w="2689"/>
        <w:gridCol w:w="2551"/>
        <w:gridCol w:w="2977"/>
        <w:gridCol w:w="4819"/>
        <w:gridCol w:w="5529"/>
        <w:gridCol w:w="2693"/>
      </w:tblGrid>
      <w:tr w:rsidR="00220894" w:rsidTr="00EE02E8">
        <w:trPr>
          <w:trHeight w:val="285"/>
        </w:trPr>
        <w:tc>
          <w:tcPr>
            <w:tcW w:w="21258" w:type="dxa"/>
            <w:gridSpan w:val="6"/>
            <w:shd w:val="clear" w:color="auto" w:fill="2E74B5" w:themeFill="accent1" w:themeFillShade="BF"/>
          </w:tcPr>
          <w:p w:rsidR="007559DA" w:rsidRPr="00D27BCF" w:rsidRDefault="00D44B54" w:rsidP="00EA43FB">
            <w:pPr>
              <w:pStyle w:val="ListParagraph"/>
              <w:numPr>
                <w:ilvl w:val="1"/>
                <w:numId w:val="1"/>
              </w:numPr>
              <w:spacing w:before="120" w:after="120" w:line="260" w:lineRule="atLeast"/>
              <w:contextualSpacing w:val="0"/>
              <w:rPr>
                <w:rFonts w:ascii="Arial" w:hAnsi="Arial" w:cs="Arial"/>
                <w:b/>
                <w:sz w:val="20"/>
                <w:szCs w:val="20"/>
              </w:rPr>
            </w:pPr>
            <w:r w:rsidRPr="00D27BCF">
              <w:rPr>
                <w:rFonts w:ascii="Arial" w:hAnsi="Arial" w:cs="Arial"/>
                <w:b/>
                <w:color w:val="FFFFFF" w:themeColor="background1"/>
                <w:sz w:val="20"/>
                <w:szCs w:val="20"/>
              </w:rPr>
              <w:t>Accessible places and spaces</w:t>
            </w:r>
          </w:p>
        </w:tc>
      </w:tr>
      <w:tr w:rsidR="00220894" w:rsidTr="003D4B9D">
        <w:trPr>
          <w:trHeight w:val="464"/>
        </w:trPr>
        <w:tc>
          <w:tcPr>
            <w:tcW w:w="2689"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Year 1 2018-2019</w:t>
            </w:r>
          </w:p>
        </w:tc>
        <w:tc>
          <w:tcPr>
            <w:tcW w:w="2551"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Year 2 – 2019-2020</w:t>
            </w:r>
          </w:p>
        </w:tc>
        <w:tc>
          <w:tcPr>
            <w:tcW w:w="2977"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Overall Measure</w:t>
            </w:r>
          </w:p>
        </w:tc>
        <w:tc>
          <w:tcPr>
            <w:tcW w:w="4819"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Products/Activities in 2019-20</w:t>
            </w:r>
          </w:p>
        </w:tc>
        <w:tc>
          <w:tcPr>
            <w:tcW w:w="5529" w:type="dxa"/>
            <w:shd w:val="clear" w:color="auto" w:fill="auto"/>
          </w:tcPr>
          <w:p w:rsidR="007559DA" w:rsidRPr="00D27BCF" w:rsidRDefault="00D44B54" w:rsidP="007559DA">
            <w:pPr>
              <w:spacing w:before="120" w:after="120" w:line="260" w:lineRule="atLeast"/>
              <w:rPr>
                <w:rFonts w:ascii="Arial" w:eastAsia="Arial" w:hAnsi="Arial" w:cs="Arial"/>
                <w:bCs/>
                <w:spacing w:val="-1"/>
                <w:sz w:val="20"/>
                <w:szCs w:val="20"/>
              </w:rPr>
            </w:pPr>
            <w:r w:rsidRPr="00D27BCF">
              <w:rPr>
                <w:rFonts w:ascii="Arial" w:eastAsia="Arial" w:hAnsi="Arial" w:cs="Arial"/>
                <w:b/>
                <w:bCs/>
                <w:spacing w:val="-1"/>
                <w:sz w:val="20"/>
                <w:szCs w:val="20"/>
              </w:rPr>
              <w:t>Progress/Achievements in 2019-20</w:t>
            </w:r>
          </w:p>
        </w:tc>
        <w:tc>
          <w:tcPr>
            <w:tcW w:w="2693"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Responsible area </w:t>
            </w:r>
          </w:p>
        </w:tc>
      </w:tr>
      <w:tr w:rsidR="00220894" w:rsidTr="00EE02E8">
        <w:trPr>
          <w:trHeight w:val="237"/>
        </w:trPr>
        <w:tc>
          <w:tcPr>
            <w:tcW w:w="21258" w:type="dxa"/>
            <w:gridSpan w:val="6"/>
            <w:shd w:val="clear" w:color="auto" w:fill="BDD6EE" w:themeFill="accent1" w:themeFillTint="66"/>
          </w:tcPr>
          <w:p w:rsidR="007559DA" w:rsidRPr="00D27BCF" w:rsidRDefault="00D44B54" w:rsidP="00EA43FB">
            <w:pPr>
              <w:pStyle w:val="ListParagraph"/>
              <w:numPr>
                <w:ilvl w:val="2"/>
                <w:numId w:val="1"/>
              </w:numPr>
              <w:spacing w:before="120" w:after="120" w:line="260" w:lineRule="atLeast"/>
              <w:contextualSpacing w:val="0"/>
              <w:rPr>
                <w:rFonts w:ascii="Arial" w:hAnsi="Arial" w:cs="Arial"/>
                <w:b/>
                <w:sz w:val="20"/>
                <w:szCs w:val="20"/>
              </w:rPr>
            </w:pPr>
            <w:r w:rsidRPr="00D27BCF">
              <w:rPr>
                <w:rFonts w:ascii="Arial" w:hAnsi="Arial" w:cs="Arial"/>
                <w:b/>
                <w:sz w:val="20"/>
                <w:szCs w:val="20"/>
              </w:rPr>
              <w:t>Improve the accessibility of QCS infrastructure</w:t>
            </w:r>
          </w:p>
        </w:tc>
      </w:tr>
      <w:tr w:rsidR="00220894" w:rsidTr="003D4B9D">
        <w:trPr>
          <w:trHeight w:val="416"/>
        </w:trPr>
        <w:tc>
          <w:tcPr>
            <w:tcW w:w="268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Identify barriers to accessibility in existing QCS infrastructure.</w:t>
            </w:r>
          </w:p>
        </w:tc>
        <w:tc>
          <w:tcPr>
            <w:tcW w:w="2551"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Ensure barriers to accessibility across QCS infrastructure are removed when buildings are refurbished or leases renewed, consistent </w:t>
            </w:r>
            <w:r w:rsidRPr="00D27BCF">
              <w:rPr>
                <w:rFonts w:ascii="Arial" w:hAnsi="Arial" w:cs="Arial"/>
                <w:sz w:val="20"/>
                <w:szCs w:val="20"/>
              </w:rPr>
              <w:lastRenderedPageBreak/>
              <w:t>with operational requirements.</w:t>
            </w:r>
          </w:p>
        </w:tc>
        <w:tc>
          <w:tcPr>
            <w:tcW w:w="2977"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b/>
                <w:sz w:val="20"/>
                <w:szCs w:val="20"/>
              </w:rPr>
            </w:pPr>
            <w:r w:rsidRPr="00D27BCF">
              <w:rPr>
                <w:rFonts w:ascii="Arial" w:hAnsi="Arial" w:cs="Arial"/>
                <w:sz w:val="20"/>
                <w:szCs w:val="20"/>
              </w:rPr>
              <w:lastRenderedPageBreak/>
              <w:t>The accessibility of QCS infrastructure is progressively improved.</w:t>
            </w:r>
          </w:p>
        </w:tc>
        <w:tc>
          <w:tcPr>
            <w:tcW w:w="4819"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Any construction or fit ou</w:t>
            </w:r>
            <w:r w:rsidRPr="00D27BCF">
              <w:rPr>
                <w:rFonts w:ascii="Arial" w:hAnsi="Arial" w:cs="Arial"/>
                <w:sz w:val="20"/>
                <w:szCs w:val="20"/>
              </w:rPr>
              <w:t xml:space="preserve">t works conducted by QCS comply with Building Code Australia standards for disability access (DDA). </w:t>
            </w:r>
          </w:p>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All QCS Community Corrections district offices are DDA compliant for public and staff access.</w:t>
            </w:r>
          </w:p>
        </w:tc>
        <w:tc>
          <w:tcPr>
            <w:tcW w:w="5529"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In April 2020, the Inala Community Corrections district office was relocated to a new, DDA-compliant location. </w:t>
            </w:r>
          </w:p>
        </w:tc>
        <w:tc>
          <w:tcPr>
            <w:tcW w:w="2693"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 (Infrastructure, Technology and Asset Services Command)</w:t>
            </w:r>
          </w:p>
        </w:tc>
      </w:tr>
      <w:tr w:rsidR="00220894" w:rsidTr="003D4B9D">
        <w:trPr>
          <w:trHeight w:val="416"/>
        </w:trPr>
        <w:tc>
          <w:tcPr>
            <w:tcW w:w="268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Develop guidance for staff about how </w:t>
            </w:r>
            <w:r w:rsidRPr="00D27BCF">
              <w:rPr>
                <w:rFonts w:ascii="Arial" w:hAnsi="Arial" w:cs="Arial"/>
                <w:sz w:val="20"/>
                <w:szCs w:val="20"/>
              </w:rPr>
              <w:t>to choose an accessible venue for an event or meeting.</w:t>
            </w:r>
          </w:p>
        </w:tc>
        <w:tc>
          <w:tcPr>
            <w:tcW w:w="2551"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Distribute guidance to staff about how to plan inclusive events.</w:t>
            </w:r>
          </w:p>
        </w:tc>
        <w:tc>
          <w:tcPr>
            <w:tcW w:w="2977"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b/>
                <w:sz w:val="20"/>
                <w:szCs w:val="20"/>
              </w:rPr>
            </w:pPr>
            <w:r w:rsidRPr="00D27BCF">
              <w:rPr>
                <w:rFonts w:ascii="Arial" w:hAnsi="Arial" w:cs="Arial"/>
                <w:sz w:val="20"/>
                <w:szCs w:val="20"/>
              </w:rPr>
              <w:t>QCS staff feel confident in choosing accessible venues for events.</w:t>
            </w:r>
          </w:p>
        </w:tc>
        <w:tc>
          <w:tcPr>
            <w:tcW w:w="4819"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QCS is currently reviewing all of its workplace health and safety pol</w:t>
            </w:r>
            <w:r w:rsidRPr="00D27BCF">
              <w:rPr>
                <w:rFonts w:ascii="Arial" w:hAnsi="Arial" w:cs="Arial"/>
                <w:sz w:val="20"/>
                <w:szCs w:val="20"/>
              </w:rPr>
              <w:t xml:space="preserve">icies following its establishment as a standalone department in late 2017. This review includes consideration of disability access when planning QCS events. </w:t>
            </w:r>
          </w:p>
        </w:tc>
        <w:tc>
          <w:tcPr>
            <w:tcW w:w="5529"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All fit outs at QCS locations are to a current Australian Standard (AS) 1428 Standard – Access for</w:t>
            </w:r>
            <w:r w:rsidRPr="00D27BCF">
              <w:rPr>
                <w:rFonts w:ascii="Arial" w:hAnsi="Arial" w:cs="Arial"/>
                <w:sz w:val="20"/>
                <w:szCs w:val="20"/>
              </w:rPr>
              <w:t xml:space="preserve"> People with Disabilities and this is also a prerequisite for selecting external sites for QCS events.</w:t>
            </w:r>
          </w:p>
        </w:tc>
        <w:tc>
          <w:tcPr>
            <w:tcW w:w="2693"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 (People Capability Command)</w:t>
            </w:r>
          </w:p>
        </w:tc>
      </w:tr>
    </w:tbl>
    <w:p w:rsidR="00EE02E8" w:rsidRPr="00EE02E8" w:rsidRDefault="00D44B54" w:rsidP="007559DA">
      <w:pPr>
        <w:spacing w:before="120" w:after="120" w:line="260" w:lineRule="atLeast"/>
        <w:rPr>
          <w:rFonts w:ascii="Arial" w:hAnsi="Arial" w:cs="Arial"/>
          <w:sz w:val="19"/>
          <w:szCs w:val="19"/>
        </w:rPr>
      </w:pPr>
    </w:p>
    <w:tbl>
      <w:tblPr>
        <w:tblStyle w:val="TableGrid"/>
        <w:tblW w:w="21229" w:type="dxa"/>
        <w:tblLook w:val="04A0" w:firstRow="1" w:lastRow="0" w:firstColumn="1" w:lastColumn="0" w:noHBand="0" w:noVBand="1"/>
      </w:tblPr>
      <w:tblGrid>
        <w:gridCol w:w="2689"/>
        <w:gridCol w:w="2551"/>
        <w:gridCol w:w="2977"/>
        <w:gridCol w:w="4819"/>
        <w:gridCol w:w="5529"/>
        <w:gridCol w:w="2664"/>
      </w:tblGrid>
      <w:tr w:rsidR="00220894" w:rsidTr="007559DA">
        <w:trPr>
          <w:trHeight w:val="285"/>
        </w:trPr>
        <w:tc>
          <w:tcPr>
            <w:tcW w:w="21229" w:type="dxa"/>
            <w:gridSpan w:val="6"/>
            <w:shd w:val="clear" w:color="auto" w:fill="2E74B5" w:themeFill="accent1" w:themeFillShade="BF"/>
          </w:tcPr>
          <w:p w:rsidR="007559DA" w:rsidRPr="00D27BCF" w:rsidRDefault="00D44B54" w:rsidP="00EA43FB">
            <w:pPr>
              <w:pStyle w:val="ListParagraph"/>
              <w:numPr>
                <w:ilvl w:val="1"/>
                <w:numId w:val="1"/>
              </w:numPr>
              <w:spacing w:before="120" w:after="120" w:line="260" w:lineRule="atLeast"/>
              <w:contextualSpacing w:val="0"/>
              <w:rPr>
                <w:rFonts w:ascii="Arial" w:hAnsi="Arial" w:cs="Arial"/>
                <w:b/>
                <w:sz w:val="20"/>
                <w:szCs w:val="20"/>
              </w:rPr>
            </w:pPr>
            <w:r w:rsidRPr="00D27BCF">
              <w:rPr>
                <w:rFonts w:ascii="Arial" w:hAnsi="Arial" w:cs="Arial"/>
                <w:b/>
                <w:color w:val="FFFFFF" w:themeColor="background1"/>
                <w:sz w:val="20"/>
                <w:szCs w:val="20"/>
                <w:lang w:val="en-AU"/>
              </w:rPr>
              <w:t>Accessible information</w:t>
            </w:r>
          </w:p>
        </w:tc>
      </w:tr>
      <w:tr w:rsidR="00220894" w:rsidTr="003D4B9D">
        <w:trPr>
          <w:trHeight w:val="464"/>
        </w:trPr>
        <w:tc>
          <w:tcPr>
            <w:tcW w:w="2689"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1 2018-2019 </w:t>
            </w:r>
          </w:p>
        </w:tc>
        <w:tc>
          <w:tcPr>
            <w:tcW w:w="2551"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Year 2 – 2019-2020</w:t>
            </w:r>
          </w:p>
        </w:tc>
        <w:tc>
          <w:tcPr>
            <w:tcW w:w="2977"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Overall </w:t>
            </w:r>
            <w:r w:rsidRPr="00D27BCF">
              <w:rPr>
                <w:rFonts w:ascii="Arial" w:eastAsia="Arial" w:hAnsi="Arial" w:cs="Arial"/>
                <w:b/>
                <w:bCs/>
                <w:spacing w:val="-1"/>
                <w:sz w:val="20"/>
                <w:szCs w:val="20"/>
              </w:rPr>
              <w:t>Measure</w:t>
            </w:r>
          </w:p>
        </w:tc>
        <w:tc>
          <w:tcPr>
            <w:tcW w:w="4819"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Products/Activities in 2019-20</w:t>
            </w:r>
          </w:p>
        </w:tc>
        <w:tc>
          <w:tcPr>
            <w:tcW w:w="5529" w:type="dxa"/>
            <w:shd w:val="clear" w:color="auto" w:fill="auto"/>
          </w:tcPr>
          <w:p w:rsidR="007559DA" w:rsidRPr="00D27BCF" w:rsidRDefault="00D44B54" w:rsidP="007559DA">
            <w:pPr>
              <w:spacing w:before="120" w:after="120" w:line="260" w:lineRule="atLeast"/>
              <w:rPr>
                <w:rFonts w:ascii="Arial" w:eastAsia="Arial" w:hAnsi="Arial" w:cs="Arial"/>
                <w:bCs/>
                <w:spacing w:val="-1"/>
                <w:sz w:val="20"/>
                <w:szCs w:val="20"/>
              </w:rPr>
            </w:pPr>
            <w:r w:rsidRPr="00D27BCF">
              <w:rPr>
                <w:rFonts w:ascii="Arial" w:eastAsia="Arial" w:hAnsi="Arial" w:cs="Arial"/>
                <w:b/>
                <w:bCs/>
                <w:spacing w:val="-1"/>
                <w:sz w:val="20"/>
                <w:szCs w:val="20"/>
              </w:rPr>
              <w:t>Progress/Achievements in 2019-20</w:t>
            </w:r>
          </w:p>
        </w:tc>
        <w:tc>
          <w:tcPr>
            <w:tcW w:w="2664"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Responsible area </w:t>
            </w:r>
          </w:p>
        </w:tc>
      </w:tr>
      <w:tr w:rsidR="00220894" w:rsidTr="007559DA">
        <w:trPr>
          <w:trHeight w:val="237"/>
        </w:trPr>
        <w:tc>
          <w:tcPr>
            <w:tcW w:w="21229" w:type="dxa"/>
            <w:gridSpan w:val="6"/>
            <w:shd w:val="clear" w:color="auto" w:fill="BDD6EE" w:themeFill="accent1" w:themeFillTint="66"/>
          </w:tcPr>
          <w:p w:rsidR="007559DA" w:rsidRPr="00D27BCF" w:rsidRDefault="00D44B54" w:rsidP="00EA43FB">
            <w:pPr>
              <w:pStyle w:val="ListParagraph"/>
              <w:numPr>
                <w:ilvl w:val="2"/>
                <w:numId w:val="1"/>
              </w:numPr>
              <w:spacing w:before="120" w:after="120" w:line="260" w:lineRule="atLeast"/>
              <w:contextualSpacing w:val="0"/>
              <w:rPr>
                <w:rFonts w:ascii="Arial" w:hAnsi="Arial" w:cs="Arial"/>
                <w:b/>
                <w:sz w:val="20"/>
                <w:szCs w:val="20"/>
              </w:rPr>
            </w:pPr>
            <w:r w:rsidRPr="00D27BCF">
              <w:rPr>
                <w:rFonts w:ascii="Arial" w:hAnsi="Arial" w:cs="Arial"/>
                <w:b/>
                <w:sz w:val="20"/>
                <w:szCs w:val="20"/>
              </w:rPr>
              <w:t>Ensure QCS information and materials are accessible</w:t>
            </w:r>
          </w:p>
        </w:tc>
      </w:tr>
      <w:tr w:rsidR="00220894" w:rsidTr="003D4B9D">
        <w:trPr>
          <w:trHeight w:val="1307"/>
        </w:trPr>
        <w:tc>
          <w:tcPr>
            <w:tcW w:w="268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Continue to provide language, translation and communications support services to prisoners and </w:t>
            </w:r>
            <w:r w:rsidRPr="00D27BCF">
              <w:rPr>
                <w:rFonts w:ascii="Arial" w:hAnsi="Arial" w:cs="Arial"/>
                <w:sz w:val="20"/>
                <w:szCs w:val="20"/>
              </w:rPr>
              <w:t>offenders.</w:t>
            </w:r>
          </w:p>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Commence review of all key QCS information and materials and identify opportunities to improve accessibility.</w:t>
            </w:r>
          </w:p>
        </w:tc>
        <w:tc>
          <w:tcPr>
            <w:tcW w:w="2551"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Continue to progressively improve the accessibility of key QCS information and materials as they are reviewed or updated, consistent wi</w:t>
            </w:r>
            <w:r w:rsidRPr="00D27BCF">
              <w:rPr>
                <w:rFonts w:ascii="Arial" w:hAnsi="Arial" w:cs="Arial"/>
                <w:sz w:val="20"/>
                <w:szCs w:val="20"/>
              </w:rPr>
              <w:t>th Australian Web Content Accessibility Guidelines.</w:t>
            </w:r>
          </w:p>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Continue to provide language, translation and communication support to prisoners and offenders.</w:t>
            </w:r>
          </w:p>
        </w:tc>
        <w:tc>
          <w:tcPr>
            <w:tcW w:w="2977"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Language, translating and communication services are available for Queenslanders with disability when </w:t>
            </w:r>
            <w:r w:rsidRPr="00D27BCF">
              <w:rPr>
                <w:rFonts w:ascii="Arial" w:hAnsi="Arial" w:cs="Arial"/>
                <w:sz w:val="20"/>
                <w:szCs w:val="20"/>
              </w:rPr>
              <w:t>accessing QCS provided and funded services.</w:t>
            </w:r>
          </w:p>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All new key QCS information/materials, including on the QCS internet website and intranet are provided in accessible formats.</w:t>
            </w:r>
          </w:p>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b/>
                <w:sz w:val="20"/>
                <w:szCs w:val="20"/>
              </w:rPr>
            </w:pPr>
            <w:r w:rsidRPr="00D27BCF">
              <w:rPr>
                <w:rFonts w:ascii="Arial" w:hAnsi="Arial" w:cs="Arial"/>
                <w:sz w:val="20"/>
                <w:szCs w:val="20"/>
              </w:rPr>
              <w:t>Existing content progressively reviewed and updated. All new key website content is ac</w:t>
            </w:r>
            <w:r w:rsidRPr="00D27BCF">
              <w:rPr>
                <w:rFonts w:ascii="Arial" w:hAnsi="Arial" w:cs="Arial"/>
                <w:sz w:val="20"/>
                <w:szCs w:val="20"/>
              </w:rPr>
              <w:t>cessible and complies with guidelines.</w:t>
            </w:r>
          </w:p>
        </w:tc>
        <w:tc>
          <w:tcPr>
            <w:tcW w:w="4819"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QCS continued to provide translation and other language services to enable communications to prisoners and offenders. </w:t>
            </w:r>
          </w:p>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The QCS website exceeds the minimum requirements in the Australian Government’s </w:t>
            </w:r>
            <w:r w:rsidRPr="00D27BCF">
              <w:rPr>
                <w:rFonts w:ascii="Arial" w:hAnsi="Arial" w:cs="Arial"/>
                <w:bCs/>
                <w:sz w:val="20"/>
                <w:szCs w:val="20"/>
              </w:rPr>
              <w:t>Web</w:t>
            </w:r>
            <w:r w:rsidRPr="00D27BCF">
              <w:rPr>
                <w:rFonts w:ascii="Arial" w:hAnsi="Arial" w:cs="Arial"/>
                <w:sz w:val="20"/>
                <w:szCs w:val="20"/>
              </w:rPr>
              <w:t xml:space="preserve"> Content </w:t>
            </w:r>
            <w:r w:rsidRPr="00D27BCF">
              <w:rPr>
                <w:rFonts w:ascii="Arial" w:hAnsi="Arial" w:cs="Arial"/>
                <w:bCs/>
                <w:sz w:val="20"/>
                <w:szCs w:val="20"/>
              </w:rPr>
              <w:t>Access</w:t>
            </w:r>
            <w:r w:rsidRPr="00D27BCF">
              <w:rPr>
                <w:rFonts w:ascii="Arial" w:hAnsi="Arial" w:cs="Arial"/>
                <w:bCs/>
                <w:sz w:val="20"/>
                <w:szCs w:val="20"/>
              </w:rPr>
              <w:t>ibility Guidelines</w:t>
            </w:r>
            <w:r w:rsidRPr="00D27BCF">
              <w:rPr>
                <w:rFonts w:ascii="Arial" w:hAnsi="Arial" w:cs="Arial"/>
                <w:sz w:val="20"/>
                <w:szCs w:val="20"/>
              </w:rPr>
              <w:t xml:space="preserve"> 2.0.  </w:t>
            </w:r>
          </w:p>
        </w:tc>
        <w:tc>
          <w:tcPr>
            <w:tcW w:w="552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The statewide whole-of-government Standing Offer Arrangement for Provision of Language Services is accessible to all staff online. </w:t>
            </w:r>
            <w:r w:rsidRPr="00D27BCF">
              <w:rPr>
                <w:rFonts w:ascii="Arial" w:hAnsi="Arial" w:cs="Arial"/>
                <w:sz w:val="20"/>
                <w:szCs w:val="20"/>
                <w:lang w:val="en-AU"/>
              </w:rPr>
              <w:t>QCS’ DSP update for 2019-20 was uploaded on QCS’ website in multiple formats to support accessibili</w:t>
            </w:r>
            <w:r w:rsidRPr="00D27BCF">
              <w:rPr>
                <w:rFonts w:ascii="Arial" w:hAnsi="Arial" w:cs="Arial"/>
                <w:sz w:val="20"/>
                <w:szCs w:val="20"/>
                <w:lang w:val="en-AU"/>
              </w:rPr>
              <w:t>ty.</w:t>
            </w:r>
          </w:p>
        </w:tc>
        <w:tc>
          <w:tcPr>
            <w:tcW w:w="2664" w:type="dxa"/>
            <w:shd w:val="clear" w:color="auto" w:fill="auto"/>
          </w:tcPr>
          <w:p w:rsidR="009528E7" w:rsidRPr="00D27BCF" w:rsidRDefault="00D44B54" w:rsidP="009528E7">
            <w:pPr>
              <w:spacing w:before="120" w:after="120" w:line="260" w:lineRule="atLeast"/>
              <w:rPr>
                <w:rFonts w:ascii="Arial" w:hAnsi="Arial" w:cs="Arial"/>
                <w:b/>
                <w:sz w:val="20"/>
                <w:szCs w:val="20"/>
              </w:rPr>
            </w:pPr>
            <w:r w:rsidRPr="00D27BCF">
              <w:rPr>
                <w:rFonts w:ascii="Arial" w:hAnsi="Arial" w:cs="Arial"/>
                <w:b/>
                <w:sz w:val="20"/>
                <w:szCs w:val="20"/>
              </w:rPr>
              <w:t xml:space="preserve">Deputy Commissioner, Custodial Operations (Statewide Operations) </w:t>
            </w:r>
          </w:p>
          <w:p w:rsidR="009528E7" w:rsidRPr="00D27BCF" w:rsidRDefault="00D44B54" w:rsidP="009528E7">
            <w:pPr>
              <w:spacing w:before="120" w:after="120" w:line="260" w:lineRule="atLeast"/>
              <w:rPr>
                <w:rFonts w:ascii="Arial" w:hAnsi="Arial" w:cs="Arial"/>
                <w:b/>
                <w:sz w:val="20"/>
                <w:szCs w:val="20"/>
              </w:rPr>
            </w:pPr>
            <w:r w:rsidRPr="00D27BCF">
              <w:rPr>
                <w:rFonts w:ascii="Arial" w:hAnsi="Arial" w:cs="Arial"/>
                <w:b/>
                <w:sz w:val="20"/>
                <w:szCs w:val="20"/>
              </w:rPr>
              <w:t>Deputy Commissioner, Community Corrections and Specialist Operations (Specialist Operations)</w:t>
            </w:r>
          </w:p>
          <w:p w:rsidR="007559DA" w:rsidRPr="00D27BCF" w:rsidRDefault="00D44B54" w:rsidP="009528E7">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 (Ministerial Communications and Executive Serv</w:t>
            </w:r>
            <w:r w:rsidRPr="00D27BCF">
              <w:rPr>
                <w:rFonts w:ascii="Arial" w:hAnsi="Arial" w:cs="Arial"/>
                <w:b/>
                <w:sz w:val="20"/>
                <w:szCs w:val="20"/>
              </w:rPr>
              <w:t>ices Command)</w:t>
            </w:r>
          </w:p>
        </w:tc>
      </w:tr>
    </w:tbl>
    <w:p w:rsidR="003D4B9D" w:rsidRPr="00EE02E8" w:rsidRDefault="00D44B54" w:rsidP="007559DA">
      <w:pPr>
        <w:spacing w:before="120" w:after="120" w:line="260" w:lineRule="atLeast"/>
        <w:rPr>
          <w:rFonts w:ascii="Arial" w:hAnsi="Arial" w:cs="Arial"/>
          <w:sz w:val="19"/>
          <w:szCs w:val="19"/>
        </w:rPr>
      </w:pPr>
    </w:p>
    <w:tbl>
      <w:tblPr>
        <w:tblStyle w:val="TableGrid"/>
        <w:tblW w:w="21229" w:type="dxa"/>
        <w:tblLook w:val="04A0" w:firstRow="1" w:lastRow="0" w:firstColumn="1" w:lastColumn="0" w:noHBand="0" w:noVBand="1"/>
      </w:tblPr>
      <w:tblGrid>
        <w:gridCol w:w="2689"/>
        <w:gridCol w:w="2551"/>
        <w:gridCol w:w="2977"/>
        <w:gridCol w:w="4819"/>
        <w:gridCol w:w="5529"/>
        <w:gridCol w:w="2664"/>
      </w:tblGrid>
      <w:tr w:rsidR="00220894" w:rsidTr="007559DA">
        <w:trPr>
          <w:trHeight w:val="285"/>
        </w:trPr>
        <w:tc>
          <w:tcPr>
            <w:tcW w:w="21229" w:type="dxa"/>
            <w:gridSpan w:val="6"/>
            <w:shd w:val="clear" w:color="auto" w:fill="2E74B5" w:themeFill="accent1" w:themeFillShade="BF"/>
          </w:tcPr>
          <w:p w:rsidR="007559DA" w:rsidRPr="00D27BCF" w:rsidRDefault="00D44B54" w:rsidP="00EA43FB">
            <w:pPr>
              <w:pStyle w:val="ListParagraph"/>
              <w:numPr>
                <w:ilvl w:val="1"/>
                <w:numId w:val="1"/>
              </w:numPr>
              <w:spacing w:before="120" w:after="120" w:line="260" w:lineRule="atLeast"/>
              <w:contextualSpacing w:val="0"/>
              <w:rPr>
                <w:rFonts w:ascii="Arial" w:hAnsi="Arial" w:cs="Arial"/>
                <w:b/>
                <w:sz w:val="20"/>
                <w:szCs w:val="20"/>
              </w:rPr>
            </w:pPr>
            <w:r w:rsidRPr="00D27BCF">
              <w:rPr>
                <w:rFonts w:ascii="Arial" w:hAnsi="Arial" w:cs="Arial"/>
                <w:b/>
                <w:color w:val="FFFFFF" w:themeColor="background1"/>
                <w:sz w:val="20"/>
                <w:szCs w:val="20"/>
                <w:lang w:val="en-AU"/>
              </w:rPr>
              <w:t xml:space="preserve">Welcoming and inclusive communities </w:t>
            </w:r>
          </w:p>
        </w:tc>
      </w:tr>
      <w:tr w:rsidR="00220894" w:rsidTr="003D4B9D">
        <w:trPr>
          <w:trHeight w:val="464"/>
        </w:trPr>
        <w:tc>
          <w:tcPr>
            <w:tcW w:w="2689"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Year 1 2018-2019</w:t>
            </w:r>
          </w:p>
        </w:tc>
        <w:tc>
          <w:tcPr>
            <w:tcW w:w="2551"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2 – 2019-2020 </w:t>
            </w:r>
          </w:p>
        </w:tc>
        <w:tc>
          <w:tcPr>
            <w:tcW w:w="2977"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Overall Measure</w:t>
            </w:r>
          </w:p>
        </w:tc>
        <w:tc>
          <w:tcPr>
            <w:tcW w:w="4819"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Products/Activities in 2019-20</w:t>
            </w:r>
          </w:p>
        </w:tc>
        <w:tc>
          <w:tcPr>
            <w:tcW w:w="5529" w:type="dxa"/>
            <w:shd w:val="clear" w:color="auto" w:fill="auto"/>
          </w:tcPr>
          <w:p w:rsidR="007559DA" w:rsidRPr="00D27BCF" w:rsidRDefault="00D44B54" w:rsidP="007559DA">
            <w:pPr>
              <w:spacing w:before="120" w:after="120" w:line="260" w:lineRule="atLeast"/>
              <w:rPr>
                <w:rFonts w:ascii="Arial" w:eastAsia="Arial" w:hAnsi="Arial" w:cs="Arial"/>
                <w:bCs/>
                <w:spacing w:val="-1"/>
                <w:sz w:val="20"/>
                <w:szCs w:val="20"/>
              </w:rPr>
            </w:pPr>
            <w:r w:rsidRPr="00D27BCF">
              <w:rPr>
                <w:rFonts w:ascii="Arial" w:eastAsia="Arial" w:hAnsi="Arial" w:cs="Arial"/>
                <w:b/>
                <w:bCs/>
                <w:spacing w:val="-1"/>
                <w:sz w:val="20"/>
                <w:szCs w:val="20"/>
              </w:rPr>
              <w:t>Progress/Achievements in 2019-20</w:t>
            </w:r>
          </w:p>
        </w:tc>
        <w:tc>
          <w:tcPr>
            <w:tcW w:w="2664"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Responsible area </w:t>
            </w:r>
          </w:p>
        </w:tc>
      </w:tr>
      <w:tr w:rsidR="00220894" w:rsidTr="007559DA">
        <w:trPr>
          <w:trHeight w:val="237"/>
        </w:trPr>
        <w:tc>
          <w:tcPr>
            <w:tcW w:w="21229" w:type="dxa"/>
            <w:gridSpan w:val="6"/>
            <w:shd w:val="clear" w:color="auto" w:fill="BDD6EE" w:themeFill="accent1" w:themeFillTint="66"/>
          </w:tcPr>
          <w:p w:rsidR="007559DA" w:rsidRPr="00D27BCF" w:rsidRDefault="00D44B54" w:rsidP="00EA43FB">
            <w:pPr>
              <w:pStyle w:val="ListParagraph"/>
              <w:numPr>
                <w:ilvl w:val="2"/>
                <w:numId w:val="1"/>
              </w:numPr>
              <w:spacing w:before="120" w:after="120" w:line="260" w:lineRule="atLeast"/>
              <w:contextualSpacing w:val="0"/>
              <w:rPr>
                <w:rFonts w:ascii="Arial" w:hAnsi="Arial" w:cs="Arial"/>
                <w:b/>
                <w:sz w:val="20"/>
                <w:szCs w:val="20"/>
              </w:rPr>
            </w:pPr>
            <w:r w:rsidRPr="00D27BCF">
              <w:rPr>
                <w:rFonts w:ascii="Arial" w:hAnsi="Arial" w:cs="Arial"/>
                <w:b/>
                <w:sz w:val="20"/>
                <w:szCs w:val="20"/>
              </w:rPr>
              <w:t xml:space="preserve">Conduct research on the prevalence of disability in the </w:t>
            </w:r>
            <w:r w:rsidRPr="00D27BCF">
              <w:rPr>
                <w:rFonts w:ascii="Arial" w:hAnsi="Arial" w:cs="Arial"/>
                <w:b/>
                <w:sz w:val="20"/>
                <w:szCs w:val="20"/>
              </w:rPr>
              <w:t>Queensland prison population</w:t>
            </w:r>
          </w:p>
        </w:tc>
      </w:tr>
      <w:tr w:rsidR="00220894" w:rsidTr="003D4B9D">
        <w:trPr>
          <w:trHeight w:val="1307"/>
        </w:trPr>
        <w:tc>
          <w:tcPr>
            <w:tcW w:w="268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Design and manage research projects on the prevalence of disability in the prison population.</w:t>
            </w:r>
          </w:p>
        </w:tc>
        <w:tc>
          <w:tcPr>
            <w:tcW w:w="2551"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Monitor completion of research project and evaluate outcomes.</w:t>
            </w:r>
          </w:p>
        </w:tc>
        <w:tc>
          <w:tcPr>
            <w:tcW w:w="2977"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Funding of research which directly assists the disability </w:t>
            </w:r>
            <w:r w:rsidRPr="00D27BCF">
              <w:rPr>
                <w:rFonts w:ascii="Arial" w:hAnsi="Arial" w:cs="Arial"/>
                <w:sz w:val="20"/>
                <w:szCs w:val="20"/>
              </w:rPr>
              <w:t>services sector.</w:t>
            </w:r>
          </w:p>
        </w:tc>
        <w:tc>
          <w:tcPr>
            <w:tcW w:w="4819"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Three research projects were completed to build an evidence base to determine the prevalence of certain forms of disability among the Queensland prison population and to identify screening and assessment tools to assist the further identif</w:t>
            </w:r>
            <w:r w:rsidRPr="00D27BCF">
              <w:rPr>
                <w:rFonts w:ascii="Arial" w:hAnsi="Arial" w:cs="Arial"/>
                <w:sz w:val="20"/>
                <w:szCs w:val="20"/>
              </w:rPr>
              <w:t xml:space="preserve">ication of prisoners with disability. </w:t>
            </w:r>
          </w:p>
        </w:tc>
        <w:tc>
          <w:tcPr>
            <w:tcW w:w="5529" w:type="dxa"/>
            <w:shd w:val="clear" w:color="auto" w:fill="auto"/>
          </w:tcPr>
          <w:p w:rsidR="007559DA" w:rsidRPr="00D27BCF" w:rsidRDefault="00D44B54" w:rsidP="00EA43FB">
            <w:pPr>
              <w:pStyle w:val="ListParagraph"/>
              <w:numPr>
                <w:ilvl w:val="0"/>
                <w:numId w:val="3"/>
              </w:numPr>
              <w:spacing w:before="120" w:after="120" w:line="260" w:lineRule="atLeast"/>
              <w:rPr>
                <w:rFonts w:ascii="Arial" w:hAnsi="Arial" w:cs="Arial"/>
                <w:sz w:val="20"/>
                <w:szCs w:val="20"/>
              </w:rPr>
            </w:pPr>
            <w:r w:rsidRPr="00D27BCF">
              <w:rPr>
                <w:rFonts w:ascii="Arial" w:hAnsi="Arial" w:cs="Arial"/>
                <w:sz w:val="20"/>
                <w:szCs w:val="20"/>
              </w:rPr>
              <w:t>This evidence base will be used to inform future policy and practice in this area.</w:t>
            </w:r>
          </w:p>
        </w:tc>
        <w:tc>
          <w:tcPr>
            <w:tcW w:w="2664"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 (Strategic Futures Command)</w:t>
            </w:r>
          </w:p>
        </w:tc>
      </w:tr>
    </w:tbl>
    <w:p w:rsidR="003D4B9D" w:rsidRDefault="00D44B54"/>
    <w:p w:rsidR="007F6BA2" w:rsidRDefault="00D44B54"/>
    <w:tbl>
      <w:tblPr>
        <w:tblStyle w:val="TableGrid"/>
        <w:tblW w:w="21229" w:type="dxa"/>
        <w:tblLook w:val="04A0" w:firstRow="1" w:lastRow="0" w:firstColumn="1" w:lastColumn="0" w:noHBand="0" w:noVBand="1"/>
      </w:tblPr>
      <w:tblGrid>
        <w:gridCol w:w="2689"/>
        <w:gridCol w:w="2551"/>
        <w:gridCol w:w="2977"/>
        <w:gridCol w:w="4819"/>
        <w:gridCol w:w="5529"/>
        <w:gridCol w:w="2664"/>
      </w:tblGrid>
      <w:tr w:rsidR="00220894" w:rsidTr="007559DA">
        <w:trPr>
          <w:trHeight w:val="285"/>
        </w:trPr>
        <w:tc>
          <w:tcPr>
            <w:tcW w:w="21229" w:type="dxa"/>
            <w:gridSpan w:val="6"/>
            <w:shd w:val="clear" w:color="auto" w:fill="2E74B5" w:themeFill="accent1" w:themeFillShade="BF"/>
          </w:tcPr>
          <w:p w:rsidR="007559DA" w:rsidRPr="00D27BCF" w:rsidRDefault="00D44B54" w:rsidP="00EA43FB">
            <w:pPr>
              <w:pStyle w:val="ListParagraph"/>
              <w:numPr>
                <w:ilvl w:val="1"/>
                <w:numId w:val="1"/>
              </w:numPr>
              <w:spacing w:before="120" w:after="120" w:line="260" w:lineRule="atLeast"/>
              <w:contextualSpacing w:val="0"/>
              <w:rPr>
                <w:rFonts w:ascii="Arial" w:hAnsi="Arial" w:cs="Arial"/>
                <w:b/>
                <w:sz w:val="20"/>
                <w:szCs w:val="20"/>
              </w:rPr>
            </w:pPr>
            <w:r w:rsidRPr="00D27BCF">
              <w:rPr>
                <w:rFonts w:ascii="Arial" w:hAnsi="Arial" w:cs="Arial"/>
                <w:b/>
                <w:color w:val="FFFFFF" w:themeColor="background1"/>
                <w:sz w:val="20"/>
                <w:szCs w:val="20"/>
                <w:lang w:val="en-AU"/>
              </w:rPr>
              <w:lastRenderedPageBreak/>
              <w:t xml:space="preserve">Respecting and promoting the rights of people with </w:t>
            </w:r>
            <w:r w:rsidRPr="00D27BCF">
              <w:rPr>
                <w:rFonts w:ascii="Arial" w:hAnsi="Arial" w:cs="Arial"/>
                <w:b/>
                <w:color w:val="FFFFFF" w:themeColor="background1"/>
                <w:sz w:val="20"/>
                <w:szCs w:val="20"/>
                <w:lang w:val="en-AU"/>
              </w:rPr>
              <w:t>disability and recognising diversity</w:t>
            </w:r>
          </w:p>
        </w:tc>
      </w:tr>
      <w:tr w:rsidR="00220894" w:rsidTr="003D4B9D">
        <w:trPr>
          <w:trHeight w:val="464"/>
        </w:trPr>
        <w:tc>
          <w:tcPr>
            <w:tcW w:w="2689" w:type="dxa"/>
            <w:shd w:val="clear" w:color="auto" w:fill="FFFFFF" w:themeFill="background1"/>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Year 1 2018-2019</w:t>
            </w:r>
          </w:p>
        </w:tc>
        <w:tc>
          <w:tcPr>
            <w:tcW w:w="2551" w:type="dxa"/>
            <w:shd w:val="clear" w:color="auto" w:fill="FFFFFF" w:themeFill="background1"/>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2 – 2019-2020 </w:t>
            </w:r>
          </w:p>
        </w:tc>
        <w:tc>
          <w:tcPr>
            <w:tcW w:w="2977" w:type="dxa"/>
            <w:shd w:val="clear" w:color="auto" w:fill="FFFFFF" w:themeFill="background1"/>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Overall Measure</w:t>
            </w:r>
          </w:p>
        </w:tc>
        <w:tc>
          <w:tcPr>
            <w:tcW w:w="4819"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Products/Activities in 2019-20</w:t>
            </w:r>
          </w:p>
        </w:tc>
        <w:tc>
          <w:tcPr>
            <w:tcW w:w="5529" w:type="dxa"/>
            <w:shd w:val="clear" w:color="auto" w:fill="auto"/>
          </w:tcPr>
          <w:p w:rsidR="007559DA" w:rsidRPr="00D27BCF" w:rsidRDefault="00D44B54" w:rsidP="007559DA">
            <w:pPr>
              <w:spacing w:before="120" w:after="120" w:line="260" w:lineRule="atLeast"/>
              <w:rPr>
                <w:rFonts w:ascii="Arial" w:eastAsia="Arial" w:hAnsi="Arial" w:cs="Arial"/>
                <w:bCs/>
                <w:spacing w:val="-1"/>
                <w:sz w:val="20"/>
                <w:szCs w:val="20"/>
              </w:rPr>
            </w:pPr>
            <w:r w:rsidRPr="00D27BCF">
              <w:rPr>
                <w:rFonts w:ascii="Arial" w:eastAsia="Arial" w:hAnsi="Arial" w:cs="Arial"/>
                <w:b/>
                <w:bCs/>
                <w:spacing w:val="-1"/>
                <w:sz w:val="20"/>
                <w:szCs w:val="20"/>
              </w:rPr>
              <w:t>Progress/Achievements in 2019-20</w:t>
            </w:r>
          </w:p>
        </w:tc>
        <w:tc>
          <w:tcPr>
            <w:tcW w:w="2664" w:type="dxa"/>
            <w:shd w:val="clear" w:color="auto" w:fill="FFFFFF" w:themeFill="background1"/>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Responsible area </w:t>
            </w:r>
          </w:p>
        </w:tc>
      </w:tr>
      <w:tr w:rsidR="00220894" w:rsidTr="007559DA">
        <w:trPr>
          <w:trHeight w:val="237"/>
        </w:trPr>
        <w:tc>
          <w:tcPr>
            <w:tcW w:w="21229" w:type="dxa"/>
            <w:gridSpan w:val="6"/>
            <w:shd w:val="clear" w:color="auto" w:fill="BDD6EE" w:themeFill="accent1" w:themeFillTint="66"/>
          </w:tcPr>
          <w:p w:rsidR="007559DA" w:rsidRPr="00D27BCF" w:rsidRDefault="00D44B54" w:rsidP="00EA43FB">
            <w:pPr>
              <w:pStyle w:val="ListParagraph"/>
              <w:numPr>
                <w:ilvl w:val="2"/>
                <w:numId w:val="1"/>
              </w:numPr>
              <w:spacing w:before="120" w:after="120" w:line="260" w:lineRule="atLeast"/>
              <w:contextualSpacing w:val="0"/>
              <w:rPr>
                <w:rFonts w:ascii="Arial" w:hAnsi="Arial" w:cs="Arial"/>
                <w:b/>
                <w:sz w:val="20"/>
                <w:szCs w:val="20"/>
              </w:rPr>
            </w:pPr>
            <w:r w:rsidRPr="00D27BCF">
              <w:rPr>
                <w:rFonts w:ascii="Arial" w:hAnsi="Arial" w:cs="Arial"/>
                <w:b/>
                <w:sz w:val="20"/>
                <w:szCs w:val="20"/>
              </w:rPr>
              <w:t xml:space="preserve">QCS promotes the rights of people with disability and recognizes diversity across the organisation </w:t>
            </w:r>
          </w:p>
        </w:tc>
      </w:tr>
      <w:tr w:rsidR="00220894" w:rsidTr="003D4B9D">
        <w:trPr>
          <w:trHeight w:val="1307"/>
        </w:trPr>
        <w:tc>
          <w:tcPr>
            <w:tcW w:w="2689" w:type="dxa"/>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Consider options for celebrating International Day for People with Disability (IDPWD).</w:t>
            </w:r>
          </w:p>
        </w:tc>
        <w:tc>
          <w:tcPr>
            <w:tcW w:w="2551" w:type="dxa"/>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Host events for IDPWD to raise awareness amongst QCS staff and </w:t>
            </w:r>
            <w:r w:rsidRPr="00D27BCF">
              <w:rPr>
                <w:rFonts w:ascii="Arial" w:hAnsi="Arial" w:cs="Arial"/>
                <w:sz w:val="20"/>
                <w:szCs w:val="20"/>
              </w:rPr>
              <w:t>promote the rights of people with disability.</w:t>
            </w:r>
          </w:p>
        </w:tc>
        <w:tc>
          <w:tcPr>
            <w:tcW w:w="2977" w:type="dxa"/>
            <w:vMerge w:val="restart"/>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New QCS policies, legislation and programs are consistent with national commitments under international conventions and demonstrate they have considered the needs of people with disability and carers in develop</w:t>
            </w:r>
            <w:r w:rsidRPr="00D27BCF">
              <w:rPr>
                <w:rFonts w:ascii="Arial" w:hAnsi="Arial" w:cs="Arial"/>
                <w:sz w:val="20"/>
                <w:szCs w:val="20"/>
              </w:rPr>
              <w:t>ment and implementation.</w:t>
            </w:r>
          </w:p>
        </w:tc>
        <w:tc>
          <w:tcPr>
            <w:tcW w:w="481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lang w:val="en-AU"/>
              </w:rPr>
              <w:t>On 6 December 2019, QCS hosted an International Day for People with Disability (IDPWD) event to celebrate the contribution of people with disability across the organisation. QCS sourced the event’s catering from the Fison Food Fact</w:t>
            </w:r>
            <w:r w:rsidRPr="00D27BCF">
              <w:rPr>
                <w:rFonts w:ascii="Arial" w:hAnsi="Arial" w:cs="Arial"/>
                <w:sz w:val="20"/>
                <w:szCs w:val="20"/>
                <w:lang w:val="en-AU"/>
              </w:rPr>
              <w:t>ory, which is a disability enterprise based in Eagle Farm, and was honoured to have Ms Karni Liddell, Manager Engagement, Disability Connect Queensland, Department of Communities, Disability Services and Seniors</w:t>
            </w:r>
            <w:r>
              <w:rPr>
                <w:rFonts w:ascii="Arial" w:hAnsi="Arial" w:cs="Arial"/>
                <w:sz w:val="20"/>
                <w:szCs w:val="20"/>
                <w:lang w:val="en-AU"/>
              </w:rPr>
              <w:t xml:space="preserve"> attend as </w:t>
            </w:r>
            <w:r w:rsidRPr="00D27BCF">
              <w:rPr>
                <w:rFonts w:ascii="Arial" w:hAnsi="Arial" w:cs="Arial"/>
                <w:sz w:val="20"/>
                <w:szCs w:val="20"/>
                <w:lang w:val="en-AU"/>
              </w:rPr>
              <w:t>guest speaker</w:t>
            </w:r>
            <w:r>
              <w:rPr>
                <w:rFonts w:ascii="Arial" w:hAnsi="Arial" w:cs="Arial"/>
                <w:sz w:val="20"/>
                <w:szCs w:val="20"/>
                <w:lang w:val="en-AU"/>
              </w:rPr>
              <w:t xml:space="preserve"> for the event</w:t>
            </w:r>
            <w:r w:rsidRPr="00D27BCF">
              <w:rPr>
                <w:rFonts w:ascii="Arial" w:hAnsi="Arial" w:cs="Arial"/>
                <w:sz w:val="20"/>
                <w:szCs w:val="20"/>
                <w:lang w:val="en-AU"/>
              </w:rPr>
              <w:t xml:space="preserve">.   </w:t>
            </w:r>
          </w:p>
          <w:p w:rsidR="00BE03A6" w:rsidRPr="00D27BCF" w:rsidRDefault="00D44B54" w:rsidP="00BE03A6">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Online communications </w:t>
            </w:r>
            <w:r>
              <w:rPr>
                <w:rFonts w:ascii="Arial" w:hAnsi="Arial" w:cs="Arial"/>
                <w:sz w:val="20"/>
                <w:szCs w:val="20"/>
              </w:rPr>
              <w:t xml:space="preserve">were </w:t>
            </w:r>
            <w:r w:rsidRPr="00D27BCF">
              <w:rPr>
                <w:rFonts w:ascii="Arial" w:hAnsi="Arial" w:cs="Arial"/>
                <w:sz w:val="20"/>
                <w:szCs w:val="20"/>
              </w:rPr>
              <w:t>provided to raise awareness for IDPWD and:</w:t>
            </w:r>
          </w:p>
          <w:p w:rsidR="00BE03A6" w:rsidRPr="00D27BCF" w:rsidRDefault="00D44B54" w:rsidP="00BE03A6">
            <w:pPr>
              <w:pStyle w:val="ListParagraph"/>
              <w:numPr>
                <w:ilvl w:val="1"/>
                <w:numId w:val="29"/>
              </w:numPr>
              <w:spacing w:before="120" w:after="120" w:line="260" w:lineRule="atLeast"/>
              <w:contextualSpacing w:val="0"/>
              <w:rPr>
                <w:rFonts w:ascii="Arial" w:hAnsi="Arial" w:cs="Arial"/>
                <w:sz w:val="20"/>
                <w:szCs w:val="20"/>
              </w:rPr>
            </w:pPr>
            <w:r w:rsidRPr="00D27BCF">
              <w:rPr>
                <w:rFonts w:ascii="Arial" w:hAnsi="Arial" w:cs="Arial"/>
                <w:sz w:val="20"/>
                <w:szCs w:val="20"/>
              </w:rPr>
              <w:t>encourage staff to complete the Queensland Government online disability awareness training</w:t>
            </w:r>
          </w:p>
          <w:p w:rsidR="00BE03A6" w:rsidRPr="00D27BCF" w:rsidRDefault="00D44B54" w:rsidP="00BE03A6">
            <w:pPr>
              <w:pStyle w:val="ListParagraph"/>
              <w:numPr>
                <w:ilvl w:val="1"/>
                <w:numId w:val="29"/>
              </w:numPr>
              <w:spacing w:before="120" w:after="120" w:line="260" w:lineRule="atLeast"/>
              <w:contextualSpacing w:val="0"/>
              <w:rPr>
                <w:rFonts w:ascii="Arial" w:hAnsi="Arial" w:cs="Arial"/>
                <w:sz w:val="20"/>
                <w:szCs w:val="20"/>
              </w:rPr>
            </w:pPr>
            <w:r w:rsidRPr="00D27BCF">
              <w:rPr>
                <w:rFonts w:ascii="Arial" w:hAnsi="Arial" w:cs="Arial"/>
                <w:sz w:val="20"/>
                <w:szCs w:val="20"/>
              </w:rPr>
              <w:t>direct staff to resources and support to foster more accessible and inclusive workplaces.</w:t>
            </w:r>
          </w:p>
          <w:p w:rsidR="00BE03A6" w:rsidRPr="00D27BCF" w:rsidRDefault="00D44B54" w:rsidP="00BE03A6">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Broadcast emails </w:t>
            </w:r>
            <w:r>
              <w:rPr>
                <w:rFonts w:ascii="Arial" w:hAnsi="Arial" w:cs="Arial"/>
                <w:sz w:val="20"/>
                <w:szCs w:val="20"/>
              </w:rPr>
              <w:t xml:space="preserve">were </w:t>
            </w:r>
            <w:r w:rsidRPr="00D27BCF">
              <w:rPr>
                <w:rFonts w:ascii="Arial" w:hAnsi="Arial" w:cs="Arial"/>
                <w:sz w:val="20"/>
                <w:szCs w:val="20"/>
              </w:rPr>
              <w:t>sent to all staff from Deputy Commissioners and Assistant Commissioners to raise awareness of IDPWD.</w:t>
            </w:r>
          </w:p>
        </w:tc>
        <w:tc>
          <w:tcPr>
            <w:tcW w:w="552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IDPWD has been added to the list of events to be celebrated annually by QCS.</w:t>
            </w:r>
          </w:p>
          <w:p w:rsidR="00BE03A6" w:rsidRPr="00D27BCF" w:rsidRDefault="00D44B54" w:rsidP="00BE03A6">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Online communications viewed by 113 QCS staff.</w:t>
            </w:r>
          </w:p>
          <w:p w:rsidR="00BE03A6" w:rsidRPr="00D27BCF" w:rsidRDefault="00D44B54" w:rsidP="00BE03A6">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IDPWD eve</w:t>
            </w:r>
            <w:r w:rsidRPr="00D27BCF">
              <w:rPr>
                <w:rFonts w:ascii="Arial" w:hAnsi="Arial" w:cs="Arial"/>
                <w:sz w:val="20"/>
                <w:szCs w:val="20"/>
              </w:rPr>
              <w:t>nt attended by 62 staff members and anecdotal feedback was commendable.</w:t>
            </w:r>
          </w:p>
          <w:p w:rsidR="00BE03A6" w:rsidRPr="00D27BCF" w:rsidRDefault="00D44B54" w:rsidP="00BE03A6">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The appointment of an Executive Champion for Members with Disability was approved in February 2020. Activities deferred due to COVID</w:t>
            </w:r>
            <w:r w:rsidRPr="00D27BCF">
              <w:rPr>
                <w:rFonts w:ascii="Arial" w:hAnsi="Arial" w:cs="Arial"/>
                <w:sz w:val="20"/>
                <w:szCs w:val="20"/>
              </w:rPr>
              <w:noBreakHyphen/>
              <w:t>19 pandemic operations and pending appointment of Q</w:t>
            </w:r>
            <w:r w:rsidRPr="00D27BCF">
              <w:rPr>
                <w:rFonts w:ascii="Arial" w:hAnsi="Arial" w:cs="Arial"/>
                <w:sz w:val="20"/>
                <w:szCs w:val="20"/>
              </w:rPr>
              <w:t>CS’ new Deputy Commissioner, Custodial Operations. Activities to commence in early 202</w:t>
            </w:r>
            <w:r>
              <w:rPr>
                <w:rFonts w:ascii="Arial" w:hAnsi="Arial" w:cs="Arial"/>
                <w:sz w:val="20"/>
                <w:szCs w:val="20"/>
              </w:rPr>
              <w:t>0</w:t>
            </w:r>
            <w:r w:rsidRPr="00D27BCF">
              <w:rPr>
                <w:rFonts w:ascii="Arial" w:hAnsi="Arial" w:cs="Arial"/>
                <w:sz w:val="20"/>
                <w:szCs w:val="20"/>
              </w:rPr>
              <w:noBreakHyphen/>
              <w:t>21.</w:t>
            </w:r>
          </w:p>
        </w:tc>
        <w:tc>
          <w:tcPr>
            <w:tcW w:w="2664" w:type="dxa"/>
            <w:shd w:val="clear" w:color="auto" w:fill="auto"/>
          </w:tcPr>
          <w:p w:rsidR="007559DA" w:rsidRPr="00D27BCF" w:rsidRDefault="00D44B54" w:rsidP="007F6BA2">
            <w:pPr>
              <w:pStyle w:val="Default"/>
              <w:spacing w:line="260" w:lineRule="atLeast"/>
              <w:rPr>
                <w:sz w:val="20"/>
                <w:szCs w:val="20"/>
              </w:rPr>
            </w:pPr>
            <w:r w:rsidRPr="00D27BCF">
              <w:rPr>
                <w:b/>
                <w:bCs/>
                <w:sz w:val="20"/>
                <w:szCs w:val="20"/>
              </w:rPr>
              <w:t xml:space="preserve">Deputy Commissioner, Organisational Capability (People Capability Command) </w:t>
            </w:r>
          </w:p>
        </w:tc>
      </w:tr>
      <w:tr w:rsidR="00220894" w:rsidTr="003D4B9D">
        <w:trPr>
          <w:trHeight w:val="983"/>
        </w:trPr>
        <w:tc>
          <w:tcPr>
            <w:tcW w:w="2689" w:type="dxa"/>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Consider options for including consideration of people with disability and carers in </w:t>
            </w:r>
            <w:r w:rsidRPr="00D27BCF">
              <w:rPr>
                <w:rFonts w:ascii="Arial" w:hAnsi="Arial" w:cs="Arial"/>
                <w:sz w:val="20"/>
                <w:szCs w:val="20"/>
              </w:rPr>
              <w:t>relevant policies and programs as Business As Usual (BAU).</w:t>
            </w:r>
          </w:p>
        </w:tc>
        <w:tc>
          <w:tcPr>
            <w:tcW w:w="2551" w:type="dxa"/>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Include consideration of people with disability and carers in the development and implementation of relevant QCS policies and programs.</w:t>
            </w:r>
          </w:p>
        </w:tc>
        <w:tc>
          <w:tcPr>
            <w:tcW w:w="2977" w:type="dxa"/>
            <w:vMerge/>
            <w:shd w:val="clear" w:color="auto" w:fill="auto"/>
          </w:tcPr>
          <w:p w:rsidR="007559DA" w:rsidRPr="00D27BCF" w:rsidRDefault="00D44B54" w:rsidP="007559DA">
            <w:pPr>
              <w:spacing w:before="120" w:after="120" w:line="260" w:lineRule="atLeast"/>
              <w:rPr>
                <w:rFonts w:ascii="Arial" w:hAnsi="Arial" w:cs="Arial"/>
                <w:b/>
                <w:sz w:val="20"/>
                <w:szCs w:val="20"/>
              </w:rPr>
            </w:pPr>
          </w:p>
        </w:tc>
        <w:tc>
          <w:tcPr>
            <w:tcW w:w="481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lang w:val="en-AU"/>
              </w:rPr>
              <w:t>All legislative proposals are required to be drafted in acco</w:t>
            </w:r>
            <w:r w:rsidRPr="00D27BCF">
              <w:rPr>
                <w:rFonts w:ascii="Arial" w:hAnsi="Arial" w:cs="Arial"/>
                <w:sz w:val="20"/>
                <w:szCs w:val="20"/>
                <w:lang w:val="en-AU"/>
              </w:rPr>
              <w:t xml:space="preserve">rdance with fundamental legislative principles, including consideration of fundamental rights and liberties, and specific consideration of </w:t>
            </w:r>
            <w:r w:rsidRPr="00D27BCF">
              <w:rPr>
                <w:rFonts w:ascii="Arial" w:hAnsi="Arial" w:cs="Arial"/>
                <w:i/>
                <w:sz w:val="20"/>
                <w:szCs w:val="20"/>
                <w:lang w:val="en-AU"/>
              </w:rPr>
              <w:t xml:space="preserve">Human Rights Act 2019 </w:t>
            </w:r>
            <w:r w:rsidRPr="00D27BCF">
              <w:rPr>
                <w:rFonts w:ascii="Arial" w:hAnsi="Arial" w:cs="Arial"/>
                <w:sz w:val="20"/>
                <w:szCs w:val="20"/>
                <w:lang w:val="en-AU"/>
              </w:rPr>
              <w:t xml:space="preserve">considerations. </w:t>
            </w:r>
          </w:p>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lang w:val="en-AU"/>
              </w:rPr>
              <w:t>QCS commenced embedding human rights considerations into all work undertaken b</w:t>
            </w:r>
            <w:r w:rsidRPr="00D27BCF">
              <w:rPr>
                <w:rFonts w:ascii="Arial" w:hAnsi="Arial" w:cs="Arial"/>
                <w:sz w:val="20"/>
                <w:szCs w:val="20"/>
                <w:lang w:val="en-AU"/>
              </w:rPr>
              <w:t xml:space="preserve">y QCS, in preparation for the commencement of the </w:t>
            </w:r>
            <w:r w:rsidRPr="00D27BCF">
              <w:rPr>
                <w:rFonts w:ascii="Arial" w:hAnsi="Arial" w:cs="Arial"/>
                <w:i/>
                <w:sz w:val="20"/>
                <w:szCs w:val="20"/>
                <w:lang w:val="en-AU"/>
              </w:rPr>
              <w:t xml:space="preserve">Human Rights Act 2019 </w:t>
            </w:r>
            <w:r w:rsidRPr="00D27BCF">
              <w:rPr>
                <w:rFonts w:ascii="Arial" w:hAnsi="Arial" w:cs="Arial"/>
                <w:sz w:val="20"/>
                <w:szCs w:val="20"/>
                <w:lang w:val="en-AU"/>
              </w:rPr>
              <w:t>on 1 January 2020. This work remains a priority for QCS throughout 2020 and beyond.</w:t>
            </w:r>
          </w:p>
        </w:tc>
        <w:tc>
          <w:tcPr>
            <w:tcW w:w="5529" w:type="dxa"/>
            <w:shd w:val="clear" w:color="auto" w:fill="auto"/>
          </w:tcPr>
          <w:p w:rsidR="00257F38" w:rsidRPr="00257F38"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lang w:val="en-AU"/>
              </w:rPr>
              <w:t xml:space="preserve">QCS reviewed its legislation and a significant number of its practices, policies and procedures in preparation for the commencement of the </w:t>
            </w:r>
            <w:r w:rsidRPr="00D27BCF">
              <w:rPr>
                <w:rFonts w:ascii="Arial" w:hAnsi="Arial" w:cs="Arial"/>
                <w:i/>
                <w:sz w:val="20"/>
                <w:szCs w:val="20"/>
                <w:lang w:val="en-AU"/>
              </w:rPr>
              <w:t xml:space="preserve">Human Rights Act 2019 </w:t>
            </w:r>
            <w:r w:rsidRPr="00D27BCF">
              <w:rPr>
                <w:rFonts w:ascii="Arial" w:hAnsi="Arial" w:cs="Arial"/>
                <w:sz w:val="20"/>
                <w:szCs w:val="20"/>
                <w:lang w:val="en-AU"/>
              </w:rPr>
              <w:t xml:space="preserve">on 1 January 2020. </w:t>
            </w:r>
          </w:p>
          <w:p w:rsidR="00257F38" w:rsidRPr="00257F38"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lang w:val="en-AU"/>
              </w:rPr>
              <w:t xml:space="preserve">To support staff in understanding the Act and applying it to decisions, QCS delivered human rights training to staff and developed the RAPID test, which a practical framework for making human rights compatible decisions. </w:t>
            </w:r>
          </w:p>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lang w:val="en-AU"/>
              </w:rPr>
              <w:t>Further, QCS established a microsi</w:t>
            </w:r>
            <w:r w:rsidRPr="00D27BCF">
              <w:rPr>
                <w:rFonts w:ascii="Arial" w:hAnsi="Arial" w:cs="Arial"/>
                <w:sz w:val="20"/>
                <w:szCs w:val="20"/>
                <w:lang w:val="en-AU"/>
              </w:rPr>
              <w:t xml:space="preserve">te on the QCS intranet page with further resources and established a Human Rights Champions Network. Further work is ongoing. </w:t>
            </w:r>
          </w:p>
        </w:tc>
        <w:tc>
          <w:tcPr>
            <w:tcW w:w="2664"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w:t>
            </w:r>
          </w:p>
        </w:tc>
      </w:tr>
      <w:tr w:rsidR="00220894" w:rsidTr="003D4B9D">
        <w:trPr>
          <w:trHeight w:val="1307"/>
        </w:trPr>
        <w:tc>
          <w:tcPr>
            <w:tcW w:w="2689" w:type="dxa"/>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Consider options for the establishment of a Disability Employee Network (DEN) to </w:t>
            </w:r>
            <w:r w:rsidRPr="00D27BCF">
              <w:rPr>
                <w:rFonts w:ascii="Arial" w:hAnsi="Arial" w:cs="Arial"/>
                <w:sz w:val="20"/>
                <w:szCs w:val="20"/>
              </w:rPr>
              <w:t>support QCS staff with disability.</w:t>
            </w:r>
          </w:p>
        </w:tc>
        <w:tc>
          <w:tcPr>
            <w:tcW w:w="2551" w:type="dxa"/>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Consult staff with disability on the implementation of the Disability Services Plan.</w:t>
            </w:r>
          </w:p>
        </w:tc>
        <w:tc>
          <w:tcPr>
            <w:tcW w:w="2977" w:type="dxa"/>
            <w:vMerge/>
            <w:shd w:val="clear" w:color="auto" w:fill="FFFFFF" w:themeFill="background1"/>
          </w:tcPr>
          <w:p w:rsidR="007559DA" w:rsidRPr="00D27BCF" w:rsidRDefault="00D44B54" w:rsidP="007559DA">
            <w:pPr>
              <w:spacing w:before="120" w:after="120" w:line="260" w:lineRule="atLeast"/>
              <w:rPr>
                <w:rFonts w:ascii="Arial" w:hAnsi="Arial" w:cs="Arial"/>
                <w:b/>
                <w:sz w:val="20"/>
                <w:szCs w:val="20"/>
              </w:rPr>
            </w:pPr>
          </w:p>
        </w:tc>
        <w:tc>
          <w:tcPr>
            <w:tcW w:w="4819" w:type="dxa"/>
            <w:shd w:val="clear" w:color="auto" w:fill="FFFFFF" w:themeFill="background1"/>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A range of options are currently being considered to improve the attraction, retention and progression of people with </w:t>
            </w:r>
            <w:r w:rsidRPr="00D27BCF">
              <w:rPr>
                <w:rFonts w:ascii="Arial" w:hAnsi="Arial" w:cs="Arial"/>
                <w:sz w:val="20"/>
                <w:szCs w:val="20"/>
              </w:rPr>
              <w:t>disability, including establishing a Disability Employee Network.</w:t>
            </w:r>
          </w:p>
        </w:tc>
        <w:tc>
          <w:tcPr>
            <w:tcW w:w="5529" w:type="dxa"/>
            <w:shd w:val="clear" w:color="auto" w:fill="FFFFFF" w:themeFill="background1"/>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Expert advice was sought on options developed following the All Abilities Queensland Disabling Barriers to Employment Workshop in May 2019.</w:t>
            </w:r>
          </w:p>
        </w:tc>
        <w:tc>
          <w:tcPr>
            <w:tcW w:w="2664" w:type="dxa"/>
            <w:shd w:val="clear" w:color="auto" w:fill="FFFFFF" w:themeFill="background1"/>
          </w:tcPr>
          <w:p w:rsidR="007559DA" w:rsidRPr="00D27BCF" w:rsidRDefault="00D44B54" w:rsidP="007559DA">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 (Pe</w:t>
            </w:r>
            <w:r w:rsidRPr="00D27BCF">
              <w:rPr>
                <w:rFonts w:ascii="Arial" w:hAnsi="Arial" w:cs="Arial"/>
                <w:b/>
                <w:sz w:val="20"/>
                <w:szCs w:val="20"/>
              </w:rPr>
              <w:t>ople Capability Command)</w:t>
            </w:r>
          </w:p>
        </w:tc>
      </w:tr>
    </w:tbl>
    <w:p w:rsidR="00EE02E8" w:rsidRPr="00EE02E8" w:rsidRDefault="00D44B54" w:rsidP="007559DA">
      <w:pPr>
        <w:rPr>
          <w:rFonts w:ascii="Arial" w:hAnsi="Arial" w:cs="Arial"/>
          <w:sz w:val="19"/>
          <w:szCs w:val="19"/>
        </w:rPr>
      </w:pPr>
    </w:p>
    <w:tbl>
      <w:tblPr>
        <w:tblStyle w:val="TableGrid"/>
        <w:tblpPr w:leftFromText="180" w:rightFromText="180" w:vertAnchor="text" w:horzAnchor="margin" w:tblpY="140"/>
        <w:tblW w:w="21258" w:type="dxa"/>
        <w:tblLook w:val="04A0" w:firstRow="1" w:lastRow="0" w:firstColumn="1" w:lastColumn="0" w:noHBand="0" w:noVBand="1"/>
      </w:tblPr>
      <w:tblGrid>
        <w:gridCol w:w="2689"/>
        <w:gridCol w:w="2551"/>
        <w:gridCol w:w="2977"/>
        <w:gridCol w:w="4819"/>
        <w:gridCol w:w="5529"/>
        <w:gridCol w:w="2693"/>
      </w:tblGrid>
      <w:tr w:rsidR="00220894" w:rsidTr="00EE02E8">
        <w:trPr>
          <w:trHeight w:val="294"/>
        </w:trPr>
        <w:tc>
          <w:tcPr>
            <w:tcW w:w="21258" w:type="dxa"/>
            <w:gridSpan w:val="6"/>
            <w:shd w:val="clear" w:color="auto" w:fill="2E74B5" w:themeFill="accent1" w:themeFillShade="BF"/>
          </w:tcPr>
          <w:p w:rsidR="007559DA" w:rsidRPr="00D27BCF" w:rsidRDefault="00D44B54" w:rsidP="00EA43FB">
            <w:pPr>
              <w:pStyle w:val="ListParagraph"/>
              <w:numPr>
                <w:ilvl w:val="1"/>
                <w:numId w:val="1"/>
              </w:numPr>
              <w:spacing w:before="120" w:after="120" w:line="260" w:lineRule="atLeast"/>
              <w:contextualSpacing w:val="0"/>
              <w:rPr>
                <w:rFonts w:ascii="Arial" w:hAnsi="Arial" w:cs="Arial"/>
                <w:b/>
                <w:color w:val="FFFFFF" w:themeColor="background1"/>
                <w:sz w:val="20"/>
                <w:szCs w:val="20"/>
                <w:lang w:val="en-AU"/>
              </w:rPr>
            </w:pPr>
            <w:r w:rsidRPr="00D27BCF">
              <w:rPr>
                <w:rFonts w:ascii="Arial" w:hAnsi="Arial" w:cs="Arial"/>
                <w:b/>
                <w:color w:val="FFFFFF" w:themeColor="background1"/>
                <w:sz w:val="20"/>
                <w:szCs w:val="20"/>
                <w:lang w:val="en-AU"/>
              </w:rPr>
              <w:lastRenderedPageBreak/>
              <w:t>Safe, healthy and respectful relationships</w:t>
            </w:r>
          </w:p>
        </w:tc>
      </w:tr>
      <w:tr w:rsidR="00220894" w:rsidTr="003D4B9D">
        <w:trPr>
          <w:trHeight w:val="478"/>
        </w:trPr>
        <w:tc>
          <w:tcPr>
            <w:tcW w:w="2689"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1 2018-2019 </w:t>
            </w:r>
          </w:p>
        </w:tc>
        <w:tc>
          <w:tcPr>
            <w:tcW w:w="2551"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2 – 2019-2020 </w:t>
            </w:r>
          </w:p>
        </w:tc>
        <w:tc>
          <w:tcPr>
            <w:tcW w:w="2977"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Overall Measure</w:t>
            </w:r>
          </w:p>
        </w:tc>
        <w:tc>
          <w:tcPr>
            <w:tcW w:w="4819"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Products/Activities  in 2019-20</w:t>
            </w:r>
          </w:p>
        </w:tc>
        <w:tc>
          <w:tcPr>
            <w:tcW w:w="5529" w:type="dxa"/>
            <w:shd w:val="clear" w:color="auto" w:fill="auto"/>
          </w:tcPr>
          <w:p w:rsidR="007559DA" w:rsidRPr="00D27BCF" w:rsidRDefault="00D44B54" w:rsidP="007559DA">
            <w:pPr>
              <w:spacing w:before="120" w:after="120" w:line="260" w:lineRule="atLeast"/>
              <w:rPr>
                <w:rFonts w:ascii="Arial" w:eastAsia="Arial" w:hAnsi="Arial" w:cs="Arial"/>
                <w:bCs/>
                <w:spacing w:val="-1"/>
                <w:sz w:val="20"/>
                <w:szCs w:val="20"/>
              </w:rPr>
            </w:pPr>
            <w:r w:rsidRPr="00D27BCF">
              <w:rPr>
                <w:rFonts w:ascii="Arial" w:eastAsia="Arial" w:hAnsi="Arial" w:cs="Arial"/>
                <w:b/>
                <w:bCs/>
                <w:spacing w:val="-1"/>
                <w:sz w:val="20"/>
                <w:szCs w:val="20"/>
              </w:rPr>
              <w:t>Progress/Achievements in 2019-20</w:t>
            </w:r>
          </w:p>
        </w:tc>
        <w:tc>
          <w:tcPr>
            <w:tcW w:w="2693"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Responsible area</w:t>
            </w:r>
          </w:p>
        </w:tc>
      </w:tr>
      <w:tr w:rsidR="00220894" w:rsidTr="00EE02E8">
        <w:trPr>
          <w:trHeight w:val="244"/>
        </w:trPr>
        <w:tc>
          <w:tcPr>
            <w:tcW w:w="21258" w:type="dxa"/>
            <w:gridSpan w:val="6"/>
            <w:shd w:val="clear" w:color="auto" w:fill="BDD6EE" w:themeFill="accent1" w:themeFillTint="66"/>
          </w:tcPr>
          <w:p w:rsidR="007559DA" w:rsidRPr="00D27BCF" w:rsidRDefault="00D44B54" w:rsidP="00EA43FB">
            <w:pPr>
              <w:pStyle w:val="ListParagraph"/>
              <w:numPr>
                <w:ilvl w:val="2"/>
                <w:numId w:val="1"/>
              </w:numPr>
              <w:spacing w:before="120" w:after="120" w:line="260" w:lineRule="atLeast"/>
              <w:contextualSpacing w:val="0"/>
              <w:rPr>
                <w:rFonts w:ascii="Arial" w:hAnsi="Arial" w:cs="Arial"/>
                <w:b/>
                <w:sz w:val="20"/>
                <w:szCs w:val="20"/>
              </w:rPr>
            </w:pPr>
            <w:r w:rsidRPr="00D27BCF">
              <w:rPr>
                <w:rFonts w:ascii="Arial" w:hAnsi="Arial" w:cs="Arial"/>
                <w:b/>
                <w:sz w:val="20"/>
                <w:szCs w:val="20"/>
              </w:rPr>
              <w:t xml:space="preserve">Promoting an inclusive and diverse </w:t>
            </w:r>
            <w:r w:rsidRPr="00D27BCF">
              <w:rPr>
                <w:rFonts w:ascii="Arial" w:hAnsi="Arial" w:cs="Arial"/>
                <w:b/>
                <w:sz w:val="20"/>
                <w:szCs w:val="20"/>
              </w:rPr>
              <w:t>organizational culture</w:t>
            </w:r>
          </w:p>
        </w:tc>
      </w:tr>
      <w:tr w:rsidR="00220894" w:rsidTr="003D4B9D">
        <w:trPr>
          <w:trHeight w:val="2403"/>
        </w:trPr>
        <w:tc>
          <w:tcPr>
            <w:tcW w:w="268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Consider options for the development of workplace bullying training to promote a safe and respectful work environment for all QCS staff, including people with disability.</w:t>
            </w:r>
          </w:p>
        </w:tc>
        <w:tc>
          <w:tcPr>
            <w:tcW w:w="2551"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Develop workplace bullying training.</w:t>
            </w:r>
          </w:p>
        </w:tc>
        <w:tc>
          <w:tcPr>
            <w:tcW w:w="2977"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QCS staff with disabilit</w:t>
            </w:r>
            <w:r w:rsidRPr="00D27BCF">
              <w:rPr>
                <w:rFonts w:ascii="Arial" w:hAnsi="Arial" w:cs="Arial"/>
                <w:sz w:val="20"/>
                <w:szCs w:val="20"/>
              </w:rPr>
              <w:t>y feel respected and safe.</w:t>
            </w:r>
          </w:p>
        </w:tc>
        <w:tc>
          <w:tcPr>
            <w:tcW w:w="481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QCS completed introductory bullying awareness and respectful workplace training presentations across Queensland. </w:t>
            </w:r>
          </w:p>
          <w:p w:rsidR="00152143"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QCS is currently developing a broader framework and implementation plan which will detail a multi-pronged approach </w:t>
            </w:r>
            <w:r w:rsidRPr="00D27BCF">
              <w:rPr>
                <w:rFonts w:ascii="Arial" w:hAnsi="Arial" w:cs="Arial"/>
                <w:sz w:val="20"/>
                <w:szCs w:val="20"/>
              </w:rPr>
              <w:t xml:space="preserve">including awareness raising, capability development, policy development and review, resources and support services. </w:t>
            </w:r>
          </w:p>
        </w:tc>
        <w:tc>
          <w:tcPr>
            <w:tcW w:w="5529" w:type="dxa"/>
            <w:shd w:val="clear" w:color="auto" w:fill="auto"/>
          </w:tcPr>
          <w:p w:rsidR="00500C0F" w:rsidRPr="00D27BCF" w:rsidRDefault="00D44B54" w:rsidP="00500C0F">
            <w:pPr>
              <w:pStyle w:val="ListParagraph"/>
              <w:numPr>
                <w:ilvl w:val="0"/>
                <w:numId w:val="3"/>
              </w:numPr>
              <w:tabs>
                <w:tab w:val="left" w:pos="346"/>
              </w:tabs>
              <w:spacing w:before="120" w:after="120" w:line="260" w:lineRule="atLeast"/>
              <w:contextualSpacing w:val="0"/>
              <w:rPr>
                <w:rFonts w:ascii="Arial" w:hAnsi="Arial" w:cs="Arial"/>
                <w:sz w:val="20"/>
                <w:szCs w:val="20"/>
              </w:rPr>
            </w:pPr>
            <w:r w:rsidRPr="00D27BCF">
              <w:rPr>
                <w:rFonts w:ascii="Arial" w:hAnsi="Arial" w:cs="Arial"/>
                <w:sz w:val="20"/>
                <w:szCs w:val="20"/>
              </w:rPr>
              <w:t xml:space="preserve">Options for organisation-wide disability awareness / bullying training are currently being considered.  </w:t>
            </w:r>
          </w:p>
          <w:p w:rsidR="007559DA" w:rsidRPr="00D27BCF" w:rsidRDefault="00D44B54" w:rsidP="00500C0F">
            <w:pPr>
              <w:pStyle w:val="ListParagraph"/>
              <w:numPr>
                <w:ilvl w:val="0"/>
                <w:numId w:val="3"/>
              </w:numPr>
              <w:tabs>
                <w:tab w:val="left" w:pos="346"/>
              </w:tabs>
              <w:spacing w:before="120" w:after="120" w:line="260" w:lineRule="atLeast"/>
              <w:contextualSpacing w:val="0"/>
              <w:rPr>
                <w:rFonts w:ascii="Arial" w:hAnsi="Arial" w:cs="Arial"/>
                <w:sz w:val="20"/>
                <w:szCs w:val="20"/>
              </w:rPr>
            </w:pPr>
            <w:r w:rsidRPr="00D27BCF">
              <w:rPr>
                <w:rFonts w:ascii="Arial" w:hAnsi="Arial" w:cs="Arial"/>
                <w:sz w:val="20"/>
                <w:szCs w:val="20"/>
              </w:rPr>
              <w:t>QCS has developed a draft Preventi</w:t>
            </w:r>
            <w:r w:rsidRPr="00D27BCF">
              <w:rPr>
                <w:rFonts w:ascii="Arial" w:hAnsi="Arial" w:cs="Arial"/>
                <w:sz w:val="20"/>
                <w:szCs w:val="20"/>
              </w:rPr>
              <w:t xml:space="preserve">ng Workplace Bullying and Harassment Policy which is currently in consultation. </w:t>
            </w:r>
          </w:p>
          <w:p w:rsidR="007559DA" w:rsidRPr="00D27BCF" w:rsidRDefault="00D44B54" w:rsidP="00152143">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QCS is currently investigating the potential to leverage its new online learning management system, to be launched in 2020-21.. </w:t>
            </w:r>
          </w:p>
          <w:p w:rsidR="00152143" w:rsidRPr="00D27BCF" w:rsidRDefault="00D44B54" w:rsidP="00500C0F">
            <w:pPr>
              <w:pStyle w:val="ListParagraph"/>
              <w:numPr>
                <w:ilvl w:val="0"/>
                <w:numId w:val="3"/>
              </w:numPr>
              <w:tabs>
                <w:tab w:val="left" w:pos="346"/>
              </w:tabs>
              <w:spacing w:before="120" w:after="120" w:line="260" w:lineRule="atLeast"/>
              <w:contextualSpacing w:val="0"/>
              <w:rPr>
                <w:rFonts w:ascii="Arial" w:hAnsi="Arial" w:cs="Arial"/>
                <w:sz w:val="20"/>
                <w:szCs w:val="20"/>
              </w:rPr>
            </w:pPr>
            <w:r w:rsidRPr="00D27BCF">
              <w:rPr>
                <w:rFonts w:ascii="Arial" w:hAnsi="Arial" w:cs="Arial"/>
                <w:sz w:val="20"/>
                <w:szCs w:val="20"/>
              </w:rPr>
              <w:t xml:space="preserve">QCS developed a Commissioner’s video on its principles under </w:t>
            </w:r>
            <w:r w:rsidRPr="00D27BCF">
              <w:rPr>
                <w:rFonts w:ascii="Arial" w:hAnsi="Arial" w:cs="Arial"/>
                <w:i/>
                <w:sz w:val="20"/>
                <w:szCs w:val="20"/>
              </w:rPr>
              <w:t>Corrections 2030</w:t>
            </w:r>
            <w:r w:rsidRPr="00D27BCF">
              <w:rPr>
                <w:rFonts w:ascii="Arial" w:hAnsi="Arial" w:cs="Arial"/>
                <w:sz w:val="20"/>
                <w:szCs w:val="20"/>
              </w:rPr>
              <w:t xml:space="preserve">. </w:t>
            </w:r>
          </w:p>
        </w:tc>
        <w:tc>
          <w:tcPr>
            <w:tcW w:w="2693"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hAnsi="Arial" w:cs="Arial"/>
                <w:b/>
                <w:sz w:val="20"/>
                <w:szCs w:val="20"/>
              </w:rPr>
              <w:t xml:space="preserve">Deputy Commissioner, </w:t>
            </w:r>
            <w:r w:rsidRPr="00D27BCF">
              <w:rPr>
                <w:rFonts w:ascii="Arial" w:hAnsi="Arial" w:cs="Arial"/>
                <w:b/>
                <w:sz w:val="20"/>
                <w:szCs w:val="20"/>
              </w:rPr>
              <w:t>Organisational Capability (People Capability Command)</w:t>
            </w:r>
          </w:p>
        </w:tc>
      </w:tr>
    </w:tbl>
    <w:p w:rsidR="007559DA" w:rsidRPr="00EE02E8" w:rsidRDefault="00D44B54" w:rsidP="00EE02E8">
      <w:pPr>
        <w:pStyle w:val="ListParagraph"/>
        <w:keepNext/>
        <w:numPr>
          <w:ilvl w:val="0"/>
          <w:numId w:val="28"/>
        </w:numPr>
        <w:spacing w:before="240" w:after="60"/>
        <w:outlineLvl w:val="0"/>
        <w:rPr>
          <w:rFonts w:ascii="Arial" w:eastAsia="Times New Roman" w:hAnsi="Arial" w:cs="Arial"/>
          <w:b/>
          <w:bCs/>
          <w:color w:val="2E74B5" w:themeColor="accent1" w:themeShade="BF"/>
          <w:kern w:val="32"/>
          <w:sz w:val="32"/>
          <w:szCs w:val="32"/>
          <w:lang w:val="en-AU" w:eastAsia="en-AU"/>
        </w:rPr>
      </w:pPr>
      <w:bookmarkStart w:id="5" w:name="_Toc17276464"/>
      <w:r w:rsidRPr="00EE02E8">
        <w:rPr>
          <w:rFonts w:ascii="Arial" w:eastAsia="Times New Roman" w:hAnsi="Arial" w:cs="Arial"/>
          <w:b/>
          <w:bCs/>
          <w:color w:val="2E74B5" w:themeColor="accent1" w:themeShade="BF"/>
          <w:kern w:val="32"/>
          <w:sz w:val="32"/>
          <w:szCs w:val="32"/>
          <w:lang w:val="en-AU" w:eastAsia="en-AU"/>
        </w:rPr>
        <w:t>Lifelong Learning</w:t>
      </w:r>
      <w:bookmarkEnd w:id="5"/>
      <w:r w:rsidRPr="00EE02E8">
        <w:rPr>
          <w:rFonts w:ascii="Arial" w:eastAsia="Times New Roman" w:hAnsi="Arial" w:cs="Arial"/>
          <w:b/>
          <w:bCs/>
          <w:color w:val="2E74B5" w:themeColor="accent1" w:themeShade="BF"/>
          <w:kern w:val="32"/>
          <w:sz w:val="32"/>
          <w:szCs w:val="32"/>
          <w:lang w:val="en-AU" w:eastAsia="en-AU"/>
        </w:rPr>
        <w:t xml:space="preserve"> </w:t>
      </w:r>
    </w:p>
    <w:tbl>
      <w:tblPr>
        <w:tblStyle w:val="TableGrid"/>
        <w:tblW w:w="21258" w:type="dxa"/>
        <w:tblLook w:val="04A0" w:firstRow="1" w:lastRow="0" w:firstColumn="1" w:lastColumn="0" w:noHBand="0" w:noVBand="1"/>
      </w:tblPr>
      <w:tblGrid>
        <w:gridCol w:w="2689"/>
        <w:gridCol w:w="2551"/>
        <w:gridCol w:w="2977"/>
        <w:gridCol w:w="4819"/>
        <w:gridCol w:w="5529"/>
        <w:gridCol w:w="2693"/>
      </w:tblGrid>
      <w:tr w:rsidR="00220894" w:rsidTr="00EE02E8">
        <w:trPr>
          <w:trHeight w:val="318"/>
        </w:trPr>
        <w:tc>
          <w:tcPr>
            <w:tcW w:w="21258" w:type="dxa"/>
            <w:gridSpan w:val="6"/>
            <w:shd w:val="clear" w:color="auto" w:fill="2E74B5" w:themeFill="accent1" w:themeFillShade="BF"/>
          </w:tcPr>
          <w:p w:rsidR="007559DA" w:rsidRPr="00D27BCF" w:rsidRDefault="00D44B54" w:rsidP="00D27BCF">
            <w:pPr>
              <w:pStyle w:val="ListParagraph"/>
              <w:numPr>
                <w:ilvl w:val="1"/>
                <w:numId w:val="32"/>
              </w:numPr>
              <w:spacing w:before="120" w:after="120" w:line="260" w:lineRule="atLeast"/>
              <w:rPr>
                <w:rFonts w:ascii="Arial" w:hAnsi="Arial" w:cs="Arial"/>
                <w:b/>
                <w:color w:val="FFFFFF" w:themeColor="background1"/>
                <w:sz w:val="20"/>
                <w:szCs w:val="20"/>
              </w:rPr>
            </w:pPr>
            <w:r w:rsidRPr="00D27BCF">
              <w:rPr>
                <w:rFonts w:ascii="Arial" w:hAnsi="Arial" w:cs="Arial"/>
                <w:b/>
                <w:color w:val="FFFFFF" w:themeColor="background1"/>
                <w:sz w:val="20"/>
                <w:szCs w:val="20"/>
              </w:rPr>
              <w:t>Tertiary and Vocational Education</w:t>
            </w:r>
          </w:p>
        </w:tc>
      </w:tr>
      <w:tr w:rsidR="00220894" w:rsidTr="003D4B9D">
        <w:trPr>
          <w:trHeight w:val="518"/>
        </w:trPr>
        <w:tc>
          <w:tcPr>
            <w:tcW w:w="2689"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1 2018-2019 </w:t>
            </w:r>
          </w:p>
        </w:tc>
        <w:tc>
          <w:tcPr>
            <w:tcW w:w="2551"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2 – 2019-2020 </w:t>
            </w:r>
          </w:p>
        </w:tc>
        <w:tc>
          <w:tcPr>
            <w:tcW w:w="2977"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Overall Measure</w:t>
            </w:r>
          </w:p>
        </w:tc>
        <w:tc>
          <w:tcPr>
            <w:tcW w:w="4819"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Products/Activities in 2019-20</w:t>
            </w:r>
          </w:p>
        </w:tc>
        <w:tc>
          <w:tcPr>
            <w:tcW w:w="5529" w:type="dxa"/>
            <w:shd w:val="clear" w:color="auto" w:fill="auto"/>
          </w:tcPr>
          <w:p w:rsidR="007559DA" w:rsidRPr="00D27BCF" w:rsidRDefault="00D44B54" w:rsidP="007559DA">
            <w:pPr>
              <w:spacing w:before="120" w:after="120" w:line="260" w:lineRule="atLeast"/>
              <w:rPr>
                <w:rFonts w:ascii="Arial" w:eastAsia="Arial" w:hAnsi="Arial" w:cs="Arial"/>
                <w:bCs/>
                <w:spacing w:val="-1"/>
                <w:sz w:val="20"/>
                <w:szCs w:val="20"/>
              </w:rPr>
            </w:pPr>
            <w:r w:rsidRPr="00D27BCF">
              <w:rPr>
                <w:rFonts w:ascii="Arial" w:eastAsia="Arial" w:hAnsi="Arial" w:cs="Arial"/>
                <w:b/>
                <w:bCs/>
                <w:spacing w:val="-1"/>
                <w:sz w:val="20"/>
                <w:szCs w:val="20"/>
              </w:rPr>
              <w:t>Progress/Achievements in 2019-20</w:t>
            </w:r>
          </w:p>
        </w:tc>
        <w:tc>
          <w:tcPr>
            <w:tcW w:w="2693"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Responsible area</w:t>
            </w:r>
          </w:p>
        </w:tc>
      </w:tr>
      <w:tr w:rsidR="00220894" w:rsidTr="00EE02E8">
        <w:trPr>
          <w:trHeight w:val="265"/>
        </w:trPr>
        <w:tc>
          <w:tcPr>
            <w:tcW w:w="21258" w:type="dxa"/>
            <w:gridSpan w:val="6"/>
            <w:shd w:val="clear" w:color="auto" w:fill="BDD6EE" w:themeFill="accent1" w:themeFillTint="66"/>
          </w:tcPr>
          <w:p w:rsidR="007559DA" w:rsidRPr="00D27BCF" w:rsidRDefault="00D44B54" w:rsidP="00D27BCF">
            <w:pPr>
              <w:pStyle w:val="ListParagraph"/>
              <w:numPr>
                <w:ilvl w:val="2"/>
                <w:numId w:val="32"/>
              </w:numPr>
              <w:spacing w:before="120" w:after="120" w:line="260" w:lineRule="atLeast"/>
              <w:rPr>
                <w:rFonts w:ascii="Arial" w:hAnsi="Arial" w:cs="Arial"/>
                <w:b/>
                <w:sz w:val="20"/>
                <w:szCs w:val="20"/>
              </w:rPr>
            </w:pPr>
            <w:r w:rsidRPr="00D27BCF">
              <w:rPr>
                <w:rFonts w:ascii="Arial" w:hAnsi="Arial" w:cs="Arial"/>
                <w:b/>
                <w:sz w:val="20"/>
                <w:szCs w:val="20"/>
              </w:rPr>
              <w:t xml:space="preserve">QCS </w:t>
            </w:r>
            <w:r w:rsidRPr="00D27BCF">
              <w:rPr>
                <w:rFonts w:ascii="Arial" w:hAnsi="Arial" w:cs="Arial"/>
                <w:b/>
                <w:sz w:val="20"/>
                <w:szCs w:val="20"/>
              </w:rPr>
              <w:t>supports prisoners with disability to access education and training</w:t>
            </w:r>
          </w:p>
        </w:tc>
      </w:tr>
      <w:tr w:rsidR="00220894" w:rsidTr="003D4B9D">
        <w:trPr>
          <w:trHeight w:val="1459"/>
        </w:trPr>
        <w:tc>
          <w:tcPr>
            <w:tcW w:w="268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Identify people with disability entering the corrective services system to better target appropriate supports, including education and training programs.</w:t>
            </w:r>
          </w:p>
        </w:tc>
        <w:tc>
          <w:tcPr>
            <w:tcW w:w="2551"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Liaise with Local Area </w:t>
            </w:r>
            <w:r w:rsidRPr="00D27BCF">
              <w:rPr>
                <w:rFonts w:ascii="Arial" w:hAnsi="Arial" w:cs="Arial"/>
                <w:sz w:val="20"/>
                <w:szCs w:val="20"/>
              </w:rPr>
              <w:t>Coordinators to support people with disability in the community achieve their education goals.</w:t>
            </w:r>
          </w:p>
        </w:tc>
        <w:tc>
          <w:tcPr>
            <w:tcW w:w="2977"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People with disability are supported to access tertiary and vocational education both in custody and in the community.</w:t>
            </w:r>
          </w:p>
        </w:tc>
        <w:tc>
          <w:tcPr>
            <w:tcW w:w="481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QCS continued to identify prisoners with d</w:t>
            </w:r>
            <w:r w:rsidRPr="00D27BCF">
              <w:rPr>
                <w:rFonts w:ascii="Arial" w:hAnsi="Arial" w:cs="Arial"/>
                <w:sz w:val="20"/>
                <w:szCs w:val="20"/>
              </w:rPr>
              <w:t>isability in the correctional system and refer them to the central NDIS team for further assessment and support.</w:t>
            </w:r>
          </w:p>
        </w:tc>
        <w:tc>
          <w:tcPr>
            <w:tcW w:w="552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QCS encourages all prisoners, including people with a disability, to engage in appropriate education and training programs.</w:t>
            </w:r>
          </w:p>
        </w:tc>
        <w:tc>
          <w:tcPr>
            <w:tcW w:w="2693" w:type="dxa"/>
            <w:shd w:val="clear" w:color="auto" w:fill="auto"/>
          </w:tcPr>
          <w:p w:rsidR="009528E7" w:rsidRPr="00D27BCF" w:rsidRDefault="00D44B54" w:rsidP="009528E7">
            <w:pPr>
              <w:spacing w:before="120" w:after="120" w:line="260" w:lineRule="atLeast"/>
              <w:rPr>
                <w:rFonts w:ascii="Arial" w:hAnsi="Arial" w:cs="Arial"/>
                <w:b/>
                <w:sz w:val="20"/>
                <w:szCs w:val="20"/>
              </w:rPr>
            </w:pPr>
            <w:r w:rsidRPr="00D27BCF">
              <w:rPr>
                <w:rFonts w:ascii="Arial" w:hAnsi="Arial" w:cs="Arial"/>
                <w:b/>
                <w:sz w:val="20"/>
                <w:szCs w:val="20"/>
              </w:rPr>
              <w:t>Deputy Commissioner</w:t>
            </w:r>
            <w:r w:rsidRPr="00D27BCF">
              <w:rPr>
                <w:rFonts w:ascii="Arial" w:hAnsi="Arial" w:cs="Arial"/>
                <w:b/>
                <w:sz w:val="20"/>
                <w:szCs w:val="20"/>
              </w:rPr>
              <w:t>, Community Corrections and Specialist Operations (Specialist Operations)</w:t>
            </w:r>
          </w:p>
          <w:p w:rsidR="007559DA" w:rsidRPr="00D27BCF" w:rsidRDefault="00D44B54" w:rsidP="009528E7">
            <w:pPr>
              <w:spacing w:before="120" w:after="120" w:line="260" w:lineRule="atLeast"/>
              <w:rPr>
                <w:rFonts w:ascii="Arial" w:hAnsi="Arial" w:cs="Arial"/>
                <w:b/>
                <w:sz w:val="20"/>
                <w:szCs w:val="20"/>
              </w:rPr>
            </w:pPr>
            <w:r w:rsidRPr="00D27BCF">
              <w:rPr>
                <w:rFonts w:ascii="Arial" w:hAnsi="Arial" w:cs="Arial"/>
                <w:b/>
                <w:sz w:val="20"/>
                <w:szCs w:val="20"/>
              </w:rPr>
              <w:t>Deputy Commissioner, Custodial Operations</w:t>
            </w:r>
          </w:p>
        </w:tc>
      </w:tr>
    </w:tbl>
    <w:p w:rsidR="007559DA" w:rsidRPr="00EE02E8" w:rsidRDefault="00D44B54" w:rsidP="00EE02E8">
      <w:pPr>
        <w:pStyle w:val="ListParagraph"/>
        <w:keepNext/>
        <w:numPr>
          <w:ilvl w:val="0"/>
          <w:numId w:val="28"/>
        </w:numPr>
        <w:spacing w:before="240" w:after="60"/>
        <w:outlineLvl w:val="0"/>
        <w:rPr>
          <w:rFonts w:ascii="Arial" w:eastAsia="Times New Roman" w:hAnsi="Arial" w:cs="Arial"/>
          <w:b/>
          <w:bCs/>
          <w:color w:val="2E74B5" w:themeColor="accent1" w:themeShade="BF"/>
          <w:kern w:val="32"/>
          <w:sz w:val="32"/>
          <w:szCs w:val="32"/>
          <w:lang w:val="en-AU" w:eastAsia="en-AU"/>
        </w:rPr>
      </w:pPr>
      <w:bookmarkStart w:id="6" w:name="_Toc529278770"/>
      <w:bookmarkStart w:id="7" w:name="_Toc17276465"/>
      <w:bookmarkEnd w:id="6"/>
      <w:r w:rsidRPr="00EE02E8">
        <w:rPr>
          <w:rFonts w:ascii="Arial" w:eastAsia="Times New Roman" w:hAnsi="Arial" w:cs="Arial"/>
          <w:b/>
          <w:bCs/>
          <w:color w:val="2E74B5" w:themeColor="accent1" w:themeShade="BF"/>
          <w:kern w:val="32"/>
          <w:sz w:val="32"/>
          <w:szCs w:val="32"/>
          <w:lang w:val="en-AU" w:eastAsia="en-AU"/>
        </w:rPr>
        <w:t>Employment</w:t>
      </w:r>
      <w:bookmarkEnd w:id="7"/>
    </w:p>
    <w:tbl>
      <w:tblPr>
        <w:tblStyle w:val="TableGrid"/>
        <w:tblW w:w="21258" w:type="dxa"/>
        <w:tblLook w:val="04A0" w:firstRow="1" w:lastRow="0" w:firstColumn="1" w:lastColumn="0" w:noHBand="0" w:noVBand="1"/>
      </w:tblPr>
      <w:tblGrid>
        <w:gridCol w:w="2689"/>
        <w:gridCol w:w="2551"/>
        <w:gridCol w:w="2977"/>
        <w:gridCol w:w="4678"/>
        <w:gridCol w:w="5670"/>
        <w:gridCol w:w="2693"/>
      </w:tblGrid>
      <w:tr w:rsidR="00220894" w:rsidTr="00EE02E8">
        <w:trPr>
          <w:trHeight w:val="292"/>
        </w:trPr>
        <w:tc>
          <w:tcPr>
            <w:tcW w:w="21258" w:type="dxa"/>
            <w:gridSpan w:val="6"/>
            <w:shd w:val="clear" w:color="auto" w:fill="2E74B5" w:themeFill="accent1" w:themeFillShade="BF"/>
          </w:tcPr>
          <w:p w:rsidR="007559DA" w:rsidRPr="00D27BCF" w:rsidRDefault="00D44B54" w:rsidP="00D27BCF">
            <w:pPr>
              <w:pStyle w:val="ListParagraph"/>
              <w:numPr>
                <w:ilvl w:val="1"/>
                <w:numId w:val="33"/>
              </w:numPr>
              <w:spacing w:before="120" w:after="120" w:line="260" w:lineRule="atLeast"/>
              <w:rPr>
                <w:rFonts w:ascii="Arial" w:hAnsi="Arial" w:cs="Arial"/>
                <w:b/>
                <w:color w:val="FFFFFF" w:themeColor="background1"/>
                <w:sz w:val="20"/>
                <w:szCs w:val="20"/>
              </w:rPr>
            </w:pPr>
            <w:r w:rsidRPr="00D27BCF">
              <w:rPr>
                <w:rFonts w:ascii="Arial" w:hAnsi="Arial" w:cs="Arial"/>
                <w:b/>
                <w:color w:val="FFFFFF" w:themeColor="background1"/>
                <w:sz w:val="20"/>
                <w:szCs w:val="20"/>
              </w:rPr>
              <w:t>Leading the way – increasing opportunities in the Queensland public sector</w:t>
            </w:r>
          </w:p>
        </w:tc>
      </w:tr>
      <w:tr w:rsidR="00220894" w:rsidTr="003D4B9D">
        <w:trPr>
          <w:trHeight w:val="475"/>
        </w:trPr>
        <w:tc>
          <w:tcPr>
            <w:tcW w:w="2689"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1 2018-2019 </w:t>
            </w:r>
          </w:p>
        </w:tc>
        <w:tc>
          <w:tcPr>
            <w:tcW w:w="2551"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2 – 2019-2020 </w:t>
            </w:r>
          </w:p>
        </w:tc>
        <w:tc>
          <w:tcPr>
            <w:tcW w:w="2977"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Overall Measure</w:t>
            </w:r>
          </w:p>
        </w:tc>
        <w:tc>
          <w:tcPr>
            <w:tcW w:w="4678"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Products/Activities in 2019-20</w:t>
            </w:r>
          </w:p>
        </w:tc>
        <w:tc>
          <w:tcPr>
            <w:tcW w:w="5670" w:type="dxa"/>
            <w:shd w:val="clear" w:color="auto" w:fill="auto"/>
          </w:tcPr>
          <w:p w:rsidR="007559DA" w:rsidRPr="00D27BCF" w:rsidRDefault="00D44B54" w:rsidP="007559DA">
            <w:pPr>
              <w:spacing w:before="120" w:after="120" w:line="260" w:lineRule="atLeast"/>
              <w:rPr>
                <w:rFonts w:ascii="Arial" w:eastAsia="Arial" w:hAnsi="Arial" w:cs="Arial"/>
                <w:bCs/>
                <w:spacing w:val="-1"/>
                <w:sz w:val="20"/>
                <w:szCs w:val="20"/>
              </w:rPr>
            </w:pPr>
            <w:r w:rsidRPr="00D27BCF">
              <w:rPr>
                <w:rFonts w:ascii="Arial" w:eastAsia="Arial" w:hAnsi="Arial" w:cs="Arial"/>
                <w:b/>
                <w:bCs/>
                <w:spacing w:val="-1"/>
                <w:sz w:val="20"/>
                <w:szCs w:val="20"/>
              </w:rPr>
              <w:t>Progress/Achievements in 2019-20</w:t>
            </w:r>
          </w:p>
        </w:tc>
        <w:tc>
          <w:tcPr>
            <w:tcW w:w="2693"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Responsible area</w:t>
            </w:r>
          </w:p>
        </w:tc>
      </w:tr>
      <w:tr w:rsidR="00220894" w:rsidTr="00EE02E8">
        <w:trPr>
          <w:trHeight w:val="243"/>
        </w:trPr>
        <w:tc>
          <w:tcPr>
            <w:tcW w:w="21258" w:type="dxa"/>
            <w:gridSpan w:val="6"/>
            <w:shd w:val="clear" w:color="auto" w:fill="BDD6EE" w:themeFill="accent1" w:themeFillTint="66"/>
          </w:tcPr>
          <w:p w:rsidR="007559DA" w:rsidRPr="00D27BCF" w:rsidRDefault="00D44B54" w:rsidP="00D27BCF">
            <w:pPr>
              <w:pStyle w:val="ListParagraph"/>
              <w:numPr>
                <w:ilvl w:val="2"/>
                <w:numId w:val="33"/>
              </w:numPr>
              <w:spacing w:before="120" w:after="120" w:line="260" w:lineRule="atLeast"/>
              <w:contextualSpacing w:val="0"/>
              <w:rPr>
                <w:rFonts w:ascii="Arial" w:hAnsi="Arial" w:cs="Arial"/>
                <w:b/>
                <w:sz w:val="20"/>
                <w:szCs w:val="20"/>
              </w:rPr>
            </w:pPr>
            <w:r w:rsidRPr="00D27BCF">
              <w:rPr>
                <w:rFonts w:ascii="Arial" w:hAnsi="Arial" w:cs="Arial"/>
                <w:b/>
                <w:sz w:val="20"/>
                <w:szCs w:val="20"/>
              </w:rPr>
              <w:t>QCS becomes an employer of choice for people with disability</w:t>
            </w:r>
          </w:p>
        </w:tc>
      </w:tr>
      <w:tr w:rsidR="00220894" w:rsidTr="003D4B9D">
        <w:trPr>
          <w:trHeight w:val="1338"/>
        </w:trPr>
        <w:tc>
          <w:tcPr>
            <w:tcW w:w="2689" w:type="dxa"/>
            <w:shd w:val="clear" w:color="auto" w:fill="auto"/>
          </w:tcPr>
          <w:p w:rsidR="009528E7"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Investigate opportunities to include people with disability in QCS </w:t>
            </w:r>
            <w:r w:rsidRPr="00D27BCF">
              <w:rPr>
                <w:rFonts w:ascii="Arial" w:hAnsi="Arial" w:cs="Arial"/>
                <w:sz w:val="20"/>
                <w:szCs w:val="20"/>
              </w:rPr>
              <w:t>corporate branding, communications and training material.</w:t>
            </w:r>
          </w:p>
          <w:p w:rsidR="009528E7"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Investigate opportunities for people with disability working at QCS to anonymously identify themselves to </w:t>
            </w:r>
            <w:r w:rsidRPr="00D27BCF">
              <w:rPr>
                <w:rFonts w:ascii="Arial" w:hAnsi="Arial" w:cs="Arial"/>
                <w:sz w:val="20"/>
                <w:szCs w:val="20"/>
              </w:rPr>
              <w:lastRenderedPageBreak/>
              <w:t>promote improved understanding of the number of QCS employees with disability.</w:t>
            </w:r>
          </w:p>
        </w:tc>
        <w:tc>
          <w:tcPr>
            <w:tcW w:w="2551" w:type="dxa"/>
            <w:shd w:val="clear" w:color="auto" w:fill="auto"/>
          </w:tcPr>
          <w:p w:rsidR="009528E7"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lastRenderedPageBreak/>
              <w:t xml:space="preserve">People with disability see themselves reflected in QCS </w:t>
            </w:r>
            <w:r w:rsidRPr="00D27BCF">
              <w:rPr>
                <w:rFonts w:ascii="Arial" w:hAnsi="Arial" w:cs="Arial"/>
                <w:sz w:val="20"/>
                <w:szCs w:val="20"/>
              </w:rPr>
              <w:t>corporate branding, communications and training material.</w:t>
            </w:r>
          </w:p>
          <w:p w:rsidR="009528E7"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Collect information on QCS employees with disability to inform the development of Human Resources policy and practice.</w:t>
            </w:r>
          </w:p>
        </w:tc>
        <w:tc>
          <w:tcPr>
            <w:tcW w:w="2977" w:type="dxa"/>
            <w:vMerge w:val="restart"/>
            <w:shd w:val="clear" w:color="auto" w:fill="auto"/>
          </w:tcPr>
          <w:p w:rsidR="009528E7" w:rsidRPr="00D27BCF" w:rsidRDefault="00D44B54" w:rsidP="00EA43FB">
            <w:pPr>
              <w:pStyle w:val="ListParagraph"/>
              <w:numPr>
                <w:ilvl w:val="0"/>
                <w:numId w:val="3"/>
              </w:numPr>
              <w:spacing w:before="120" w:after="120" w:line="260" w:lineRule="atLeast"/>
              <w:ind w:left="357" w:hanging="357"/>
              <w:contextualSpacing w:val="0"/>
              <w:rPr>
                <w:rFonts w:ascii="Arial" w:hAnsi="Arial" w:cs="Arial"/>
                <w:b/>
                <w:sz w:val="20"/>
                <w:szCs w:val="20"/>
              </w:rPr>
            </w:pPr>
            <w:r w:rsidRPr="00D27BCF">
              <w:rPr>
                <w:rFonts w:ascii="Arial" w:hAnsi="Arial" w:cs="Arial"/>
                <w:sz w:val="20"/>
                <w:szCs w:val="20"/>
              </w:rPr>
              <w:t>The proportion of people with disability employed in the Queensland Public Sect</w:t>
            </w:r>
            <w:r w:rsidRPr="00D27BCF">
              <w:rPr>
                <w:rFonts w:ascii="Arial" w:hAnsi="Arial" w:cs="Arial"/>
                <w:sz w:val="20"/>
                <w:szCs w:val="20"/>
              </w:rPr>
              <w:t>or workforce increases towards eight per cent by 2022.</w:t>
            </w:r>
          </w:p>
        </w:tc>
        <w:tc>
          <w:tcPr>
            <w:tcW w:w="4678" w:type="dxa"/>
            <w:shd w:val="clear" w:color="auto" w:fill="auto"/>
          </w:tcPr>
          <w:p w:rsidR="009528E7"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The ‘Working for Queensland’ survey deployed by the Public Service Commission and used by QCS provides an opportunity for collection of anonymous data and could be modified to include particular questi</w:t>
            </w:r>
            <w:r w:rsidRPr="00D27BCF">
              <w:rPr>
                <w:rFonts w:ascii="Arial" w:hAnsi="Arial" w:cs="Arial"/>
                <w:sz w:val="20"/>
                <w:szCs w:val="20"/>
              </w:rPr>
              <w:t>ons on disability.</w:t>
            </w:r>
          </w:p>
        </w:tc>
        <w:tc>
          <w:tcPr>
            <w:tcW w:w="5670" w:type="dxa"/>
            <w:shd w:val="clear" w:color="auto" w:fill="auto"/>
          </w:tcPr>
          <w:p w:rsidR="009528E7"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QCS is currently investigating how best to use the Working for Queensland survey to support disclosure of disability among its staff. </w:t>
            </w:r>
          </w:p>
        </w:tc>
        <w:tc>
          <w:tcPr>
            <w:tcW w:w="2693" w:type="dxa"/>
            <w:vMerge w:val="restart"/>
            <w:shd w:val="clear" w:color="auto" w:fill="auto"/>
          </w:tcPr>
          <w:p w:rsidR="009528E7" w:rsidRPr="00D27BCF" w:rsidRDefault="00D44B54" w:rsidP="009528E7">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 (People Capability Command; and Ministerial Communicati</w:t>
            </w:r>
            <w:r w:rsidRPr="00D27BCF">
              <w:rPr>
                <w:rFonts w:ascii="Arial" w:hAnsi="Arial" w:cs="Arial"/>
                <w:b/>
                <w:sz w:val="20"/>
                <w:szCs w:val="20"/>
              </w:rPr>
              <w:t>ons and Executive Services Command)</w:t>
            </w:r>
          </w:p>
        </w:tc>
      </w:tr>
      <w:tr w:rsidR="00220894" w:rsidTr="003D4B9D">
        <w:trPr>
          <w:trHeight w:val="274"/>
        </w:trPr>
        <w:tc>
          <w:tcPr>
            <w:tcW w:w="2689" w:type="dxa"/>
            <w:shd w:val="clear" w:color="auto" w:fill="auto"/>
          </w:tcPr>
          <w:p w:rsidR="009528E7"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Research best-practice strategies for improving the attraction, recruitment, retention and career progression and development of people with disability.</w:t>
            </w:r>
          </w:p>
          <w:p w:rsidR="009528E7"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Develop a plan for the progressive implementation of these </w:t>
            </w:r>
            <w:r w:rsidRPr="00D27BCF">
              <w:rPr>
                <w:rFonts w:ascii="Arial" w:hAnsi="Arial" w:cs="Arial"/>
                <w:sz w:val="20"/>
                <w:szCs w:val="20"/>
              </w:rPr>
              <w:t>strategies.</w:t>
            </w:r>
          </w:p>
        </w:tc>
        <w:tc>
          <w:tcPr>
            <w:tcW w:w="2551" w:type="dxa"/>
            <w:shd w:val="clear" w:color="auto" w:fill="auto"/>
          </w:tcPr>
          <w:p w:rsidR="009528E7"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Implement attraction, recruitment, retention and career progression strategies.</w:t>
            </w:r>
          </w:p>
        </w:tc>
        <w:tc>
          <w:tcPr>
            <w:tcW w:w="2977" w:type="dxa"/>
            <w:vMerge/>
            <w:shd w:val="clear" w:color="auto" w:fill="auto"/>
          </w:tcPr>
          <w:p w:rsidR="009528E7" w:rsidRPr="00D27BCF" w:rsidRDefault="00D44B54" w:rsidP="007559DA">
            <w:pPr>
              <w:spacing w:before="120" w:after="120" w:line="260" w:lineRule="atLeast"/>
              <w:rPr>
                <w:rFonts w:ascii="Arial" w:hAnsi="Arial" w:cs="Arial"/>
                <w:b/>
                <w:sz w:val="20"/>
                <w:szCs w:val="20"/>
              </w:rPr>
            </w:pPr>
          </w:p>
        </w:tc>
        <w:tc>
          <w:tcPr>
            <w:tcW w:w="4678" w:type="dxa"/>
            <w:shd w:val="clear" w:color="auto" w:fill="auto"/>
          </w:tcPr>
          <w:p w:rsidR="009528E7"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QCS has sought expert advice regarding strategies to improve the attraction, retention and progression of people with disability.</w:t>
            </w:r>
          </w:p>
        </w:tc>
        <w:tc>
          <w:tcPr>
            <w:tcW w:w="5670" w:type="dxa"/>
            <w:shd w:val="clear" w:color="auto" w:fill="auto"/>
          </w:tcPr>
          <w:p w:rsidR="009528E7"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QCS participated in the All Abili</w:t>
            </w:r>
            <w:r w:rsidRPr="00D27BCF">
              <w:rPr>
                <w:rFonts w:ascii="Arial" w:hAnsi="Arial" w:cs="Arial"/>
                <w:sz w:val="20"/>
                <w:szCs w:val="20"/>
              </w:rPr>
              <w:t>ties Queensland Disabling Barriers to Employment Workshop in May 2019 and has reflected initiatives to improve the attraction, retention and progression of people with disability in its Disability Services Plan progress report</w:t>
            </w:r>
            <w:r>
              <w:rPr>
                <w:rFonts w:ascii="Arial" w:hAnsi="Arial" w:cs="Arial"/>
                <w:sz w:val="20"/>
                <w:szCs w:val="20"/>
              </w:rPr>
              <w:t>s</w:t>
            </w:r>
            <w:r w:rsidRPr="00D27BCF">
              <w:rPr>
                <w:rFonts w:ascii="Arial" w:hAnsi="Arial" w:cs="Arial"/>
                <w:sz w:val="20"/>
                <w:szCs w:val="20"/>
              </w:rPr>
              <w:t>.</w:t>
            </w:r>
          </w:p>
        </w:tc>
        <w:tc>
          <w:tcPr>
            <w:tcW w:w="2693" w:type="dxa"/>
            <w:vMerge/>
            <w:shd w:val="clear" w:color="auto" w:fill="auto"/>
          </w:tcPr>
          <w:p w:rsidR="009528E7" w:rsidRPr="00D27BCF" w:rsidRDefault="00D44B54" w:rsidP="007559DA">
            <w:pPr>
              <w:spacing w:before="120" w:after="120" w:line="260" w:lineRule="atLeast"/>
              <w:rPr>
                <w:rFonts w:ascii="Arial" w:hAnsi="Arial" w:cs="Arial"/>
                <w:b/>
                <w:sz w:val="20"/>
                <w:szCs w:val="20"/>
              </w:rPr>
            </w:pPr>
          </w:p>
        </w:tc>
      </w:tr>
    </w:tbl>
    <w:p w:rsidR="00EE02E8" w:rsidRPr="00EE02E8" w:rsidRDefault="00D44B54" w:rsidP="007559DA">
      <w:pPr>
        <w:spacing w:before="120" w:after="120" w:line="260" w:lineRule="atLeast"/>
        <w:rPr>
          <w:rFonts w:ascii="Arial" w:hAnsi="Arial" w:cs="Arial"/>
          <w:b/>
          <w:sz w:val="19"/>
          <w:szCs w:val="19"/>
        </w:rPr>
      </w:pPr>
    </w:p>
    <w:tbl>
      <w:tblPr>
        <w:tblStyle w:val="TableGrid"/>
        <w:tblW w:w="21199" w:type="dxa"/>
        <w:tblLook w:val="04A0" w:firstRow="1" w:lastRow="0" w:firstColumn="1" w:lastColumn="0" w:noHBand="0" w:noVBand="1"/>
      </w:tblPr>
      <w:tblGrid>
        <w:gridCol w:w="2689"/>
        <w:gridCol w:w="2551"/>
        <w:gridCol w:w="2977"/>
        <w:gridCol w:w="4678"/>
        <w:gridCol w:w="5670"/>
        <w:gridCol w:w="2634"/>
      </w:tblGrid>
      <w:tr w:rsidR="00220894" w:rsidTr="00EE02E8">
        <w:trPr>
          <w:trHeight w:val="562"/>
        </w:trPr>
        <w:tc>
          <w:tcPr>
            <w:tcW w:w="21199" w:type="dxa"/>
            <w:gridSpan w:val="6"/>
            <w:shd w:val="clear" w:color="auto" w:fill="2E74B5" w:themeFill="accent1" w:themeFillShade="BF"/>
          </w:tcPr>
          <w:p w:rsidR="007559DA" w:rsidRPr="00D27BCF" w:rsidRDefault="00D44B54" w:rsidP="00D27BCF">
            <w:pPr>
              <w:pStyle w:val="ListParagraph"/>
              <w:numPr>
                <w:ilvl w:val="1"/>
                <w:numId w:val="33"/>
              </w:numPr>
              <w:spacing w:before="120" w:after="120" w:line="260" w:lineRule="atLeast"/>
              <w:contextualSpacing w:val="0"/>
              <w:rPr>
                <w:rFonts w:ascii="Arial" w:hAnsi="Arial" w:cs="Arial"/>
                <w:b/>
                <w:color w:val="FFFFFF" w:themeColor="background1"/>
                <w:sz w:val="20"/>
                <w:szCs w:val="20"/>
              </w:rPr>
            </w:pPr>
            <w:r w:rsidRPr="00D27BCF">
              <w:rPr>
                <w:rFonts w:ascii="Arial" w:hAnsi="Arial" w:cs="Arial"/>
                <w:b/>
                <w:color w:val="FFFFFF" w:themeColor="background1"/>
                <w:sz w:val="20"/>
                <w:szCs w:val="20"/>
              </w:rPr>
              <w:t xml:space="preserve">Increasing </w:t>
            </w:r>
            <w:r w:rsidRPr="00D27BCF">
              <w:rPr>
                <w:rFonts w:ascii="Arial" w:hAnsi="Arial" w:cs="Arial"/>
                <w:b/>
                <w:color w:val="FFFFFF" w:themeColor="background1"/>
                <w:sz w:val="20"/>
                <w:szCs w:val="20"/>
              </w:rPr>
              <w:t>employment opportunities for Queenslanders with disability</w:t>
            </w:r>
          </w:p>
        </w:tc>
      </w:tr>
      <w:tr w:rsidR="00220894" w:rsidTr="003D4B9D">
        <w:trPr>
          <w:trHeight w:val="239"/>
        </w:trPr>
        <w:tc>
          <w:tcPr>
            <w:tcW w:w="2689"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1 2018-2019 </w:t>
            </w:r>
          </w:p>
        </w:tc>
        <w:tc>
          <w:tcPr>
            <w:tcW w:w="2551"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2 – 2019-2020 </w:t>
            </w:r>
          </w:p>
        </w:tc>
        <w:tc>
          <w:tcPr>
            <w:tcW w:w="2977" w:type="dxa"/>
            <w:shd w:val="clear" w:color="auto" w:fill="auto"/>
          </w:tcPr>
          <w:p w:rsidR="007559DA" w:rsidRPr="00D27BCF" w:rsidRDefault="00D44B54" w:rsidP="007559DA">
            <w:pPr>
              <w:spacing w:before="120" w:after="120" w:line="260" w:lineRule="atLeast"/>
              <w:rPr>
                <w:rFonts w:ascii="Arial" w:hAnsi="Arial" w:cs="Arial"/>
                <w:sz w:val="20"/>
                <w:szCs w:val="20"/>
              </w:rPr>
            </w:pPr>
            <w:r w:rsidRPr="00D27BCF">
              <w:rPr>
                <w:rFonts w:ascii="Arial" w:eastAsia="Arial" w:hAnsi="Arial" w:cs="Arial"/>
                <w:b/>
                <w:bCs/>
                <w:spacing w:val="-1"/>
                <w:sz w:val="20"/>
                <w:szCs w:val="20"/>
              </w:rPr>
              <w:t>Overall Measure</w:t>
            </w:r>
          </w:p>
        </w:tc>
        <w:tc>
          <w:tcPr>
            <w:tcW w:w="4678"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Products/Activities in 2019-20</w:t>
            </w:r>
          </w:p>
        </w:tc>
        <w:tc>
          <w:tcPr>
            <w:tcW w:w="5670" w:type="dxa"/>
            <w:shd w:val="clear" w:color="auto" w:fill="auto"/>
          </w:tcPr>
          <w:p w:rsidR="007559DA" w:rsidRPr="00D27BCF" w:rsidRDefault="00D44B54" w:rsidP="007559DA">
            <w:pPr>
              <w:spacing w:before="120" w:after="120" w:line="260" w:lineRule="atLeast"/>
              <w:rPr>
                <w:rFonts w:ascii="Arial" w:eastAsia="Arial" w:hAnsi="Arial" w:cs="Arial"/>
                <w:bCs/>
                <w:spacing w:val="-1"/>
                <w:sz w:val="20"/>
                <w:szCs w:val="20"/>
              </w:rPr>
            </w:pPr>
            <w:r w:rsidRPr="00D27BCF">
              <w:rPr>
                <w:rFonts w:ascii="Arial" w:eastAsia="Arial" w:hAnsi="Arial" w:cs="Arial"/>
                <w:b/>
                <w:bCs/>
                <w:spacing w:val="-1"/>
                <w:sz w:val="20"/>
                <w:szCs w:val="20"/>
              </w:rPr>
              <w:t>Progress/Achievements in 2019-20</w:t>
            </w:r>
          </w:p>
        </w:tc>
        <w:tc>
          <w:tcPr>
            <w:tcW w:w="2634"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Responsible area</w:t>
            </w:r>
          </w:p>
        </w:tc>
      </w:tr>
      <w:tr w:rsidR="00220894" w:rsidTr="00EE02E8">
        <w:trPr>
          <w:trHeight w:val="239"/>
        </w:trPr>
        <w:tc>
          <w:tcPr>
            <w:tcW w:w="21199" w:type="dxa"/>
            <w:gridSpan w:val="6"/>
            <w:shd w:val="clear" w:color="auto" w:fill="BDD6EE" w:themeFill="accent1" w:themeFillTint="66"/>
          </w:tcPr>
          <w:p w:rsidR="007559DA" w:rsidRPr="00D27BCF" w:rsidRDefault="00D44B54" w:rsidP="00D27BCF">
            <w:pPr>
              <w:pStyle w:val="ListParagraph"/>
              <w:numPr>
                <w:ilvl w:val="2"/>
                <w:numId w:val="33"/>
              </w:numPr>
              <w:spacing w:before="120" w:after="120" w:line="260" w:lineRule="atLeast"/>
              <w:contextualSpacing w:val="0"/>
              <w:rPr>
                <w:rFonts w:ascii="Arial" w:hAnsi="Arial" w:cs="Arial"/>
                <w:b/>
                <w:sz w:val="20"/>
                <w:szCs w:val="20"/>
              </w:rPr>
            </w:pPr>
            <w:r w:rsidRPr="00D27BCF">
              <w:rPr>
                <w:rFonts w:ascii="Arial" w:hAnsi="Arial" w:cs="Arial"/>
                <w:b/>
                <w:sz w:val="20"/>
                <w:szCs w:val="20"/>
              </w:rPr>
              <w:t xml:space="preserve">QCS provides increased re-entry support for </w:t>
            </w:r>
            <w:r w:rsidRPr="00D27BCF">
              <w:rPr>
                <w:rFonts w:ascii="Arial" w:hAnsi="Arial" w:cs="Arial"/>
                <w:b/>
                <w:sz w:val="20"/>
                <w:szCs w:val="20"/>
              </w:rPr>
              <w:t>prisoners with disability to promote employment opportunities</w:t>
            </w:r>
          </w:p>
        </w:tc>
      </w:tr>
      <w:tr w:rsidR="00220894" w:rsidTr="003D4B9D">
        <w:trPr>
          <w:trHeight w:val="1969"/>
        </w:trPr>
        <w:tc>
          <w:tcPr>
            <w:tcW w:w="2689" w:type="dxa"/>
            <w:shd w:val="clear" w:color="auto" w:fill="auto"/>
          </w:tcPr>
          <w:p w:rsidR="007559DA" w:rsidRPr="00D27BCF" w:rsidRDefault="00D44B54" w:rsidP="00EA43FB">
            <w:pPr>
              <w:pStyle w:val="ListParagraph"/>
              <w:numPr>
                <w:ilvl w:val="0"/>
                <w:numId w:val="3"/>
              </w:numPr>
              <w:spacing w:before="120" w:after="120" w:line="260" w:lineRule="atLeast"/>
              <w:contextualSpacing w:val="0"/>
              <w:rPr>
                <w:rFonts w:ascii="Arial" w:hAnsi="Arial" w:cs="Arial"/>
                <w:sz w:val="20"/>
                <w:szCs w:val="20"/>
              </w:rPr>
            </w:pPr>
            <w:r w:rsidRPr="00D27BCF">
              <w:rPr>
                <w:rFonts w:ascii="Arial" w:hAnsi="Arial" w:cs="Arial"/>
                <w:sz w:val="20"/>
                <w:szCs w:val="20"/>
              </w:rPr>
              <w:t>Support people with disability to access employment opportunities in the community upon release from prison.</w:t>
            </w:r>
          </w:p>
        </w:tc>
        <w:tc>
          <w:tcPr>
            <w:tcW w:w="2551" w:type="dxa"/>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Continue to support people with disability in prison and the community to </w:t>
            </w:r>
            <w:r w:rsidRPr="00D27BCF">
              <w:rPr>
                <w:rFonts w:ascii="Arial" w:hAnsi="Arial" w:cs="Arial"/>
                <w:sz w:val="20"/>
                <w:szCs w:val="20"/>
              </w:rPr>
              <w:t>access employment opportunities through re-entry support and linkages with disability employment service providers.</w:t>
            </w:r>
          </w:p>
        </w:tc>
        <w:tc>
          <w:tcPr>
            <w:tcW w:w="2977" w:type="dxa"/>
            <w:vMerge w:val="restart"/>
            <w:shd w:val="clear" w:color="auto" w:fill="auto"/>
          </w:tcPr>
          <w:p w:rsidR="007559DA" w:rsidRPr="00D27BCF" w:rsidRDefault="00D44B54" w:rsidP="00EA43FB">
            <w:pPr>
              <w:pStyle w:val="ListParagraph"/>
              <w:numPr>
                <w:ilvl w:val="0"/>
                <w:numId w:val="3"/>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Queenslanders with disability have increased access to employment opportunities.</w:t>
            </w:r>
          </w:p>
        </w:tc>
        <w:tc>
          <w:tcPr>
            <w:tcW w:w="4678" w:type="dxa"/>
            <w:vMerge w:val="restart"/>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QCS supports prisoners re-entering the community through it</w:t>
            </w:r>
            <w:r w:rsidRPr="00D27BCF">
              <w:rPr>
                <w:rFonts w:ascii="Arial" w:hAnsi="Arial" w:cs="Arial"/>
                <w:sz w:val="20"/>
                <w:szCs w:val="20"/>
              </w:rPr>
              <w:t>s re-entry service programs.</w:t>
            </w:r>
          </w:p>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Support can include assistance securing accommodation, gaining employment and practical identification.</w:t>
            </w:r>
          </w:p>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Where able to be facilitated, service providers conduct group information sessions in correctional centres alongside employ</w:t>
            </w:r>
            <w:r w:rsidRPr="00D27BCF">
              <w:rPr>
                <w:rFonts w:ascii="Arial" w:hAnsi="Arial" w:cs="Arial"/>
                <w:sz w:val="20"/>
                <w:szCs w:val="20"/>
              </w:rPr>
              <w:t>ment service providers to support prisoners to access employment or income support.</w:t>
            </w:r>
          </w:p>
          <w:p w:rsidR="00571406" w:rsidRPr="00D27BCF" w:rsidRDefault="00D44B54" w:rsidP="007F6BA2">
            <w:pPr>
              <w:pStyle w:val="ListParagraph"/>
              <w:numPr>
                <w:ilvl w:val="0"/>
                <w:numId w:val="2"/>
              </w:numPr>
              <w:spacing w:before="120" w:after="120" w:line="260" w:lineRule="atLeast"/>
              <w:contextualSpacing w:val="0"/>
              <w:rPr>
                <w:sz w:val="20"/>
                <w:szCs w:val="20"/>
              </w:rPr>
            </w:pPr>
            <w:r w:rsidRPr="00D27BCF">
              <w:rPr>
                <w:rFonts w:ascii="Arial" w:hAnsi="Arial" w:cs="Arial"/>
                <w:sz w:val="20"/>
                <w:szCs w:val="20"/>
              </w:rPr>
              <w:t>Where an individual is linked to a re-entry support provider and has had NDIS access met, funded re-entry service providers can assist an individual link with an employment</w:t>
            </w:r>
            <w:r w:rsidRPr="00D27BCF">
              <w:rPr>
                <w:rFonts w:ascii="Arial" w:hAnsi="Arial" w:cs="Arial"/>
                <w:sz w:val="20"/>
                <w:szCs w:val="20"/>
              </w:rPr>
              <w:t xml:space="preserve"> service provider and/or employers who employ people with disability under the Supported Wage System provisions.</w:t>
            </w:r>
          </w:p>
        </w:tc>
        <w:tc>
          <w:tcPr>
            <w:tcW w:w="5670" w:type="dxa"/>
            <w:vMerge w:val="restart"/>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QCS prepares monthly performance reports, with quarterly contract review meetings with re-entry service providers to ensure objectives continue</w:t>
            </w:r>
            <w:r w:rsidRPr="00D27BCF">
              <w:rPr>
                <w:rFonts w:ascii="Arial" w:hAnsi="Arial" w:cs="Arial"/>
                <w:sz w:val="20"/>
                <w:szCs w:val="20"/>
              </w:rPr>
              <w:t xml:space="preserve"> to be met.</w:t>
            </w:r>
          </w:p>
          <w:p w:rsidR="00EA43FB" w:rsidRPr="00D27BCF" w:rsidRDefault="00D44B54" w:rsidP="007F6BA2">
            <w:pPr>
              <w:pStyle w:val="ListParagraph"/>
              <w:numPr>
                <w:ilvl w:val="0"/>
                <w:numId w:val="2"/>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The $265 million response to the Queensland Parole System Review (QPSR) continues to be implemented, with a particular focus on increased rehabilitation and re-entry services. Of note is the commissioning of QCS’ first Case Management Unit (CMU), scheduled</w:t>
            </w:r>
            <w:r w:rsidRPr="00D27BCF">
              <w:rPr>
                <w:rFonts w:ascii="Arial" w:hAnsi="Arial" w:cs="Arial"/>
                <w:sz w:val="20"/>
                <w:szCs w:val="20"/>
              </w:rPr>
              <w:t xml:space="preserve"> to launch in Townsville in 2020, with further units planned to be phased in across the state as part of the QPSR program. CMUs are specialised units which will transform how prisoners and offenders are managed, with targeted engagement, planning and suppo</w:t>
            </w:r>
            <w:r w:rsidRPr="00D27BCF">
              <w:rPr>
                <w:rFonts w:ascii="Arial" w:hAnsi="Arial" w:cs="Arial"/>
                <w:sz w:val="20"/>
                <w:szCs w:val="20"/>
              </w:rPr>
              <w:t xml:space="preserve">rts aimed at maximising their chances of rehabilitation. </w:t>
            </w:r>
          </w:p>
          <w:p w:rsidR="007559DA" w:rsidRPr="00D27BCF" w:rsidRDefault="00D44B54" w:rsidP="007F6BA2">
            <w:pPr>
              <w:pStyle w:val="ListParagraph"/>
              <w:numPr>
                <w:ilvl w:val="0"/>
                <w:numId w:val="2"/>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QCS commenced foundation work to design and build the new Southern Queensland Correctional Complex Stage 2, a 1004 bed modern, health and rehabilitation focused centre for men. Construction for the </w:t>
            </w:r>
            <w:r w:rsidRPr="00D27BCF">
              <w:rPr>
                <w:rFonts w:ascii="Arial" w:hAnsi="Arial" w:cs="Arial"/>
                <w:sz w:val="20"/>
                <w:szCs w:val="20"/>
              </w:rPr>
              <w:t xml:space="preserve">new facility will be complete in late 2023, with operational commissioning in late 2023 / early 2024. </w:t>
            </w:r>
          </w:p>
        </w:tc>
        <w:tc>
          <w:tcPr>
            <w:tcW w:w="2634" w:type="dxa"/>
            <w:vMerge w:val="restart"/>
            <w:shd w:val="clear" w:color="auto" w:fill="auto"/>
          </w:tcPr>
          <w:p w:rsidR="009528E7" w:rsidRPr="00D27BCF" w:rsidRDefault="00D44B54" w:rsidP="009528E7">
            <w:pPr>
              <w:spacing w:before="120" w:after="120" w:line="260" w:lineRule="atLeast"/>
              <w:rPr>
                <w:rFonts w:ascii="Arial" w:hAnsi="Arial" w:cs="Arial"/>
                <w:b/>
                <w:sz w:val="20"/>
                <w:szCs w:val="20"/>
              </w:rPr>
            </w:pPr>
            <w:r w:rsidRPr="00D27BCF">
              <w:rPr>
                <w:rFonts w:ascii="Arial" w:hAnsi="Arial" w:cs="Arial"/>
                <w:b/>
                <w:sz w:val="20"/>
                <w:szCs w:val="20"/>
              </w:rPr>
              <w:t xml:space="preserve">Deputy Commissioner, Community Corrections and Specialist Operations </w:t>
            </w:r>
          </w:p>
          <w:p w:rsidR="009528E7" w:rsidRPr="00D27BCF" w:rsidRDefault="00D44B54" w:rsidP="009528E7">
            <w:pPr>
              <w:spacing w:before="120" w:after="120" w:line="260" w:lineRule="atLeast"/>
              <w:rPr>
                <w:rFonts w:ascii="Arial" w:hAnsi="Arial" w:cs="Arial"/>
                <w:b/>
                <w:sz w:val="20"/>
                <w:szCs w:val="20"/>
              </w:rPr>
            </w:pPr>
          </w:p>
          <w:p w:rsidR="007559DA" w:rsidRPr="00D27BCF" w:rsidRDefault="00D44B54" w:rsidP="009528E7">
            <w:pPr>
              <w:spacing w:before="120" w:after="120" w:line="260" w:lineRule="atLeast"/>
              <w:rPr>
                <w:rFonts w:ascii="Arial" w:hAnsi="Arial" w:cs="Arial"/>
                <w:b/>
                <w:sz w:val="20"/>
                <w:szCs w:val="20"/>
              </w:rPr>
            </w:pPr>
            <w:r w:rsidRPr="00D27BCF">
              <w:rPr>
                <w:rFonts w:ascii="Arial" w:hAnsi="Arial" w:cs="Arial"/>
                <w:b/>
                <w:sz w:val="20"/>
                <w:szCs w:val="20"/>
              </w:rPr>
              <w:t>Deputy Commissioner, Custodial Operations</w:t>
            </w:r>
          </w:p>
        </w:tc>
      </w:tr>
      <w:tr w:rsidR="00220894" w:rsidTr="003D4B9D">
        <w:trPr>
          <w:trHeight w:val="1319"/>
        </w:trPr>
        <w:tc>
          <w:tcPr>
            <w:tcW w:w="2689" w:type="dxa"/>
          </w:tcPr>
          <w:p w:rsidR="007559DA" w:rsidRPr="00EE02E8" w:rsidRDefault="00D44B54" w:rsidP="00EA43FB">
            <w:pPr>
              <w:pStyle w:val="ListParagraph"/>
              <w:numPr>
                <w:ilvl w:val="0"/>
                <w:numId w:val="3"/>
              </w:numPr>
              <w:spacing w:before="120" w:after="120" w:line="260" w:lineRule="atLeast"/>
              <w:contextualSpacing w:val="0"/>
              <w:rPr>
                <w:rFonts w:ascii="Arial" w:hAnsi="Arial" w:cs="Arial"/>
                <w:sz w:val="19"/>
                <w:szCs w:val="19"/>
              </w:rPr>
            </w:pPr>
            <w:r w:rsidRPr="00EE02E8">
              <w:rPr>
                <w:rFonts w:ascii="Arial" w:hAnsi="Arial" w:cs="Arial"/>
                <w:sz w:val="19"/>
                <w:szCs w:val="19"/>
              </w:rPr>
              <w:t xml:space="preserve">Identify information and </w:t>
            </w:r>
            <w:r w:rsidRPr="00EE02E8">
              <w:rPr>
                <w:rFonts w:ascii="Arial" w:hAnsi="Arial" w:cs="Arial"/>
                <w:sz w:val="19"/>
                <w:szCs w:val="19"/>
              </w:rPr>
              <w:t>resources that could help offenders with disability find work.</w:t>
            </w:r>
          </w:p>
        </w:tc>
        <w:tc>
          <w:tcPr>
            <w:tcW w:w="2551" w:type="dxa"/>
          </w:tcPr>
          <w:p w:rsidR="007559DA" w:rsidRPr="00EE02E8" w:rsidRDefault="00D44B54" w:rsidP="00EA43FB">
            <w:pPr>
              <w:pStyle w:val="ListParagraph"/>
              <w:numPr>
                <w:ilvl w:val="0"/>
                <w:numId w:val="3"/>
              </w:numPr>
              <w:spacing w:before="120" w:after="120" w:line="260" w:lineRule="atLeast"/>
              <w:ind w:left="357" w:hanging="357"/>
              <w:contextualSpacing w:val="0"/>
              <w:rPr>
                <w:rFonts w:ascii="Arial" w:hAnsi="Arial" w:cs="Arial"/>
                <w:b/>
                <w:sz w:val="19"/>
                <w:szCs w:val="19"/>
              </w:rPr>
            </w:pPr>
            <w:r w:rsidRPr="00EE02E8">
              <w:rPr>
                <w:rFonts w:ascii="Arial" w:hAnsi="Arial" w:cs="Arial"/>
                <w:sz w:val="19"/>
                <w:szCs w:val="19"/>
              </w:rPr>
              <w:t>Distribute information to offenders with disability on supported employment in their local community.</w:t>
            </w:r>
          </w:p>
        </w:tc>
        <w:tc>
          <w:tcPr>
            <w:tcW w:w="2977" w:type="dxa"/>
            <w:vMerge/>
            <w:shd w:val="clear" w:color="auto" w:fill="FFFFFF" w:themeFill="background1"/>
          </w:tcPr>
          <w:p w:rsidR="007559DA" w:rsidRPr="00EE02E8" w:rsidRDefault="00D44B54" w:rsidP="007559DA">
            <w:pPr>
              <w:spacing w:before="120" w:after="120" w:line="260" w:lineRule="atLeast"/>
              <w:rPr>
                <w:rFonts w:ascii="Arial" w:hAnsi="Arial" w:cs="Arial"/>
                <w:b/>
                <w:sz w:val="19"/>
                <w:szCs w:val="19"/>
              </w:rPr>
            </w:pPr>
          </w:p>
        </w:tc>
        <w:tc>
          <w:tcPr>
            <w:tcW w:w="4678" w:type="dxa"/>
            <w:vMerge/>
            <w:shd w:val="clear" w:color="auto" w:fill="FFFFFF" w:themeFill="background1"/>
          </w:tcPr>
          <w:p w:rsidR="007559DA" w:rsidRPr="00EE02E8" w:rsidRDefault="00D44B54" w:rsidP="007559DA">
            <w:pPr>
              <w:spacing w:before="120" w:after="120" w:line="260" w:lineRule="atLeast"/>
              <w:rPr>
                <w:rFonts w:ascii="Arial" w:hAnsi="Arial" w:cs="Arial"/>
                <w:b/>
                <w:sz w:val="19"/>
                <w:szCs w:val="19"/>
              </w:rPr>
            </w:pPr>
          </w:p>
        </w:tc>
        <w:tc>
          <w:tcPr>
            <w:tcW w:w="5670" w:type="dxa"/>
            <w:vMerge/>
            <w:shd w:val="clear" w:color="auto" w:fill="FFFFFF" w:themeFill="background1"/>
          </w:tcPr>
          <w:p w:rsidR="007559DA" w:rsidRPr="00EE02E8" w:rsidRDefault="00D44B54" w:rsidP="007559DA">
            <w:pPr>
              <w:spacing w:before="120" w:after="120" w:line="260" w:lineRule="atLeast"/>
              <w:rPr>
                <w:rFonts w:ascii="Arial" w:hAnsi="Arial" w:cs="Arial"/>
                <w:b/>
                <w:sz w:val="19"/>
                <w:szCs w:val="19"/>
              </w:rPr>
            </w:pPr>
          </w:p>
        </w:tc>
        <w:tc>
          <w:tcPr>
            <w:tcW w:w="2634" w:type="dxa"/>
            <w:vMerge/>
            <w:shd w:val="clear" w:color="auto" w:fill="FFFFFF" w:themeFill="background1"/>
          </w:tcPr>
          <w:p w:rsidR="007559DA" w:rsidRPr="00EE02E8" w:rsidRDefault="00D44B54" w:rsidP="007559DA">
            <w:pPr>
              <w:spacing w:before="120" w:after="120" w:line="260" w:lineRule="atLeast"/>
              <w:rPr>
                <w:rFonts w:ascii="Arial" w:hAnsi="Arial" w:cs="Arial"/>
                <w:b/>
                <w:sz w:val="19"/>
                <w:szCs w:val="19"/>
              </w:rPr>
            </w:pPr>
          </w:p>
        </w:tc>
      </w:tr>
    </w:tbl>
    <w:p w:rsidR="007559DA" w:rsidRPr="00EE02E8" w:rsidRDefault="00D44B54" w:rsidP="00EE02E8">
      <w:pPr>
        <w:pStyle w:val="ListParagraph"/>
        <w:keepNext/>
        <w:numPr>
          <w:ilvl w:val="0"/>
          <w:numId w:val="28"/>
        </w:numPr>
        <w:spacing w:before="240" w:after="60"/>
        <w:outlineLvl w:val="0"/>
        <w:rPr>
          <w:rFonts w:ascii="Arial" w:eastAsia="Times New Roman" w:hAnsi="Arial" w:cs="Arial"/>
          <w:b/>
          <w:bCs/>
          <w:color w:val="2E74B5" w:themeColor="accent1" w:themeShade="BF"/>
          <w:kern w:val="32"/>
          <w:sz w:val="32"/>
          <w:szCs w:val="32"/>
          <w:lang w:val="en-AU" w:eastAsia="en-AU"/>
        </w:rPr>
      </w:pPr>
      <w:bookmarkStart w:id="8" w:name="_Toc529278772"/>
      <w:bookmarkStart w:id="9" w:name="_Toc17276466"/>
      <w:bookmarkEnd w:id="8"/>
      <w:r w:rsidRPr="00EE02E8">
        <w:rPr>
          <w:rFonts w:ascii="Arial" w:eastAsia="Times New Roman" w:hAnsi="Arial" w:cs="Arial"/>
          <w:b/>
          <w:bCs/>
          <w:color w:val="2E74B5" w:themeColor="accent1" w:themeShade="BF"/>
          <w:kern w:val="32"/>
          <w:sz w:val="32"/>
          <w:szCs w:val="32"/>
          <w:lang w:val="en-AU" w:eastAsia="en-AU"/>
        </w:rPr>
        <w:t>Everyday Services</w:t>
      </w:r>
      <w:bookmarkEnd w:id="9"/>
    </w:p>
    <w:tbl>
      <w:tblPr>
        <w:tblStyle w:val="TableGrid"/>
        <w:tblW w:w="21258" w:type="dxa"/>
        <w:tblLook w:val="04A0" w:firstRow="1" w:lastRow="0" w:firstColumn="1" w:lastColumn="0" w:noHBand="0" w:noVBand="1"/>
      </w:tblPr>
      <w:tblGrid>
        <w:gridCol w:w="2689"/>
        <w:gridCol w:w="2551"/>
        <w:gridCol w:w="2977"/>
        <w:gridCol w:w="4678"/>
        <w:gridCol w:w="5670"/>
        <w:gridCol w:w="2693"/>
      </w:tblGrid>
      <w:tr w:rsidR="00220894" w:rsidTr="00EE02E8">
        <w:trPr>
          <w:trHeight w:val="292"/>
        </w:trPr>
        <w:tc>
          <w:tcPr>
            <w:tcW w:w="21258" w:type="dxa"/>
            <w:gridSpan w:val="6"/>
            <w:shd w:val="clear" w:color="auto" w:fill="2E74B5" w:themeFill="accent1" w:themeFillShade="BF"/>
          </w:tcPr>
          <w:p w:rsidR="007559DA" w:rsidRPr="00D27BCF" w:rsidRDefault="00D44B54" w:rsidP="00D27BCF">
            <w:pPr>
              <w:pStyle w:val="ListParagraph"/>
              <w:numPr>
                <w:ilvl w:val="1"/>
                <w:numId w:val="34"/>
              </w:numPr>
              <w:spacing w:before="120" w:after="120" w:line="260" w:lineRule="atLeast"/>
              <w:rPr>
                <w:rFonts w:ascii="Arial" w:hAnsi="Arial" w:cs="Arial"/>
                <w:b/>
                <w:color w:val="FFFFFF" w:themeColor="background1"/>
                <w:sz w:val="20"/>
                <w:szCs w:val="20"/>
              </w:rPr>
            </w:pPr>
            <w:r w:rsidRPr="00D27BCF">
              <w:rPr>
                <w:rFonts w:ascii="Arial" w:hAnsi="Arial" w:cs="Arial"/>
                <w:b/>
                <w:color w:val="FFFFFF" w:themeColor="background1"/>
                <w:sz w:val="20"/>
                <w:szCs w:val="20"/>
              </w:rPr>
              <w:t>Justice and Community Safety</w:t>
            </w:r>
          </w:p>
        </w:tc>
      </w:tr>
      <w:tr w:rsidR="00220894" w:rsidTr="003D4B9D">
        <w:trPr>
          <w:trHeight w:val="476"/>
        </w:trPr>
        <w:tc>
          <w:tcPr>
            <w:tcW w:w="2689"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1 2018-2019 </w:t>
            </w:r>
          </w:p>
        </w:tc>
        <w:tc>
          <w:tcPr>
            <w:tcW w:w="2551"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2 – 2019-2020 </w:t>
            </w:r>
          </w:p>
        </w:tc>
        <w:tc>
          <w:tcPr>
            <w:tcW w:w="2977"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Overall Measure</w:t>
            </w:r>
          </w:p>
        </w:tc>
        <w:tc>
          <w:tcPr>
            <w:tcW w:w="4678"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Products/Activities in 2019-20</w:t>
            </w:r>
          </w:p>
        </w:tc>
        <w:tc>
          <w:tcPr>
            <w:tcW w:w="5670" w:type="dxa"/>
            <w:shd w:val="clear" w:color="auto" w:fill="auto"/>
          </w:tcPr>
          <w:p w:rsidR="007559DA" w:rsidRPr="00D27BCF" w:rsidRDefault="00D44B54" w:rsidP="007559DA">
            <w:pPr>
              <w:spacing w:before="120" w:after="120" w:line="260" w:lineRule="atLeast"/>
              <w:rPr>
                <w:rFonts w:ascii="Arial" w:eastAsia="Arial" w:hAnsi="Arial" w:cs="Arial"/>
                <w:bCs/>
                <w:spacing w:val="-1"/>
                <w:sz w:val="20"/>
                <w:szCs w:val="20"/>
              </w:rPr>
            </w:pPr>
            <w:r w:rsidRPr="00D27BCF">
              <w:rPr>
                <w:rFonts w:ascii="Arial" w:eastAsia="Arial" w:hAnsi="Arial" w:cs="Arial"/>
                <w:b/>
                <w:bCs/>
                <w:spacing w:val="-1"/>
                <w:sz w:val="20"/>
                <w:szCs w:val="20"/>
              </w:rPr>
              <w:t>Progress/Achievements in 2019-20</w:t>
            </w:r>
          </w:p>
        </w:tc>
        <w:tc>
          <w:tcPr>
            <w:tcW w:w="2693" w:type="dxa"/>
            <w:shd w:val="clear" w:color="auto" w:fill="auto"/>
          </w:tcPr>
          <w:p w:rsidR="007559DA" w:rsidRPr="00EE02E8" w:rsidRDefault="00D44B54" w:rsidP="007559DA">
            <w:pPr>
              <w:spacing w:before="120" w:after="120" w:line="260" w:lineRule="atLeast"/>
              <w:rPr>
                <w:rFonts w:ascii="Arial" w:eastAsia="Arial" w:hAnsi="Arial" w:cs="Arial"/>
                <w:b/>
                <w:bCs/>
                <w:spacing w:val="-1"/>
                <w:sz w:val="19"/>
                <w:szCs w:val="19"/>
              </w:rPr>
            </w:pPr>
            <w:r w:rsidRPr="00EE02E8">
              <w:rPr>
                <w:rFonts w:ascii="Arial" w:eastAsia="Arial" w:hAnsi="Arial" w:cs="Arial"/>
                <w:b/>
                <w:bCs/>
                <w:spacing w:val="-1"/>
                <w:sz w:val="19"/>
                <w:szCs w:val="19"/>
              </w:rPr>
              <w:t>Responsible area</w:t>
            </w:r>
          </w:p>
        </w:tc>
      </w:tr>
      <w:tr w:rsidR="00220894" w:rsidTr="00EE02E8">
        <w:trPr>
          <w:trHeight w:val="243"/>
        </w:trPr>
        <w:tc>
          <w:tcPr>
            <w:tcW w:w="21258" w:type="dxa"/>
            <w:gridSpan w:val="6"/>
            <w:shd w:val="clear" w:color="auto" w:fill="BDD6EE" w:themeFill="accent1" w:themeFillTint="66"/>
          </w:tcPr>
          <w:p w:rsidR="007559DA" w:rsidRPr="00D27BCF" w:rsidRDefault="00D44B54" w:rsidP="00D27BCF">
            <w:pPr>
              <w:pStyle w:val="ListParagraph"/>
              <w:numPr>
                <w:ilvl w:val="2"/>
                <w:numId w:val="34"/>
              </w:numPr>
              <w:spacing w:before="120" w:after="120" w:line="260" w:lineRule="atLeast"/>
              <w:contextualSpacing w:val="0"/>
              <w:rPr>
                <w:rFonts w:ascii="Arial" w:eastAsia="Arial" w:hAnsi="Arial" w:cs="Arial"/>
                <w:b/>
                <w:bCs/>
                <w:spacing w:val="-1"/>
                <w:sz w:val="20"/>
                <w:szCs w:val="20"/>
              </w:rPr>
            </w:pPr>
            <w:r w:rsidRPr="00D27BCF">
              <w:rPr>
                <w:rFonts w:ascii="Arial" w:eastAsia="Arial" w:hAnsi="Arial" w:cs="Arial"/>
                <w:b/>
                <w:bCs/>
                <w:spacing w:val="-1"/>
                <w:sz w:val="20"/>
                <w:szCs w:val="20"/>
              </w:rPr>
              <w:t>Improve service delivery for people with disability and mental illness</w:t>
            </w:r>
          </w:p>
        </w:tc>
      </w:tr>
      <w:tr w:rsidR="00220894" w:rsidTr="003D4B9D">
        <w:trPr>
          <w:trHeight w:val="243"/>
        </w:trPr>
        <w:tc>
          <w:tcPr>
            <w:tcW w:w="2689"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b/>
                <w:sz w:val="20"/>
                <w:szCs w:val="20"/>
              </w:rPr>
            </w:pPr>
            <w:r w:rsidRPr="00D27BCF">
              <w:rPr>
                <w:rFonts w:ascii="Arial" w:hAnsi="Arial" w:cs="Arial"/>
                <w:sz w:val="20"/>
                <w:szCs w:val="20"/>
              </w:rPr>
              <w:lastRenderedPageBreak/>
              <w:t xml:space="preserve">Implement Service Delivery Reform (SDR) project to improve </w:t>
            </w:r>
            <w:r w:rsidRPr="00D27BCF">
              <w:rPr>
                <w:rFonts w:ascii="Arial" w:hAnsi="Arial" w:cs="Arial"/>
                <w:sz w:val="20"/>
                <w:szCs w:val="20"/>
              </w:rPr>
              <w:t>services for people with disability and mental illness.</w:t>
            </w:r>
          </w:p>
          <w:p w:rsidR="007559DA" w:rsidRPr="00D27BCF" w:rsidRDefault="00D44B54" w:rsidP="00EA43FB">
            <w:pPr>
              <w:pStyle w:val="ListParagraph"/>
              <w:numPr>
                <w:ilvl w:val="0"/>
                <w:numId w:val="2"/>
              </w:numPr>
              <w:spacing w:before="120" w:after="120" w:line="260" w:lineRule="atLeast"/>
              <w:contextualSpacing w:val="0"/>
              <w:rPr>
                <w:rFonts w:ascii="Arial" w:hAnsi="Arial" w:cs="Arial"/>
                <w:b/>
                <w:sz w:val="20"/>
                <w:szCs w:val="20"/>
              </w:rPr>
            </w:pPr>
            <w:r w:rsidRPr="00D27BCF">
              <w:rPr>
                <w:rFonts w:ascii="Arial" w:hAnsi="Arial" w:cs="Arial"/>
                <w:sz w:val="20"/>
                <w:szCs w:val="20"/>
              </w:rPr>
              <w:t>Establish SDR Steering Committee to oversee project implementation.</w:t>
            </w:r>
          </w:p>
          <w:p w:rsidR="007559DA" w:rsidRPr="00D27BCF" w:rsidRDefault="00D44B54" w:rsidP="00EA43FB">
            <w:pPr>
              <w:pStyle w:val="ListParagraph"/>
              <w:numPr>
                <w:ilvl w:val="0"/>
                <w:numId w:val="2"/>
              </w:numPr>
              <w:spacing w:before="120" w:after="120" w:line="260" w:lineRule="atLeast"/>
              <w:contextualSpacing w:val="0"/>
              <w:rPr>
                <w:rFonts w:ascii="Arial" w:hAnsi="Arial" w:cs="Arial"/>
                <w:b/>
                <w:sz w:val="20"/>
                <w:szCs w:val="20"/>
              </w:rPr>
            </w:pPr>
            <w:r w:rsidRPr="00D27BCF">
              <w:rPr>
                <w:rFonts w:ascii="Arial" w:hAnsi="Arial" w:cs="Arial"/>
                <w:sz w:val="20"/>
                <w:szCs w:val="20"/>
              </w:rPr>
              <w:t>Explore appropriate screening tools to promote the identification of people with intellectual disability when they enter prison.</w:t>
            </w:r>
          </w:p>
          <w:p w:rsidR="007559DA" w:rsidRPr="00D27BCF" w:rsidRDefault="00D44B54" w:rsidP="00EA43FB">
            <w:pPr>
              <w:pStyle w:val="ListParagraph"/>
              <w:numPr>
                <w:ilvl w:val="0"/>
                <w:numId w:val="2"/>
              </w:numPr>
              <w:spacing w:before="120" w:after="120" w:line="260" w:lineRule="atLeast"/>
              <w:contextualSpacing w:val="0"/>
              <w:rPr>
                <w:rFonts w:ascii="Arial" w:hAnsi="Arial" w:cs="Arial"/>
                <w:b/>
                <w:sz w:val="20"/>
                <w:szCs w:val="20"/>
              </w:rPr>
            </w:pPr>
            <w:r w:rsidRPr="00D27BCF">
              <w:rPr>
                <w:rFonts w:ascii="Arial" w:hAnsi="Arial" w:cs="Arial"/>
                <w:sz w:val="20"/>
                <w:szCs w:val="20"/>
              </w:rPr>
              <w:t>Con</w:t>
            </w:r>
            <w:r w:rsidRPr="00D27BCF">
              <w:rPr>
                <w:rFonts w:ascii="Arial" w:hAnsi="Arial" w:cs="Arial"/>
                <w:sz w:val="20"/>
                <w:szCs w:val="20"/>
              </w:rPr>
              <w:t>sult on the nomination of QCS DSP champions across all business units.</w:t>
            </w:r>
          </w:p>
        </w:tc>
        <w:tc>
          <w:tcPr>
            <w:tcW w:w="2551"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b/>
                <w:sz w:val="20"/>
                <w:szCs w:val="20"/>
              </w:rPr>
            </w:pPr>
            <w:r w:rsidRPr="00D27BCF">
              <w:rPr>
                <w:rFonts w:ascii="Arial" w:hAnsi="Arial" w:cs="Arial"/>
                <w:sz w:val="20"/>
                <w:szCs w:val="20"/>
              </w:rPr>
              <w:t xml:space="preserve">Continue to support people with disability </w:t>
            </w:r>
          </w:p>
          <w:p w:rsidR="007559DA" w:rsidRPr="00D27BCF" w:rsidRDefault="00D44B54" w:rsidP="00EA43FB">
            <w:pPr>
              <w:pStyle w:val="ListParagraph"/>
              <w:numPr>
                <w:ilvl w:val="0"/>
                <w:numId w:val="2"/>
              </w:numPr>
              <w:spacing w:before="120" w:after="120" w:line="260" w:lineRule="atLeast"/>
              <w:contextualSpacing w:val="0"/>
              <w:rPr>
                <w:rFonts w:ascii="Arial" w:hAnsi="Arial" w:cs="Arial"/>
                <w:b/>
                <w:sz w:val="20"/>
                <w:szCs w:val="20"/>
              </w:rPr>
            </w:pPr>
            <w:r w:rsidRPr="00D27BCF">
              <w:rPr>
                <w:rFonts w:ascii="Arial" w:hAnsi="Arial" w:cs="Arial"/>
                <w:sz w:val="20"/>
                <w:szCs w:val="20"/>
              </w:rPr>
              <w:t>Review the Prisoner Support Carer Program to ensure prisoners with a disability are receiving adequate care.</w:t>
            </w:r>
          </w:p>
        </w:tc>
        <w:tc>
          <w:tcPr>
            <w:tcW w:w="2977"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b/>
                <w:sz w:val="20"/>
                <w:szCs w:val="20"/>
              </w:rPr>
            </w:pPr>
            <w:r w:rsidRPr="00D27BCF">
              <w:rPr>
                <w:rFonts w:ascii="Arial" w:hAnsi="Arial" w:cs="Arial"/>
                <w:sz w:val="20"/>
                <w:szCs w:val="20"/>
              </w:rPr>
              <w:t>People with disability in contac</w:t>
            </w:r>
            <w:r w:rsidRPr="00D27BCF">
              <w:rPr>
                <w:rFonts w:ascii="Arial" w:hAnsi="Arial" w:cs="Arial"/>
                <w:sz w:val="20"/>
                <w:szCs w:val="20"/>
              </w:rPr>
              <w:t xml:space="preserve">t with the corrective services system have increased opportunities to access support through the NDIS or other community-based supports, including rehabilitation, education, training and employment. </w:t>
            </w:r>
          </w:p>
        </w:tc>
        <w:tc>
          <w:tcPr>
            <w:tcW w:w="4678" w:type="dxa"/>
            <w:shd w:val="clear" w:color="auto" w:fill="auto"/>
          </w:tcPr>
          <w:p w:rsidR="00235B61"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QCS received additional funding of $2.9 million in 2019-</w:t>
            </w:r>
            <w:r w:rsidRPr="00D27BCF">
              <w:rPr>
                <w:rFonts w:ascii="Arial" w:hAnsi="Arial" w:cs="Arial"/>
                <w:sz w:val="20"/>
                <w:szCs w:val="20"/>
              </w:rPr>
              <w:t>20 to continue to provide enhanced support for people with disability and mental illness in contact with the corrective services system. Following on from the SDR project delivered in 2018</w:t>
            </w:r>
            <w:r w:rsidRPr="00D27BCF">
              <w:rPr>
                <w:rFonts w:ascii="Arial" w:hAnsi="Arial" w:cs="Arial"/>
                <w:sz w:val="20"/>
                <w:szCs w:val="20"/>
              </w:rPr>
              <w:noBreakHyphen/>
              <w:t>19, the Psychological and Disability Services Redesign (PDSR) proje</w:t>
            </w:r>
            <w:r w:rsidRPr="00D27BCF">
              <w:rPr>
                <w:rFonts w:ascii="Arial" w:hAnsi="Arial" w:cs="Arial"/>
                <w:sz w:val="20"/>
                <w:szCs w:val="20"/>
              </w:rPr>
              <w:t>ct was established to implement the 2019</w:t>
            </w:r>
            <w:r w:rsidRPr="00D27BCF">
              <w:rPr>
                <w:rFonts w:ascii="Arial" w:hAnsi="Arial" w:cs="Arial"/>
                <w:sz w:val="20"/>
                <w:szCs w:val="20"/>
              </w:rPr>
              <w:noBreakHyphen/>
              <w:t xml:space="preserve">20 funding. </w:t>
            </w:r>
          </w:p>
          <w:p w:rsidR="00235B61"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The PDSR Steering Committee was established with internal and external representatives.</w:t>
            </w:r>
          </w:p>
          <w:p w:rsidR="00235B61" w:rsidRPr="00D27BCF" w:rsidRDefault="00D44B54" w:rsidP="007F6BA2">
            <w:pPr>
              <w:pStyle w:val="ListParagraph"/>
              <w:numPr>
                <w:ilvl w:val="0"/>
                <w:numId w:val="2"/>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 xml:space="preserve">More than 1,700 prisoners / offenders have been identified as potentially eligible for the NDIS, with more </w:t>
            </w:r>
            <w:r w:rsidRPr="00D27BCF">
              <w:rPr>
                <w:rFonts w:ascii="Arial" w:hAnsi="Arial" w:cs="Arial"/>
                <w:sz w:val="20"/>
                <w:szCs w:val="20"/>
              </w:rPr>
              <w:t>than 300 granted access to date.</w:t>
            </w:r>
          </w:p>
          <w:p w:rsidR="007559DA" w:rsidRPr="00D27BCF" w:rsidRDefault="00D44B54" w:rsidP="007F6BA2">
            <w:pPr>
              <w:pStyle w:val="ListParagraph"/>
              <w:numPr>
                <w:ilvl w:val="0"/>
                <w:numId w:val="2"/>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QCS continued to commission assessments for prisoners and offenders to support access to the NDIS.</w:t>
            </w:r>
          </w:p>
        </w:tc>
        <w:tc>
          <w:tcPr>
            <w:tcW w:w="5670" w:type="dxa"/>
            <w:shd w:val="clear" w:color="auto" w:fill="auto"/>
          </w:tcPr>
          <w:p w:rsidR="00235B61" w:rsidRPr="00D27BCF" w:rsidRDefault="00D44B54" w:rsidP="007F6BA2">
            <w:pPr>
              <w:pStyle w:val="ListParagraph"/>
              <w:numPr>
                <w:ilvl w:val="0"/>
                <w:numId w:val="2"/>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Three research projects were completed, to build an evidence base to determine the prevalence of certain forms of disability</w:t>
            </w:r>
            <w:r w:rsidRPr="00D27BCF">
              <w:rPr>
                <w:rFonts w:ascii="Arial" w:hAnsi="Arial" w:cs="Arial"/>
                <w:sz w:val="20"/>
                <w:szCs w:val="20"/>
              </w:rPr>
              <w:t xml:space="preserve"> among the Queensland prison population and to identify screening and assessment tools to assist the further identification of prisoners with disability. This evidence base will be used to inform future policy and practice in this area. </w:t>
            </w:r>
          </w:p>
          <w:p w:rsidR="007C456B" w:rsidRPr="00D27BCF" w:rsidRDefault="00D44B54" w:rsidP="007F6BA2">
            <w:pPr>
              <w:pStyle w:val="ListParagraph"/>
              <w:numPr>
                <w:ilvl w:val="0"/>
                <w:numId w:val="2"/>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QCS updated the Im</w:t>
            </w:r>
            <w:r w:rsidRPr="00D27BCF">
              <w:rPr>
                <w:rFonts w:ascii="Arial" w:hAnsi="Arial" w:cs="Arial"/>
                <w:sz w:val="20"/>
                <w:szCs w:val="20"/>
              </w:rPr>
              <w:t xml:space="preserve">mediate Risk Needs Assessment (IRNA) used by correctional centre staff for all new admissions to identify whether a prisoner may have an intellectual disability, to include information specific to the NDIS. </w:t>
            </w:r>
          </w:p>
          <w:p w:rsidR="00235B61" w:rsidRPr="00D27BCF" w:rsidRDefault="00D44B54" w:rsidP="007F6BA2">
            <w:pPr>
              <w:pStyle w:val="ListParagraph"/>
              <w:numPr>
                <w:ilvl w:val="0"/>
                <w:numId w:val="2"/>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Throughout the COVID-19 pandemic QCS worked clos</w:t>
            </w:r>
            <w:r w:rsidRPr="00D27BCF">
              <w:rPr>
                <w:rFonts w:ascii="Arial" w:hAnsi="Arial" w:cs="Arial"/>
                <w:sz w:val="20"/>
                <w:szCs w:val="20"/>
              </w:rPr>
              <w:t>ely with the NDIA to support prisoners to access the NDIS in line with COVID</w:t>
            </w:r>
            <w:r w:rsidRPr="00D27BCF">
              <w:rPr>
                <w:rFonts w:ascii="Arial" w:hAnsi="Arial" w:cs="Arial"/>
                <w:sz w:val="20"/>
                <w:szCs w:val="20"/>
              </w:rPr>
              <w:noBreakHyphen/>
              <w:t xml:space="preserve">19 restrictions, such as shifting from in person planning meetings to telephone planning meetings. </w:t>
            </w:r>
          </w:p>
          <w:p w:rsidR="007559DA" w:rsidRPr="00D27BCF" w:rsidRDefault="00D44B54" w:rsidP="007F6BA2">
            <w:pPr>
              <w:pStyle w:val="ListParagraph"/>
              <w:numPr>
                <w:ilvl w:val="0"/>
                <w:numId w:val="2"/>
              </w:numPr>
              <w:spacing w:before="120" w:after="120" w:line="260" w:lineRule="atLeast"/>
              <w:ind w:left="357" w:hanging="357"/>
              <w:contextualSpacing w:val="0"/>
              <w:rPr>
                <w:rFonts w:ascii="Arial" w:hAnsi="Arial" w:cs="Arial"/>
                <w:sz w:val="20"/>
                <w:szCs w:val="20"/>
              </w:rPr>
            </w:pPr>
            <w:r w:rsidRPr="00D27BCF">
              <w:rPr>
                <w:rFonts w:ascii="Arial" w:hAnsi="Arial" w:cs="Arial"/>
                <w:sz w:val="20"/>
                <w:szCs w:val="20"/>
              </w:rPr>
              <w:t>QCS continued to support NDIS applications for prisoners during the pandemic. W</w:t>
            </w:r>
            <w:r w:rsidRPr="00D27BCF">
              <w:rPr>
                <w:rFonts w:ascii="Arial" w:hAnsi="Arial" w:cs="Arial"/>
                <w:sz w:val="20"/>
                <w:szCs w:val="20"/>
              </w:rPr>
              <w:t xml:space="preserve">ith the support of internal and external stakeholders, QCS implemented workarounds to minimise the impact on NDIS application processing, and maintained its monthly referrals achieving access met. </w:t>
            </w:r>
          </w:p>
        </w:tc>
        <w:tc>
          <w:tcPr>
            <w:tcW w:w="2693" w:type="dxa"/>
            <w:shd w:val="clear" w:color="auto" w:fill="auto"/>
          </w:tcPr>
          <w:p w:rsidR="009528E7" w:rsidRPr="007F6BA2" w:rsidRDefault="00D44B54" w:rsidP="009528E7">
            <w:pPr>
              <w:spacing w:before="120" w:after="120" w:line="260" w:lineRule="atLeast"/>
              <w:rPr>
                <w:rFonts w:ascii="Arial" w:hAnsi="Arial" w:cs="Arial"/>
                <w:b/>
                <w:sz w:val="20"/>
                <w:szCs w:val="20"/>
              </w:rPr>
            </w:pPr>
            <w:r w:rsidRPr="007F6BA2">
              <w:rPr>
                <w:rFonts w:ascii="Arial" w:hAnsi="Arial" w:cs="Arial"/>
                <w:b/>
                <w:sz w:val="20"/>
                <w:szCs w:val="20"/>
              </w:rPr>
              <w:t xml:space="preserve">Deputy Commissioner, Organisational Capability </w:t>
            </w:r>
            <w:r w:rsidRPr="007F6BA2">
              <w:rPr>
                <w:rFonts w:ascii="Arial" w:hAnsi="Arial" w:cs="Arial"/>
                <w:b/>
                <w:sz w:val="20"/>
                <w:szCs w:val="20"/>
              </w:rPr>
              <w:t>(Strategic Futures Command)</w:t>
            </w:r>
          </w:p>
          <w:p w:rsidR="009528E7" w:rsidRPr="007F6BA2" w:rsidRDefault="00D44B54" w:rsidP="009528E7">
            <w:pPr>
              <w:spacing w:before="120" w:after="120" w:line="260" w:lineRule="atLeast"/>
              <w:rPr>
                <w:rFonts w:ascii="Arial" w:hAnsi="Arial" w:cs="Arial"/>
                <w:b/>
                <w:sz w:val="20"/>
                <w:szCs w:val="20"/>
              </w:rPr>
            </w:pPr>
            <w:r w:rsidRPr="007F6BA2">
              <w:rPr>
                <w:rFonts w:ascii="Arial" w:hAnsi="Arial" w:cs="Arial"/>
                <w:b/>
                <w:sz w:val="20"/>
                <w:szCs w:val="20"/>
              </w:rPr>
              <w:t>Deputy Commissioner, Community Corrections and Specialist Operations (Specialist Operations)</w:t>
            </w:r>
          </w:p>
          <w:p w:rsidR="007559DA" w:rsidRPr="00EE02E8" w:rsidRDefault="00D44B54" w:rsidP="009528E7">
            <w:pPr>
              <w:spacing w:before="120" w:after="120" w:line="260" w:lineRule="atLeast"/>
              <w:rPr>
                <w:rFonts w:ascii="Arial" w:hAnsi="Arial" w:cs="Arial"/>
                <w:b/>
                <w:sz w:val="19"/>
                <w:szCs w:val="19"/>
              </w:rPr>
            </w:pPr>
            <w:r w:rsidRPr="007F6BA2">
              <w:rPr>
                <w:rFonts w:ascii="Arial" w:hAnsi="Arial" w:cs="Arial"/>
                <w:b/>
                <w:sz w:val="20"/>
                <w:szCs w:val="20"/>
              </w:rPr>
              <w:t>Deputy Commissioner, Custodial Operations</w:t>
            </w:r>
          </w:p>
        </w:tc>
      </w:tr>
    </w:tbl>
    <w:p w:rsidR="007559DA" w:rsidRPr="00EE02E8" w:rsidRDefault="00D44B54" w:rsidP="00EE02E8">
      <w:pPr>
        <w:pStyle w:val="ListParagraph"/>
        <w:keepNext/>
        <w:numPr>
          <w:ilvl w:val="0"/>
          <w:numId w:val="28"/>
        </w:numPr>
        <w:spacing w:before="240" w:after="60"/>
        <w:outlineLvl w:val="0"/>
        <w:rPr>
          <w:rFonts w:ascii="Arial" w:eastAsia="Times New Roman" w:hAnsi="Arial" w:cs="Arial"/>
          <w:b/>
          <w:bCs/>
          <w:color w:val="2E74B5" w:themeColor="accent1" w:themeShade="BF"/>
          <w:kern w:val="32"/>
          <w:sz w:val="32"/>
          <w:szCs w:val="32"/>
          <w:lang w:val="en-AU" w:eastAsia="en-AU"/>
        </w:rPr>
      </w:pPr>
      <w:bookmarkStart w:id="10" w:name="_Toc17276467"/>
      <w:r w:rsidRPr="00EE02E8">
        <w:rPr>
          <w:rFonts w:ascii="Arial" w:eastAsia="Times New Roman" w:hAnsi="Arial" w:cs="Arial"/>
          <w:b/>
          <w:bCs/>
          <w:color w:val="2E74B5" w:themeColor="accent1" w:themeShade="BF"/>
          <w:kern w:val="32"/>
          <w:sz w:val="32"/>
          <w:szCs w:val="32"/>
          <w:lang w:val="en-AU" w:eastAsia="en-AU"/>
        </w:rPr>
        <w:t>Leadership and participation</w:t>
      </w:r>
      <w:bookmarkEnd w:id="10"/>
    </w:p>
    <w:tbl>
      <w:tblPr>
        <w:tblStyle w:val="TableGrid"/>
        <w:tblW w:w="21258" w:type="dxa"/>
        <w:tblLook w:val="04A0" w:firstRow="1" w:lastRow="0" w:firstColumn="1" w:lastColumn="0" w:noHBand="0" w:noVBand="1"/>
      </w:tblPr>
      <w:tblGrid>
        <w:gridCol w:w="2689"/>
        <w:gridCol w:w="2551"/>
        <w:gridCol w:w="2835"/>
        <w:gridCol w:w="4820"/>
        <w:gridCol w:w="5670"/>
        <w:gridCol w:w="2693"/>
      </w:tblGrid>
      <w:tr w:rsidR="00220894" w:rsidTr="00EE02E8">
        <w:trPr>
          <w:trHeight w:val="286"/>
        </w:trPr>
        <w:tc>
          <w:tcPr>
            <w:tcW w:w="21258" w:type="dxa"/>
            <w:gridSpan w:val="6"/>
            <w:shd w:val="clear" w:color="auto" w:fill="2E74B5" w:themeFill="accent1" w:themeFillShade="BF"/>
          </w:tcPr>
          <w:p w:rsidR="007559DA" w:rsidRPr="003D4B9D" w:rsidRDefault="00D44B54" w:rsidP="003D4B9D">
            <w:pPr>
              <w:pStyle w:val="ListParagraph"/>
              <w:numPr>
                <w:ilvl w:val="1"/>
                <w:numId w:val="35"/>
              </w:numPr>
              <w:spacing w:before="120" w:after="120" w:line="260" w:lineRule="atLeast"/>
              <w:rPr>
                <w:rFonts w:ascii="Arial" w:hAnsi="Arial" w:cs="Arial"/>
                <w:b/>
                <w:color w:val="FFFFFF" w:themeColor="background1"/>
                <w:sz w:val="20"/>
                <w:szCs w:val="20"/>
              </w:rPr>
            </w:pPr>
            <w:r w:rsidRPr="003D4B9D">
              <w:rPr>
                <w:rFonts w:ascii="Arial" w:hAnsi="Arial" w:cs="Arial"/>
                <w:b/>
                <w:color w:val="FFFFFF" w:themeColor="background1"/>
                <w:sz w:val="20"/>
                <w:szCs w:val="20"/>
              </w:rPr>
              <w:t xml:space="preserve">Inclusion in consultation, civic participation and </w:t>
            </w:r>
            <w:r w:rsidRPr="003D4B9D">
              <w:rPr>
                <w:rFonts w:ascii="Arial" w:hAnsi="Arial" w:cs="Arial"/>
                <w:b/>
                <w:color w:val="FFFFFF" w:themeColor="background1"/>
                <w:sz w:val="20"/>
                <w:szCs w:val="20"/>
              </w:rPr>
              <w:t>decision making and supporting leadership development</w:t>
            </w:r>
          </w:p>
        </w:tc>
      </w:tr>
      <w:tr w:rsidR="00220894" w:rsidTr="003D4B9D">
        <w:trPr>
          <w:trHeight w:val="466"/>
        </w:trPr>
        <w:tc>
          <w:tcPr>
            <w:tcW w:w="2689"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1 2018-2019 </w:t>
            </w:r>
          </w:p>
        </w:tc>
        <w:tc>
          <w:tcPr>
            <w:tcW w:w="2551"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 xml:space="preserve">Year 2 – 2019-2020 </w:t>
            </w:r>
          </w:p>
        </w:tc>
        <w:tc>
          <w:tcPr>
            <w:tcW w:w="2835"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eastAsia="Arial" w:hAnsi="Arial" w:cs="Arial"/>
                <w:b/>
                <w:bCs/>
                <w:spacing w:val="-1"/>
                <w:sz w:val="20"/>
                <w:szCs w:val="20"/>
              </w:rPr>
              <w:t>Overall Measure</w:t>
            </w:r>
          </w:p>
        </w:tc>
        <w:tc>
          <w:tcPr>
            <w:tcW w:w="4820"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Products/Activities in 2019-20</w:t>
            </w:r>
          </w:p>
        </w:tc>
        <w:tc>
          <w:tcPr>
            <w:tcW w:w="5670" w:type="dxa"/>
            <w:shd w:val="clear" w:color="auto" w:fill="auto"/>
          </w:tcPr>
          <w:p w:rsidR="007559DA" w:rsidRPr="00D27BCF" w:rsidRDefault="00D44B54" w:rsidP="007559DA">
            <w:pPr>
              <w:spacing w:before="120" w:after="120" w:line="260" w:lineRule="atLeast"/>
              <w:rPr>
                <w:rFonts w:ascii="Arial" w:eastAsia="Arial" w:hAnsi="Arial" w:cs="Arial"/>
                <w:bCs/>
                <w:spacing w:val="-1"/>
                <w:sz w:val="20"/>
                <w:szCs w:val="20"/>
              </w:rPr>
            </w:pPr>
            <w:r w:rsidRPr="00D27BCF">
              <w:rPr>
                <w:rFonts w:ascii="Arial" w:eastAsia="Arial" w:hAnsi="Arial" w:cs="Arial"/>
                <w:b/>
                <w:bCs/>
                <w:spacing w:val="-1"/>
                <w:sz w:val="20"/>
                <w:szCs w:val="20"/>
              </w:rPr>
              <w:t>Progress/Achievements in 2019-20</w:t>
            </w:r>
          </w:p>
        </w:tc>
        <w:tc>
          <w:tcPr>
            <w:tcW w:w="2693" w:type="dxa"/>
            <w:shd w:val="clear" w:color="auto" w:fill="auto"/>
          </w:tcPr>
          <w:p w:rsidR="007559DA" w:rsidRPr="00D27BCF" w:rsidRDefault="00D44B54" w:rsidP="007559DA">
            <w:pPr>
              <w:spacing w:before="120" w:after="120" w:line="260" w:lineRule="atLeast"/>
              <w:rPr>
                <w:rFonts w:ascii="Arial" w:eastAsia="Arial" w:hAnsi="Arial" w:cs="Arial"/>
                <w:b/>
                <w:bCs/>
                <w:spacing w:val="-1"/>
                <w:sz w:val="20"/>
                <w:szCs w:val="20"/>
              </w:rPr>
            </w:pPr>
            <w:r w:rsidRPr="00D27BCF">
              <w:rPr>
                <w:rFonts w:ascii="Arial" w:eastAsia="Arial" w:hAnsi="Arial" w:cs="Arial"/>
                <w:b/>
                <w:bCs/>
                <w:spacing w:val="-1"/>
                <w:sz w:val="20"/>
                <w:szCs w:val="20"/>
              </w:rPr>
              <w:t>Responsible area</w:t>
            </w:r>
          </w:p>
        </w:tc>
      </w:tr>
      <w:tr w:rsidR="00220894" w:rsidTr="00EE02E8">
        <w:trPr>
          <w:trHeight w:val="238"/>
        </w:trPr>
        <w:tc>
          <w:tcPr>
            <w:tcW w:w="21258" w:type="dxa"/>
            <w:gridSpan w:val="6"/>
            <w:shd w:val="clear" w:color="auto" w:fill="BDD6EE" w:themeFill="accent1" w:themeFillTint="66"/>
          </w:tcPr>
          <w:p w:rsidR="007559DA" w:rsidRPr="00D27BCF" w:rsidRDefault="00D44B54" w:rsidP="003D4B9D">
            <w:pPr>
              <w:pStyle w:val="ListParagraph"/>
              <w:numPr>
                <w:ilvl w:val="2"/>
                <w:numId w:val="35"/>
              </w:numPr>
              <w:spacing w:before="120" w:after="120" w:line="260" w:lineRule="atLeast"/>
              <w:contextualSpacing w:val="0"/>
              <w:rPr>
                <w:rFonts w:ascii="Arial" w:eastAsia="Arial" w:hAnsi="Arial" w:cs="Arial"/>
                <w:b/>
                <w:bCs/>
                <w:spacing w:val="-1"/>
                <w:sz w:val="20"/>
                <w:szCs w:val="20"/>
              </w:rPr>
            </w:pPr>
            <w:r w:rsidRPr="00D27BCF">
              <w:rPr>
                <w:rFonts w:ascii="Arial" w:eastAsia="Arial" w:hAnsi="Arial" w:cs="Arial"/>
                <w:b/>
                <w:bCs/>
                <w:spacing w:val="-1"/>
                <w:sz w:val="20"/>
                <w:szCs w:val="20"/>
              </w:rPr>
              <w:t xml:space="preserve">Improve service delivery for people with disability and </w:t>
            </w:r>
            <w:r w:rsidRPr="00D27BCF">
              <w:rPr>
                <w:rFonts w:ascii="Arial" w:eastAsia="Arial" w:hAnsi="Arial" w:cs="Arial"/>
                <w:b/>
                <w:bCs/>
                <w:spacing w:val="-1"/>
                <w:sz w:val="20"/>
                <w:szCs w:val="20"/>
              </w:rPr>
              <w:t>mental illness</w:t>
            </w:r>
          </w:p>
        </w:tc>
      </w:tr>
      <w:tr w:rsidR="00220894" w:rsidTr="003D4B9D">
        <w:trPr>
          <w:trHeight w:val="238"/>
        </w:trPr>
        <w:tc>
          <w:tcPr>
            <w:tcW w:w="2689"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Consult key stakeholders during the development of the QCS DSP.</w:t>
            </w:r>
          </w:p>
        </w:tc>
        <w:tc>
          <w:tcPr>
            <w:tcW w:w="2551"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Consult people with disability in the implementation of the QCS DSP.</w:t>
            </w:r>
          </w:p>
        </w:tc>
        <w:tc>
          <w:tcPr>
            <w:tcW w:w="2835"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People with disability are consulted during the development and implementation of the QCS DSP.</w:t>
            </w:r>
          </w:p>
        </w:tc>
        <w:tc>
          <w:tcPr>
            <w:tcW w:w="4820"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b/>
                <w:sz w:val="20"/>
                <w:szCs w:val="20"/>
              </w:rPr>
            </w:pPr>
            <w:r w:rsidRPr="00D27BCF">
              <w:rPr>
                <w:rFonts w:ascii="Arial" w:hAnsi="Arial" w:cs="Arial"/>
                <w:sz w:val="20"/>
                <w:szCs w:val="20"/>
              </w:rPr>
              <w:t>The Disabili</w:t>
            </w:r>
            <w:r w:rsidRPr="00D27BCF">
              <w:rPr>
                <w:rFonts w:ascii="Arial" w:hAnsi="Arial" w:cs="Arial"/>
                <w:sz w:val="20"/>
                <w:szCs w:val="20"/>
              </w:rPr>
              <w:t>ty Services Plan 2018-2020 was developed in late 2018 in consultation with all business areas (including people with disability) and endorsed by the Commissioner in January 2019.</w:t>
            </w:r>
          </w:p>
        </w:tc>
        <w:tc>
          <w:tcPr>
            <w:tcW w:w="5670"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lang w:val="en-AU"/>
              </w:rPr>
              <w:t>QCS’ Disability Services Plan 2018-19 progress reports were prepared in consu</w:t>
            </w:r>
            <w:r w:rsidRPr="00D27BCF">
              <w:rPr>
                <w:rFonts w:ascii="Arial" w:hAnsi="Arial" w:cs="Arial"/>
                <w:sz w:val="20"/>
                <w:szCs w:val="20"/>
                <w:lang w:val="en-AU"/>
              </w:rPr>
              <w:t>ltation with QCS business areas.</w:t>
            </w:r>
          </w:p>
        </w:tc>
        <w:tc>
          <w:tcPr>
            <w:tcW w:w="2693"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 (Strategic Futures Command)</w:t>
            </w:r>
          </w:p>
        </w:tc>
      </w:tr>
      <w:tr w:rsidR="00220894" w:rsidTr="003D4B9D">
        <w:trPr>
          <w:trHeight w:val="238"/>
        </w:trPr>
        <w:tc>
          <w:tcPr>
            <w:tcW w:w="2689"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Review QCS leadership programs to identify barriers to accessibility for people with disability.</w:t>
            </w:r>
          </w:p>
        </w:tc>
        <w:tc>
          <w:tcPr>
            <w:tcW w:w="2551"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b/>
                <w:sz w:val="20"/>
                <w:szCs w:val="20"/>
              </w:rPr>
            </w:pPr>
            <w:r w:rsidRPr="00D27BCF">
              <w:rPr>
                <w:rFonts w:ascii="Arial" w:hAnsi="Arial" w:cs="Arial"/>
                <w:sz w:val="20"/>
                <w:szCs w:val="20"/>
              </w:rPr>
              <w:t xml:space="preserve">Update leadership programs to address </w:t>
            </w:r>
            <w:r w:rsidRPr="00D27BCF">
              <w:rPr>
                <w:rFonts w:ascii="Arial" w:hAnsi="Arial" w:cs="Arial"/>
                <w:sz w:val="20"/>
                <w:szCs w:val="20"/>
              </w:rPr>
              <w:t>barriers to accessibility for people with disability.</w:t>
            </w:r>
          </w:p>
        </w:tc>
        <w:tc>
          <w:tcPr>
            <w:tcW w:w="2835"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Application and assessment processes for Queensland Government leadership programs are accessible.</w:t>
            </w:r>
          </w:p>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Participant demographics for Queensland Government leadership programs are representative of the commun</w:t>
            </w:r>
            <w:r w:rsidRPr="00D27BCF">
              <w:rPr>
                <w:rFonts w:ascii="Arial" w:hAnsi="Arial" w:cs="Arial"/>
                <w:sz w:val="20"/>
                <w:szCs w:val="20"/>
              </w:rPr>
              <w:t>ity.</w:t>
            </w:r>
          </w:p>
        </w:tc>
        <w:tc>
          <w:tcPr>
            <w:tcW w:w="4820"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 xml:space="preserve">QCS provides leadership programs for emerging managers, senior managers and scholarship programs. </w:t>
            </w:r>
          </w:p>
        </w:tc>
        <w:tc>
          <w:tcPr>
            <w:tcW w:w="5670"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eastAsiaTheme="minorHAnsi" w:hAnsi="Arial" w:cs="Arial"/>
                <w:sz w:val="20"/>
                <w:szCs w:val="20"/>
                <w:lang w:val="en-AU"/>
              </w:rPr>
              <w:t>Following the recruitment of two new permanent leadership development positions in 2019-20, further work is in progress to investigate barriers and oppo</w:t>
            </w:r>
            <w:r w:rsidRPr="00D27BCF">
              <w:rPr>
                <w:rFonts w:ascii="Arial" w:eastAsiaTheme="minorHAnsi" w:hAnsi="Arial" w:cs="Arial"/>
                <w:sz w:val="20"/>
                <w:szCs w:val="20"/>
                <w:lang w:val="en-AU"/>
              </w:rPr>
              <w:t xml:space="preserve">rtunities for people with disability to engage in QCS leadership programs. </w:t>
            </w:r>
          </w:p>
          <w:p w:rsidR="00D27BCF"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t>QCS is investigating options to address and formulate inclusion strategies.</w:t>
            </w:r>
          </w:p>
        </w:tc>
        <w:tc>
          <w:tcPr>
            <w:tcW w:w="2693"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 (People Capability Command)</w:t>
            </w:r>
          </w:p>
        </w:tc>
      </w:tr>
      <w:tr w:rsidR="00220894" w:rsidTr="003D4B9D">
        <w:trPr>
          <w:trHeight w:val="1382"/>
        </w:trPr>
        <w:tc>
          <w:tcPr>
            <w:tcW w:w="2689"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D27BCF">
              <w:rPr>
                <w:rFonts w:ascii="Arial" w:hAnsi="Arial" w:cs="Arial"/>
                <w:sz w:val="20"/>
                <w:szCs w:val="20"/>
              </w:rPr>
              <w:lastRenderedPageBreak/>
              <w:t>Identify opportunities to in</w:t>
            </w:r>
            <w:r w:rsidRPr="00D27BCF">
              <w:rPr>
                <w:rFonts w:ascii="Arial" w:hAnsi="Arial" w:cs="Arial"/>
                <w:sz w:val="20"/>
                <w:szCs w:val="20"/>
              </w:rPr>
              <w:t>clude people with disability on QCS boards, steering committees and advisory bodies to foster ‘change from within’.</w:t>
            </w:r>
          </w:p>
        </w:tc>
        <w:tc>
          <w:tcPr>
            <w:tcW w:w="2551"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b/>
                <w:sz w:val="20"/>
                <w:szCs w:val="20"/>
              </w:rPr>
            </w:pPr>
            <w:r w:rsidRPr="00D27BCF">
              <w:rPr>
                <w:rFonts w:ascii="Arial" w:hAnsi="Arial" w:cs="Arial"/>
                <w:sz w:val="20"/>
                <w:szCs w:val="20"/>
              </w:rPr>
              <w:t>Monitor the number of people with disability on QCS boards, steering committees and advisory bodies as part of the implementation of the QCS</w:t>
            </w:r>
            <w:r w:rsidRPr="00D27BCF">
              <w:rPr>
                <w:rFonts w:ascii="Arial" w:hAnsi="Arial" w:cs="Arial"/>
                <w:sz w:val="20"/>
                <w:szCs w:val="20"/>
              </w:rPr>
              <w:t xml:space="preserve"> DSP.</w:t>
            </w:r>
          </w:p>
        </w:tc>
        <w:tc>
          <w:tcPr>
            <w:tcW w:w="2835" w:type="dxa"/>
            <w:shd w:val="clear" w:color="auto" w:fill="auto"/>
          </w:tcPr>
          <w:p w:rsidR="007559DA" w:rsidRPr="00D27BCF" w:rsidRDefault="00D44B54" w:rsidP="00EA43FB">
            <w:pPr>
              <w:pStyle w:val="ListParagraph"/>
              <w:numPr>
                <w:ilvl w:val="0"/>
                <w:numId w:val="2"/>
              </w:numPr>
              <w:spacing w:before="120" w:after="120" w:line="260" w:lineRule="atLeast"/>
              <w:contextualSpacing w:val="0"/>
              <w:rPr>
                <w:rFonts w:ascii="Arial" w:hAnsi="Arial" w:cs="Arial"/>
                <w:b/>
                <w:sz w:val="20"/>
                <w:szCs w:val="20"/>
              </w:rPr>
            </w:pPr>
            <w:r w:rsidRPr="00D27BCF">
              <w:rPr>
                <w:rFonts w:ascii="Arial" w:hAnsi="Arial" w:cs="Arial"/>
                <w:sz w:val="20"/>
                <w:szCs w:val="20"/>
              </w:rPr>
              <w:t>Application and appointment processes for Queensland Government boards, steering committees and advisory bodies are accessible to people with disability</w:t>
            </w:r>
          </w:p>
        </w:tc>
        <w:tc>
          <w:tcPr>
            <w:tcW w:w="4820" w:type="dxa"/>
            <w:shd w:val="clear" w:color="auto" w:fill="auto"/>
          </w:tcPr>
          <w:p w:rsidR="007559DA" w:rsidRPr="00927DC9"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927DC9">
              <w:rPr>
                <w:rFonts w:ascii="Arial" w:hAnsi="Arial" w:cs="Arial"/>
                <w:sz w:val="20"/>
                <w:szCs w:val="20"/>
              </w:rPr>
              <w:t xml:space="preserve">QCS has a number of committees and advisory boards that are under review as part of establishing QCS as a standalone agency. </w:t>
            </w:r>
          </w:p>
        </w:tc>
        <w:tc>
          <w:tcPr>
            <w:tcW w:w="5670" w:type="dxa"/>
            <w:shd w:val="clear" w:color="auto" w:fill="auto"/>
          </w:tcPr>
          <w:p w:rsidR="007559DA" w:rsidRPr="00927DC9" w:rsidRDefault="00D44B54" w:rsidP="00EA43FB">
            <w:pPr>
              <w:pStyle w:val="ListParagraph"/>
              <w:numPr>
                <w:ilvl w:val="0"/>
                <w:numId w:val="2"/>
              </w:numPr>
              <w:spacing w:before="120" w:after="120" w:line="260" w:lineRule="atLeast"/>
              <w:contextualSpacing w:val="0"/>
              <w:rPr>
                <w:rFonts w:ascii="Arial" w:hAnsi="Arial" w:cs="Arial"/>
                <w:sz w:val="20"/>
                <w:szCs w:val="20"/>
              </w:rPr>
            </w:pPr>
            <w:r w:rsidRPr="00927DC9">
              <w:rPr>
                <w:rFonts w:ascii="Arial" w:hAnsi="Arial" w:cs="Arial"/>
                <w:sz w:val="20"/>
                <w:szCs w:val="20"/>
              </w:rPr>
              <w:t>Temporary resources were engaged to investigate barriers and opportunities for people with disability to participate in QCS boards</w:t>
            </w:r>
            <w:r w:rsidRPr="00927DC9">
              <w:rPr>
                <w:rFonts w:ascii="Arial" w:hAnsi="Arial" w:cs="Arial"/>
                <w:sz w:val="20"/>
                <w:szCs w:val="20"/>
              </w:rPr>
              <w:t xml:space="preserve"> and committees.</w:t>
            </w:r>
          </w:p>
        </w:tc>
        <w:tc>
          <w:tcPr>
            <w:tcW w:w="2693" w:type="dxa"/>
            <w:shd w:val="clear" w:color="auto" w:fill="auto"/>
          </w:tcPr>
          <w:p w:rsidR="007559DA" w:rsidRPr="00D27BCF" w:rsidRDefault="00D44B54" w:rsidP="007559DA">
            <w:pPr>
              <w:spacing w:before="120" w:after="120" w:line="260" w:lineRule="atLeast"/>
              <w:rPr>
                <w:rFonts w:ascii="Arial" w:hAnsi="Arial" w:cs="Arial"/>
                <w:b/>
                <w:sz w:val="20"/>
                <w:szCs w:val="20"/>
              </w:rPr>
            </w:pPr>
            <w:r w:rsidRPr="00D27BCF">
              <w:rPr>
                <w:rFonts w:ascii="Arial" w:hAnsi="Arial" w:cs="Arial"/>
                <w:b/>
                <w:sz w:val="20"/>
                <w:szCs w:val="20"/>
              </w:rPr>
              <w:t>Deputy Commissioner, Organisational Capability (People Capability Command)</w:t>
            </w:r>
          </w:p>
        </w:tc>
      </w:tr>
    </w:tbl>
    <w:p w:rsidR="007559DA" w:rsidRPr="00EE02E8" w:rsidRDefault="00D44B54">
      <w:pPr>
        <w:rPr>
          <w:rFonts w:ascii="Arial" w:hAnsi="Arial" w:cs="Arial"/>
          <w:sz w:val="19"/>
          <w:szCs w:val="19"/>
        </w:rPr>
      </w:pPr>
    </w:p>
    <w:sectPr w:rsidR="007559DA" w:rsidRPr="00EE02E8" w:rsidSect="007559DA">
      <w:headerReference w:type="even" r:id="rId15"/>
      <w:headerReference w:type="default" r:id="rId16"/>
      <w:headerReference w:type="first" r:id="rId17"/>
      <w:footerReference w:type="first" r:id="rId18"/>
      <w:pgSz w:w="23814" w:h="16839" w:orient="landscape" w:code="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44B54">
      <w:r>
        <w:separator/>
      </w:r>
    </w:p>
  </w:endnote>
  <w:endnote w:type="continuationSeparator" w:id="0">
    <w:p w:rsidR="00000000" w:rsidRDefault="00D4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143" w:rsidRPr="00980636" w:rsidRDefault="00D44B54" w:rsidP="00980636">
    <w:pPr>
      <w:pStyle w:val="Footer"/>
      <w:jc w:val="center"/>
      <w:rPr>
        <w:rFonts w:ascii="Arial" w:hAnsi="Arial" w:cs="Arial"/>
        <w:b/>
        <w:bCs/>
        <w:color w:val="FF0000"/>
      </w:rPr>
    </w:pPr>
    <w:sdt>
      <w:sdtPr>
        <w:rPr>
          <w:rFonts w:ascii="Arial" w:hAnsi="Arial" w:cs="Arial"/>
          <w:b/>
          <w:bCs/>
          <w:color w:val="FF0000"/>
        </w:rPr>
        <w:id w:val="-1583910357"/>
        <w:placeholder>
          <w:docPart w:val="88CF95E7F0D4462DB8C77056D26A6F2D"/>
        </w:placeholder>
        <w:dropDownList>
          <w:listItem w:value="Choose an item."/>
          <w:listItem w:displayText="OFFICIAL" w:value="OFFICIAL"/>
          <w:listItem w:displayText="SENSITIVE" w:value="SENSITIVE"/>
          <w:listItem w:displayText="SENSITIVE-HR" w:value="SENSITIVE-HR"/>
          <w:listItem w:displayText="SENSITIVE-LEGAL" w:value="SENSITIVE-LEGAL"/>
          <w:listItem w:displayText="SENSITIVE-PERSONAL" w:value="SENSITIVE-PERSONAL"/>
          <w:listItem w:displayText="SENSITIVE-OFFENDER" w:value="SENSITIVE-OFFENDER"/>
          <w:listItem w:displayText="PROTECTED" w:value="PROTECTED"/>
          <w:listItem w:displayText="PROTECTED-CABINET" w:value="PROTECTED-CABINET"/>
        </w:dropDownList>
      </w:sdtPr>
      <w:sdtEndPr/>
      <w:sdtContent>
        <w:r>
          <w:rPr>
            <w:rFonts w:ascii="Arial" w:hAnsi="Arial" w:cs="Arial"/>
            <w:b/>
            <w:bCs/>
            <w:color w:val="FF0000"/>
          </w:rPr>
          <w:t>OFFICIAL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580824656"/>
      <w:docPartObj>
        <w:docPartGallery w:val="Page Numbers (Bottom of Page)"/>
        <w:docPartUnique/>
      </w:docPartObj>
    </w:sdtPr>
    <w:sdtEndPr/>
    <w:sdtContent>
      <w:p w:rsidR="00152143" w:rsidRPr="0036524A" w:rsidRDefault="00D44B54" w:rsidP="0036524A">
        <w:pPr>
          <w:pStyle w:val="Footer"/>
          <w:jc w:val="right"/>
          <w:rPr>
            <w:rFonts w:ascii="Arial" w:hAnsi="Arial" w:cs="Arial"/>
            <w:sz w:val="20"/>
            <w:szCs w:val="20"/>
          </w:rPr>
        </w:pPr>
        <w:r w:rsidRPr="0036524A">
          <w:rPr>
            <w:rFonts w:ascii="Arial" w:hAnsi="Arial" w:cs="Arial"/>
            <w:sz w:val="20"/>
            <w:szCs w:val="20"/>
          </w:rPr>
          <w:t xml:space="preserve">Page | </w:t>
        </w:r>
        <w:r w:rsidRPr="0036524A">
          <w:rPr>
            <w:rFonts w:ascii="Arial" w:hAnsi="Arial" w:cs="Arial"/>
            <w:sz w:val="20"/>
            <w:szCs w:val="20"/>
          </w:rPr>
          <w:fldChar w:fldCharType="begin"/>
        </w:r>
        <w:r w:rsidRPr="0036524A">
          <w:rPr>
            <w:rFonts w:ascii="Arial" w:hAnsi="Arial" w:cs="Arial"/>
            <w:sz w:val="20"/>
            <w:szCs w:val="20"/>
          </w:rPr>
          <w:instrText xml:space="preserve"> PAGE   \* MERGEFORMAT </w:instrText>
        </w:r>
        <w:r w:rsidRPr="0036524A">
          <w:rPr>
            <w:rFonts w:ascii="Arial" w:hAnsi="Arial" w:cs="Arial"/>
            <w:sz w:val="20"/>
            <w:szCs w:val="20"/>
          </w:rPr>
          <w:fldChar w:fldCharType="separate"/>
        </w:r>
        <w:r w:rsidRPr="0036524A">
          <w:rPr>
            <w:rFonts w:ascii="Arial" w:hAnsi="Arial" w:cs="Arial"/>
            <w:sz w:val="20"/>
            <w:szCs w:val="20"/>
          </w:rPr>
          <w:t>10</w:t>
        </w:r>
        <w:r w:rsidRPr="0036524A">
          <w:rPr>
            <w:rFonts w:ascii="Arial" w:hAnsi="Arial" w:cs="Arial"/>
            <w:noProof/>
            <w:sz w:val="20"/>
            <w:szCs w:val="20"/>
          </w:rPr>
          <w:fldChar w:fldCharType="end"/>
        </w:r>
        <w:r w:rsidRPr="0036524A">
          <w:rPr>
            <w:rFonts w:ascii="Arial" w:hAnsi="Arial" w:cs="Arial"/>
            <w:sz w:val="20"/>
            <w:szCs w:val="20"/>
          </w:rPr>
          <w:t xml:space="preserve"> </w:t>
        </w:r>
      </w:p>
    </w:sdtContent>
  </w:sdt>
  <w:p w:rsidR="00152143" w:rsidRPr="00980636" w:rsidRDefault="00D44B54" w:rsidP="00980636">
    <w:pPr>
      <w:pStyle w:val="Footer"/>
      <w:jc w:val="center"/>
      <w:rPr>
        <w:rFonts w:ascii="Arial" w:hAnsi="Arial" w:cs="Arial"/>
        <w:b/>
        <w:bCs/>
        <w:color w:val="FF0000"/>
      </w:rPr>
    </w:pPr>
    <w:sdt>
      <w:sdtPr>
        <w:rPr>
          <w:rFonts w:ascii="Arial" w:hAnsi="Arial" w:cs="Arial"/>
          <w:b/>
          <w:bCs/>
          <w:color w:val="FF0000"/>
        </w:rPr>
        <w:id w:val="-964266163"/>
        <w:placeholder>
          <w:docPart w:val="ABB90C9AE0BC475393FED808C41120F4"/>
        </w:placeholder>
        <w:dropDownList>
          <w:listItem w:value="Choose an item."/>
          <w:listItem w:displayText="OFFICIAL" w:value="OFFICIAL"/>
          <w:listItem w:displayText="SENSITIVE" w:value="SENSITIVE"/>
          <w:listItem w:displayText="SENSITIVE-HR" w:value="SENSITIVE-HR"/>
          <w:listItem w:displayText="SENSITIVE-LEGAL" w:value="SENSITIVE-LEGAL"/>
          <w:listItem w:displayText="SENSITIVE-PERSONAL" w:value="SENSITIVE-PERSONAL"/>
          <w:listItem w:displayText="SENSITIVE-OFFENDER" w:value="SENSITIVE-OFFENDER"/>
          <w:listItem w:displayText="PROTECTED" w:value="PROTECTED"/>
          <w:listItem w:displayText="PROTECTED-CABINET" w:value="PROTECTED-CABINET"/>
        </w:dropDownList>
      </w:sdtPr>
      <w:sdtEndPr/>
      <w:sdtContent>
        <w:r>
          <w:rPr>
            <w:rFonts w:ascii="Arial" w:hAnsi="Arial" w:cs="Arial"/>
            <w:b/>
            <w:bCs/>
            <w:color w:val="FF0000"/>
          </w:rPr>
          <w:t>OFFICIAL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072586501"/>
      <w:docPartObj>
        <w:docPartGallery w:val="Page Numbers (Bottom of Page)"/>
        <w:docPartUnique/>
      </w:docPartObj>
    </w:sdtPr>
    <w:sdtEndPr/>
    <w:sdtContent>
      <w:p w:rsidR="00152143" w:rsidRPr="00980636" w:rsidRDefault="00D44B54" w:rsidP="00980636">
        <w:pPr>
          <w:pStyle w:val="Footer"/>
          <w:jc w:val="center"/>
          <w:rPr>
            <w:rFonts w:ascii="Arial" w:hAnsi="Arial" w:cs="Arial"/>
            <w:b/>
            <w:bCs/>
            <w:color w:val="FF0000"/>
          </w:rPr>
        </w:pPr>
        <w:sdt>
          <w:sdtPr>
            <w:rPr>
              <w:rFonts w:ascii="Arial" w:hAnsi="Arial" w:cs="Arial"/>
              <w:b/>
              <w:bCs/>
              <w:color w:val="FF0000"/>
            </w:rPr>
            <w:id w:val="818701247"/>
            <w:placeholder>
              <w:docPart w:val="1462022349BB41B3AC3214B3737B9C97"/>
            </w:placeholder>
            <w:dropDownList>
              <w:listItem w:value="Choose an item."/>
              <w:listItem w:displayText="OFFICIAL" w:value="OFFICIAL"/>
              <w:listItem w:displayText="SENSITIVE" w:value="SENSITIVE"/>
              <w:listItem w:displayText="SENSITIVE-HR" w:value="SENSITIVE-HR"/>
              <w:listItem w:displayText="SENSITIVE-LEGAL" w:value="SENSITIVE-LEGAL"/>
              <w:listItem w:displayText="SENSITIVE-PERSONAL" w:value="SENSITIVE-PERSONAL"/>
              <w:listItem w:displayText="SENSITIVE-OFFENDER" w:value="SENSITIVE-OFFENDER"/>
              <w:listItem w:displayText="PROTECTED" w:value="PROTECTED"/>
              <w:listItem w:displayText="PROTECTED-CABINET" w:value="PROTECTED-CABINET"/>
            </w:dropDownList>
          </w:sdtPr>
          <w:sdtEndPr/>
          <w:sdtContent>
            <w:r>
              <w:rPr>
                <w:rFonts w:ascii="Arial" w:hAnsi="Arial" w:cs="Arial"/>
                <w:b/>
                <w:bCs/>
                <w:color w:val="FF0000"/>
              </w:rPr>
              <w:t>OFFICIAL</w:t>
            </w:r>
          </w:sdtContent>
        </w:sdt>
      </w:p>
      <w:p w:rsidR="00152143" w:rsidRPr="0036524A" w:rsidRDefault="00D44B54" w:rsidP="00C871E9">
        <w:pPr>
          <w:pStyle w:val="Footer"/>
          <w:jc w:val="right"/>
          <w:rPr>
            <w:rFonts w:ascii="Arial" w:hAnsi="Arial" w:cs="Arial"/>
            <w:sz w:val="20"/>
            <w:szCs w:val="20"/>
          </w:rPr>
        </w:pPr>
        <w:r w:rsidRPr="0036524A">
          <w:rPr>
            <w:rFonts w:ascii="Arial" w:hAnsi="Arial" w:cs="Arial"/>
            <w:sz w:val="20"/>
            <w:szCs w:val="20"/>
          </w:rPr>
          <w:t xml:space="preserve"> Page | </w:t>
        </w:r>
        <w:r w:rsidRPr="0036524A">
          <w:rPr>
            <w:rFonts w:ascii="Arial" w:hAnsi="Arial" w:cs="Arial"/>
            <w:sz w:val="20"/>
            <w:szCs w:val="20"/>
          </w:rPr>
          <w:fldChar w:fldCharType="begin"/>
        </w:r>
        <w:r w:rsidRPr="0036524A">
          <w:rPr>
            <w:rFonts w:ascii="Arial" w:hAnsi="Arial" w:cs="Arial"/>
            <w:sz w:val="20"/>
            <w:szCs w:val="20"/>
          </w:rPr>
          <w:instrText xml:space="preserve"> PAGE   \* MERGEFORMAT </w:instrText>
        </w:r>
        <w:r w:rsidRPr="0036524A">
          <w:rPr>
            <w:rFonts w:ascii="Arial" w:hAnsi="Arial" w:cs="Arial"/>
            <w:sz w:val="20"/>
            <w:szCs w:val="20"/>
          </w:rPr>
          <w:fldChar w:fldCharType="separate"/>
        </w:r>
        <w:r w:rsidRPr="0036524A">
          <w:rPr>
            <w:rFonts w:ascii="Arial" w:hAnsi="Arial" w:cs="Arial"/>
            <w:noProof/>
            <w:sz w:val="20"/>
            <w:szCs w:val="20"/>
          </w:rPr>
          <w:t>2</w:t>
        </w:r>
        <w:r w:rsidRPr="0036524A">
          <w:rPr>
            <w:rFonts w:ascii="Arial" w:hAnsi="Arial" w:cs="Arial"/>
            <w:noProof/>
            <w:sz w:val="20"/>
            <w:szCs w:val="20"/>
          </w:rPr>
          <w:fldChar w:fldCharType="end"/>
        </w:r>
        <w:r w:rsidRPr="0036524A">
          <w:rPr>
            <w:rFonts w:ascii="Arial" w:hAnsi="Arial" w:cs="Arial"/>
            <w:sz w:val="20"/>
            <w:szCs w:val="20"/>
          </w:rPr>
          <w:t xml:space="preserve"> </w:t>
        </w:r>
      </w:p>
    </w:sdtContent>
  </w:sdt>
  <w:p w:rsidR="00152143" w:rsidRPr="00572447" w:rsidRDefault="00D44B54" w:rsidP="007559DA">
    <w:pPr>
      <w:pStyle w:val="Footer"/>
      <w:jc w:val="right"/>
      <w:rPr>
        <w:color w:val="FFFFFF" w:themeColor="background1"/>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2060"/>
        <w:sz w:val="20"/>
      </w:rPr>
      <w:id w:val="326646923"/>
      <w:docPartObj>
        <w:docPartGallery w:val="Page Numbers (Bottom of Page)"/>
        <w:docPartUnique/>
      </w:docPartObj>
    </w:sdtPr>
    <w:sdtEndPr/>
    <w:sdtContent>
      <w:p w:rsidR="00152143" w:rsidRPr="00980636" w:rsidRDefault="00D44B54" w:rsidP="00980636">
        <w:pPr>
          <w:pStyle w:val="Footer"/>
          <w:jc w:val="center"/>
          <w:rPr>
            <w:rFonts w:ascii="Arial" w:hAnsi="Arial" w:cs="Arial"/>
            <w:b/>
            <w:bCs/>
            <w:color w:val="FF0000"/>
          </w:rPr>
        </w:pPr>
        <w:sdt>
          <w:sdtPr>
            <w:rPr>
              <w:rFonts w:ascii="Arial" w:hAnsi="Arial" w:cs="Arial"/>
              <w:b/>
              <w:bCs/>
              <w:color w:val="FF0000"/>
            </w:rPr>
            <w:id w:val="-467286343"/>
            <w:placeholder>
              <w:docPart w:val="C3CEB7B7907B4B46899412A31D9F385F"/>
            </w:placeholder>
            <w:dropDownList>
              <w:listItem w:value="Choose an item."/>
              <w:listItem w:displayText="OFFICIAL" w:value="OFFICIAL"/>
              <w:listItem w:displayText="SENSITIVE" w:value="SENSITIVE"/>
              <w:listItem w:displayText="SENSITIVE-HR" w:value="SENSITIVE-HR"/>
              <w:listItem w:displayText="SENSITIVE-LEGAL" w:value="SENSITIVE-LEGAL"/>
              <w:listItem w:displayText="SENSITIVE-PERSONAL" w:value="SENSITIVE-PERSONAL"/>
              <w:listItem w:displayText="SENSITIVE-OFFENDER" w:value="SENSITIVE-OFFENDER"/>
              <w:listItem w:displayText="PROTECTED" w:value="PROTECTED"/>
              <w:listItem w:displayText="PROTECTED-CABINET" w:value="PROTECTED-CABINET"/>
            </w:dropDownList>
          </w:sdtPr>
          <w:sdtEndPr/>
          <w:sdtContent>
            <w:r>
              <w:rPr>
                <w:rFonts w:ascii="Arial" w:hAnsi="Arial" w:cs="Arial"/>
                <w:b/>
                <w:bCs/>
                <w:color w:val="FF0000"/>
              </w:rPr>
              <w:t>OFFICIAL</w:t>
            </w:r>
          </w:sdtContent>
        </w:sdt>
      </w:p>
      <w:p w:rsidR="00152143" w:rsidRPr="002303D5" w:rsidRDefault="00D44B54" w:rsidP="00C871E9">
        <w:pPr>
          <w:pStyle w:val="Footer"/>
          <w:jc w:val="right"/>
          <w:rPr>
            <w:color w:val="002060"/>
            <w:sz w:val="20"/>
          </w:rPr>
        </w:pPr>
        <w:r w:rsidRPr="002303D5">
          <w:rPr>
            <w:rFonts w:ascii="Arial" w:hAnsi="Arial" w:cs="Arial"/>
            <w:color w:val="002060"/>
            <w:sz w:val="20"/>
          </w:rPr>
          <w:t xml:space="preserve">Page | </w:t>
        </w:r>
        <w:r w:rsidRPr="002303D5">
          <w:rPr>
            <w:rFonts w:ascii="Arial" w:hAnsi="Arial" w:cs="Arial"/>
            <w:color w:val="002060"/>
            <w:sz w:val="20"/>
          </w:rPr>
          <w:fldChar w:fldCharType="begin"/>
        </w:r>
        <w:r w:rsidRPr="002303D5">
          <w:rPr>
            <w:rFonts w:ascii="Arial" w:hAnsi="Arial" w:cs="Arial"/>
            <w:color w:val="002060"/>
            <w:sz w:val="20"/>
          </w:rPr>
          <w:instrText xml:space="preserve"> PAGE   \* MERGEFORMAT </w:instrText>
        </w:r>
        <w:r w:rsidRPr="002303D5">
          <w:rPr>
            <w:rFonts w:ascii="Arial" w:hAnsi="Arial" w:cs="Arial"/>
            <w:color w:val="002060"/>
            <w:sz w:val="20"/>
          </w:rPr>
          <w:fldChar w:fldCharType="separate"/>
        </w:r>
        <w:r>
          <w:rPr>
            <w:rFonts w:ascii="Arial" w:hAnsi="Arial" w:cs="Arial"/>
            <w:noProof/>
            <w:color w:val="002060"/>
            <w:sz w:val="20"/>
          </w:rPr>
          <w:t>7</w:t>
        </w:r>
        <w:r w:rsidRPr="002303D5">
          <w:rPr>
            <w:rFonts w:ascii="Arial" w:hAnsi="Arial" w:cs="Arial"/>
            <w:noProof/>
            <w:color w:val="002060"/>
            <w:sz w:val="20"/>
          </w:rPr>
          <w:fldChar w:fldCharType="end"/>
        </w:r>
        <w:r w:rsidRPr="002303D5">
          <w:rPr>
            <w:rFonts w:ascii="Arial" w:hAnsi="Arial" w:cs="Arial"/>
            <w:color w:val="002060"/>
            <w:sz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44B54">
      <w:r>
        <w:separator/>
      </w:r>
    </w:p>
  </w:footnote>
  <w:footnote w:type="continuationSeparator" w:id="0">
    <w:p w:rsidR="00000000" w:rsidRDefault="00D4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143" w:rsidRDefault="008E3E6D" w:rsidP="00980636">
    <w:pPr>
      <w:pStyle w:val="Header"/>
    </w:pPr>
    <w:r w:rsidRPr="000716FC">
      <w:rPr>
        <w:rFonts w:asciiTheme="majorHAnsi" w:eastAsia="Franklin Gothic Book" w:hAnsiTheme="majorHAnsi"/>
        <w:noProof/>
        <w:sz w:val="23"/>
        <w:szCs w:val="23"/>
        <w:lang w:eastAsia="en-AU"/>
      </w:rPr>
      <w:drawing>
        <wp:anchor distT="0" distB="0" distL="114300" distR="114300" simplePos="0" relativeHeight="251659264" behindDoc="1" locked="0" layoutInCell="1" allowOverlap="1" wp14:anchorId="0654EC4D" wp14:editId="02F9EF30">
          <wp:simplePos x="0" y="0"/>
          <wp:positionH relativeFrom="page">
            <wp:posOffset>17780</wp:posOffset>
          </wp:positionH>
          <wp:positionV relativeFrom="paragraph">
            <wp:posOffset>-429260</wp:posOffset>
          </wp:positionV>
          <wp:extent cx="7533888" cy="1065402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rganisational Change Management\Communications\PSBA\New branding\A4 cover plain portrai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888" cy="106540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143" w:rsidRDefault="00D44B54" w:rsidP="00980636">
    <w:pPr>
      <w:pStyle w:val="Header"/>
    </w:pPr>
  </w:p>
  <w:p w:rsidR="00152143" w:rsidRDefault="00D44B54" w:rsidP="00980636">
    <w:pPr>
      <w:pStyle w:val="Header"/>
    </w:pPr>
  </w:p>
  <w:p w:rsidR="00152143" w:rsidRDefault="00D44B54" w:rsidP="00980636">
    <w:pPr>
      <w:pStyle w:val="Header"/>
    </w:pPr>
  </w:p>
  <w:p w:rsidR="00152143" w:rsidRDefault="00D44B54" w:rsidP="00980636">
    <w:pPr>
      <w:pStyle w:val="Header"/>
    </w:pPr>
  </w:p>
  <w:p w:rsidR="00152143" w:rsidRDefault="00D44B54" w:rsidP="00980636">
    <w:pPr>
      <w:pStyle w:val="Header"/>
    </w:pPr>
  </w:p>
  <w:p w:rsidR="00152143" w:rsidRDefault="00D44B54" w:rsidP="00980636">
    <w:pPr>
      <w:pStyle w:val="Header"/>
    </w:pPr>
  </w:p>
  <w:p w:rsidR="00152143" w:rsidRDefault="00D44B54" w:rsidP="00980636">
    <w:pPr>
      <w:pStyle w:val="Header"/>
    </w:pPr>
  </w:p>
  <w:p w:rsidR="00152143" w:rsidRDefault="00D44B54" w:rsidP="00980636">
    <w:pPr>
      <w:pStyle w:val="Header"/>
    </w:pPr>
  </w:p>
  <w:p w:rsidR="00152143" w:rsidRDefault="00D44B54" w:rsidP="00980636">
    <w:pPr>
      <w:pStyle w:val="Header"/>
    </w:pPr>
  </w:p>
  <w:p w:rsidR="00456585" w:rsidRDefault="00D44B54">
    <w:pPr>
      <w:rPr>
        <w:highlight w:val="yellow"/>
      </w:rPr>
    </w:pPr>
  </w:p>
  <w:p w:rsidR="00456585" w:rsidRDefault="00D44B54">
    <w:pPr>
      <w:rPr>
        <w:highlight w:val="yellow"/>
      </w:rPr>
    </w:pPr>
  </w:p>
  <w:p w:rsidR="00456585" w:rsidRDefault="00D44B54">
    <w:pPr>
      <w:rPr>
        <w:highlight w:val="yellow"/>
      </w:rPr>
    </w:pPr>
  </w:p>
  <w:p w:rsidR="00456585" w:rsidRDefault="00D44B54">
    <w:pPr>
      <w:rPr>
        <w:highlight w:val="yellow"/>
      </w:rPr>
    </w:pPr>
  </w:p>
  <w:p w:rsidR="00152143" w:rsidRDefault="00D44B54" w:rsidP="0045658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585" w:rsidRDefault="00D44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585" w:rsidRDefault="00D44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143" w:rsidRPr="00C44FFE" w:rsidRDefault="008E3E6D" w:rsidP="007559DA">
    <w:pPr>
      <w:tabs>
        <w:tab w:val="left" w:pos="3632"/>
      </w:tabs>
      <w:rPr>
        <w:rFonts w:ascii="Arial" w:eastAsia="Arial" w:hAnsi="Arial" w:cs="Arial"/>
        <w:bCs/>
        <w:sz w:val="32"/>
        <w:szCs w:val="32"/>
      </w:rPr>
    </w:pPr>
    <w:r>
      <w:rPr>
        <w:noProof/>
        <w:lang w:eastAsia="en-AU"/>
      </w:rPr>
      <w:drawing>
        <wp:anchor distT="0" distB="0" distL="114300" distR="114300" simplePos="0" relativeHeight="251661312" behindDoc="1" locked="0" layoutInCell="1" allowOverlap="1" wp14:anchorId="57A36894" wp14:editId="32EFD706">
          <wp:simplePos x="0" y="0"/>
          <wp:positionH relativeFrom="page">
            <wp:align>left</wp:align>
          </wp:positionH>
          <wp:positionV relativeFrom="paragraph">
            <wp:posOffset>-441960</wp:posOffset>
          </wp:positionV>
          <wp:extent cx="7543800" cy="106682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templates master 2019_lowres5.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8253"/>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585" w:rsidRDefault="00D44B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143" w:rsidRDefault="00D44B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143" w:rsidRPr="00C44FFE" w:rsidRDefault="00D44B54" w:rsidP="007559DA">
    <w:pPr>
      <w:tabs>
        <w:tab w:val="left" w:pos="3632"/>
      </w:tabs>
      <w:rPr>
        <w:rFonts w:ascii="Arial" w:eastAsia="Arial" w:hAnsi="Arial" w:cs="Arial"/>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415D"/>
    <w:multiLevelType w:val="multilevel"/>
    <w:tmpl w:val="D526A2C6"/>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9B3AC3"/>
    <w:multiLevelType w:val="multilevel"/>
    <w:tmpl w:val="F474AD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9E372E"/>
    <w:multiLevelType w:val="hybridMultilevel"/>
    <w:tmpl w:val="4BA20B36"/>
    <w:lvl w:ilvl="0" w:tplc="E4C888F6">
      <w:start w:val="1"/>
      <w:numFmt w:val="bullet"/>
      <w:lvlText w:val=""/>
      <w:lvlJc w:val="left"/>
      <w:pPr>
        <w:tabs>
          <w:tab w:val="num" w:pos="720"/>
        </w:tabs>
        <w:ind w:left="720" w:hanging="360"/>
      </w:pPr>
      <w:rPr>
        <w:rFonts w:ascii="Symbol" w:hAnsi="Symbol" w:hint="default"/>
      </w:rPr>
    </w:lvl>
    <w:lvl w:ilvl="1" w:tplc="E848BCB0" w:tentative="1">
      <w:start w:val="1"/>
      <w:numFmt w:val="bullet"/>
      <w:lvlText w:val="o"/>
      <w:lvlJc w:val="left"/>
      <w:pPr>
        <w:tabs>
          <w:tab w:val="num" w:pos="1440"/>
        </w:tabs>
        <w:ind w:left="1440" w:hanging="360"/>
      </w:pPr>
      <w:rPr>
        <w:rFonts w:ascii="Courier New" w:hAnsi="Courier New" w:cs="Courier New" w:hint="default"/>
      </w:rPr>
    </w:lvl>
    <w:lvl w:ilvl="2" w:tplc="4824E46C" w:tentative="1">
      <w:start w:val="1"/>
      <w:numFmt w:val="bullet"/>
      <w:lvlText w:val=""/>
      <w:lvlJc w:val="left"/>
      <w:pPr>
        <w:tabs>
          <w:tab w:val="num" w:pos="2160"/>
        </w:tabs>
        <w:ind w:left="2160" w:hanging="360"/>
      </w:pPr>
      <w:rPr>
        <w:rFonts w:ascii="Wingdings" w:hAnsi="Wingdings" w:hint="default"/>
      </w:rPr>
    </w:lvl>
    <w:lvl w:ilvl="3" w:tplc="9F88C072" w:tentative="1">
      <w:start w:val="1"/>
      <w:numFmt w:val="bullet"/>
      <w:lvlText w:val=""/>
      <w:lvlJc w:val="left"/>
      <w:pPr>
        <w:tabs>
          <w:tab w:val="num" w:pos="2880"/>
        </w:tabs>
        <w:ind w:left="2880" w:hanging="360"/>
      </w:pPr>
      <w:rPr>
        <w:rFonts w:ascii="Symbol" w:hAnsi="Symbol" w:hint="default"/>
      </w:rPr>
    </w:lvl>
    <w:lvl w:ilvl="4" w:tplc="4AD2E8C0" w:tentative="1">
      <w:start w:val="1"/>
      <w:numFmt w:val="bullet"/>
      <w:lvlText w:val="o"/>
      <w:lvlJc w:val="left"/>
      <w:pPr>
        <w:tabs>
          <w:tab w:val="num" w:pos="3600"/>
        </w:tabs>
        <w:ind w:left="3600" w:hanging="360"/>
      </w:pPr>
      <w:rPr>
        <w:rFonts w:ascii="Courier New" w:hAnsi="Courier New" w:cs="Courier New" w:hint="default"/>
      </w:rPr>
    </w:lvl>
    <w:lvl w:ilvl="5" w:tplc="A484D97E" w:tentative="1">
      <w:start w:val="1"/>
      <w:numFmt w:val="bullet"/>
      <w:lvlText w:val=""/>
      <w:lvlJc w:val="left"/>
      <w:pPr>
        <w:tabs>
          <w:tab w:val="num" w:pos="4320"/>
        </w:tabs>
        <w:ind w:left="4320" w:hanging="360"/>
      </w:pPr>
      <w:rPr>
        <w:rFonts w:ascii="Wingdings" w:hAnsi="Wingdings" w:hint="default"/>
      </w:rPr>
    </w:lvl>
    <w:lvl w:ilvl="6" w:tplc="579C684A" w:tentative="1">
      <w:start w:val="1"/>
      <w:numFmt w:val="bullet"/>
      <w:lvlText w:val=""/>
      <w:lvlJc w:val="left"/>
      <w:pPr>
        <w:tabs>
          <w:tab w:val="num" w:pos="5040"/>
        </w:tabs>
        <w:ind w:left="5040" w:hanging="360"/>
      </w:pPr>
      <w:rPr>
        <w:rFonts w:ascii="Symbol" w:hAnsi="Symbol" w:hint="default"/>
      </w:rPr>
    </w:lvl>
    <w:lvl w:ilvl="7" w:tplc="389620E2" w:tentative="1">
      <w:start w:val="1"/>
      <w:numFmt w:val="bullet"/>
      <w:lvlText w:val="o"/>
      <w:lvlJc w:val="left"/>
      <w:pPr>
        <w:tabs>
          <w:tab w:val="num" w:pos="5760"/>
        </w:tabs>
        <w:ind w:left="5760" w:hanging="360"/>
      </w:pPr>
      <w:rPr>
        <w:rFonts w:ascii="Courier New" w:hAnsi="Courier New" w:cs="Courier New" w:hint="default"/>
      </w:rPr>
    </w:lvl>
    <w:lvl w:ilvl="8" w:tplc="F3EE8C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54794"/>
    <w:multiLevelType w:val="hybridMultilevel"/>
    <w:tmpl w:val="94CCFAC2"/>
    <w:lvl w:ilvl="0" w:tplc="8AF45524">
      <w:start w:val="1"/>
      <w:numFmt w:val="decimal"/>
      <w:lvlText w:val="(%1)"/>
      <w:lvlJc w:val="left"/>
      <w:pPr>
        <w:ind w:left="360" w:hanging="360"/>
      </w:pPr>
      <w:rPr>
        <w:rFonts w:hint="default"/>
      </w:rPr>
    </w:lvl>
    <w:lvl w:ilvl="1" w:tplc="9FD41E14" w:tentative="1">
      <w:start w:val="1"/>
      <w:numFmt w:val="lowerLetter"/>
      <w:lvlText w:val="%2."/>
      <w:lvlJc w:val="left"/>
      <w:pPr>
        <w:ind w:left="1080" w:hanging="360"/>
      </w:pPr>
    </w:lvl>
    <w:lvl w:ilvl="2" w:tplc="40C40E8A" w:tentative="1">
      <w:start w:val="1"/>
      <w:numFmt w:val="lowerRoman"/>
      <w:lvlText w:val="%3."/>
      <w:lvlJc w:val="right"/>
      <w:pPr>
        <w:ind w:left="1800" w:hanging="180"/>
      </w:pPr>
    </w:lvl>
    <w:lvl w:ilvl="3" w:tplc="1F80BB60" w:tentative="1">
      <w:start w:val="1"/>
      <w:numFmt w:val="decimal"/>
      <w:lvlText w:val="%4."/>
      <w:lvlJc w:val="left"/>
      <w:pPr>
        <w:ind w:left="2520" w:hanging="360"/>
      </w:pPr>
    </w:lvl>
    <w:lvl w:ilvl="4" w:tplc="F4EEFAE8" w:tentative="1">
      <w:start w:val="1"/>
      <w:numFmt w:val="lowerLetter"/>
      <w:lvlText w:val="%5."/>
      <w:lvlJc w:val="left"/>
      <w:pPr>
        <w:ind w:left="3240" w:hanging="360"/>
      </w:pPr>
    </w:lvl>
    <w:lvl w:ilvl="5" w:tplc="29F87F32" w:tentative="1">
      <w:start w:val="1"/>
      <w:numFmt w:val="lowerRoman"/>
      <w:lvlText w:val="%6."/>
      <w:lvlJc w:val="right"/>
      <w:pPr>
        <w:ind w:left="3960" w:hanging="180"/>
      </w:pPr>
    </w:lvl>
    <w:lvl w:ilvl="6" w:tplc="2C74D9D6" w:tentative="1">
      <w:start w:val="1"/>
      <w:numFmt w:val="decimal"/>
      <w:lvlText w:val="%7."/>
      <w:lvlJc w:val="left"/>
      <w:pPr>
        <w:ind w:left="4680" w:hanging="360"/>
      </w:pPr>
    </w:lvl>
    <w:lvl w:ilvl="7" w:tplc="89BA13FE" w:tentative="1">
      <w:start w:val="1"/>
      <w:numFmt w:val="lowerLetter"/>
      <w:lvlText w:val="%8."/>
      <w:lvlJc w:val="left"/>
      <w:pPr>
        <w:ind w:left="5400" w:hanging="360"/>
      </w:pPr>
    </w:lvl>
    <w:lvl w:ilvl="8" w:tplc="53DC848A" w:tentative="1">
      <w:start w:val="1"/>
      <w:numFmt w:val="lowerRoman"/>
      <w:lvlText w:val="%9."/>
      <w:lvlJc w:val="right"/>
      <w:pPr>
        <w:ind w:left="6120" w:hanging="180"/>
      </w:pPr>
    </w:lvl>
  </w:abstractNum>
  <w:abstractNum w:abstractNumId="4" w15:restartNumberingAfterBreak="0">
    <w:nsid w:val="2412019D"/>
    <w:multiLevelType w:val="hybridMultilevel"/>
    <w:tmpl w:val="98824D4C"/>
    <w:lvl w:ilvl="0" w:tplc="6ED208D2">
      <w:start w:val="1"/>
      <w:numFmt w:val="decimal"/>
      <w:lvlText w:val="%1."/>
      <w:lvlJc w:val="left"/>
      <w:pPr>
        <w:ind w:left="720" w:hanging="360"/>
      </w:pPr>
      <w:rPr>
        <w:rFonts w:hint="default"/>
        <w:b/>
      </w:rPr>
    </w:lvl>
    <w:lvl w:ilvl="1" w:tplc="D53E43C0" w:tentative="1">
      <w:start w:val="1"/>
      <w:numFmt w:val="lowerLetter"/>
      <w:lvlText w:val="%2."/>
      <w:lvlJc w:val="left"/>
      <w:pPr>
        <w:ind w:left="1440" w:hanging="360"/>
      </w:pPr>
    </w:lvl>
    <w:lvl w:ilvl="2" w:tplc="AAECD2E8" w:tentative="1">
      <w:start w:val="1"/>
      <w:numFmt w:val="lowerRoman"/>
      <w:lvlText w:val="%3."/>
      <w:lvlJc w:val="right"/>
      <w:pPr>
        <w:ind w:left="2160" w:hanging="180"/>
      </w:pPr>
    </w:lvl>
    <w:lvl w:ilvl="3" w:tplc="CCDCB056" w:tentative="1">
      <w:start w:val="1"/>
      <w:numFmt w:val="decimal"/>
      <w:lvlText w:val="%4."/>
      <w:lvlJc w:val="left"/>
      <w:pPr>
        <w:ind w:left="2880" w:hanging="360"/>
      </w:pPr>
    </w:lvl>
    <w:lvl w:ilvl="4" w:tplc="44BAFAF0" w:tentative="1">
      <w:start w:val="1"/>
      <w:numFmt w:val="lowerLetter"/>
      <w:lvlText w:val="%5."/>
      <w:lvlJc w:val="left"/>
      <w:pPr>
        <w:ind w:left="3600" w:hanging="360"/>
      </w:pPr>
    </w:lvl>
    <w:lvl w:ilvl="5" w:tplc="8C60C67C" w:tentative="1">
      <w:start w:val="1"/>
      <w:numFmt w:val="lowerRoman"/>
      <w:lvlText w:val="%6."/>
      <w:lvlJc w:val="right"/>
      <w:pPr>
        <w:ind w:left="4320" w:hanging="180"/>
      </w:pPr>
    </w:lvl>
    <w:lvl w:ilvl="6" w:tplc="24ECC4EE" w:tentative="1">
      <w:start w:val="1"/>
      <w:numFmt w:val="decimal"/>
      <w:lvlText w:val="%7."/>
      <w:lvlJc w:val="left"/>
      <w:pPr>
        <w:ind w:left="5040" w:hanging="360"/>
      </w:pPr>
    </w:lvl>
    <w:lvl w:ilvl="7" w:tplc="5F965F36" w:tentative="1">
      <w:start w:val="1"/>
      <w:numFmt w:val="lowerLetter"/>
      <w:lvlText w:val="%8."/>
      <w:lvlJc w:val="left"/>
      <w:pPr>
        <w:ind w:left="5760" w:hanging="360"/>
      </w:pPr>
    </w:lvl>
    <w:lvl w:ilvl="8" w:tplc="0C104828" w:tentative="1">
      <w:start w:val="1"/>
      <w:numFmt w:val="lowerRoman"/>
      <w:lvlText w:val="%9."/>
      <w:lvlJc w:val="right"/>
      <w:pPr>
        <w:ind w:left="6480" w:hanging="180"/>
      </w:pPr>
    </w:lvl>
  </w:abstractNum>
  <w:abstractNum w:abstractNumId="5" w15:restartNumberingAfterBreak="0">
    <w:nsid w:val="248132A2"/>
    <w:multiLevelType w:val="hybridMultilevel"/>
    <w:tmpl w:val="12024622"/>
    <w:lvl w:ilvl="0" w:tplc="5514569E">
      <w:start w:val="1"/>
      <w:numFmt w:val="decimal"/>
      <w:lvlText w:val="%1."/>
      <w:lvlJc w:val="left"/>
      <w:pPr>
        <w:ind w:left="720" w:hanging="360"/>
      </w:pPr>
      <w:rPr>
        <w:rFonts w:hint="default"/>
      </w:rPr>
    </w:lvl>
    <w:lvl w:ilvl="1" w:tplc="561E46E6" w:tentative="1">
      <w:start w:val="1"/>
      <w:numFmt w:val="lowerLetter"/>
      <w:lvlText w:val="%2."/>
      <w:lvlJc w:val="left"/>
      <w:pPr>
        <w:ind w:left="1440" w:hanging="360"/>
      </w:pPr>
    </w:lvl>
    <w:lvl w:ilvl="2" w:tplc="6A0E3B7A" w:tentative="1">
      <w:start w:val="1"/>
      <w:numFmt w:val="lowerRoman"/>
      <w:lvlText w:val="%3."/>
      <w:lvlJc w:val="right"/>
      <w:pPr>
        <w:ind w:left="2160" w:hanging="180"/>
      </w:pPr>
    </w:lvl>
    <w:lvl w:ilvl="3" w:tplc="128A89F8" w:tentative="1">
      <w:start w:val="1"/>
      <w:numFmt w:val="decimal"/>
      <w:lvlText w:val="%4."/>
      <w:lvlJc w:val="left"/>
      <w:pPr>
        <w:ind w:left="2880" w:hanging="360"/>
      </w:pPr>
    </w:lvl>
    <w:lvl w:ilvl="4" w:tplc="7E32B9BC" w:tentative="1">
      <w:start w:val="1"/>
      <w:numFmt w:val="lowerLetter"/>
      <w:lvlText w:val="%5."/>
      <w:lvlJc w:val="left"/>
      <w:pPr>
        <w:ind w:left="3600" w:hanging="360"/>
      </w:pPr>
    </w:lvl>
    <w:lvl w:ilvl="5" w:tplc="D292D7B8" w:tentative="1">
      <w:start w:val="1"/>
      <w:numFmt w:val="lowerRoman"/>
      <w:lvlText w:val="%6."/>
      <w:lvlJc w:val="right"/>
      <w:pPr>
        <w:ind w:left="4320" w:hanging="180"/>
      </w:pPr>
    </w:lvl>
    <w:lvl w:ilvl="6" w:tplc="3AC61A98" w:tentative="1">
      <w:start w:val="1"/>
      <w:numFmt w:val="decimal"/>
      <w:lvlText w:val="%7."/>
      <w:lvlJc w:val="left"/>
      <w:pPr>
        <w:ind w:left="5040" w:hanging="360"/>
      </w:pPr>
    </w:lvl>
    <w:lvl w:ilvl="7" w:tplc="A1DE67F8" w:tentative="1">
      <w:start w:val="1"/>
      <w:numFmt w:val="lowerLetter"/>
      <w:lvlText w:val="%8."/>
      <w:lvlJc w:val="left"/>
      <w:pPr>
        <w:ind w:left="5760" w:hanging="360"/>
      </w:pPr>
    </w:lvl>
    <w:lvl w:ilvl="8" w:tplc="19BA6FAC" w:tentative="1">
      <w:start w:val="1"/>
      <w:numFmt w:val="lowerRoman"/>
      <w:lvlText w:val="%9."/>
      <w:lvlJc w:val="right"/>
      <w:pPr>
        <w:ind w:left="6480" w:hanging="180"/>
      </w:pPr>
    </w:lvl>
  </w:abstractNum>
  <w:abstractNum w:abstractNumId="6" w15:restartNumberingAfterBreak="0">
    <w:nsid w:val="249E78F0"/>
    <w:multiLevelType w:val="hybridMultilevel"/>
    <w:tmpl w:val="F13413DC"/>
    <w:lvl w:ilvl="0" w:tplc="0E3208FA">
      <w:start w:val="1"/>
      <w:numFmt w:val="decimal"/>
      <w:lvlText w:val="%1."/>
      <w:lvlJc w:val="left"/>
      <w:pPr>
        <w:ind w:left="720" w:hanging="360"/>
      </w:pPr>
      <w:rPr>
        <w:rFonts w:hint="default"/>
      </w:rPr>
    </w:lvl>
    <w:lvl w:ilvl="1" w:tplc="D5DA95BE" w:tentative="1">
      <w:start w:val="1"/>
      <w:numFmt w:val="lowerLetter"/>
      <w:lvlText w:val="%2."/>
      <w:lvlJc w:val="left"/>
      <w:pPr>
        <w:ind w:left="1440" w:hanging="360"/>
      </w:pPr>
    </w:lvl>
    <w:lvl w:ilvl="2" w:tplc="258E1B98" w:tentative="1">
      <w:start w:val="1"/>
      <w:numFmt w:val="lowerRoman"/>
      <w:lvlText w:val="%3."/>
      <w:lvlJc w:val="right"/>
      <w:pPr>
        <w:ind w:left="2160" w:hanging="180"/>
      </w:pPr>
    </w:lvl>
    <w:lvl w:ilvl="3" w:tplc="F9DE84BC" w:tentative="1">
      <w:start w:val="1"/>
      <w:numFmt w:val="decimal"/>
      <w:lvlText w:val="%4."/>
      <w:lvlJc w:val="left"/>
      <w:pPr>
        <w:ind w:left="2880" w:hanging="360"/>
      </w:pPr>
    </w:lvl>
    <w:lvl w:ilvl="4" w:tplc="B31E02BA" w:tentative="1">
      <w:start w:val="1"/>
      <w:numFmt w:val="lowerLetter"/>
      <w:lvlText w:val="%5."/>
      <w:lvlJc w:val="left"/>
      <w:pPr>
        <w:ind w:left="3600" w:hanging="360"/>
      </w:pPr>
    </w:lvl>
    <w:lvl w:ilvl="5" w:tplc="1570B1A6" w:tentative="1">
      <w:start w:val="1"/>
      <w:numFmt w:val="lowerRoman"/>
      <w:lvlText w:val="%6."/>
      <w:lvlJc w:val="right"/>
      <w:pPr>
        <w:ind w:left="4320" w:hanging="180"/>
      </w:pPr>
    </w:lvl>
    <w:lvl w:ilvl="6" w:tplc="A288BD40" w:tentative="1">
      <w:start w:val="1"/>
      <w:numFmt w:val="decimal"/>
      <w:lvlText w:val="%7."/>
      <w:lvlJc w:val="left"/>
      <w:pPr>
        <w:ind w:left="5040" w:hanging="360"/>
      </w:pPr>
    </w:lvl>
    <w:lvl w:ilvl="7" w:tplc="F72E6110" w:tentative="1">
      <w:start w:val="1"/>
      <w:numFmt w:val="lowerLetter"/>
      <w:lvlText w:val="%8."/>
      <w:lvlJc w:val="left"/>
      <w:pPr>
        <w:ind w:left="5760" w:hanging="360"/>
      </w:pPr>
    </w:lvl>
    <w:lvl w:ilvl="8" w:tplc="04744ED2" w:tentative="1">
      <w:start w:val="1"/>
      <w:numFmt w:val="lowerRoman"/>
      <w:lvlText w:val="%9."/>
      <w:lvlJc w:val="right"/>
      <w:pPr>
        <w:ind w:left="6480" w:hanging="180"/>
      </w:pPr>
    </w:lvl>
  </w:abstractNum>
  <w:abstractNum w:abstractNumId="7" w15:restartNumberingAfterBreak="0">
    <w:nsid w:val="24A9205F"/>
    <w:multiLevelType w:val="hybridMultilevel"/>
    <w:tmpl w:val="0A2EFCF2"/>
    <w:lvl w:ilvl="0" w:tplc="76143856">
      <w:start w:val="1"/>
      <w:numFmt w:val="decimal"/>
      <w:lvlText w:val="%1."/>
      <w:lvlJc w:val="left"/>
      <w:pPr>
        <w:ind w:left="720" w:hanging="360"/>
      </w:pPr>
      <w:rPr>
        <w:rFonts w:hint="default"/>
        <w:b/>
      </w:rPr>
    </w:lvl>
    <w:lvl w:ilvl="1" w:tplc="9E1C2A06" w:tentative="1">
      <w:start w:val="1"/>
      <w:numFmt w:val="lowerLetter"/>
      <w:lvlText w:val="%2."/>
      <w:lvlJc w:val="left"/>
      <w:pPr>
        <w:ind w:left="1440" w:hanging="360"/>
      </w:pPr>
    </w:lvl>
    <w:lvl w:ilvl="2" w:tplc="6F36E538" w:tentative="1">
      <w:start w:val="1"/>
      <w:numFmt w:val="lowerRoman"/>
      <w:lvlText w:val="%3."/>
      <w:lvlJc w:val="right"/>
      <w:pPr>
        <w:ind w:left="2160" w:hanging="180"/>
      </w:pPr>
    </w:lvl>
    <w:lvl w:ilvl="3" w:tplc="28A810A6" w:tentative="1">
      <w:start w:val="1"/>
      <w:numFmt w:val="decimal"/>
      <w:lvlText w:val="%4."/>
      <w:lvlJc w:val="left"/>
      <w:pPr>
        <w:ind w:left="2880" w:hanging="360"/>
      </w:pPr>
    </w:lvl>
    <w:lvl w:ilvl="4" w:tplc="3686155C" w:tentative="1">
      <w:start w:val="1"/>
      <w:numFmt w:val="lowerLetter"/>
      <w:lvlText w:val="%5."/>
      <w:lvlJc w:val="left"/>
      <w:pPr>
        <w:ind w:left="3600" w:hanging="360"/>
      </w:pPr>
    </w:lvl>
    <w:lvl w:ilvl="5" w:tplc="AC420E7C" w:tentative="1">
      <w:start w:val="1"/>
      <w:numFmt w:val="lowerRoman"/>
      <w:lvlText w:val="%6."/>
      <w:lvlJc w:val="right"/>
      <w:pPr>
        <w:ind w:left="4320" w:hanging="180"/>
      </w:pPr>
    </w:lvl>
    <w:lvl w:ilvl="6" w:tplc="2126157E" w:tentative="1">
      <w:start w:val="1"/>
      <w:numFmt w:val="decimal"/>
      <w:lvlText w:val="%7."/>
      <w:lvlJc w:val="left"/>
      <w:pPr>
        <w:ind w:left="5040" w:hanging="360"/>
      </w:pPr>
    </w:lvl>
    <w:lvl w:ilvl="7" w:tplc="CF36EBC4" w:tentative="1">
      <w:start w:val="1"/>
      <w:numFmt w:val="lowerLetter"/>
      <w:lvlText w:val="%8."/>
      <w:lvlJc w:val="left"/>
      <w:pPr>
        <w:ind w:left="5760" w:hanging="360"/>
      </w:pPr>
    </w:lvl>
    <w:lvl w:ilvl="8" w:tplc="643EFB82" w:tentative="1">
      <w:start w:val="1"/>
      <w:numFmt w:val="lowerRoman"/>
      <w:lvlText w:val="%9."/>
      <w:lvlJc w:val="right"/>
      <w:pPr>
        <w:ind w:left="6480" w:hanging="180"/>
      </w:pPr>
    </w:lvl>
  </w:abstractNum>
  <w:abstractNum w:abstractNumId="8" w15:restartNumberingAfterBreak="0">
    <w:nsid w:val="271D503F"/>
    <w:multiLevelType w:val="hybridMultilevel"/>
    <w:tmpl w:val="0A2EFCF2"/>
    <w:lvl w:ilvl="0" w:tplc="47BC6E02">
      <w:start w:val="1"/>
      <w:numFmt w:val="decimal"/>
      <w:lvlText w:val="%1."/>
      <w:lvlJc w:val="left"/>
      <w:pPr>
        <w:ind w:left="720" w:hanging="360"/>
      </w:pPr>
      <w:rPr>
        <w:rFonts w:hint="default"/>
        <w:b/>
      </w:rPr>
    </w:lvl>
    <w:lvl w:ilvl="1" w:tplc="CDCA6546" w:tentative="1">
      <w:start w:val="1"/>
      <w:numFmt w:val="lowerLetter"/>
      <w:lvlText w:val="%2."/>
      <w:lvlJc w:val="left"/>
      <w:pPr>
        <w:ind w:left="1440" w:hanging="360"/>
      </w:pPr>
    </w:lvl>
    <w:lvl w:ilvl="2" w:tplc="C4885270" w:tentative="1">
      <w:start w:val="1"/>
      <w:numFmt w:val="lowerRoman"/>
      <w:lvlText w:val="%3."/>
      <w:lvlJc w:val="right"/>
      <w:pPr>
        <w:ind w:left="2160" w:hanging="180"/>
      </w:pPr>
    </w:lvl>
    <w:lvl w:ilvl="3" w:tplc="FC5841B2" w:tentative="1">
      <w:start w:val="1"/>
      <w:numFmt w:val="decimal"/>
      <w:lvlText w:val="%4."/>
      <w:lvlJc w:val="left"/>
      <w:pPr>
        <w:ind w:left="2880" w:hanging="360"/>
      </w:pPr>
    </w:lvl>
    <w:lvl w:ilvl="4" w:tplc="C13EDAAE" w:tentative="1">
      <w:start w:val="1"/>
      <w:numFmt w:val="lowerLetter"/>
      <w:lvlText w:val="%5."/>
      <w:lvlJc w:val="left"/>
      <w:pPr>
        <w:ind w:left="3600" w:hanging="360"/>
      </w:pPr>
    </w:lvl>
    <w:lvl w:ilvl="5" w:tplc="D5441930" w:tentative="1">
      <w:start w:val="1"/>
      <w:numFmt w:val="lowerRoman"/>
      <w:lvlText w:val="%6."/>
      <w:lvlJc w:val="right"/>
      <w:pPr>
        <w:ind w:left="4320" w:hanging="180"/>
      </w:pPr>
    </w:lvl>
    <w:lvl w:ilvl="6" w:tplc="C34A76B0" w:tentative="1">
      <w:start w:val="1"/>
      <w:numFmt w:val="decimal"/>
      <w:lvlText w:val="%7."/>
      <w:lvlJc w:val="left"/>
      <w:pPr>
        <w:ind w:left="5040" w:hanging="360"/>
      </w:pPr>
    </w:lvl>
    <w:lvl w:ilvl="7" w:tplc="9B7427AA" w:tentative="1">
      <w:start w:val="1"/>
      <w:numFmt w:val="lowerLetter"/>
      <w:lvlText w:val="%8."/>
      <w:lvlJc w:val="left"/>
      <w:pPr>
        <w:ind w:left="5760" w:hanging="360"/>
      </w:pPr>
    </w:lvl>
    <w:lvl w:ilvl="8" w:tplc="0C22B990" w:tentative="1">
      <w:start w:val="1"/>
      <w:numFmt w:val="lowerRoman"/>
      <w:lvlText w:val="%9."/>
      <w:lvlJc w:val="right"/>
      <w:pPr>
        <w:ind w:left="6480" w:hanging="180"/>
      </w:pPr>
    </w:lvl>
  </w:abstractNum>
  <w:abstractNum w:abstractNumId="9" w15:restartNumberingAfterBreak="0">
    <w:nsid w:val="28381E29"/>
    <w:multiLevelType w:val="hybridMultilevel"/>
    <w:tmpl w:val="0A2EFCF2"/>
    <w:lvl w:ilvl="0" w:tplc="8D742100">
      <w:start w:val="1"/>
      <w:numFmt w:val="decimal"/>
      <w:lvlText w:val="%1."/>
      <w:lvlJc w:val="left"/>
      <w:pPr>
        <w:ind w:left="720" w:hanging="360"/>
      </w:pPr>
      <w:rPr>
        <w:rFonts w:hint="default"/>
        <w:b/>
      </w:rPr>
    </w:lvl>
    <w:lvl w:ilvl="1" w:tplc="53624270" w:tentative="1">
      <w:start w:val="1"/>
      <w:numFmt w:val="lowerLetter"/>
      <w:lvlText w:val="%2."/>
      <w:lvlJc w:val="left"/>
      <w:pPr>
        <w:ind w:left="1440" w:hanging="360"/>
      </w:pPr>
    </w:lvl>
    <w:lvl w:ilvl="2" w:tplc="2FC0208C" w:tentative="1">
      <w:start w:val="1"/>
      <w:numFmt w:val="lowerRoman"/>
      <w:lvlText w:val="%3."/>
      <w:lvlJc w:val="right"/>
      <w:pPr>
        <w:ind w:left="2160" w:hanging="180"/>
      </w:pPr>
    </w:lvl>
    <w:lvl w:ilvl="3" w:tplc="07A254F0" w:tentative="1">
      <w:start w:val="1"/>
      <w:numFmt w:val="decimal"/>
      <w:lvlText w:val="%4."/>
      <w:lvlJc w:val="left"/>
      <w:pPr>
        <w:ind w:left="2880" w:hanging="360"/>
      </w:pPr>
    </w:lvl>
    <w:lvl w:ilvl="4" w:tplc="FD4AB808" w:tentative="1">
      <w:start w:val="1"/>
      <w:numFmt w:val="lowerLetter"/>
      <w:lvlText w:val="%5."/>
      <w:lvlJc w:val="left"/>
      <w:pPr>
        <w:ind w:left="3600" w:hanging="360"/>
      </w:pPr>
    </w:lvl>
    <w:lvl w:ilvl="5" w:tplc="BA3403AA" w:tentative="1">
      <w:start w:val="1"/>
      <w:numFmt w:val="lowerRoman"/>
      <w:lvlText w:val="%6."/>
      <w:lvlJc w:val="right"/>
      <w:pPr>
        <w:ind w:left="4320" w:hanging="180"/>
      </w:pPr>
    </w:lvl>
    <w:lvl w:ilvl="6" w:tplc="FD8A4FE6" w:tentative="1">
      <w:start w:val="1"/>
      <w:numFmt w:val="decimal"/>
      <w:lvlText w:val="%7."/>
      <w:lvlJc w:val="left"/>
      <w:pPr>
        <w:ind w:left="5040" w:hanging="360"/>
      </w:pPr>
    </w:lvl>
    <w:lvl w:ilvl="7" w:tplc="BB5ADC90" w:tentative="1">
      <w:start w:val="1"/>
      <w:numFmt w:val="lowerLetter"/>
      <w:lvlText w:val="%8."/>
      <w:lvlJc w:val="left"/>
      <w:pPr>
        <w:ind w:left="5760" w:hanging="360"/>
      </w:pPr>
    </w:lvl>
    <w:lvl w:ilvl="8" w:tplc="13561082" w:tentative="1">
      <w:start w:val="1"/>
      <w:numFmt w:val="lowerRoman"/>
      <w:lvlText w:val="%9."/>
      <w:lvlJc w:val="right"/>
      <w:pPr>
        <w:ind w:left="6480" w:hanging="180"/>
      </w:pPr>
    </w:lvl>
  </w:abstractNum>
  <w:abstractNum w:abstractNumId="10" w15:restartNumberingAfterBreak="0">
    <w:nsid w:val="29282DA2"/>
    <w:multiLevelType w:val="hybridMultilevel"/>
    <w:tmpl w:val="3BBAE2FE"/>
    <w:lvl w:ilvl="0" w:tplc="DAC65EC8">
      <w:start w:val="1"/>
      <w:numFmt w:val="bullet"/>
      <w:lvlText w:val=""/>
      <w:lvlJc w:val="left"/>
      <w:pPr>
        <w:ind w:left="360" w:hanging="360"/>
      </w:pPr>
      <w:rPr>
        <w:rFonts w:ascii="Symbol" w:hAnsi="Symbol" w:hint="default"/>
      </w:rPr>
    </w:lvl>
    <w:lvl w:ilvl="1" w:tplc="8CE811FA" w:tentative="1">
      <w:start w:val="1"/>
      <w:numFmt w:val="bullet"/>
      <w:lvlText w:val="o"/>
      <w:lvlJc w:val="left"/>
      <w:pPr>
        <w:ind w:left="1080" w:hanging="360"/>
      </w:pPr>
      <w:rPr>
        <w:rFonts w:ascii="Courier New" w:hAnsi="Courier New" w:cs="Courier New" w:hint="default"/>
      </w:rPr>
    </w:lvl>
    <w:lvl w:ilvl="2" w:tplc="16D40A6A" w:tentative="1">
      <w:start w:val="1"/>
      <w:numFmt w:val="bullet"/>
      <w:lvlText w:val=""/>
      <w:lvlJc w:val="left"/>
      <w:pPr>
        <w:ind w:left="1800" w:hanging="360"/>
      </w:pPr>
      <w:rPr>
        <w:rFonts w:ascii="Wingdings" w:hAnsi="Wingdings" w:hint="default"/>
      </w:rPr>
    </w:lvl>
    <w:lvl w:ilvl="3" w:tplc="D68C4F4A" w:tentative="1">
      <w:start w:val="1"/>
      <w:numFmt w:val="bullet"/>
      <w:lvlText w:val=""/>
      <w:lvlJc w:val="left"/>
      <w:pPr>
        <w:ind w:left="2520" w:hanging="360"/>
      </w:pPr>
      <w:rPr>
        <w:rFonts w:ascii="Symbol" w:hAnsi="Symbol" w:hint="default"/>
      </w:rPr>
    </w:lvl>
    <w:lvl w:ilvl="4" w:tplc="4F82983C" w:tentative="1">
      <w:start w:val="1"/>
      <w:numFmt w:val="bullet"/>
      <w:lvlText w:val="o"/>
      <w:lvlJc w:val="left"/>
      <w:pPr>
        <w:ind w:left="3240" w:hanging="360"/>
      </w:pPr>
      <w:rPr>
        <w:rFonts w:ascii="Courier New" w:hAnsi="Courier New" w:cs="Courier New" w:hint="default"/>
      </w:rPr>
    </w:lvl>
    <w:lvl w:ilvl="5" w:tplc="BB960D7A" w:tentative="1">
      <w:start w:val="1"/>
      <w:numFmt w:val="bullet"/>
      <w:lvlText w:val=""/>
      <w:lvlJc w:val="left"/>
      <w:pPr>
        <w:ind w:left="3960" w:hanging="360"/>
      </w:pPr>
      <w:rPr>
        <w:rFonts w:ascii="Wingdings" w:hAnsi="Wingdings" w:hint="default"/>
      </w:rPr>
    </w:lvl>
    <w:lvl w:ilvl="6" w:tplc="49BC306A" w:tentative="1">
      <w:start w:val="1"/>
      <w:numFmt w:val="bullet"/>
      <w:lvlText w:val=""/>
      <w:lvlJc w:val="left"/>
      <w:pPr>
        <w:ind w:left="4680" w:hanging="360"/>
      </w:pPr>
      <w:rPr>
        <w:rFonts w:ascii="Symbol" w:hAnsi="Symbol" w:hint="default"/>
      </w:rPr>
    </w:lvl>
    <w:lvl w:ilvl="7" w:tplc="9AD08788" w:tentative="1">
      <w:start w:val="1"/>
      <w:numFmt w:val="bullet"/>
      <w:lvlText w:val="o"/>
      <w:lvlJc w:val="left"/>
      <w:pPr>
        <w:ind w:left="5400" w:hanging="360"/>
      </w:pPr>
      <w:rPr>
        <w:rFonts w:ascii="Courier New" w:hAnsi="Courier New" w:cs="Courier New" w:hint="default"/>
      </w:rPr>
    </w:lvl>
    <w:lvl w:ilvl="8" w:tplc="D29AE286" w:tentative="1">
      <w:start w:val="1"/>
      <w:numFmt w:val="bullet"/>
      <w:lvlText w:val=""/>
      <w:lvlJc w:val="left"/>
      <w:pPr>
        <w:ind w:left="6120" w:hanging="360"/>
      </w:pPr>
      <w:rPr>
        <w:rFonts w:ascii="Wingdings" w:hAnsi="Wingdings" w:hint="default"/>
      </w:rPr>
    </w:lvl>
  </w:abstractNum>
  <w:abstractNum w:abstractNumId="11" w15:restartNumberingAfterBreak="0">
    <w:nsid w:val="29FB461A"/>
    <w:multiLevelType w:val="multilevel"/>
    <w:tmpl w:val="D9EA6AC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FFFF" w:themeColor="background1"/>
        <w:sz w:val="24"/>
      </w:rPr>
    </w:lvl>
    <w:lvl w:ilvl="2">
      <w:start w:val="1"/>
      <w:numFmt w:val="decimal"/>
      <w:isLgl/>
      <w:lvlText w:val="%1.%2.%3."/>
      <w:lvlJc w:val="left"/>
      <w:pPr>
        <w:ind w:left="720" w:hanging="720"/>
      </w:pPr>
      <w:rPr>
        <w:rFonts w:hint="default"/>
        <w:b/>
        <w:color w:val="auto"/>
        <w:sz w:val="20"/>
      </w:rPr>
    </w:lvl>
    <w:lvl w:ilvl="3">
      <w:start w:val="1"/>
      <w:numFmt w:val="decimal"/>
      <w:isLgl/>
      <w:lvlText w:val="%1.%2.%3.%4."/>
      <w:lvlJc w:val="left"/>
      <w:pPr>
        <w:ind w:left="1080" w:hanging="1080"/>
      </w:pPr>
      <w:rPr>
        <w:rFonts w:hint="default"/>
        <w:color w:val="FFFFFF" w:themeColor="background1"/>
        <w:sz w:val="24"/>
      </w:rPr>
    </w:lvl>
    <w:lvl w:ilvl="4">
      <w:start w:val="1"/>
      <w:numFmt w:val="decimal"/>
      <w:isLgl/>
      <w:lvlText w:val="%1.%2.%3.%4.%5."/>
      <w:lvlJc w:val="left"/>
      <w:pPr>
        <w:ind w:left="1440" w:hanging="1440"/>
      </w:pPr>
      <w:rPr>
        <w:rFonts w:hint="default"/>
        <w:color w:val="FFFFFF" w:themeColor="background1"/>
        <w:sz w:val="24"/>
      </w:rPr>
    </w:lvl>
    <w:lvl w:ilvl="5">
      <w:start w:val="1"/>
      <w:numFmt w:val="decimal"/>
      <w:isLgl/>
      <w:lvlText w:val="%1.%2.%3.%4.%5.%6."/>
      <w:lvlJc w:val="left"/>
      <w:pPr>
        <w:ind w:left="1440" w:hanging="1440"/>
      </w:pPr>
      <w:rPr>
        <w:rFonts w:hint="default"/>
        <w:color w:val="FFFFFF" w:themeColor="background1"/>
        <w:sz w:val="24"/>
      </w:rPr>
    </w:lvl>
    <w:lvl w:ilvl="6">
      <w:start w:val="1"/>
      <w:numFmt w:val="decimal"/>
      <w:isLgl/>
      <w:lvlText w:val="%1.%2.%3.%4.%5.%6.%7."/>
      <w:lvlJc w:val="left"/>
      <w:pPr>
        <w:ind w:left="1800" w:hanging="1800"/>
      </w:pPr>
      <w:rPr>
        <w:rFonts w:hint="default"/>
        <w:color w:val="FFFFFF" w:themeColor="background1"/>
        <w:sz w:val="24"/>
      </w:rPr>
    </w:lvl>
    <w:lvl w:ilvl="7">
      <w:start w:val="1"/>
      <w:numFmt w:val="decimal"/>
      <w:isLgl/>
      <w:lvlText w:val="%1.%2.%3.%4.%5.%6.%7.%8."/>
      <w:lvlJc w:val="left"/>
      <w:pPr>
        <w:ind w:left="2160" w:hanging="2160"/>
      </w:pPr>
      <w:rPr>
        <w:rFonts w:hint="default"/>
        <w:color w:val="FFFFFF" w:themeColor="background1"/>
        <w:sz w:val="24"/>
      </w:rPr>
    </w:lvl>
    <w:lvl w:ilvl="8">
      <w:start w:val="1"/>
      <w:numFmt w:val="decimal"/>
      <w:isLgl/>
      <w:lvlText w:val="%1.%2.%3.%4.%5.%6.%7.%8.%9."/>
      <w:lvlJc w:val="left"/>
      <w:pPr>
        <w:ind w:left="2160" w:hanging="2160"/>
      </w:pPr>
      <w:rPr>
        <w:rFonts w:hint="default"/>
        <w:color w:val="FFFFFF" w:themeColor="background1"/>
        <w:sz w:val="24"/>
      </w:rPr>
    </w:lvl>
  </w:abstractNum>
  <w:abstractNum w:abstractNumId="12" w15:restartNumberingAfterBreak="0">
    <w:nsid w:val="30CA6E86"/>
    <w:multiLevelType w:val="hybridMultilevel"/>
    <w:tmpl w:val="BF665820"/>
    <w:lvl w:ilvl="0" w:tplc="30E2B982">
      <w:start w:val="1"/>
      <w:numFmt w:val="bullet"/>
      <w:lvlText w:val=""/>
      <w:lvlJc w:val="left"/>
      <w:pPr>
        <w:ind w:left="360" w:hanging="360"/>
      </w:pPr>
      <w:rPr>
        <w:rFonts w:ascii="Symbol" w:hAnsi="Symbol" w:hint="default"/>
      </w:rPr>
    </w:lvl>
    <w:lvl w:ilvl="1" w:tplc="59581124">
      <w:start w:val="7"/>
      <w:numFmt w:val="bullet"/>
      <w:lvlText w:val="-"/>
      <w:lvlJc w:val="left"/>
      <w:pPr>
        <w:ind w:left="728" w:hanging="360"/>
      </w:pPr>
      <w:rPr>
        <w:rFonts w:ascii="Calibri" w:eastAsiaTheme="minorHAnsi" w:hAnsi="Calibri" w:cs="Calibri" w:hint="default"/>
      </w:rPr>
    </w:lvl>
    <w:lvl w:ilvl="2" w:tplc="EF5EAA8C">
      <w:start w:val="5"/>
      <w:numFmt w:val="bullet"/>
      <w:lvlText w:val="•"/>
      <w:lvlJc w:val="left"/>
      <w:pPr>
        <w:ind w:left="2160" w:hanging="720"/>
      </w:pPr>
      <w:rPr>
        <w:rFonts w:ascii="Arial" w:eastAsia="MS Mincho" w:hAnsi="Arial" w:cs="Arial" w:hint="default"/>
      </w:rPr>
    </w:lvl>
    <w:lvl w:ilvl="3" w:tplc="5D58702E" w:tentative="1">
      <w:start w:val="1"/>
      <w:numFmt w:val="bullet"/>
      <w:lvlText w:val=""/>
      <w:lvlJc w:val="left"/>
      <w:pPr>
        <w:ind w:left="2520" w:hanging="360"/>
      </w:pPr>
      <w:rPr>
        <w:rFonts w:ascii="Symbol" w:hAnsi="Symbol" w:hint="default"/>
      </w:rPr>
    </w:lvl>
    <w:lvl w:ilvl="4" w:tplc="2C3C5E06" w:tentative="1">
      <w:start w:val="1"/>
      <w:numFmt w:val="bullet"/>
      <w:lvlText w:val="o"/>
      <w:lvlJc w:val="left"/>
      <w:pPr>
        <w:ind w:left="3240" w:hanging="360"/>
      </w:pPr>
      <w:rPr>
        <w:rFonts w:ascii="Courier New" w:hAnsi="Courier New" w:cs="Courier New" w:hint="default"/>
      </w:rPr>
    </w:lvl>
    <w:lvl w:ilvl="5" w:tplc="9B8CB5EA" w:tentative="1">
      <w:start w:val="1"/>
      <w:numFmt w:val="bullet"/>
      <w:lvlText w:val=""/>
      <w:lvlJc w:val="left"/>
      <w:pPr>
        <w:ind w:left="3960" w:hanging="360"/>
      </w:pPr>
      <w:rPr>
        <w:rFonts w:ascii="Wingdings" w:hAnsi="Wingdings" w:hint="default"/>
      </w:rPr>
    </w:lvl>
    <w:lvl w:ilvl="6" w:tplc="88BAD3A8" w:tentative="1">
      <w:start w:val="1"/>
      <w:numFmt w:val="bullet"/>
      <w:lvlText w:val=""/>
      <w:lvlJc w:val="left"/>
      <w:pPr>
        <w:ind w:left="4680" w:hanging="360"/>
      </w:pPr>
      <w:rPr>
        <w:rFonts w:ascii="Symbol" w:hAnsi="Symbol" w:hint="default"/>
      </w:rPr>
    </w:lvl>
    <w:lvl w:ilvl="7" w:tplc="4CB2B364" w:tentative="1">
      <w:start w:val="1"/>
      <w:numFmt w:val="bullet"/>
      <w:lvlText w:val="o"/>
      <w:lvlJc w:val="left"/>
      <w:pPr>
        <w:ind w:left="5400" w:hanging="360"/>
      </w:pPr>
      <w:rPr>
        <w:rFonts w:ascii="Courier New" w:hAnsi="Courier New" w:cs="Courier New" w:hint="default"/>
      </w:rPr>
    </w:lvl>
    <w:lvl w:ilvl="8" w:tplc="823837DC" w:tentative="1">
      <w:start w:val="1"/>
      <w:numFmt w:val="bullet"/>
      <w:lvlText w:val=""/>
      <w:lvlJc w:val="left"/>
      <w:pPr>
        <w:ind w:left="6120" w:hanging="360"/>
      </w:pPr>
      <w:rPr>
        <w:rFonts w:ascii="Wingdings" w:hAnsi="Wingdings" w:hint="default"/>
      </w:rPr>
    </w:lvl>
  </w:abstractNum>
  <w:abstractNum w:abstractNumId="13" w15:restartNumberingAfterBreak="0">
    <w:nsid w:val="33C01B94"/>
    <w:multiLevelType w:val="hybridMultilevel"/>
    <w:tmpl w:val="0A2EFCF2"/>
    <w:lvl w:ilvl="0" w:tplc="905C8F88">
      <w:start w:val="1"/>
      <w:numFmt w:val="decimal"/>
      <w:lvlText w:val="%1."/>
      <w:lvlJc w:val="left"/>
      <w:pPr>
        <w:ind w:left="720" w:hanging="360"/>
      </w:pPr>
      <w:rPr>
        <w:rFonts w:hint="default"/>
        <w:b/>
      </w:rPr>
    </w:lvl>
    <w:lvl w:ilvl="1" w:tplc="DE2CDF92" w:tentative="1">
      <w:start w:val="1"/>
      <w:numFmt w:val="lowerLetter"/>
      <w:lvlText w:val="%2."/>
      <w:lvlJc w:val="left"/>
      <w:pPr>
        <w:ind w:left="1440" w:hanging="360"/>
      </w:pPr>
    </w:lvl>
    <w:lvl w:ilvl="2" w:tplc="5E1CF51C" w:tentative="1">
      <w:start w:val="1"/>
      <w:numFmt w:val="lowerRoman"/>
      <w:lvlText w:val="%3."/>
      <w:lvlJc w:val="right"/>
      <w:pPr>
        <w:ind w:left="2160" w:hanging="180"/>
      </w:pPr>
    </w:lvl>
    <w:lvl w:ilvl="3" w:tplc="C0C497EA" w:tentative="1">
      <w:start w:val="1"/>
      <w:numFmt w:val="decimal"/>
      <w:lvlText w:val="%4."/>
      <w:lvlJc w:val="left"/>
      <w:pPr>
        <w:ind w:left="2880" w:hanging="360"/>
      </w:pPr>
    </w:lvl>
    <w:lvl w:ilvl="4" w:tplc="60E4A99A" w:tentative="1">
      <w:start w:val="1"/>
      <w:numFmt w:val="lowerLetter"/>
      <w:lvlText w:val="%5."/>
      <w:lvlJc w:val="left"/>
      <w:pPr>
        <w:ind w:left="3600" w:hanging="360"/>
      </w:pPr>
    </w:lvl>
    <w:lvl w:ilvl="5" w:tplc="EB408286" w:tentative="1">
      <w:start w:val="1"/>
      <w:numFmt w:val="lowerRoman"/>
      <w:lvlText w:val="%6."/>
      <w:lvlJc w:val="right"/>
      <w:pPr>
        <w:ind w:left="4320" w:hanging="180"/>
      </w:pPr>
    </w:lvl>
    <w:lvl w:ilvl="6" w:tplc="AD647C4A" w:tentative="1">
      <w:start w:val="1"/>
      <w:numFmt w:val="decimal"/>
      <w:lvlText w:val="%7."/>
      <w:lvlJc w:val="left"/>
      <w:pPr>
        <w:ind w:left="5040" w:hanging="360"/>
      </w:pPr>
    </w:lvl>
    <w:lvl w:ilvl="7" w:tplc="C092319C" w:tentative="1">
      <w:start w:val="1"/>
      <w:numFmt w:val="lowerLetter"/>
      <w:lvlText w:val="%8."/>
      <w:lvlJc w:val="left"/>
      <w:pPr>
        <w:ind w:left="5760" w:hanging="360"/>
      </w:pPr>
    </w:lvl>
    <w:lvl w:ilvl="8" w:tplc="7F102656" w:tentative="1">
      <w:start w:val="1"/>
      <w:numFmt w:val="lowerRoman"/>
      <w:lvlText w:val="%9."/>
      <w:lvlJc w:val="right"/>
      <w:pPr>
        <w:ind w:left="6480" w:hanging="180"/>
      </w:pPr>
    </w:lvl>
  </w:abstractNum>
  <w:abstractNum w:abstractNumId="14" w15:restartNumberingAfterBreak="0">
    <w:nsid w:val="33E63D2B"/>
    <w:multiLevelType w:val="hybridMultilevel"/>
    <w:tmpl w:val="12024622"/>
    <w:lvl w:ilvl="0" w:tplc="71A0A294">
      <w:start w:val="1"/>
      <w:numFmt w:val="decimal"/>
      <w:lvlText w:val="%1."/>
      <w:lvlJc w:val="left"/>
      <w:pPr>
        <w:ind w:left="720" w:hanging="360"/>
      </w:pPr>
      <w:rPr>
        <w:rFonts w:hint="default"/>
      </w:rPr>
    </w:lvl>
    <w:lvl w:ilvl="1" w:tplc="7A14B142" w:tentative="1">
      <w:start w:val="1"/>
      <w:numFmt w:val="lowerLetter"/>
      <w:lvlText w:val="%2."/>
      <w:lvlJc w:val="left"/>
      <w:pPr>
        <w:ind w:left="1440" w:hanging="360"/>
      </w:pPr>
    </w:lvl>
    <w:lvl w:ilvl="2" w:tplc="C12E91E0" w:tentative="1">
      <w:start w:val="1"/>
      <w:numFmt w:val="lowerRoman"/>
      <w:lvlText w:val="%3."/>
      <w:lvlJc w:val="right"/>
      <w:pPr>
        <w:ind w:left="2160" w:hanging="180"/>
      </w:pPr>
    </w:lvl>
    <w:lvl w:ilvl="3" w:tplc="CF36EDDA" w:tentative="1">
      <w:start w:val="1"/>
      <w:numFmt w:val="decimal"/>
      <w:lvlText w:val="%4."/>
      <w:lvlJc w:val="left"/>
      <w:pPr>
        <w:ind w:left="2880" w:hanging="360"/>
      </w:pPr>
    </w:lvl>
    <w:lvl w:ilvl="4" w:tplc="7C9279BA" w:tentative="1">
      <w:start w:val="1"/>
      <w:numFmt w:val="lowerLetter"/>
      <w:lvlText w:val="%5."/>
      <w:lvlJc w:val="left"/>
      <w:pPr>
        <w:ind w:left="3600" w:hanging="360"/>
      </w:pPr>
    </w:lvl>
    <w:lvl w:ilvl="5" w:tplc="3FDE9438" w:tentative="1">
      <w:start w:val="1"/>
      <w:numFmt w:val="lowerRoman"/>
      <w:lvlText w:val="%6."/>
      <w:lvlJc w:val="right"/>
      <w:pPr>
        <w:ind w:left="4320" w:hanging="180"/>
      </w:pPr>
    </w:lvl>
    <w:lvl w:ilvl="6" w:tplc="BB4CDFC2" w:tentative="1">
      <w:start w:val="1"/>
      <w:numFmt w:val="decimal"/>
      <w:lvlText w:val="%7."/>
      <w:lvlJc w:val="left"/>
      <w:pPr>
        <w:ind w:left="5040" w:hanging="360"/>
      </w:pPr>
    </w:lvl>
    <w:lvl w:ilvl="7" w:tplc="9E1285AA" w:tentative="1">
      <w:start w:val="1"/>
      <w:numFmt w:val="lowerLetter"/>
      <w:lvlText w:val="%8."/>
      <w:lvlJc w:val="left"/>
      <w:pPr>
        <w:ind w:left="5760" w:hanging="360"/>
      </w:pPr>
    </w:lvl>
    <w:lvl w:ilvl="8" w:tplc="5E264D84" w:tentative="1">
      <w:start w:val="1"/>
      <w:numFmt w:val="lowerRoman"/>
      <w:lvlText w:val="%9."/>
      <w:lvlJc w:val="right"/>
      <w:pPr>
        <w:ind w:left="6480" w:hanging="180"/>
      </w:pPr>
    </w:lvl>
  </w:abstractNum>
  <w:abstractNum w:abstractNumId="15" w15:restartNumberingAfterBreak="0">
    <w:nsid w:val="3B461D35"/>
    <w:multiLevelType w:val="hybridMultilevel"/>
    <w:tmpl w:val="EEAA8762"/>
    <w:lvl w:ilvl="0" w:tplc="48CE7F3C">
      <w:numFmt w:val="bullet"/>
      <w:lvlText w:val=""/>
      <w:lvlJc w:val="left"/>
      <w:pPr>
        <w:ind w:left="360" w:hanging="360"/>
      </w:pPr>
      <w:rPr>
        <w:rFonts w:ascii="Symbol" w:eastAsia="MS Mincho" w:hAnsi="Symbol" w:cs="Arial" w:hint="default"/>
      </w:rPr>
    </w:lvl>
    <w:lvl w:ilvl="1" w:tplc="B610274C" w:tentative="1">
      <w:start w:val="1"/>
      <w:numFmt w:val="bullet"/>
      <w:lvlText w:val="o"/>
      <w:lvlJc w:val="left"/>
      <w:pPr>
        <w:ind w:left="1080" w:hanging="360"/>
      </w:pPr>
      <w:rPr>
        <w:rFonts w:ascii="Courier New" w:hAnsi="Courier New" w:cs="Courier New" w:hint="default"/>
      </w:rPr>
    </w:lvl>
    <w:lvl w:ilvl="2" w:tplc="D2628786" w:tentative="1">
      <w:start w:val="1"/>
      <w:numFmt w:val="bullet"/>
      <w:lvlText w:val=""/>
      <w:lvlJc w:val="left"/>
      <w:pPr>
        <w:ind w:left="1800" w:hanging="360"/>
      </w:pPr>
      <w:rPr>
        <w:rFonts w:ascii="Wingdings" w:hAnsi="Wingdings" w:hint="default"/>
      </w:rPr>
    </w:lvl>
    <w:lvl w:ilvl="3" w:tplc="B73E35B4" w:tentative="1">
      <w:start w:val="1"/>
      <w:numFmt w:val="bullet"/>
      <w:lvlText w:val=""/>
      <w:lvlJc w:val="left"/>
      <w:pPr>
        <w:ind w:left="2520" w:hanging="360"/>
      </w:pPr>
      <w:rPr>
        <w:rFonts w:ascii="Symbol" w:hAnsi="Symbol" w:hint="default"/>
      </w:rPr>
    </w:lvl>
    <w:lvl w:ilvl="4" w:tplc="8E640CCA" w:tentative="1">
      <w:start w:val="1"/>
      <w:numFmt w:val="bullet"/>
      <w:lvlText w:val="o"/>
      <w:lvlJc w:val="left"/>
      <w:pPr>
        <w:ind w:left="3240" w:hanging="360"/>
      </w:pPr>
      <w:rPr>
        <w:rFonts w:ascii="Courier New" w:hAnsi="Courier New" w:cs="Courier New" w:hint="default"/>
      </w:rPr>
    </w:lvl>
    <w:lvl w:ilvl="5" w:tplc="EFB8042C" w:tentative="1">
      <w:start w:val="1"/>
      <w:numFmt w:val="bullet"/>
      <w:lvlText w:val=""/>
      <w:lvlJc w:val="left"/>
      <w:pPr>
        <w:ind w:left="3960" w:hanging="360"/>
      </w:pPr>
      <w:rPr>
        <w:rFonts w:ascii="Wingdings" w:hAnsi="Wingdings" w:hint="default"/>
      </w:rPr>
    </w:lvl>
    <w:lvl w:ilvl="6" w:tplc="708E58FA" w:tentative="1">
      <w:start w:val="1"/>
      <w:numFmt w:val="bullet"/>
      <w:lvlText w:val=""/>
      <w:lvlJc w:val="left"/>
      <w:pPr>
        <w:ind w:left="4680" w:hanging="360"/>
      </w:pPr>
      <w:rPr>
        <w:rFonts w:ascii="Symbol" w:hAnsi="Symbol" w:hint="default"/>
      </w:rPr>
    </w:lvl>
    <w:lvl w:ilvl="7" w:tplc="C50E2288" w:tentative="1">
      <w:start w:val="1"/>
      <w:numFmt w:val="bullet"/>
      <w:lvlText w:val="o"/>
      <w:lvlJc w:val="left"/>
      <w:pPr>
        <w:ind w:left="5400" w:hanging="360"/>
      </w:pPr>
      <w:rPr>
        <w:rFonts w:ascii="Courier New" w:hAnsi="Courier New" w:cs="Courier New" w:hint="default"/>
      </w:rPr>
    </w:lvl>
    <w:lvl w:ilvl="8" w:tplc="16143DF2" w:tentative="1">
      <w:start w:val="1"/>
      <w:numFmt w:val="bullet"/>
      <w:lvlText w:val=""/>
      <w:lvlJc w:val="left"/>
      <w:pPr>
        <w:ind w:left="6120" w:hanging="360"/>
      </w:pPr>
      <w:rPr>
        <w:rFonts w:ascii="Wingdings" w:hAnsi="Wingdings" w:hint="default"/>
      </w:rPr>
    </w:lvl>
  </w:abstractNum>
  <w:abstractNum w:abstractNumId="16" w15:restartNumberingAfterBreak="0">
    <w:nsid w:val="45CB3782"/>
    <w:multiLevelType w:val="multilevel"/>
    <w:tmpl w:val="89783D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9F1B3D"/>
    <w:multiLevelType w:val="hybridMultilevel"/>
    <w:tmpl w:val="0A2EFCF2"/>
    <w:lvl w:ilvl="0" w:tplc="8A1AB314">
      <w:start w:val="1"/>
      <w:numFmt w:val="decimal"/>
      <w:lvlText w:val="%1."/>
      <w:lvlJc w:val="left"/>
      <w:pPr>
        <w:ind w:left="720" w:hanging="360"/>
      </w:pPr>
      <w:rPr>
        <w:rFonts w:hint="default"/>
        <w:b/>
      </w:rPr>
    </w:lvl>
    <w:lvl w:ilvl="1" w:tplc="86223C1E" w:tentative="1">
      <w:start w:val="1"/>
      <w:numFmt w:val="lowerLetter"/>
      <w:lvlText w:val="%2."/>
      <w:lvlJc w:val="left"/>
      <w:pPr>
        <w:ind w:left="1440" w:hanging="360"/>
      </w:pPr>
    </w:lvl>
    <w:lvl w:ilvl="2" w:tplc="B74E9B62" w:tentative="1">
      <w:start w:val="1"/>
      <w:numFmt w:val="lowerRoman"/>
      <w:lvlText w:val="%3."/>
      <w:lvlJc w:val="right"/>
      <w:pPr>
        <w:ind w:left="2160" w:hanging="180"/>
      </w:pPr>
    </w:lvl>
    <w:lvl w:ilvl="3" w:tplc="848C8D3E" w:tentative="1">
      <w:start w:val="1"/>
      <w:numFmt w:val="decimal"/>
      <w:lvlText w:val="%4."/>
      <w:lvlJc w:val="left"/>
      <w:pPr>
        <w:ind w:left="2880" w:hanging="360"/>
      </w:pPr>
    </w:lvl>
    <w:lvl w:ilvl="4" w:tplc="2A624D5A" w:tentative="1">
      <w:start w:val="1"/>
      <w:numFmt w:val="lowerLetter"/>
      <w:lvlText w:val="%5."/>
      <w:lvlJc w:val="left"/>
      <w:pPr>
        <w:ind w:left="3600" w:hanging="360"/>
      </w:pPr>
    </w:lvl>
    <w:lvl w:ilvl="5" w:tplc="0038DEE4" w:tentative="1">
      <w:start w:val="1"/>
      <w:numFmt w:val="lowerRoman"/>
      <w:lvlText w:val="%6."/>
      <w:lvlJc w:val="right"/>
      <w:pPr>
        <w:ind w:left="4320" w:hanging="180"/>
      </w:pPr>
    </w:lvl>
    <w:lvl w:ilvl="6" w:tplc="6DEEE130" w:tentative="1">
      <w:start w:val="1"/>
      <w:numFmt w:val="decimal"/>
      <w:lvlText w:val="%7."/>
      <w:lvlJc w:val="left"/>
      <w:pPr>
        <w:ind w:left="5040" w:hanging="360"/>
      </w:pPr>
    </w:lvl>
    <w:lvl w:ilvl="7" w:tplc="6CB49C66" w:tentative="1">
      <w:start w:val="1"/>
      <w:numFmt w:val="lowerLetter"/>
      <w:lvlText w:val="%8."/>
      <w:lvlJc w:val="left"/>
      <w:pPr>
        <w:ind w:left="5760" w:hanging="360"/>
      </w:pPr>
    </w:lvl>
    <w:lvl w:ilvl="8" w:tplc="942AB9F4" w:tentative="1">
      <w:start w:val="1"/>
      <w:numFmt w:val="lowerRoman"/>
      <w:lvlText w:val="%9."/>
      <w:lvlJc w:val="right"/>
      <w:pPr>
        <w:ind w:left="6480" w:hanging="180"/>
      </w:pPr>
    </w:lvl>
  </w:abstractNum>
  <w:abstractNum w:abstractNumId="18" w15:restartNumberingAfterBreak="0">
    <w:nsid w:val="51C415F0"/>
    <w:multiLevelType w:val="hybridMultilevel"/>
    <w:tmpl w:val="12024622"/>
    <w:lvl w:ilvl="0" w:tplc="CAF835DE">
      <w:start w:val="1"/>
      <w:numFmt w:val="decimal"/>
      <w:lvlText w:val="%1."/>
      <w:lvlJc w:val="left"/>
      <w:pPr>
        <w:ind w:left="720" w:hanging="360"/>
      </w:pPr>
      <w:rPr>
        <w:rFonts w:hint="default"/>
      </w:rPr>
    </w:lvl>
    <w:lvl w:ilvl="1" w:tplc="E092BFDA" w:tentative="1">
      <w:start w:val="1"/>
      <w:numFmt w:val="lowerLetter"/>
      <w:lvlText w:val="%2."/>
      <w:lvlJc w:val="left"/>
      <w:pPr>
        <w:ind w:left="1440" w:hanging="360"/>
      </w:pPr>
    </w:lvl>
    <w:lvl w:ilvl="2" w:tplc="A322B6A6" w:tentative="1">
      <w:start w:val="1"/>
      <w:numFmt w:val="lowerRoman"/>
      <w:lvlText w:val="%3."/>
      <w:lvlJc w:val="right"/>
      <w:pPr>
        <w:ind w:left="2160" w:hanging="180"/>
      </w:pPr>
    </w:lvl>
    <w:lvl w:ilvl="3" w:tplc="8C8C6624" w:tentative="1">
      <w:start w:val="1"/>
      <w:numFmt w:val="decimal"/>
      <w:lvlText w:val="%4."/>
      <w:lvlJc w:val="left"/>
      <w:pPr>
        <w:ind w:left="2880" w:hanging="360"/>
      </w:pPr>
    </w:lvl>
    <w:lvl w:ilvl="4" w:tplc="038425DE" w:tentative="1">
      <w:start w:val="1"/>
      <w:numFmt w:val="lowerLetter"/>
      <w:lvlText w:val="%5."/>
      <w:lvlJc w:val="left"/>
      <w:pPr>
        <w:ind w:left="3600" w:hanging="360"/>
      </w:pPr>
    </w:lvl>
    <w:lvl w:ilvl="5" w:tplc="16007CA2" w:tentative="1">
      <w:start w:val="1"/>
      <w:numFmt w:val="lowerRoman"/>
      <w:lvlText w:val="%6."/>
      <w:lvlJc w:val="right"/>
      <w:pPr>
        <w:ind w:left="4320" w:hanging="180"/>
      </w:pPr>
    </w:lvl>
    <w:lvl w:ilvl="6" w:tplc="B9EC31FE" w:tentative="1">
      <w:start w:val="1"/>
      <w:numFmt w:val="decimal"/>
      <w:lvlText w:val="%7."/>
      <w:lvlJc w:val="left"/>
      <w:pPr>
        <w:ind w:left="5040" w:hanging="360"/>
      </w:pPr>
    </w:lvl>
    <w:lvl w:ilvl="7" w:tplc="2CF8A07A" w:tentative="1">
      <w:start w:val="1"/>
      <w:numFmt w:val="lowerLetter"/>
      <w:lvlText w:val="%8."/>
      <w:lvlJc w:val="left"/>
      <w:pPr>
        <w:ind w:left="5760" w:hanging="360"/>
      </w:pPr>
    </w:lvl>
    <w:lvl w:ilvl="8" w:tplc="F2203ACE" w:tentative="1">
      <w:start w:val="1"/>
      <w:numFmt w:val="lowerRoman"/>
      <w:lvlText w:val="%9."/>
      <w:lvlJc w:val="right"/>
      <w:pPr>
        <w:ind w:left="6480" w:hanging="180"/>
      </w:pPr>
    </w:lvl>
  </w:abstractNum>
  <w:abstractNum w:abstractNumId="19" w15:restartNumberingAfterBreak="0">
    <w:nsid w:val="532034C7"/>
    <w:multiLevelType w:val="hybridMultilevel"/>
    <w:tmpl w:val="6FA69468"/>
    <w:lvl w:ilvl="0" w:tplc="45400044">
      <w:start w:val="1"/>
      <w:numFmt w:val="decimal"/>
      <w:lvlText w:val="%1."/>
      <w:lvlJc w:val="left"/>
      <w:pPr>
        <w:ind w:left="720" w:hanging="360"/>
      </w:pPr>
      <w:rPr>
        <w:rFonts w:hint="default"/>
        <w:b/>
        <w:color w:val="FFFFFF" w:themeColor="background1"/>
      </w:rPr>
    </w:lvl>
    <w:lvl w:ilvl="1" w:tplc="8C6CA896" w:tentative="1">
      <w:start w:val="1"/>
      <w:numFmt w:val="lowerLetter"/>
      <w:lvlText w:val="%2."/>
      <w:lvlJc w:val="left"/>
      <w:pPr>
        <w:ind w:left="1440" w:hanging="360"/>
      </w:pPr>
    </w:lvl>
    <w:lvl w:ilvl="2" w:tplc="FB8A75BA" w:tentative="1">
      <w:start w:val="1"/>
      <w:numFmt w:val="lowerRoman"/>
      <w:lvlText w:val="%3."/>
      <w:lvlJc w:val="right"/>
      <w:pPr>
        <w:ind w:left="2160" w:hanging="180"/>
      </w:pPr>
    </w:lvl>
    <w:lvl w:ilvl="3" w:tplc="FDB81578" w:tentative="1">
      <w:start w:val="1"/>
      <w:numFmt w:val="decimal"/>
      <w:lvlText w:val="%4."/>
      <w:lvlJc w:val="left"/>
      <w:pPr>
        <w:ind w:left="2880" w:hanging="360"/>
      </w:pPr>
    </w:lvl>
    <w:lvl w:ilvl="4" w:tplc="1F16F07A" w:tentative="1">
      <w:start w:val="1"/>
      <w:numFmt w:val="lowerLetter"/>
      <w:lvlText w:val="%5."/>
      <w:lvlJc w:val="left"/>
      <w:pPr>
        <w:ind w:left="3600" w:hanging="360"/>
      </w:pPr>
    </w:lvl>
    <w:lvl w:ilvl="5" w:tplc="3CB42862" w:tentative="1">
      <w:start w:val="1"/>
      <w:numFmt w:val="lowerRoman"/>
      <w:lvlText w:val="%6."/>
      <w:lvlJc w:val="right"/>
      <w:pPr>
        <w:ind w:left="4320" w:hanging="180"/>
      </w:pPr>
    </w:lvl>
    <w:lvl w:ilvl="6" w:tplc="9618B712" w:tentative="1">
      <w:start w:val="1"/>
      <w:numFmt w:val="decimal"/>
      <w:lvlText w:val="%7."/>
      <w:lvlJc w:val="left"/>
      <w:pPr>
        <w:ind w:left="5040" w:hanging="360"/>
      </w:pPr>
    </w:lvl>
    <w:lvl w:ilvl="7" w:tplc="E63299B0" w:tentative="1">
      <w:start w:val="1"/>
      <w:numFmt w:val="lowerLetter"/>
      <w:lvlText w:val="%8."/>
      <w:lvlJc w:val="left"/>
      <w:pPr>
        <w:ind w:left="5760" w:hanging="360"/>
      </w:pPr>
    </w:lvl>
    <w:lvl w:ilvl="8" w:tplc="844AB194" w:tentative="1">
      <w:start w:val="1"/>
      <w:numFmt w:val="lowerRoman"/>
      <w:lvlText w:val="%9."/>
      <w:lvlJc w:val="right"/>
      <w:pPr>
        <w:ind w:left="6480" w:hanging="180"/>
      </w:pPr>
    </w:lvl>
  </w:abstractNum>
  <w:abstractNum w:abstractNumId="20" w15:restartNumberingAfterBreak="0">
    <w:nsid w:val="57B46FC0"/>
    <w:multiLevelType w:val="hybridMultilevel"/>
    <w:tmpl w:val="98824D4C"/>
    <w:lvl w:ilvl="0" w:tplc="BFD499F6">
      <w:start w:val="1"/>
      <w:numFmt w:val="decimal"/>
      <w:lvlText w:val="%1."/>
      <w:lvlJc w:val="left"/>
      <w:pPr>
        <w:ind w:left="720" w:hanging="360"/>
      </w:pPr>
      <w:rPr>
        <w:rFonts w:hint="default"/>
        <w:b/>
      </w:rPr>
    </w:lvl>
    <w:lvl w:ilvl="1" w:tplc="1CBA54BA" w:tentative="1">
      <w:start w:val="1"/>
      <w:numFmt w:val="lowerLetter"/>
      <w:lvlText w:val="%2."/>
      <w:lvlJc w:val="left"/>
      <w:pPr>
        <w:ind w:left="1440" w:hanging="360"/>
      </w:pPr>
    </w:lvl>
    <w:lvl w:ilvl="2" w:tplc="F1BAF38E" w:tentative="1">
      <w:start w:val="1"/>
      <w:numFmt w:val="lowerRoman"/>
      <w:lvlText w:val="%3."/>
      <w:lvlJc w:val="right"/>
      <w:pPr>
        <w:ind w:left="2160" w:hanging="180"/>
      </w:pPr>
    </w:lvl>
    <w:lvl w:ilvl="3" w:tplc="2C425D4E" w:tentative="1">
      <w:start w:val="1"/>
      <w:numFmt w:val="decimal"/>
      <w:lvlText w:val="%4."/>
      <w:lvlJc w:val="left"/>
      <w:pPr>
        <w:ind w:left="2880" w:hanging="360"/>
      </w:pPr>
    </w:lvl>
    <w:lvl w:ilvl="4" w:tplc="D51898A4" w:tentative="1">
      <w:start w:val="1"/>
      <w:numFmt w:val="lowerLetter"/>
      <w:lvlText w:val="%5."/>
      <w:lvlJc w:val="left"/>
      <w:pPr>
        <w:ind w:left="3600" w:hanging="360"/>
      </w:pPr>
    </w:lvl>
    <w:lvl w:ilvl="5" w:tplc="54B66528" w:tentative="1">
      <w:start w:val="1"/>
      <w:numFmt w:val="lowerRoman"/>
      <w:lvlText w:val="%6."/>
      <w:lvlJc w:val="right"/>
      <w:pPr>
        <w:ind w:left="4320" w:hanging="180"/>
      </w:pPr>
    </w:lvl>
    <w:lvl w:ilvl="6" w:tplc="4C5A70C0" w:tentative="1">
      <w:start w:val="1"/>
      <w:numFmt w:val="decimal"/>
      <w:lvlText w:val="%7."/>
      <w:lvlJc w:val="left"/>
      <w:pPr>
        <w:ind w:left="5040" w:hanging="360"/>
      </w:pPr>
    </w:lvl>
    <w:lvl w:ilvl="7" w:tplc="FF4807C8" w:tentative="1">
      <w:start w:val="1"/>
      <w:numFmt w:val="lowerLetter"/>
      <w:lvlText w:val="%8."/>
      <w:lvlJc w:val="left"/>
      <w:pPr>
        <w:ind w:left="5760" w:hanging="360"/>
      </w:pPr>
    </w:lvl>
    <w:lvl w:ilvl="8" w:tplc="F8DA5DF2" w:tentative="1">
      <w:start w:val="1"/>
      <w:numFmt w:val="lowerRoman"/>
      <w:lvlText w:val="%9."/>
      <w:lvlJc w:val="right"/>
      <w:pPr>
        <w:ind w:left="6480" w:hanging="180"/>
      </w:pPr>
    </w:lvl>
  </w:abstractNum>
  <w:abstractNum w:abstractNumId="21" w15:restartNumberingAfterBreak="0">
    <w:nsid w:val="58835EA0"/>
    <w:multiLevelType w:val="hybridMultilevel"/>
    <w:tmpl w:val="12024622"/>
    <w:lvl w:ilvl="0" w:tplc="AA52964E">
      <w:start w:val="1"/>
      <w:numFmt w:val="decimal"/>
      <w:lvlText w:val="%1."/>
      <w:lvlJc w:val="left"/>
      <w:pPr>
        <w:ind w:left="720" w:hanging="360"/>
      </w:pPr>
      <w:rPr>
        <w:rFonts w:hint="default"/>
      </w:rPr>
    </w:lvl>
    <w:lvl w:ilvl="1" w:tplc="A9E8CC5E">
      <w:start w:val="1"/>
      <w:numFmt w:val="lowerLetter"/>
      <w:lvlText w:val="%2."/>
      <w:lvlJc w:val="left"/>
      <w:pPr>
        <w:ind w:left="1440" w:hanging="360"/>
      </w:pPr>
    </w:lvl>
    <w:lvl w:ilvl="2" w:tplc="B3E00A14" w:tentative="1">
      <w:start w:val="1"/>
      <w:numFmt w:val="lowerRoman"/>
      <w:lvlText w:val="%3."/>
      <w:lvlJc w:val="right"/>
      <w:pPr>
        <w:ind w:left="2160" w:hanging="180"/>
      </w:pPr>
    </w:lvl>
    <w:lvl w:ilvl="3" w:tplc="11DA558E" w:tentative="1">
      <w:start w:val="1"/>
      <w:numFmt w:val="decimal"/>
      <w:lvlText w:val="%4."/>
      <w:lvlJc w:val="left"/>
      <w:pPr>
        <w:ind w:left="2880" w:hanging="360"/>
      </w:pPr>
    </w:lvl>
    <w:lvl w:ilvl="4" w:tplc="B1D6DCE0" w:tentative="1">
      <w:start w:val="1"/>
      <w:numFmt w:val="lowerLetter"/>
      <w:lvlText w:val="%5."/>
      <w:lvlJc w:val="left"/>
      <w:pPr>
        <w:ind w:left="3600" w:hanging="360"/>
      </w:pPr>
    </w:lvl>
    <w:lvl w:ilvl="5" w:tplc="41582904" w:tentative="1">
      <w:start w:val="1"/>
      <w:numFmt w:val="lowerRoman"/>
      <w:lvlText w:val="%6."/>
      <w:lvlJc w:val="right"/>
      <w:pPr>
        <w:ind w:left="4320" w:hanging="180"/>
      </w:pPr>
    </w:lvl>
    <w:lvl w:ilvl="6" w:tplc="F0CA261E" w:tentative="1">
      <w:start w:val="1"/>
      <w:numFmt w:val="decimal"/>
      <w:lvlText w:val="%7."/>
      <w:lvlJc w:val="left"/>
      <w:pPr>
        <w:ind w:left="5040" w:hanging="360"/>
      </w:pPr>
    </w:lvl>
    <w:lvl w:ilvl="7" w:tplc="AD981FB2" w:tentative="1">
      <w:start w:val="1"/>
      <w:numFmt w:val="lowerLetter"/>
      <w:lvlText w:val="%8."/>
      <w:lvlJc w:val="left"/>
      <w:pPr>
        <w:ind w:left="5760" w:hanging="360"/>
      </w:pPr>
    </w:lvl>
    <w:lvl w:ilvl="8" w:tplc="52B41A66" w:tentative="1">
      <w:start w:val="1"/>
      <w:numFmt w:val="lowerRoman"/>
      <w:lvlText w:val="%9."/>
      <w:lvlJc w:val="right"/>
      <w:pPr>
        <w:ind w:left="6480" w:hanging="180"/>
      </w:pPr>
    </w:lvl>
  </w:abstractNum>
  <w:abstractNum w:abstractNumId="22" w15:restartNumberingAfterBreak="0">
    <w:nsid w:val="59C64CEC"/>
    <w:multiLevelType w:val="hybridMultilevel"/>
    <w:tmpl w:val="12024622"/>
    <w:lvl w:ilvl="0" w:tplc="8AE05E0E">
      <w:start w:val="1"/>
      <w:numFmt w:val="decimal"/>
      <w:lvlText w:val="%1."/>
      <w:lvlJc w:val="left"/>
      <w:pPr>
        <w:ind w:left="720" w:hanging="360"/>
      </w:pPr>
      <w:rPr>
        <w:rFonts w:hint="default"/>
      </w:rPr>
    </w:lvl>
    <w:lvl w:ilvl="1" w:tplc="BB960E36" w:tentative="1">
      <w:start w:val="1"/>
      <w:numFmt w:val="lowerLetter"/>
      <w:lvlText w:val="%2."/>
      <w:lvlJc w:val="left"/>
      <w:pPr>
        <w:ind w:left="1440" w:hanging="360"/>
      </w:pPr>
    </w:lvl>
    <w:lvl w:ilvl="2" w:tplc="8E583864" w:tentative="1">
      <w:start w:val="1"/>
      <w:numFmt w:val="lowerRoman"/>
      <w:lvlText w:val="%3."/>
      <w:lvlJc w:val="right"/>
      <w:pPr>
        <w:ind w:left="2160" w:hanging="180"/>
      </w:pPr>
    </w:lvl>
    <w:lvl w:ilvl="3" w:tplc="A550653C" w:tentative="1">
      <w:start w:val="1"/>
      <w:numFmt w:val="decimal"/>
      <w:lvlText w:val="%4."/>
      <w:lvlJc w:val="left"/>
      <w:pPr>
        <w:ind w:left="2880" w:hanging="360"/>
      </w:pPr>
    </w:lvl>
    <w:lvl w:ilvl="4" w:tplc="27F654A8" w:tentative="1">
      <w:start w:val="1"/>
      <w:numFmt w:val="lowerLetter"/>
      <w:lvlText w:val="%5."/>
      <w:lvlJc w:val="left"/>
      <w:pPr>
        <w:ind w:left="3600" w:hanging="360"/>
      </w:pPr>
    </w:lvl>
    <w:lvl w:ilvl="5" w:tplc="241ED598" w:tentative="1">
      <w:start w:val="1"/>
      <w:numFmt w:val="lowerRoman"/>
      <w:lvlText w:val="%6."/>
      <w:lvlJc w:val="right"/>
      <w:pPr>
        <w:ind w:left="4320" w:hanging="180"/>
      </w:pPr>
    </w:lvl>
    <w:lvl w:ilvl="6" w:tplc="D7EAB46C" w:tentative="1">
      <w:start w:val="1"/>
      <w:numFmt w:val="decimal"/>
      <w:lvlText w:val="%7."/>
      <w:lvlJc w:val="left"/>
      <w:pPr>
        <w:ind w:left="5040" w:hanging="360"/>
      </w:pPr>
    </w:lvl>
    <w:lvl w:ilvl="7" w:tplc="3C12FD2A" w:tentative="1">
      <w:start w:val="1"/>
      <w:numFmt w:val="lowerLetter"/>
      <w:lvlText w:val="%8."/>
      <w:lvlJc w:val="left"/>
      <w:pPr>
        <w:ind w:left="5760" w:hanging="360"/>
      </w:pPr>
    </w:lvl>
    <w:lvl w:ilvl="8" w:tplc="DE82DA8A" w:tentative="1">
      <w:start w:val="1"/>
      <w:numFmt w:val="lowerRoman"/>
      <w:lvlText w:val="%9."/>
      <w:lvlJc w:val="right"/>
      <w:pPr>
        <w:ind w:left="6480" w:hanging="180"/>
      </w:pPr>
    </w:lvl>
  </w:abstractNum>
  <w:abstractNum w:abstractNumId="23" w15:restartNumberingAfterBreak="0">
    <w:nsid w:val="5BA74F27"/>
    <w:multiLevelType w:val="multilevel"/>
    <w:tmpl w:val="C22EE0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F9260B"/>
    <w:multiLevelType w:val="multilevel"/>
    <w:tmpl w:val="D9EA6AC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FFFF" w:themeColor="background1"/>
        <w:sz w:val="24"/>
      </w:rPr>
    </w:lvl>
    <w:lvl w:ilvl="2">
      <w:start w:val="1"/>
      <w:numFmt w:val="decimal"/>
      <w:isLgl/>
      <w:lvlText w:val="%1.%2.%3."/>
      <w:lvlJc w:val="left"/>
      <w:pPr>
        <w:ind w:left="720" w:hanging="720"/>
      </w:pPr>
      <w:rPr>
        <w:rFonts w:hint="default"/>
        <w:b/>
        <w:color w:val="auto"/>
        <w:sz w:val="20"/>
      </w:rPr>
    </w:lvl>
    <w:lvl w:ilvl="3">
      <w:start w:val="1"/>
      <w:numFmt w:val="decimal"/>
      <w:isLgl/>
      <w:lvlText w:val="%1.%2.%3.%4."/>
      <w:lvlJc w:val="left"/>
      <w:pPr>
        <w:ind w:left="1080" w:hanging="1080"/>
      </w:pPr>
      <w:rPr>
        <w:rFonts w:hint="default"/>
        <w:color w:val="FFFFFF" w:themeColor="background1"/>
        <w:sz w:val="24"/>
      </w:rPr>
    </w:lvl>
    <w:lvl w:ilvl="4">
      <w:start w:val="1"/>
      <w:numFmt w:val="decimal"/>
      <w:isLgl/>
      <w:lvlText w:val="%1.%2.%3.%4.%5."/>
      <w:lvlJc w:val="left"/>
      <w:pPr>
        <w:ind w:left="1440" w:hanging="1440"/>
      </w:pPr>
      <w:rPr>
        <w:rFonts w:hint="default"/>
        <w:color w:val="FFFFFF" w:themeColor="background1"/>
        <w:sz w:val="24"/>
      </w:rPr>
    </w:lvl>
    <w:lvl w:ilvl="5">
      <w:start w:val="1"/>
      <w:numFmt w:val="decimal"/>
      <w:isLgl/>
      <w:lvlText w:val="%1.%2.%3.%4.%5.%6."/>
      <w:lvlJc w:val="left"/>
      <w:pPr>
        <w:ind w:left="1440" w:hanging="1440"/>
      </w:pPr>
      <w:rPr>
        <w:rFonts w:hint="default"/>
        <w:color w:val="FFFFFF" w:themeColor="background1"/>
        <w:sz w:val="24"/>
      </w:rPr>
    </w:lvl>
    <w:lvl w:ilvl="6">
      <w:start w:val="1"/>
      <w:numFmt w:val="decimal"/>
      <w:isLgl/>
      <w:lvlText w:val="%1.%2.%3.%4.%5.%6.%7."/>
      <w:lvlJc w:val="left"/>
      <w:pPr>
        <w:ind w:left="1800" w:hanging="1800"/>
      </w:pPr>
      <w:rPr>
        <w:rFonts w:hint="default"/>
        <w:color w:val="FFFFFF" w:themeColor="background1"/>
        <w:sz w:val="24"/>
      </w:rPr>
    </w:lvl>
    <w:lvl w:ilvl="7">
      <w:start w:val="1"/>
      <w:numFmt w:val="decimal"/>
      <w:isLgl/>
      <w:lvlText w:val="%1.%2.%3.%4.%5.%6.%7.%8."/>
      <w:lvlJc w:val="left"/>
      <w:pPr>
        <w:ind w:left="2160" w:hanging="2160"/>
      </w:pPr>
      <w:rPr>
        <w:rFonts w:hint="default"/>
        <w:color w:val="FFFFFF" w:themeColor="background1"/>
        <w:sz w:val="24"/>
      </w:rPr>
    </w:lvl>
    <w:lvl w:ilvl="8">
      <w:start w:val="1"/>
      <w:numFmt w:val="decimal"/>
      <w:isLgl/>
      <w:lvlText w:val="%1.%2.%3.%4.%5.%6.%7.%8.%9."/>
      <w:lvlJc w:val="left"/>
      <w:pPr>
        <w:ind w:left="2160" w:hanging="2160"/>
      </w:pPr>
      <w:rPr>
        <w:rFonts w:hint="default"/>
        <w:color w:val="FFFFFF" w:themeColor="background1"/>
        <w:sz w:val="24"/>
      </w:rPr>
    </w:lvl>
  </w:abstractNum>
  <w:abstractNum w:abstractNumId="25" w15:restartNumberingAfterBreak="0">
    <w:nsid w:val="661D32DA"/>
    <w:multiLevelType w:val="hybridMultilevel"/>
    <w:tmpl w:val="98824D4C"/>
    <w:lvl w:ilvl="0" w:tplc="295E44D0">
      <w:start w:val="1"/>
      <w:numFmt w:val="decimal"/>
      <w:lvlText w:val="%1."/>
      <w:lvlJc w:val="left"/>
      <w:pPr>
        <w:ind w:left="720" w:hanging="360"/>
      </w:pPr>
      <w:rPr>
        <w:rFonts w:hint="default"/>
        <w:b/>
      </w:rPr>
    </w:lvl>
    <w:lvl w:ilvl="1" w:tplc="448E8186" w:tentative="1">
      <w:start w:val="1"/>
      <w:numFmt w:val="lowerLetter"/>
      <w:lvlText w:val="%2."/>
      <w:lvlJc w:val="left"/>
      <w:pPr>
        <w:ind w:left="1440" w:hanging="360"/>
      </w:pPr>
    </w:lvl>
    <w:lvl w:ilvl="2" w:tplc="6C489C34" w:tentative="1">
      <w:start w:val="1"/>
      <w:numFmt w:val="lowerRoman"/>
      <w:lvlText w:val="%3."/>
      <w:lvlJc w:val="right"/>
      <w:pPr>
        <w:ind w:left="2160" w:hanging="180"/>
      </w:pPr>
    </w:lvl>
    <w:lvl w:ilvl="3" w:tplc="07547E86" w:tentative="1">
      <w:start w:val="1"/>
      <w:numFmt w:val="decimal"/>
      <w:lvlText w:val="%4."/>
      <w:lvlJc w:val="left"/>
      <w:pPr>
        <w:ind w:left="2880" w:hanging="360"/>
      </w:pPr>
    </w:lvl>
    <w:lvl w:ilvl="4" w:tplc="619E6A5A" w:tentative="1">
      <w:start w:val="1"/>
      <w:numFmt w:val="lowerLetter"/>
      <w:lvlText w:val="%5."/>
      <w:lvlJc w:val="left"/>
      <w:pPr>
        <w:ind w:left="3600" w:hanging="360"/>
      </w:pPr>
    </w:lvl>
    <w:lvl w:ilvl="5" w:tplc="74508ECC" w:tentative="1">
      <w:start w:val="1"/>
      <w:numFmt w:val="lowerRoman"/>
      <w:lvlText w:val="%6."/>
      <w:lvlJc w:val="right"/>
      <w:pPr>
        <w:ind w:left="4320" w:hanging="180"/>
      </w:pPr>
    </w:lvl>
    <w:lvl w:ilvl="6" w:tplc="D2C44348" w:tentative="1">
      <w:start w:val="1"/>
      <w:numFmt w:val="decimal"/>
      <w:lvlText w:val="%7."/>
      <w:lvlJc w:val="left"/>
      <w:pPr>
        <w:ind w:left="5040" w:hanging="360"/>
      </w:pPr>
    </w:lvl>
    <w:lvl w:ilvl="7" w:tplc="7CD20D4E" w:tentative="1">
      <w:start w:val="1"/>
      <w:numFmt w:val="lowerLetter"/>
      <w:lvlText w:val="%8."/>
      <w:lvlJc w:val="left"/>
      <w:pPr>
        <w:ind w:left="5760" w:hanging="360"/>
      </w:pPr>
    </w:lvl>
    <w:lvl w:ilvl="8" w:tplc="ABE030DE" w:tentative="1">
      <w:start w:val="1"/>
      <w:numFmt w:val="lowerRoman"/>
      <w:lvlText w:val="%9."/>
      <w:lvlJc w:val="right"/>
      <w:pPr>
        <w:ind w:left="6480" w:hanging="180"/>
      </w:pPr>
    </w:lvl>
  </w:abstractNum>
  <w:abstractNum w:abstractNumId="26" w15:restartNumberingAfterBreak="0">
    <w:nsid w:val="6A725372"/>
    <w:multiLevelType w:val="hybridMultilevel"/>
    <w:tmpl w:val="67408B22"/>
    <w:lvl w:ilvl="0" w:tplc="140ECB8C">
      <w:start w:val="1"/>
      <w:numFmt w:val="bullet"/>
      <w:lvlText w:val=""/>
      <w:lvlJc w:val="left"/>
      <w:pPr>
        <w:ind w:left="360" w:hanging="360"/>
      </w:pPr>
      <w:rPr>
        <w:rFonts w:ascii="Symbol" w:hAnsi="Symbol" w:hint="default"/>
      </w:rPr>
    </w:lvl>
    <w:lvl w:ilvl="1" w:tplc="6408E6EE">
      <w:start w:val="1"/>
      <w:numFmt w:val="bullet"/>
      <w:lvlText w:val="o"/>
      <w:lvlJc w:val="left"/>
      <w:pPr>
        <w:ind w:left="728" w:hanging="360"/>
      </w:pPr>
      <w:rPr>
        <w:rFonts w:ascii="Courier New" w:hAnsi="Courier New" w:cs="Courier New" w:hint="default"/>
      </w:rPr>
    </w:lvl>
    <w:lvl w:ilvl="2" w:tplc="E60638F0">
      <w:start w:val="5"/>
      <w:numFmt w:val="bullet"/>
      <w:lvlText w:val="•"/>
      <w:lvlJc w:val="left"/>
      <w:pPr>
        <w:ind w:left="2160" w:hanging="720"/>
      </w:pPr>
      <w:rPr>
        <w:rFonts w:ascii="Arial" w:eastAsia="MS Mincho" w:hAnsi="Arial" w:cs="Arial" w:hint="default"/>
      </w:rPr>
    </w:lvl>
    <w:lvl w:ilvl="3" w:tplc="CEE6F93C" w:tentative="1">
      <w:start w:val="1"/>
      <w:numFmt w:val="bullet"/>
      <w:lvlText w:val=""/>
      <w:lvlJc w:val="left"/>
      <w:pPr>
        <w:ind w:left="2520" w:hanging="360"/>
      </w:pPr>
      <w:rPr>
        <w:rFonts w:ascii="Symbol" w:hAnsi="Symbol" w:hint="default"/>
      </w:rPr>
    </w:lvl>
    <w:lvl w:ilvl="4" w:tplc="13889A16" w:tentative="1">
      <w:start w:val="1"/>
      <w:numFmt w:val="bullet"/>
      <w:lvlText w:val="o"/>
      <w:lvlJc w:val="left"/>
      <w:pPr>
        <w:ind w:left="3240" w:hanging="360"/>
      </w:pPr>
      <w:rPr>
        <w:rFonts w:ascii="Courier New" w:hAnsi="Courier New" w:cs="Courier New" w:hint="default"/>
      </w:rPr>
    </w:lvl>
    <w:lvl w:ilvl="5" w:tplc="DE284AE6" w:tentative="1">
      <w:start w:val="1"/>
      <w:numFmt w:val="bullet"/>
      <w:lvlText w:val=""/>
      <w:lvlJc w:val="left"/>
      <w:pPr>
        <w:ind w:left="3960" w:hanging="360"/>
      </w:pPr>
      <w:rPr>
        <w:rFonts w:ascii="Wingdings" w:hAnsi="Wingdings" w:hint="default"/>
      </w:rPr>
    </w:lvl>
    <w:lvl w:ilvl="6" w:tplc="BDAE2DC6" w:tentative="1">
      <w:start w:val="1"/>
      <w:numFmt w:val="bullet"/>
      <w:lvlText w:val=""/>
      <w:lvlJc w:val="left"/>
      <w:pPr>
        <w:ind w:left="4680" w:hanging="360"/>
      </w:pPr>
      <w:rPr>
        <w:rFonts w:ascii="Symbol" w:hAnsi="Symbol" w:hint="default"/>
      </w:rPr>
    </w:lvl>
    <w:lvl w:ilvl="7" w:tplc="6FB855A6" w:tentative="1">
      <w:start w:val="1"/>
      <w:numFmt w:val="bullet"/>
      <w:lvlText w:val="o"/>
      <w:lvlJc w:val="left"/>
      <w:pPr>
        <w:ind w:left="5400" w:hanging="360"/>
      </w:pPr>
      <w:rPr>
        <w:rFonts w:ascii="Courier New" w:hAnsi="Courier New" w:cs="Courier New" w:hint="default"/>
      </w:rPr>
    </w:lvl>
    <w:lvl w:ilvl="8" w:tplc="53A43A72" w:tentative="1">
      <w:start w:val="1"/>
      <w:numFmt w:val="bullet"/>
      <w:lvlText w:val=""/>
      <w:lvlJc w:val="left"/>
      <w:pPr>
        <w:ind w:left="6120" w:hanging="360"/>
      </w:pPr>
      <w:rPr>
        <w:rFonts w:ascii="Wingdings" w:hAnsi="Wingdings" w:hint="default"/>
      </w:rPr>
    </w:lvl>
  </w:abstractNum>
  <w:abstractNum w:abstractNumId="27" w15:restartNumberingAfterBreak="0">
    <w:nsid w:val="6A9105D4"/>
    <w:multiLevelType w:val="hybridMultilevel"/>
    <w:tmpl w:val="0A2EFCF2"/>
    <w:lvl w:ilvl="0" w:tplc="A24CBAC2">
      <w:start w:val="1"/>
      <w:numFmt w:val="decimal"/>
      <w:lvlText w:val="%1."/>
      <w:lvlJc w:val="left"/>
      <w:pPr>
        <w:ind w:left="720" w:hanging="360"/>
      </w:pPr>
      <w:rPr>
        <w:rFonts w:hint="default"/>
        <w:b/>
      </w:rPr>
    </w:lvl>
    <w:lvl w:ilvl="1" w:tplc="4F5A9864" w:tentative="1">
      <w:start w:val="1"/>
      <w:numFmt w:val="lowerLetter"/>
      <w:lvlText w:val="%2."/>
      <w:lvlJc w:val="left"/>
      <w:pPr>
        <w:ind w:left="1440" w:hanging="360"/>
      </w:pPr>
    </w:lvl>
    <w:lvl w:ilvl="2" w:tplc="B8E23358" w:tentative="1">
      <w:start w:val="1"/>
      <w:numFmt w:val="lowerRoman"/>
      <w:lvlText w:val="%3."/>
      <w:lvlJc w:val="right"/>
      <w:pPr>
        <w:ind w:left="2160" w:hanging="180"/>
      </w:pPr>
    </w:lvl>
    <w:lvl w:ilvl="3" w:tplc="056EAB72" w:tentative="1">
      <w:start w:val="1"/>
      <w:numFmt w:val="decimal"/>
      <w:lvlText w:val="%4."/>
      <w:lvlJc w:val="left"/>
      <w:pPr>
        <w:ind w:left="2880" w:hanging="360"/>
      </w:pPr>
    </w:lvl>
    <w:lvl w:ilvl="4" w:tplc="E17E3FA2" w:tentative="1">
      <w:start w:val="1"/>
      <w:numFmt w:val="lowerLetter"/>
      <w:lvlText w:val="%5."/>
      <w:lvlJc w:val="left"/>
      <w:pPr>
        <w:ind w:left="3600" w:hanging="360"/>
      </w:pPr>
    </w:lvl>
    <w:lvl w:ilvl="5" w:tplc="7C38E012" w:tentative="1">
      <w:start w:val="1"/>
      <w:numFmt w:val="lowerRoman"/>
      <w:lvlText w:val="%6."/>
      <w:lvlJc w:val="right"/>
      <w:pPr>
        <w:ind w:left="4320" w:hanging="180"/>
      </w:pPr>
    </w:lvl>
    <w:lvl w:ilvl="6" w:tplc="C8669446" w:tentative="1">
      <w:start w:val="1"/>
      <w:numFmt w:val="decimal"/>
      <w:lvlText w:val="%7."/>
      <w:lvlJc w:val="left"/>
      <w:pPr>
        <w:ind w:left="5040" w:hanging="360"/>
      </w:pPr>
    </w:lvl>
    <w:lvl w:ilvl="7" w:tplc="ADC4EE1E" w:tentative="1">
      <w:start w:val="1"/>
      <w:numFmt w:val="lowerLetter"/>
      <w:lvlText w:val="%8."/>
      <w:lvlJc w:val="left"/>
      <w:pPr>
        <w:ind w:left="5760" w:hanging="360"/>
      </w:pPr>
    </w:lvl>
    <w:lvl w:ilvl="8" w:tplc="B17C7C32" w:tentative="1">
      <w:start w:val="1"/>
      <w:numFmt w:val="lowerRoman"/>
      <w:lvlText w:val="%9."/>
      <w:lvlJc w:val="right"/>
      <w:pPr>
        <w:ind w:left="6480" w:hanging="180"/>
      </w:pPr>
    </w:lvl>
  </w:abstractNum>
  <w:abstractNum w:abstractNumId="28" w15:restartNumberingAfterBreak="0">
    <w:nsid w:val="6BCC44BD"/>
    <w:multiLevelType w:val="hybridMultilevel"/>
    <w:tmpl w:val="0A2EFCF2"/>
    <w:lvl w:ilvl="0" w:tplc="BC2ECDE8">
      <w:start w:val="1"/>
      <w:numFmt w:val="decimal"/>
      <w:lvlText w:val="%1."/>
      <w:lvlJc w:val="left"/>
      <w:pPr>
        <w:ind w:left="720" w:hanging="360"/>
      </w:pPr>
      <w:rPr>
        <w:rFonts w:hint="default"/>
        <w:b/>
      </w:rPr>
    </w:lvl>
    <w:lvl w:ilvl="1" w:tplc="BCFA4D2A" w:tentative="1">
      <w:start w:val="1"/>
      <w:numFmt w:val="lowerLetter"/>
      <w:lvlText w:val="%2."/>
      <w:lvlJc w:val="left"/>
      <w:pPr>
        <w:ind w:left="1440" w:hanging="360"/>
      </w:pPr>
    </w:lvl>
    <w:lvl w:ilvl="2" w:tplc="9496AD62" w:tentative="1">
      <w:start w:val="1"/>
      <w:numFmt w:val="lowerRoman"/>
      <w:lvlText w:val="%3."/>
      <w:lvlJc w:val="right"/>
      <w:pPr>
        <w:ind w:left="2160" w:hanging="180"/>
      </w:pPr>
    </w:lvl>
    <w:lvl w:ilvl="3" w:tplc="2B90A52C" w:tentative="1">
      <w:start w:val="1"/>
      <w:numFmt w:val="decimal"/>
      <w:lvlText w:val="%4."/>
      <w:lvlJc w:val="left"/>
      <w:pPr>
        <w:ind w:left="2880" w:hanging="360"/>
      </w:pPr>
    </w:lvl>
    <w:lvl w:ilvl="4" w:tplc="1EF641CE" w:tentative="1">
      <w:start w:val="1"/>
      <w:numFmt w:val="lowerLetter"/>
      <w:lvlText w:val="%5."/>
      <w:lvlJc w:val="left"/>
      <w:pPr>
        <w:ind w:left="3600" w:hanging="360"/>
      </w:pPr>
    </w:lvl>
    <w:lvl w:ilvl="5" w:tplc="CA909B20" w:tentative="1">
      <w:start w:val="1"/>
      <w:numFmt w:val="lowerRoman"/>
      <w:lvlText w:val="%6."/>
      <w:lvlJc w:val="right"/>
      <w:pPr>
        <w:ind w:left="4320" w:hanging="180"/>
      </w:pPr>
    </w:lvl>
    <w:lvl w:ilvl="6" w:tplc="B34E5BF4" w:tentative="1">
      <w:start w:val="1"/>
      <w:numFmt w:val="decimal"/>
      <w:lvlText w:val="%7."/>
      <w:lvlJc w:val="left"/>
      <w:pPr>
        <w:ind w:left="5040" w:hanging="360"/>
      </w:pPr>
    </w:lvl>
    <w:lvl w:ilvl="7" w:tplc="10A6F846" w:tentative="1">
      <w:start w:val="1"/>
      <w:numFmt w:val="lowerLetter"/>
      <w:lvlText w:val="%8."/>
      <w:lvlJc w:val="left"/>
      <w:pPr>
        <w:ind w:left="5760" w:hanging="360"/>
      </w:pPr>
    </w:lvl>
    <w:lvl w:ilvl="8" w:tplc="281061AA" w:tentative="1">
      <w:start w:val="1"/>
      <w:numFmt w:val="lowerRoman"/>
      <w:lvlText w:val="%9."/>
      <w:lvlJc w:val="right"/>
      <w:pPr>
        <w:ind w:left="6480" w:hanging="180"/>
      </w:pPr>
    </w:lvl>
  </w:abstractNum>
  <w:abstractNum w:abstractNumId="29" w15:restartNumberingAfterBreak="0">
    <w:nsid w:val="6FF61062"/>
    <w:multiLevelType w:val="hybridMultilevel"/>
    <w:tmpl w:val="7350487C"/>
    <w:lvl w:ilvl="0" w:tplc="1CD22A66">
      <w:start w:val="1"/>
      <w:numFmt w:val="bullet"/>
      <w:lvlText w:val=""/>
      <w:lvlJc w:val="left"/>
      <w:pPr>
        <w:ind w:left="720" w:hanging="360"/>
      </w:pPr>
      <w:rPr>
        <w:rFonts w:ascii="Symbol" w:hAnsi="Symbol" w:hint="default"/>
      </w:rPr>
    </w:lvl>
    <w:lvl w:ilvl="1" w:tplc="D7FA0F60" w:tentative="1">
      <w:start w:val="1"/>
      <w:numFmt w:val="bullet"/>
      <w:lvlText w:val="o"/>
      <w:lvlJc w:val="left"/>
      <w:pPr>
        <w:ind w:left="1440" w:hanging="360"/>
      </w:pPr>
      <w:rPr>
        <w:rFonts w:ascii="Courier New" w:hAnsi="Courier New" w:cs="Courier New" w:hint="default"/>
      </w:rPr>
    </w:lvl>
    <w:lvl w:ilvl="2" w:tplc="455E9FE8" w:tentative="1">
      <w:start w:val="1"/>
      <w:numFmt w:val="bullet"/>
      <w:lvlText w:val=""/>
      <w:lvlJc w:val="left"/>
      <w:pPr>
        <w:ind w:left="2160" w:hanging="360"/>
      </w:pPr>
      <w:rPr>
        <w:rFonts w:ascii="Wingdings" w:hAnsi="Wingdings" w:hint="default"/>
      </w:rPr>
    </w:lvl>
    <w:lvl w:ilvl="3" w:tplc="0666CC16" w:tentative="1">
      <w:start w:val="1"/>
      <w:numFmt w:val="bullet"/>
      <w:lvlText w:val=""/>
      <w:lvlJc w:val="left"/>
      <w:pPr>
        <w:ind w:left="2880" w:hanging="360"/>
      </w:pPr>
      <w:rPr>
        <w:rFonts w:ascii="Symbol" w:hAnsi="Symbol" w:hint="default"/>
      </w:rPr>
    </w:lvl>
    <w:lvl w:ilvl="4" w:tplc="124E7C92" w:tentative="1">
      <w:start w:val="1"/>
      <w:numFmt w:val="bullet"/>
      <w:lvlText w:val="o"/>
      <w:lvlJc w:val="left"/>
      <w:pPr>
        <w:ind w:left="3600" w:hanging="360"/>
      </w:pPr>
      <w:rPr>
        <w:rFonts w:ascii="Courier New" w:hAnsi="Courier New" w:cs="Courier New" w:hint="default"/>
      </w:rPr>
    </w:lvl>
    <w:lvl w:ilvl="5" w:tplc="5CA216E4" w:tentative="1">
      <w:start w:val="1"/>
      <w:numFmt w:val="bullet"/>
      <w:lvlText w:val=""/>
      <w:lvlJc w:val="left"/>
      <w:pPr>
        <w:ind w:left="4320" w:hanging="360"/>
      </w:pPr>
      <w:rPr>
        <w:rFonts w:ascii="Wingdings" w:hAnsi="Wingdings" w:hint="default"/>
      </w:rPr>
    </w:lvl>
    <w:lvl w:ilvl="6" w:tplc="7A28B854" w:tentative="1">
      <w:start w:val="1"/>
      <w:numFmt w:val="bullet"/>
      <w:lvlText w:val=""/>
      <w:lvlJc w:val="left"/>
      <w:pPr>
        <w:ind w:left="5040" w:hanging="360"/>
      </w:pPr>
      <w:rPr>
        <w:rFonts w:ascii="Symbol" w:hAnsi="Symbol" w:hint="default"/>
      </w:rPr>
    </w:lvl>
    <w:lvl w:ilvl="7" w:tplc="19B451BE" w:tentative="1">
      <w:start w:val="1"/>
      <w:numFmt w:val="bullet"/>
      <w:lvlText w:val="o"/>
      <w:lvlJc w:val="left"/>
      <w:pPr>
        <w:ind w:left="5760" w:hanging="360"/>
      </w:pPr>
      <w:rPr>
        <w:rFonts w:ascii="Courier New" w:hAnsi="Courier New" w:cs="Courier New" w:hint="default"/>
      </w:rPr>
    </w:lvl>
    <w:lvl w:ilvl="8" w:tplc="51AA72CE" w:tentative="1">
      <w:start w:val="1"/>
      <w:numFmt w:val="bullet"/>
      <w:lvlText w:val=""/>
      <w:lvlJc w:val="left"/>
      <w:pPr>
        <w:ind w:left="6480" w:hanging="360"/>
      </w:pPr>
      <w:rPr>
        <w:rFonts w:ascii="Wingdings" w:hAnsi="Wingdings" w:hint="default"/>
      </w:rPr>
    </w:lvl>
  </w:abstractNum>
  <w:abstractNum w:abstractNumId="30" w15:restartNumberingAfterBreak="0">
    <w:nsid w:val="72A61F1E"/>
    <w:multiLevelType w:val="hybridMultilevel"/>
    <w:tmpl w:val="12024622"/>
    <w:lvl w:ilvl="0" w:tplc="C008A34E">
      <w:start w:val="1"/>
      <w:numFmt w:val="decimal"/>
      <w:lvlText w:val="%1."/>
      <w:lvlJc w:val="left"/>
      <w:pPr>
        <w:ind w:left="720" w:hanging="360"/>
      </w:pPr>
      <w:rPr>
        <w:rFonts w:hint="default"/>
      </w:rPr>
    </w:lvl>
    <w:lvl w:ilvl="1" w:tplc="6054DCBE" w:tentative="1">
      <w:start w:val="1"/>
      <w:numFmt w:val="lowerLetter"/>
      <w:lvlText w:val="%2."/>
      <w:lvlJc w:val="left"/>
      <w:pPr>
        <w:ind w:left="1440" w:hanging="360"/>
      </w:pPr>
    </w:lvl>
    <w:lvl w:ilvl="2" w:tplc="0914C7B6" w:tentative="1">
      <w:start w:val="1"/>
      <w:numFmt w:val="lowerRoman"/>
      <w:lvlText w:val="%3."/>
      <w:lvlJc w:val="right"/>
      <w:pPr>
        <w:ind w:left="2160" w:hanging="180"/>
      </w:pPr>
    </w:lvl>
    <w:lvl w:ilvl="3" w:tplc="07B28574" w:tentative="1">
      <w:start w:val="1"/>
      <w:numFmt w:val="decimal"/>
      <w:lvlText w:val="%4."/>
      <w:lvlJc w:val="left"/>
      <w:pPr>
        <w:ind w:left="2880" w:hanging="360"/>
      </w:pPr>
    </w:lvl>
    <w:lvl w:ilvl="4" w:tplc="14A2F444" w:tentative="1">
      <w:start w:val="1"/>
      <w:numFmt w:val="lowerLetter"/>
      <w:lvlText w:val="%5."/>
      <w:lvlJc w:val="left"/>
      <w:pPr>
        <w:ind w:left="3600" w:hanging="360"/>
      </w:pPr>
    </w:lvl>
    <w:lvl w:ilvl="5" w:tplc="6372A4D4" w:tentative="1">
      <w:start w:val="1"/>
      <w:numFmt w:val="lowerRoman"/>
      <w:lvlText w:val="%6."/>
      <w:lvlJc w:val="right"/>
      <w:pPr>
        <w:ind w:left="4320" w:hanging="180"/>
      </w:pPr>
    </w:lvl>
    <w:lvl w:ilvl="6" w:tplc="D2EC5D5E" w:tentative="1">
      <w:start w:val="1"/>
      <w:numFmt w:val="decimal"/>
      <w:lvlText w:val="%7."/>
      <w:lvlJc w:val="left"/>
      <w:pPr>
        <w:ind w:left="5040" w:hanging="360"/>
      </w:pPr>
    </w:lvl>
    <w:lvl w:ilvl="7" w:tplc="5E8EF57A" w:tentative="1">
      <w:start w:val="1"/>
      <w:numFmt w:val="lowerLetter"/>
      <w:lvlText w:val="%8."/>
      <w:lvlJc w:val="left"/>
      <w:pPr>
        <w:ind w:left="5760" w:hanging="360"/>
      </w:pPr>
    </w:lvl>
    <w:lvl w:ilvl="8" w:tplc="FCC23C04" w:tentative="1">
      <w:start w:val="1"/>
      <w:numFmt w:val="lowerRoman"/>
      <w:lvlText w:val="%9."/>
      <w:lvlJc w:val="right"/>
      <w:pPr>
        <w:ind w:left="6480" w:hanging="180"/>
      </w:pPr>
    </w:lvl>
  </w:abstractNum>
  <w:abstractNum w:abstractNumId="31" w15:restartNumberingAfterBreak="0">
    <w:nsid w:val="72C0786C"/>
    <w:multiLevelType w:val="multilevel"/>
    <w:tmpl w:val="206A0C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F72F3C"/>
    <w:multiLevelType w:val="hybridMultilevel"/>
    <w:tmpl w:val="0A2EFCF2"/>
    <w:lvl w:ilvl="0" w:tplc="0D722E62">
      <w:start w:val="1"/>
      <w:numFmt w:val="decimal"/>
      <w:lvlText w:val="%1."/>
      <w:lvlJc w:val="left"/>
      <w:pPr>
        <w:ind w:left="720" w:hanging="360"/>
      </w:pPr>
      <w:rPr>
        <w:rFonts w:hint="default"/>
        <w:b/>
      </w:rPr>
    </w:lvl>
    <w:lvl w:ilvl="1" w:tplc="D11A8940" w:tentative="1">
      <w:start w:val="1"/>
      <w:numFmt w:val="lowerLetter"/>
      <w:lvlText w:val="%2."/>
      <w:lvlJc w:val="left"/>
      <w:pPr>
        <w:ind w:left="1440" w:hanging="360"/>
      </w:pPr>
    </w:lvl>
    <w:lvl w:ilvl="2" w:tplc="BBBEFEC4" w:tentative="1">
      <w:start w:val="1"/>
      <w:numFmt w:val="lowerRoman"/>
      <w:lvlText w:val="%3."/>
      <w:lvlJc w:val="right"/>
      <w:pPr>
        <w:ind w:left="2160" w:hanging="180"/>
      </w:pPr>
    </w:lvl>
    <w:lvl w:ilvl="3" w:tplc="6A6C43E0" w:tentative="1">
      <w:start w:val="1"/>
      <w:numFmt w:val="decimal"/>
      <w:lvlText w:val="%4."/>
      <w:lvlJc w:val="left"/>
      <w:pPr>
        <w:ind w:left="2880" w:hanging="360"/>
      </w:pPr>
    </w:lvl>
    <w:lvl w:ilvl="4" w:tplc="469E6828" w:tentative="1">
      <w:start w:val="1"/>
      <w:numFmt w:val="lowerLetter"/>
      <w:lvlText w:val="%5."/>
      <w:lvlJc w:val="left"/>
      <w:pPr>
        <w:ind w:left="3600" w:hanging="360"/>
      </w:pPr>
    </w:lvl>
    <w:lvl w:ilvl="5" w:tplc="27EABF08" w:tentative="1">
      <w:start w:val="1"/>
      <w:numFmt w:val="lowerRoman"/>
      <w:lvlText w:val="%6."/>
      <w:lvlJc w:val="right"/>
      <w:pPr>
        <w:ind w:left="4320" w:hanging="180"/>
      </w:pPr>
    </w:lvl>
    <w:lvl w:ilvl="6" w:tplc="2B641020" w:tentative="1">
      <w:start w:val="1"/>
      <w:numFmt w:val="decimal"/>
      <w:lvlText w:val="%7."/>
      <w:lvlJc w:val="left"/>
      <w:pPr>
        <w:ind w:left="5040" w:hanging="360"/>
      </w:pPr>
    </w:lvl>
    <w:lvl w:ilvl="7" w:tplc="03A410D2" w:tentative="1">
      <w:start w:val="1"/>
      <w:numFmt w:val="lowerLetter"/>
      <w:lvlText w:val="%8."/>
      <w:lvlJc w:val="left"/>
      <w:pPr>
        <w:ind w:left="5760" w:hanging="360"/>
      </w:pPr>
    </w:lvl>
    <w:lvl w:ilvl="8" w:tplc="CCB2600E" w:tentative="1">
      <w:start w:val="1"/>
      <w:numFmt w:val="lowerRoman"/>
      <w:lvlText w:val="%9."/>
      <w:lvlJc w:val="right"/>
      <w:pPr>
        <w:ind w:left="6480" w:hanging="180"/>
      </w:pPr>
    </w:lvl>
  </w:abstractNum>
  <w:abstractNum w:abstractNumId="33" w15:restartNumberingAfterBreak="0">
    <w:nsid w:val="7B6222C3"/>
    <w:multiLevelType w:val="hybridMultilevel"/>
    <w:tmpl w:val="0A2EFCF2"/>
    <w:lvl w:ilvl="0" w:tplc="DD12C042">
      <w:start w:val="1"/>
      <w:numFmt w:val="decimal"/>
      <w:lvlText w:val="%1."/>
      <w:lvlJc w:val="left"/>
      <w:pPr>
        <w:ind w:left="720" w:hanging="360"/>
      </w:pPr>
      <w:rPr>
        <w:rFonts w:hint="default"/>
        <w:b/>
      </w:rPr>
    </w:lvl>
    <w:lvl w:ilvl="1" w:tplc="3DA2D260" w:tentative="1">
      <w:start w:val="1"/>
      <w:numFmt w:val="lowerLetter"/>
      <w:lvlText w:val="%2."/>
      <w:lvlJc w:val="left"/>
      <w:pPr>
        <w:ind w:left="1440" w:hanging="360"/>
      </w:pPr>
    </w:lvl>
    <w:lvl w:ilvl="2" w:tplc="30185184" w:tentative="1">
      <w:start w:val="1"/>
      <w:numFmt w:val="lowerRoman"/>
      <w:lvlText w:val="%3."/>
      <w:lvlJc w:val="right"/>
      <w:pPr>
        <w:ind w:left="2160" w:hanging="180"/>
      </w:pPr>
    </w:lvl>
    <w:lvl w:ilvl="3" w:tplc="892A802E" w:tentative="1">
      <w:start w:val="1"/>
      <w:numFmt w:val="decimal"/>
      <w:lvlText w:val="%4."/>
      <w:lvlJc w:val="left"/>
      <w:pPr>
        <w:ind w:left="2880" w:hanging="360"/>
      </w:pPr>
    </w:lvl>
    <w:lvl w:ilvl="4" w:tplc="C7023968" w:tentative="1">
      <w:start w:val="1"/>
      <w:numFmt w:val="lowerLetter"/>
      <w:lvlText w:val="%5."/>
      <w:lvlJc w:val="left"/>
      <w:pPr>
        <w:ind w:left="3600" w:hanging="360"/>
      </w:pPr>
    </w:lvl>
    <w:lvl w:ilvl="5" w:tplc="93162C0E" w:tentative="1">
      <w:start w:val="1"/>
      <w:numFmt w:val="lowerRoman"/>
      <w:lvlText w:val="%6."/>
      <w:lvlJc w:val="right"/>
      <w:pPr>
        <w:ind w:left="4320" w:hanging="180"/>
      </w:pPr>
    </w:lvl>
    <w:lvl w:ilvl="6" w:tplc="613CBC88" w:tentative="1">
      <w:start w:val="1"/>
      <w:numFmt w:val="decimal"/>
      <w:lvlText w:val="%7."/>
      <w:lvlJc w:val="left"/>
      <w:pPr>
        <w:ind w:left="5040" w:hanging="360"/>
      </w:pPr>
    </w:lvl>
    <w:lvl w:ilvl="7" w:tplc="624A0F46" w:tentative="1">
      <w:start w:val="1"/>
      <w:numFmt w:val="lowerLetter"/>
      <w:lvlText w:val="%8."/>
      <w:lvlJc w:val="left"/>
      <w:pPr>
        <w:ind w:left="5760" w:hanging="360"/>
      </w:pPr>
    </w:lvl>
    <w:lvl w:ilvl="8" w:tplc="4D3C5F7A" w:tentative="1">
      <w:start w:val="1"/>
      <w:numFmt w:val="lowerRoman"/>
      <w:lvlText w:val="%9."/>
      <w:lvlJc w:val="right"/>
      <w:pPr>
        <w:ind w:left="6480" w:hanging="180"/>
      </w:pPr>
    </w:lvl>
  </w:abstractNum>
  <w:abstractNum w:abstractNumId="34" w15:restartNumberingAfterBreak="0">
    <w:nsid w:val="7B9900BC"/>
    <w:multiLevelType w:val="hybridMultilevel"/>
    <w:tmpl w:val="0A2EFCF2"/>
    <w:lvl w:ilvl="0" w:tplc="D9621BE2">
      <w:start w:val="1"/>
      <w:numFmt w:val="decimal"/>
      <w:lvlText w:val="%1."/>
      <w:lvlJc w:val="left"/>
      <w:pPr>
        <w:ind w:left="720" w:hanging="360"/>
      </w:pPr>
      <w:rPr>
        <w:rFonts w:hint="default"/>
        <w:b/>
      </w:rPr>
    </w:lvl>
    <w:lvl w:ilvl="1" w:tplc="1AD84652" w:tentative="1">
      <w:start w:val="1"/>
      <w:numFmt w:val="lowerLetter"/>
      <w:lvlText w:val="%2."/>
      <w:lvlJc w:val="left"/>
      <w:pPr>
        <w:ind w:left="1440" w:hanging="360"/>
      </w:pPr>
    </w:lvl>
    <w:lvl w:ilvl="2" w:tplc="1EFE79F8" w:tentative="1">
      <w:start w:val="1"/>
      <w:numFmt w:val="lowerRoman"/>
      <w:lvlText w:val="%3."/>
      <w:lvlJc w:val="right"/>
      <w:pPr>
        <w:ind w:left="2160" w:hanging="180"/>
      </w:pPr>
    </w:lvl>
    <w:lvl w:ilvl="3" w:tplc="8DB60BFC" w:tentative="1">
      <w:start w:val="1"/>
      <w:numFmt w:val="decimal"/>
      <w:lvlText w:val="%4."/>
      <w:lvlJc w:val="left"/>
      <w:pPr>
        <w:ind w:left="2880" w:hanging="360"/>
      </w:pPr>
    </w:lvl>
    <w:lvl w:ilvl="4" w:tplc="10804B68" w:tentative="1">
      <w:start w:val="1"/>
      <w:numFmt w:val="lowerLetter"/>
      <w:lvlText w:val="%5."/>
      <w:lvlJc w:val="left"/>
      <w:pPr>
        <w:ind w:left="3600" w:hanging="360"/>
      </w:pPr>
    </w:lvl>
    <w:lvl w:ilvl="5" w:tplc="4EDCBFBA" w:tentative="1">
      <w:start w:val="1"/>
      <w:numFmt w:val="lowerRoman"/>
      <w:lvlText w:val="%6."/>
      <w:lvlJc w:val="right"/>
      <w:pPr>
        <w:ind w:left="4320" w:hanging="180"/>
      </w:pPr>
    </w:lvl>
    <w:lvl w:ilvl="6" w:tplc="E2E06AFC" w:tentative="1">
      <w:start w:val="1"/>
      <w:numFmt w:val="decimal"/>
      <w:lvlText w:val="%7."/>
      <w:lvlJc w:val="left"/>
      <w:pPr>
        <w:ind w:left="5040" w:hanging="360"/>
      </w:pPr>
    </w:lvl>
    <w:lvl w:ilvl="7" w:tplc="CF347652" w:tentative="1">
      <w:start w:val="1"/>
      <w:numFmt w:val="lowerLetter"/>
      <w:lvlText w:val="%8."/>
      <w:lvlJc w:val="left"/>
      <w:pPr>
        <w:ind w:left="5760" w:hanging="360"/>
      </w:pPr>
    </w:lvl>
    <w:lvl w:ilvl="8" w:tplc="B2561AA4" w:tentative="1">
      <w:start w:val="1"/>
      <w:numFmt w:val="lowerRoman"/>
      <w:lvlText w:val="%9."/>
      <w:lvlJc w:val="right"/>
      <w:pPr>
        <w:ind w:left="6480" w:hanging="180"/>
      </w:pPr>
    </w:lvl>
  </w:abstractNum>
  <w:num w:numId="1">
    <w:abstractNumId w:val="11"/>
  </w:num>
  <w:num w:numId="2">
    <w:abstractNumId w:val="10"/>
  </w:num>
  <w:num w:numId="3">
    <w:abstractNumId w:val="26"/>
  </w:num>
  <w:num w:numId="4">
    <w:abstractNumId w:val="3"/>
  </w:num>
  <w:num w:numId="5">
    <w:abstractNumId w:val="34"/>
  </w:num>
  <w:num w:numId="6">
    <w:abstractNumId w:val="33"/>
  </w:num>
  <w:num w:numId="7">
    <w:abstractNumId w:val="20"/>
  </w:num>
  <w:num w:numId="8">
    <w:abstractNumId w:val="8"/>
  </w:num>
  <w:num w:numId="9">
    <w:abstractNumId w:val="7"/>
  </w:num>
  <w:num w:numId="10">
    <w:abstractNumId w:val="30"/>
  </w:num>
  <w:num w:numId="11">
    <w:abstractNumId w:val="19"/>
  </w:num>
  <w:num w:numId="12">
    <w:abstractNumId w:val="17"/>
  </w:num>
  <w:num w:numId="13">
    <w:abstractNumId w:val="27"/>
  </w:num>
  <w:num w:numId="14">
    <w:abstractNumId w:val="14"/>
  </w:num>
  <w:num w:numId="15">
    <w:abstractNumId w:val="9"/>
  </w:num>
  <w:num w:numId="16">
    <w:abstractNumId w:val="28"/>
  </w:num>
  <w:num w:numId="17">
    <w:abstractNumId w:val="18"/>
  </w:num>
  <w:num w:numId="18">
    <w:abstractNumId w:val="21"/>
  </w:num>
  <w:num w:numId="19">
    <w:abstractNumId w:val="4"/>
  </w:num>
  <w:num w:numId="20">
    <w:abstractNumId w:val="6"/>
  </w:num>
  <w:num w:numId="21">
    <w:abstractNumId w:val="25"/>
  </w:num>
  <w:num w:numId="22">
    <w:abstractNumId w:val="32"/>
  </w:num>
  <w:num w:numId="23">
    <w:abstractNumId w:val="13"/>
  </w:num>
  <w:num w:numId="24">
    <w:abstractNumId w:val="5"/>
  </w:num>
  <w:num w:numId="25">
    <w:abstractNumId w:val="22"/>
  </w:num>
  <w:num w:numId="26">
    <w:abstractNumId w:val="15"/>
  </w:num>
  <w:num w:numId="27">
    <w:abstractNumId w:val="2"/>
  </w:num>
  <w:num w:numId="28">
    <w:abstractNumId w:val="0"/>
  </w:num>
  <w:num w:numId="29">
    <w:abstractNumId w:val="12"/>
  </w:num>
  <w:num w:numId="30">
    <w:abstractNumId w:val="29"/>
  </w:num>
  <w:num w:numId="31">
    <w:abstractNumId w:val="24"/>
  </w:num>
  <w:num w:numId="32">
    <w:abstractNumId w:val="23"/>
  </w:num>
  <w:num w:numId="33">
    <w:abstractNumId w:val="16"/>
  </w:num>
  <w:num w:numId="34">
    <w:abstractNumId w:val="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94"/>
    <w:rsid w:val="00220894"/>
    <w:rsid w:val="005B5AAC"/>
    <w:rsid w:val="008E3E6D"/>
    <w:rsid w:val="00D44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0B86B3E"/>
  <w15:docId w15:val="{E26515F8-8D78-4730-A213-DF9E31E4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A18"/>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CE256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364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E67EC"/>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86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63D"/>
    <w:rPr>
      <w:rFonts w:ascii="Segoe UI" w:eastAsia="MS Mincho" w:hAnsi="Segoe UI" w:cs="Segoe UI"/>
      <w:sz w:val="18"/>
      <w:szCs w:val="18"/>
      <w:lang w:val="en-US"/>
    </w:rPr>
  </w:style>
  <w:style w:type="table" w:styleId="TableGrid">
    <w:name w:val="Table Grid"/>
    <w:basedOn w:val="TableNormal"/>
    <w:uiPriority w:val="39"/>
    <w:rsid w:val="0002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421D"/>
    <w:pPr>
      <w:tabs>
        <w:tab w:val="center" w:pos="4513"/>
        <w:tab w:val="right" w:pos="9026"/>
      </w:tabs>
    </w:pPr>
  </w:style>
  <w:style w:type="character" w:customStyle="1" w:styleId="HeaderChar">
    <w:name w:val="Header Char"/>
    <w:basedOn w:val="DefaultParagraphFont"/>
    <w:link w:val="Header"/>
    <w:uiPriority w:val="99"/>
    <w:rsid w:val="0002421D"/>
    <w:rPr>
      <w:rFonts w:ascii="Cambria" w:eastAsia="MS Mincho" w:hAnsi="Cambria" w:cs="Times New Roman"/>
      <w:sz w:val="24"/>
      <w:szCs w:val="24"/>
      <w:lang w:val="en-US"/>
    </w:rPr>
  </w:style>
  <w:style w:type="paragraph" w:styleId="Footer">
    <w:name w:val="footer"/>
    <w:basedOn w:val="Normal"/>
    <w:link w:val="FooterChar"/>
    <w:uiPriority w:val="99"/>
    <w:unhideWhenUsed/>
    <w:rsid w:val="0002421D"/>
    <w:pPr>
      <w:tabs>
        <w:tab w:val="center" w:pos="4513"/>
        <w:tab w:val="right" w:pos="9026"/>
      </w:tabs>
    </w:pPr>
  </w:style>
  <w:style w:type="character" w:customStyle="1" w:styleId="FooterChar">
    <w:name w:val="Footer Char"/>
    <w:basedOn w:val="DefaultParagraphFont"/>
    <w:link w:val="Footer"/>
    <w:uiPriority w:val="99"/>
    <w:rsid w:val="0002421D"/>
    <w:rPr>
      <w:rFonts w:ascii="Cambria" w:eastAsia="MS Mincho" w:hAnsi="Cambria" w:cs="Times New Roman"/>
      <w:sz w:val="24"/>
      <w:szCs w:val="24"/>
      <w:lang w:val="en-US"/>
    </w:rPr>
  </w:style>
  <w:style w:type="paragraph" w:styleId="ListParagraph">
    <w:name w:val="List Paragraph"/>
    <w:aliases w:val="Bullet Point,Bullet point,Bullet points,Bulleted Para,Content descriptions,Dot Point,First level bullet point,L,List Paragraph Number,List Paragraph1,List Paragraph11,List Paragraph2,NFP GP Bulleted List,Recommendation,bullet point list"/>
    <w:basedOn w:val="Normal"/>
    <w:link w:val="ListParagraphChar"/>
    <w:uiPriority w:val="34"/>
    <w:qFormat/>
    <w:rsid w:val="00F828B1"/>
    <w:pPr>
      <w:ind w:left="720"/>
      <w:contextualSpacing/>
    </w:pPr>
  </w:style>
  <w:style w:type="table" w:customStyle="1" w:styleId="TableGrid2">
    <w:name w:val="Table Grid2"/>
    <w:basedOn w:val="TableNormal"/>
    <w:next w:val="TableGrid"/>
    <w:uiPriority w:val="39"/>
    <w:rsid w:val="00C4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 points Char,Bulleted Para Char,Content descriptions Char,Dot Point Char,First level bullet point Char,L Char,List Paragraph Number Char,List Paragraph1 Char,List Paragraph11 Char"/>
    <w:basedOn w:val="DefaultParagraphFont"/>
    <w:link w:val="ListParagraph"/>
    <w:uiPriority w:val="34"/>
    <w:locked/>
    <w:rsid w:val="00605A18"/>
    <w:rPr>
      <w:rFonts w:ascii="Cambria" w:eastAsia="MS Mincho" w:hAnsi="Cambria" w:cs="Times New Roman"/>
      <w:sz w:val="24"/>
      <w:szCs w:val="24"/>
      <w:lang w:val="en-US"/>
    </w:rPr>
  </w:style>
  <w:style w:type="paragraph" w:customStyle="1" w:styleId="Default">
    <w:name w:val="Default"/>
    <w:rsid w:val="00605A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C038A"/>
    <w:rPr>
      <w:color w:val="0563C1" w:themeColor="hyperlink"/>
      <w:u w:val="single"/>
    </w:rPr>
  </w:style>
  <w:style w:type="character" w:styleId="CommentReference">
    <w:name w:val="annotation reference"/>
    <w:basedOn w:val="DefaultParagraphFont"/>
    <w:uiPriority w:val="99"/>
    <w:semiHidden/>
    <w:unhideWhenUsed/>
    <w:rsid w:val="00250B3A"/>
    <w:rPr>
      <w:sz w:val="16"/>
      <w:szCs w:val="16"/>
    </w:rPr>
  </w:style>
  <w:style w:type="paragraph" w:styleId="CommentText">
    <w:name w:val="annotation text"/>
    <w:basedOn w:val="Normal"/>
    <w:link w:val="CommentTextChar"/>
    <w:uiPriority w:val="99"/>
    <w:unhideWhenUsed/>
    <w:rsid w:val="00250B3A"/>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50B3A"/>
    <w:rPr>
      <w:sz w:val="20"/>
      <w:szCs w:val="20"/>
      <w:lang w:val="en-US"/>
    </w:rPr>
  </w:style>
  <w:style w:type="paragraph" w:styleId="CommentSubject">
    <w:name w:val="annotation subject"/>
    <w:basedOn w:val="CommentText"/>
    <w:next w:val="CommentText"/>
    <w:link w:val="CommentSubjectChar"/>
    <w:uiPriority w:val="99"/>
    <w:semiHidden/>
    <w:unhideWhenUsed/>
    <w:rsid w:val="00E946D8"/>
    <w:pPr>
      <w:widowControl/>
    </w:pPr>
    <w:rPr>
      <w:rFonts w:ascii="Cambria" w:eastAsia="MS Mincho" w:hAnsi="Cambria" w:cs="Times New Roman"/>
      <w:b/>
      <w:bCs/>
    </w:rPr>
  </w:style>
  <w:style w:type="character" w:customStyle="1" w:styleId="CommentSubjectChar">
    <w:name w:val="Comment Subject Char"/>
    <w:basedOn w:val="CommentTextChar"/>
    <w:link w:val="CommentSubject"/>
    <w:uiPriority w:val="99"/>
    <w:semiHidden/>
    <w:rsid w:val="00E946D8"/>
    <w:rPr>
      <w:rFonts w:ascii="Cambria" w:eastAsia="MS Mincho" w:hAnsi="Cambria" w:cs="Times New Roman"/>
      <w:b/>
      <w:bCs/>
      <w:sz w:val="20"/>
      <w:szCs w:val="20"/>
      <w:lang w:val="en-US"/>
    </w:rPr>
  </w:style>
  <w:style w:type="paragraph" w:styleId="NormalWeb">
    <w:name w:val="Normal (Web)"/>
    <w:basedOn w:val="Normal"/>
    <w:uiPriority w:val="99"/>
    <w:semiHidden/>
    <w:unhideWhenUsed/>
    <w:rsid w:val="00E0003E"/>
    <w:pPr>
      <w:spacing w:before="100" w:beforeAutospacing="1" w:after="100" w:afterAutospacing="1"/>
    </w:pPr>
    <w:rPr>
      <w:rFonts w:ascii="Times New Roman" w:eastAsiaTheme="minorEastAsia" w:hAnsi="Times New Roman"/>
      <w:lang w:val="en-AU" w:eastAsia="en-AU"/>
    </w:rPr>
  </w:style>
  <w:style w:type="paragraph" w:styleId="Revision">
    <w:name w:val="Revision"/>
    <w:hidden/>
    <w:uiPriority w:val="99"/>
    <w:semiHidden/>
    <w:rsid w:val="00EA762E"/>
    <w:pPr>
      <w:spacing w:after="0" w:line="240" w:lineRule="auto"/>
    </w:pPr>
    <w:rPr>
      <w:rFonts w:ascii="Cambria" w:eastAsia="MS Mincho" w:hAnsi="Cambria" w:cs="Times New Roman"/>
      <w:sz w:val="24"/>
      <w:szCs w:val="24"/>
      <w:lang w:val="en-US"/>
    </w:rPr>
  </w:style>
  <w:style w:type="character" w:customStyle="1" w:styleId="Heading1Char">
    <w:name w:val="Heading 1 Char"/>
    <w:basedOn w:val="DefaultParagraphFont"/>
    <w:link w:val="Heading1"/>
    <w:uiPriority w:val="9"/>
    <w:rsid w:val="00CE256B"/>
    <w:rPr>
      <w:rFonts w:asciiTheme="majorHAnsi" w:eastAsiaTheme="majorEastAsia" w:hAnsiTheme="majorHAnsi" w:cstheme="majorBidi"/>
      <w:b/>
      <w:bCs/>
      <w:color w:val="2E74B5" w:themeColor="accent1" w:themeShade="BF"/>
      <w:sz w:val="28"/>
      <w:szCs w:val="28"/>
      <w:lang w:val="en-US"/>
    </w:rPr>
  </w:style>
  <w:style w:type="paragraph" w:styleId="TOCHeading">
    <w:name w:val="TOC Heading"/>
    <w:basedOn w:val="Heading1"/>
    <w:next w:val="Normal"/>
    <w:uiPriority w:val="39"/>
    <w:unhideWhenUsed/>
    <w:qFormat/>
    <w:rsid w:val="00EF739C"/>
    <w:pPr>
      <w:spacing w:line="276" w:lineRule="auto"/>
      <w:outlineLvl w:val="9"/>
    </w:pPr>
    <w:rPr>
      <w:lang w:eastAsia="ja-JP"/>
    </w:rPr>
  </w:style>
  <w:style w:type="paragraph" w:styleId="TOC1">
    <w:name w:val="toc 1"/>
    <w:basedOn w:val="Normal"/>
    <w:next w:val="Normal"/>
    <w:autoRedefine/>
    <w:uiPriority w:val="39"/>
    <w:unhideWhenUsed/>
    <w:rsid w:val="00EF739C"/>
    <w:pPr>
      <w:spacing w:after="100"/>
    </w:pPr>
  </w:style>
  <w:style w:type="character" w:customStyle="1" w:styleId="Heading2Char">
    <w:name w:val="Heading 2 Char"/>
    <w:basedOn w:val="DefaultParagraphFont"/>
    <w:link w:val="Heading2"/>
    <w:uiPriority w:val="9"/>
    <w:semiHidden/>
    <w:rsid w:val="00F3648C"/>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62022349BB41B3AC3214B3737B9C97"/>
        <w:category>
          <w:name w:val="General"/>
          <w:gallery w:val="placeholder"/>
        </w:category>
        <w:types>
          <w:type w:val="bbPlcHdr"/>
        </w:types>
        <w:behaviors>
          <w:behavior w:val="content"/>
        </w:behaviors>
        <w:guid w:val="{99434173-B1F3-47B8-8744-84020DBD3C29}"/>
      </w:docPartPr>
      <w:docPartBody>
        <w:p w:rsidR="00F179D6" w:rsidRDefault="00000000" w:rsidP="005A4E2A">
          <w:pPr>
            <w:pStyle w:val="1462022349BB41B3AC3214B3737B9C97"/>
          </w:pPr>
          <w:r>
            <w:rPr>
              <w:b/>
              <w:bCs/>
              <w:color w:val="FF0000"/>
              <w:szCs w:val="16"/>
            </w:rPr>
            <w:t>[SELECT SECURITY CLASSIFICATION]</w:t>
          </w:r>
        </w:p>
      </w:docPartBody>
    </w:docPart>
    <w:docPart>
      <w:docPartPr>
        <w:name w:val="88CF95E7F0D4462DB8C77056D26A6F2D"/>
        <w:category>
          <w:name w:val="General"/>
          <w:gallery w:val="placeholder"/>
        </w:category>
        <w:types>
          <w:type w:val="bbPlcHdr"/>
        </w:types>
        <w:behaviors>
          <w:behavior w:val="content"/>
        </w:behaviors>
        <w:guid w:val="{22B49EA6-8BB1-4530-979D-C72B47B848F9}"/>
      </w:docPartPr>
      <w:docPartBody>
        <w:p w:rsidR="00F179D6" w:rsidRDefault="00000000" w:rsidP="005A4E2A">
          <w:pPr>
            <w:pStyle w:val="88CF95E7F0D4462DB8C77056D26A6F2D"/>
          </w:pPr>
          <w:r>
            <w:rPr>
              <w:b/>
              <w:bCs/>
              <w:color w:val="FF0000"/>
              <w:szCs w:val="16"/>
            </w:rPr>
            <w:t>[SELECT SECURITY CLASSIFICATION]</w:t>
          </w:r>
        </w:p>
      </w:docPartBody>
    </w:docPart>
    <w:docPart>
      <w:docPartPr>
        <w:name w:val="ABB90C9AE0BC475393FED808C41120F4"/>
        <w:category>
          <w:name w:val="General"/>
          <w:gallery w:val="placeholder"/>
        </w:category>
        <w:types>
          <w:type w:val="bbPlcHdr"/>
        </w:types>
        <w:behaviors>
          <w:behavior w:val="content"/>
        </w:behaviors>
        <w:guid w:val="{56954621-4B1C-483C-9430-FB126E76D171}"/>
      </w:docPartPr>
      <w:docPartBody>
        <w:p w:rsidR="00F179D6" w:rsidRDefault="00000000" w:rsidP="005A4E2A">
          <w:pPr>
            <w:pStyle w:val="ABB90C9AE0BC475393FED808C41120F4"/>
          </w:pPr>
          <w:r>
            <w:rPr>
              <w:b/>
              <w:bCs/>
              <w:color w:val="FF0000"/>
              <w:szCs w:val="16"/>
            </w:rPr>
            <w:t>[SELECT SECURITY CLASSIFICATION]</w:t>
          </w:r>
        </w:p>
      </w:docPartBody>
    </w:docPart>
    <w:docPart>
      <w:docPartPr>
        <w:name w:val="C3CEB7B7907B4B46899412A31D9F385F"/>
        <w:category>
          <w:name w:val="General"/>
          <w:gallery w:val="placeholder"/>
        </w:category>
        <w:types>
          <w:type w:val="bbPlcHdr"/>
        </w:types>
        <w:behaviors>
          <w:behavior w:val="content"/>
        </w:behaviors>
        <w:guid w:val="{8299F5E5-07CA-477A-944A-52F0127F7157}"/>
      </w:docPartPr>
      <w:docPartBody>
        <w:p w:rsidR="00F179D6" w:rsidRDefault="00000000" w:rsidP="005A4E2A">
          <w:pPr>
            <w:pStyle w:val="C3CEB7B7907B4B46899412A31D9F385F"/>
          </w:pPr>
          <w:r>
            <w:rPr>
              <w:b/>
              <w:bCs/>
              <w:color w:val="FF0000"/>
              <w:szCs w:val="16"/>
            </w:rPr>
            <w:t>[SELECT 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2C3AF8EDA0438DA020456EE2E2011F">
    <w:name w:val="872C3AF8EDA0438DA020456EE2E2011F"/>
    <w:rsid w:val="006B5778"/>
  </w:style>
  <w:style w:type="paragraph" w:customStyle="1" w:styleId="9E07A70D16A142E5A341537CBDA9C923">
    <w:name w:val="9E07A70D16A142E5A341537CBDA9C923"/>
    <w:rsid w:val="006B5778"/>
  </w:style>
  <w:style w:type="paragraph" w:customStyle="1" w:styleId="37AFD3B4E5D34CF4B2F54E6B288227F1">
    <w:name w:val="37AFD3B4E5D34CF4B2F54E6B288227F1"/>
    <w:rsid w:val="006B5778"/>
  </w:style>
  <w:style w:type="paragraph" w:customStyle="1" w:styleId="89370490430942DA91DDC6ABF894D863">
    <w:name w:val="89370490430942DA91DDC6ABF894D863"/>
    <w:rsid w:val="006B5778"/>
  </w:style>
  <w:style w:type="paragraph" w:customStyle="1" w:styleId="1462022349BB41B3AC3214B3737B9C97">
    <w:name w:val="1462022349BB41B3AC3214B3737B9C97"/>
    <w:rsid w:val="005A4E2A"/>
  </w:style>
  <w:style w:type="paragraph" w:customStyle="1" w:styleId="88CF95E7F0D4462DB8C77056D26A6F2D">
    <w:name w:val="88CF95E7F0D4462DB8C77056D26A6F2D"/>
    <w:rsid w:val="005A4E2A"/>
  </w:style>
  <w:style w:type="paragraph" w:customStyle="1" w:styleId="ABB90C9AE0BC475393FED808C41120F4">
    <w:name w:val="ABB90C9AE0BC475393FED808C41120F4"/>
    <w:rsid w:val="005A4E2A"/>
  </w:style>
  <w:style w:type="paragraph" w:customStyle="1" w:styleId="C3CEB7B7907B4B46899412A31D9F385F">
    <w:name w:val="C3CEB7B7907B4B46899412A31D9F385F"/>
    <w:rsid w:val="005A4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56113-3833-454C-877D-655EDDD8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Indrani D Ganguly</dc:creator>
  <cp:lastModifiedBy>Miller, Bianca</cp:lastModifiedBy>
  <cp:revision>5</cp:revision>
  <cp:lastPrinted>2018-11-12T23:13:00Z</cp:lastPrinted>
  <dcterms:created xsi:type="dcterms:W3CDTF">2020-07-06T03:49:00Z</dcterms:created>
  <dcterms:modified xsi:type="dcterms:W3CDTF">2020-07-06T03:55:00Z</dcterms:modified>
</cp:coreProperties>
</file>